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17.3228346456694" w:before="1133.8582677165355" w:line="240" w:lineRule="auto"/>
        <w:ind w:left="850.3937007874015" w:right="850.3937007874015" w:firstLine="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64" w:lineRule="auto"/>
        <w:ind w:left="850.3937007874015" w:right="850.3937007874015" w:firstLine="0"/>
        <w:rPr>
          <w:b w:val="1"/>
          <w:bCs w:val="1"/>
          <w:i w:val="0"/>
          <w:iCs w:val="0"/>
          <w:sz w:val="54"/>
          <w:szCs w:val="54"/>
        </w:rPr>
      </w:pPr>
      <w:r w:rsidDel="00000000" w:rsidR="00000000" w:rsidRPr="00000000">
        <w:rPr>
          <w:b w:val="1"/>
          <w:bCs w:val="1"/>
          <w:i w:val="0"/>
          <w:iCs w:val="0"/>
          <w:sz w:val="54"/>
          <w:szCs w:val="54"/>
          <w:rtl w:val="0"/>
        </w:rPr>
        <w:t xml:space="preserve">Чекліст. Роботи на висоті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850.3937007874015" w:right="850.3937007874015" w:firstLine="0"/>
        <w:jc w:val="center"/>
        <w:rPr>
          <w:b w:val="1"/>
          <w:bCs w:val="1"/>
          <w:i w:val="0"/>
          <w:iCs w:val="0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404.2105263157895" w:lineRule="auto"/>
        <w:ind w:left="850.3937007874015" w:right="850.3937007874015" w:firstLine="0"/>
        <w:rPr>
          <w:rFonts w:ascii="Arial" w:cs="Arial" w:eastAsia="Arial" w:hAnsi="Arial"/>
          <w:i w:val="1"/>
          <w:i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8"/>
          <w:szCs w:val="28"/>
          <w:rtl w:val="0"/>
        </w:rPr>
        <w:t xml:space="preserve">Проконтролюйте, чи дотримані заходи безпеки, що мінімізують вплив професійних ризиків на працівників під час робіт на висоті.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404.2105263157895" w:lineRule="auto"/>
        <w:ind w:left="850.3937007874015" w:right="850.393700787401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Ставте відмітку про виконання  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9050" distT="19050" distL="19050" distR="19050">
            <wp:extent cx="314325" cy="323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  у відповідну колонку.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404.2105263157895" w:lineRule="auto"/>
        <w:ind w:left="850.3937007874015" w:right="850.3937007874015" w:firstLine="0"/>
        <w:rPr>
          <w:rFonts w:ascii="Arial" w:cs="Arial" w:eastAsia="Arial" w:hAnsi="Arial"/>
          <w:b w:val="1"/>
          <w:bCs w:val="1"/>
          <w:sz w:val="28"/>
          <w:szCs w:val="28"/>
        </w:rPr>
      </w:pPr>
      <w:hyperlink r:id="rId7">
        <w:r w:rsidDel="00000000" w:rsidR="00000000" w:rsidRPr="00000000">
          <w:rPr>
            <w:rFonts w:ascii="Arial" w:cs="Arial" w:eastAsia="Arial" w:hAnsi="Arial"/>
            <w:b w:val="1"/>
            <w:bCs w:val="1"/>
            <w:sz w:val="28"/>
            <w:szCs w:val="28"/>
            <w:rtl w:val="0"/>
          </w:rPr>
          <w:t xml:space="preserve">Скачайте &gt;&gt;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ind w:left="850.3937007874015" w:right="850.3937007874015" w:firstLine="0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659.212598425198" w:type="dxa"/>
        <w:jc w:val="left"/>
        <w:tblInd w:w="850.3937007874015" w:type="dxa"/>
        <w:tblBorders>
          <w:top w:color="98a1ae" w:space="0" w:sz="6" w:val="single"/>
          <w:left w:color="98a1ae" w:space="0" w:sz="6" w:val="single"/>
          <w:bottom w:color="98a1ae" w:space="0" w:sz="6" w:val="single"/>
          <w:right w:color="98a1ae" w:space="0" w:sz="6" w:val="single"/>
          <w:insideH w:color="98a1ae" w:space="0" w:sz="6" w:val="single"/>
          <w:insideV w:color="98a1ae" w:space="0" w:sz="6" w:val="single"/>
        </w:tblBorders>
        <w:tblLayout w:type="fixed"/>
        <w:tblLook w:val="0600"/>
      </w:tblPr>
      <w:tblGrid>
        <w:gridCol w:w="436.62784435611707"/>
        <w:gridCol w:w="2915.785216507784"/>
        <w:gridCol w:w="1435.5998458537656"/>
        <w:gridCol w:w="1435.5998458537656"/>
        <w:gridCol w:w="1435.5998458537656"/>
        <w:tblGridChange w:id="0">
          <w:tblGrid>
            <w:gridCol w:w="436.62784435611707"/>
            <w:gridCol w:w="2915.785216507784"/>
            <w:gridCol w:w="1435.5998458537656"/>
            <w:gridCol w:w="1435.5998458537656"/>
            <w:gridCol w:w="1435.599845853765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№ з/п</w:t>
            </w:r>
          </w:p>
        </w:tc>
        <w:tc>
          <w:tcPr>
            <w:vMerge w:val="restart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Список питань, що перевіряються</w:t>
            </w:r>
          </w:p>
        </w:tc>
        <w:tc>
          <w:tcPr>
            <w:gridSpan w:val="2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Позначка про виконання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Примітки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№ з/п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Список питань, що перевіряються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Так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shd w:fill="auto" w:val="clear"/>
                <w:rtl w:val="0"/>
              </w:rPr>
              <w:t xml:space="preserve">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fff3ed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shd w:fill="auto" w:val="clear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rtl w:val="0"/>
              </w:rPr>
              <w:t xml:space="preserve">1. Організація безпечного виконання робіт на робочому місці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Зона виконання робіт огороджена та/або позначена (знаки, стрічка)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Шляхи евакуації вільні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Необхідна документація щодо організації безпечного виконання робіт є: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План організації робіт (ПОР) у наявності та відповідає виконуваній роботі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План виконання робіт (ПВР) у наявності та відповідає виконуваній роботі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технологічні карти в наявності та відповідають виконуваній роботі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наряд-допуск у наявності, відповідає виконуваній роботі, підписаний відповідальними особами. Терміни дії наряду‑допуску дотримані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граничні дозволені навантаження на ліси, підйомники відомі та враховані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1.4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Електрика, пара, газ, стиснене повітря відключені та заблоковані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1.5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Місця складування матеріалів і відходів визначені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1.6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Освітленість робочого місця для безпечного виконання робіт достатня (за потреби додаткове освітлення забезпечене)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1.7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Відомості про періодичні випробування засобів доступу (пристрої для доступу працівників на обладнання та його складові частини, галерею, ремонтну площадку тощо) є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1.8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Перильні огорожі справні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1.9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Отвори в підлогах/перекриттях закриті щитами або мають стаціонарну огорожу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1.10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Горючі/вибухові речовини прибрані та/або захищені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1.11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Додаткові вимоги під час спільного виконання робіт (вогневі, газонебезпечні тощо) виконані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1.12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Вимоги до оформлення дозвільних документів під час спільного виконання (проведення) кількох небезпечних видів робіт враховані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rtl w:val="0"/>
              </w:rPr>
              <w:t xml:space="preserve">2. Особиста та колективна безпека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Спеціальні засоби захисту в наявності, випробувані та справні: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запобіжний пояс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страхувальний канат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-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інше (вказати)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Працівники навчені та мають відповідні посвідчення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Протипоказання щодо стану здоров’я відсутні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2.4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Страхувальне спорядження відповідає роботі, що виконується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2.5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Цільовий інструктаж проведений, підписи в наряді-допуску є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2.6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Якірні точки кріплення стропа запобіжного пояса обрано правильно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2.7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Якірні точки та місця встановлення страхувальних тросів визначені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2.8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Сигнали оповіщення про небезпеку визначені та відомі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jc w:val="center"/>
              <w:rPr>
                <w:rFonts w:ascii="Arial" w:cs="Arial" w:eastAsia="Arial" w:hAnsi="Arial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6"/>
                <w:szCs w:val="26"/>
                <w:rtl w:val="0"/>
              </w:rPr>
              <w:t xml:space="preserve">3. Безпека оточення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3.1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Заходи щодо запобігання доступу в зону робіт сторонніх осіб і транспорту, що не бере участі у виконанні робіт, виконані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3.2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Заходи щодо запобігання травмуванню від предметів, що падають із висоти, забезпечені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3.3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Наглядача визначено, і він перебуває у зоні проведення робіт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46.66666666666663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line="404.2105263157895" w:lineRule="auto"/>
        <w:ind w:left="850.3937007874015" w:right="850.3937007874015" w:firstLine="0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Джерело: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 Держпраці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40" w:before="480" w:line="240" w:lineRule="auto"/>
        <w:ind w:left="2050.3937007874015" w:right="3625.3937007874015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050.3937007874015" w:right="3625.3937007874015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050.3937007874015" w:right="3625.3937007874015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353.6842105263157" w:lineRule="auto"/>
        <w:ind w:left="2050.3937007874015" w:right="3625.3937007874015" w:firstLine="0"/>
        <w:rPr>
          <w:rFonts w:ascii="Noto Sans" w:cs="Noto Sans" w:eastAsia="Noto Sans" w:hAnsi="Noto Sans"/>
          <w:sz w:val="28"/>
          <w:szCs w:val="28"/>
          <w:shd w:fill="f4f5f6" w:val="clear"/>
        </w:rPr>
      </w:pPr>
      <w:r w:rsidDel="00000000" w:rsidR="00000000" w:rsidRPr="00000000">
        <w:rPr>
          <w:rFonts w:ascii="Noto Sans" w:cs="Noto Sans" w:eastAsia="Noto Sans" w:hAnsi="Noto Sans"/>
          <w:sz w:val="28"/>
          <w:szCs w:val="28"/>
          <w:shd w:fill="f4f5f6" w:val="clear"/>
          <w:rtl w:val="0"/>
        </w:rPr>
        <w:t xml:space="preserve">МАТЕРІАЛИ ДО ТЕМИ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46.66666666666663" w:lineRule="auto"/>
        <w:ind w:left="2401.393687912798" w:right="3625.3937007874015" w:firstLine="0"/>
        <w:jc w:val="center"/>
        <w:rPr>
          <w:rFonts w:ascii="Noto Sans" w:cs="Noto Sans" w:eastAsia="Noto Sans" w:hAnsi="Noto Sans"/>
          <w:sz w:val="28"/>
          <w:szCs w:val="28"/>
          <w:shd w:fill="f4f5f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346.66666666666663" w:lineRule="auto"/>
        <w:ind w:left="2401.393687912798" w:right="3625.3937007874015" w:hanging="360"/>
      </w:pPr>
      <w:hyperlink r:id="rId8">
        <w:r w:rsidDel="00000000" w:rsidR="00000000" w:rsidRPr="00000000">
          <w:rPr>
            <w:rFonts w:ascii="Noto Sans" w:cs="Noto Sans" w:eastAsia="Noto Sans" w:hAnsi="Noto Sans"/>
            <w:sz w:val="26"/>
            <w:szCs w:val="26"/>
            <w:highlight w:val="white"/>
            <w:u w:val="single"/>
            <w:rtl w:val="0"/>
          </w:rPr>
          <w:t xml:space="preserve">Як виконувати роботи на висоті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46.66666666666663" w:lineRule="auto"/>
        <w:ind w:left="2401.393687912798" w:right="3625.3937007874015" w:hanging="360"/>
      </w:pPr>
      <w:hyperlink r:id="rId9">
        <w:r w:rsidDel="00000000" w:rsidR="00000000" w:rsidRPr="00000000">
          <w:rPr>
            <w:rFonts w:ascii="Noto Sans" w:cs="Noto Sans" w:eastAsia="Noto Sans" w:hAnsi="Noto Sans"/>
            <w:sz w:val="26"/>
            <w:szCs w:val="26"/>
            <w:u w:val="single"/>
            <w:shd w:fill="f4f5f6" w:val="clear"/>
            <w:rtl w:val="0"/>
          </w:rPr>
          <w:t xml:space="preserve">Чим відрізняються роботи на висоті від верхолазних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46.66666666666663" w:lineRule="auto"/>
        <w:ind w:left="2401.393687912798" w:right="3625.3937007874015" w:hanging="360"/>
      </w:pPr>
      <w:hyperlink r:id="rId10">
        <w:r w:rsidDel="00000000" w:rsidR="00000000" w:rsidRPr="00000000">
          <w:rPr>
            <w:rFonts w:ascii="Noto Sans" w:cs="Noto Sans" w:eastAsia="Noto Sans" w:hAnsi="Noto Sans"/>
            <w:sz w:val="26"/>
            <w:szCs w:val="26"/>
            <w:u w:val="single"/>
            <w:shd w:fill="f4f5f6" w:val="clear"/>
            <w:rtl w:val="0"/>
          </w:rPr>
          <w:t xml:space="preserve">Наряд-допуск для виконання робіт на висоті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46.66666666666663" w:lineRule="auto"/>
        <w:ind w:left="2401.393687912798" w:right="3625.3937007874015" w:hanging="360"/>
      </w:pPr>
      <w:hyperlink r:id="rId11">
        <w:r w:rsidDel="00000000" w:rsidR="00000000" w:rsidRPr="00000000">
          <w:rPr>
            <w:rFonts w:ascii="Noto Sans" w:cs="Noto Sans" w:eastAsia="Noto Sans" w:hAnsi="Noto Sans"/>
            <w:sz w:val="26"/>
            <w:szCs w:val="26"/>
            <w:u w:val="single"/>
            <w:shd w:fill="f4f5f6" w:val="clear"/>
            <w:rtl w:val="0"/>
          </w:rPr>
          <w:t xml:space="preserve">Наказ про призначення відповідального за проведення робіт на висоті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1.00000321865082" w:before="0" w:beforeAutospacing="0" w:line="346.66666666666663" w:lineRule="auto"/>
        <w:ind w:left="2401.393687912798" w:right="3625.3937007874015" w:hanging="360"/>
      </w:pPr>
      <w:hyperlink r:id="rId12">
        <w:r w:rsidDel="00000000" w:rsidR="00000000" w:rsidRPr="00000000">
          <w:rPr>
            <w:rFonts w:ascii="Noto Sans" w:cs="Noto Sans" w:eastAsia="Noto Sans" w:hAnsi="Noto Sans"/>
            <w:sz w:val="26"/>
            <w:szCs w:val="26"/>
            <w:u w:val="single"/>
            <w:shd w:fill="f4f5f6" w:val="clear"/>
            <w:rtl w:val="0"/>
          </w:rPr>
          <w:t xml:space="preserve">Інструкція з охорони праці під час робіт на висоті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404.2105263157895" w:lineRule="auto"/>
        <w:ind w:left="850.3937007874015" w:right="850.3937007874015" w:firstLine="0"/>
        <w:rPr>
          <w:rFonts w:ascii="Noto Sans" w:cs="Noto Sans" w:eastAsia="Noto Sans" w:hAnsi="Noto Sans"/>
          <w:sz w:val="26"/>
          <w:szCs w:val="26"/>
          <w:u w:val="single"/>
          <w:shd w:fill="f4f5f6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04.2105263157895" w:lineRule="auto"/>
        <w:ind w:left="850.3937007874015" w:right="850.3937007874015" w:firstLine="0"/>
        <w:rPr>
          <w:rFonts w:ascii="Noto Sans" w:cs="Noto Sans" w:eastAsia="Noto Sans" w:hAnsi="Noto Sans"/>
          <w:sz w:val="26"/>
          <w:szCs w:val="26"/>
          <w:u w:val="single"/>
          <w:shd w:fill="f4f5f6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401.393687912798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  <w:spacing w:line="21.818181818181817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b w:val="1"/>
      <w:bCs w:val="1"/>
      <w:i w:val="0"/>
      <w:iCs w:val="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op.expertus.com.ua/forms/2748" TargetMode="External"/><Relationship Id="rId10" Type="http://schemas.openxmlformats.org/officeDocument/2006/relationships/hyperlink" Target="https://op.expertus.com.ua/forms/1428" TargetMode="External"/><Relationship Id="rId12" Type="http://schemas.openxmlformats.org/officeDocument/2006/relationships/hyperlink" Target="https://op.expertus.com.ua/forms/1402" TargetMode="External"/><Relationship Id="rId9" Type="http://schemas.openxmlformats.org/officeDocument/2006/relationships/hyperlink" Target="https://op.expertus.com.ua/consultations/35864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texpertusproduction.blob.core.windows.net/public-files/content/attachments/heaps/recommendations/48a9268b-2723-5267-a56d-1591cabbd745.docx" TargetMode="External"/><Relationship Id="rId8" Type="http://schemas.openxmlformats.org/officeDocument/2006/relationships/hyperlink" Target="https://op.expertus.com.ua/consultations/90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