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41" w:rsidRDefault="00D42141">
      <w:pPr>
        <w:spacing w:after="0"/>
        <w:ind w:firstLine="240"/>
      </w:pPr>
      <w:bookmarkStart w:id="0" w:name="84"/>
    </w:p>
    <w:p w:rsidR="00D42141" w:rsidRDefault="00B40588">
      <w:pPr>
        <w:spacing w:after="0"/>
        <w:ind w:firstLine="240"/>
        <w:jc w:val="right"/>
      </w:pPr>
      <w:bookmarkStart w:id="1" w:name="85"/>
      <w:bookmarkEnd w:id="0"/>
      <w:proofErr w:type="spellStart"/>
      <w:r>
        <w:rPr>
          <w:rFonts w:ascii="Arial"/>
          <w:color w:val="000000"/>
          <w:sz w:val="18"/>
        </w:rPr>
        <w:t>Додаток</w:t>
      </w:r>
      <w:proofErr w:type="spellEnd"/>
      <w:r>
        <w:rPr>
          <w:rFonts w:ascii="Arial"/>
          <w:color w:val="000000"/>
          <w:sz w:val="18"/>
        </w:rPr>
        <w:t xml:space="preserve"> 2</w:t>
      </w:r>
      <w:r>
        <w:br/>
      </w:r>
      <w:proofErr w:type="spellStart"/>
      <w:r>
        <w:rPr>
          <w:rFonts w:ascii="Arial"/>
          <w:color w:val="000000"/>
          <w:sz w:val="18"/>
        </w:rPr>
        <w:t>до</w:t>
      </w:r>
      <w:proofErr w:type="spellEnd"/>
      <w:r>
        <w:rPr>
          <w:rFonts w:ascii="Arial"/>
          <w:color w:val="000000"/>
          <w:sz w:val="18"/>
        </w:rPr>
        <w:t xml:space="preserve"> </w:t>
      </w:r>
      <w:proofErr w:type="spellStart"/>
      <w:r>
        <w:rPr>
          <w:rFonts w:ascii="Arial"/>
          <w:color w:val="000000"/>
          <w:sz w:val="18"/>
        </w:rPr>
        <w:t>критеріїв</w:t>
      </w:r>
      <w:proofErr w:type="spellEnd"/>
    </w:p>
    <w:p w:rsidR="00D42141" w:rsidRDefault="00B40588">
      <w:pPr>
        <w:pStyle w:val="3"/>
        <w:spacing w:after="0"/>
        <w:jc w:val="center"/>
      </w:pPr>
      <w:bookmarkStart w:id="2" w:name="86"/>
      <w:bookmarkEnd w:id="1"/>
      <w:r>
        <w:rPr>
          <w:rFonts w:ascii="Arial"/>
          <w:color w:val="000000"/>
          <w:sz w:val="27"/>
        </w:rPr>
        <w:t>РИЗИКИ</w:t>
      </w:r>
      <w:r>
        <w:br/>
      </w:r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настання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негативних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наслідків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від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провадження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господарської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діяльності</w:t>
      </w:r>
      <w:proofErr w:type="spellEnd"/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у</w:t>
      </w:r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сфері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додержання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законодавства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про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зайнятість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населення</w:t>
      </w:r>
      <w:proofErr w:type="spellEnd"/>
      <w:r>
        <w:rPr>
          <w:rFonts w:ascii="Arial"/>
          <w:color w:val="000000"/>
          <w:sz w:val="27"/>
        </w:rPr>
        <w:t xml:space="preserve">, </w:t>
      </w:r>
      <w:proofErr w:type="spellStart"/>
      <w:r>
        <w:rPr>
          <w:rFonts w:ascii="Arial"/>
          <w:color w:val="000000"/>
          <w:sz w:val="27"/>
        </w:rPr>
        <w:t>зайнятість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та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працевлаштування</w:t>
      </w:r>
      <w:proofErr w:type="spellEnd"/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осіб</w:t>
      </w:r>
      <w:proofErr w:type="spellEnd"/>
      <w:r>
        <w:rPr>
          <w:rFonts w:ascii="Arial"/>
          <w:color w:val="000000"/>
          <w:sz w:val="27"/>
        </w:rPr>
        <w:t xml:space="preserve"> </w:t>
      </w:r>
      <w:r>
        <w:rPr>
          <w:rFonts w:ascii="Arial"/>
          <w:color w:val="000000"/>
          <w:sz w:val="27"/>
        </w:rPr>
        <w:t>з</w:t>
      </w:r>
      <w:r>
        <w:rPr>
          <w:rFonts w:ascii="Arial"/>
          <w:color w:val="000000"/>
          <w:sz w:val="27"/>
        </w:rPr>
        <w:t xml:space="preserve"> </w:t>
      </w:r>
      <w:proofErr w:type="spellStart"/>
      <w:r>
        <w:rPr>
          <w:rFonts w:ascii="Arial"/>
          <w:color w:val="000000"/>
          <w:sz w:val="27"/>
        </w:rPr>
        <w:t>інвалідністю</w:t>
      </w:r>
      <w:proofErr w:type="spellEnd"/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1523"/>
        <w:gridCol w:w="2707"/>
        <w:gridCol w:w="2196"/>
        <w:gridCol w:w="2702"/>
      </w:tblGrid>
      <w:tr w:rsidR="00D42141" w:rsidRPr="00B40588">
        <w:trPr>
          <w:trHeight w:val="45"/>
          <w:tblCellSpacing w:w="0" w:type="auto"/>
        </w:trPr>
        <w:tc>
          <w:tcPr>
            <w:tcW w:w="1648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jc w:val="center"/>
              <w:rPr>
                <w:lang w:val="ru-RU"/>
              </w:rPr>
            </w:pPr>
            <w:bookmarkStart w:id="3" w:name="87"/>
            <w:bookmarkEnd w:id="2"/>
            <w:r w:rsidRPr="00B40588">
              <w:rPr>
                <w:rFonts w:ascii="Arial"/>
                <w:color w:val="000000"/>
                <w:sz w:val="15"/>
                <w:lang w:val="ru-RU"/>
              </w:rPr>
              <w:t>Цілі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державного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нагляду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(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контролю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) (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код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)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jc w:val="center"/>
              <w:rPr>
                <w:lang w:val="ru-RU"/>
              </w:rPr>
            </w:pPr>
            <w:bookmarkStart w:id="4" w:name="88"/>
            <w:bookmarkEnd w:id="3"/>
            <w:r w:rsidRPr="00B40588">
              <w:rPr>
                <w:rFonts w:ascii="Arial"/>
                <w:color w:val="000000"/>
                <w:sz w:val="15"/>
                <w:lang w:val="ru-RU"/>
              </w:rPr>
              <w:t>Ризик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настання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негативних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наслідків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від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провадження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господарської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діяльності</w:t>
            </w:r>
          </w:p>
        </w:tc>
        <w:tc>
          <w:tcPr>
            <w:tcW w:w="300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jc w:val="center"/>
              <w:rPr>
                <w:lang w:val="ru-RU"/>
              </w:rPr>
            </w:pPr>
            <w:bookmarkStart w:id="5" w:name="89"/>
            <w:bookmarkEnd w:id="4"/>
            <w:r w:rsidRPr="00B40588">
              <w:rPr>
                <w:rFonts w:ascii="Arial"/>
                <w:color w:val="000000"/>
                <w:sz w:val="15"/>
                <w:lang w:val="ru-RU"/>
              </w:rPr>
              <w:t>Критерії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якими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оцінюється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ступінь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ризику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від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провадження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господарської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діяльності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визначається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періодичність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проведення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планових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заходів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державного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нагляду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контролю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)</w:t>
            </w:r>
          </w:p>
        </w:tc>
        <w:bookmarkEnd w:id="5"/>
      </w:tr>
      <w:tr w:rsidR="00D42141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D42141">
            <w:pPr>
              <w:rPr>
                <w:lang w:val="ru-RU"/>
              </w:rPr>
            </w:pPr>
          </w:p>
        </w:tc>
        <w:tc>
          <w:tcPr>
            <w:tcW w:w="281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jc w:val="center"/>
              <w:rPr>
                <w:lang w:val="ru-RU"/>
              </w:rPr>
            </w:pPr>
            <w:bookmarkStart w:id="6" w:name="90"/>
            <w:r w:rsidRPr="00B40588">
              <w:rPr>
                <w:rFonts w:ascii="Arial"/>
                <w:color w:val="000000"/>
                <w:sz w:val="15"/>
                <w:lang w:val="ru-RU"/>
              </w:rPr>
              <w:t>подія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що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містить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ризик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настання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негативних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наслідків</w:t>
            </w:r>
          </w:p>
        </w:tc>
        <w:tc>
          <w:tcPr>
            <w:tcW w:w="22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Default="00B40588">
            <w:pPr>
              <w:spacing w:after="0"/>
              <w:jc w:val="center"/>
            </w:pPr>
            <w:bookmarkStart w:id="7" w:name="91"/>
            <w:bookmarkEnd w:id="6"/>
            <w:proofErr w:type="spellStart"/>
            <w:r>
              <w:rPr>
                <w:rFonts w:ascii="Arial"/>
                <w:color w:val="000000"/>
                <w:sz w:val="15"/>
              </w:rPr>
              <w:t>негативний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наслідок</w:t>
            </w:r>
            <w:proofErr w:type="spellEnd"/>
          </w:p>
        </w:tc>
        <w:bookmarkEnd w:id="7"/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Default="00D42141"/>
        </w:tc>
      </w:tr>
      <w:tr w:rsidR="00D42141" w:rsidRPr="00B40588">
        <w:trPr>
          <w:trHeight w:val="45"/>
          <w:tblCellSpacing w:w="0" w:type="auto"/>
        </w:trPr>
        <w:tc>
          <w:tcPr>
            <w:tcW w:w="16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Default="00B40588">
            <w:pPr>
              <w:spacing w:after="0"/>
            </w:pPr>
            <w:bookmarkStart w:id="8" w:name="92"/>
            <w:r>
              <w:rPr>
                <w:rFonts w:ascii="Arial"/>
                <w:color w:val="000000"/>
                <w:sz w:val="15"/>
              </w:rPr>
              <w:t xml:space="preserve">1. </w:t>
            </w:r>
            <w:proofErr w:type="spellStart"/>
            <w:r>
              <w:rPr>
                <w:rFonts w:ascii="Arial"/>
                <w:color w:val="000000"/>
                <w:sz w:val="15"/>
              </w:rPr>
              <w:t>Життя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та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здоров</w:t>
            </w:r>
            <w:r>
              <w:rPr>
                <w:rFonts w:ascii="Arial"/>
                <w:color w:val="000000"/>
                <w:sz w:val="15"/>
              </w:rPr>
              <w:t>'</w:t>
            </w:r>
            <w:r>
              <w:rPr>
                <w:rFonts w:ascii="Arial"/>
                <w:color w:val="000000"/>
                <w:sz w:val="15"/>
              </w:rPr>
              <w:t>я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людини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(01)</w:t>
            </w:r>
          </w:p>
        </w:tc>
        <w:tc>
          <w:tcPr>
            <w:tcW w:w="281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9" w:name="93"/>
            <w:bookmarkEnd w:id="8"/>
            <w:r w:rsidRPr="00B40588">
              <w:rPr>
                <w:rFonts w:ascii="Arial"/>
                <w:color w:val="000000"/>
                <w:sz w:val="15"/>
                <w:lang w:val="ru-RU"/>
              </w:rPr>
              <w:t>ненадання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послуги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працевлаштування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кордоном</w:t>
            </w:r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неналежне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надання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послуги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працевлаштування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кордоном</w:t>
            </w:r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відсутність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держави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інформації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працевлаштованих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громадян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,</w:t>
            </w:r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тому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числі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кордоном</w:t>
            </w:r>
          </w:p>
        </w:tc>
        <w:tc>
          <w:tcPr>
            <w:tcW w:w="22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10" w:name="94"/>
            <w:bookmarkEnd w:id="9"/>
            <w:r w:rsidRPr="00B40588">
              <w:rPr>
                <w:rFonts w:ascii="Arial"/>
                <w:color w:val="000000"/>
                <w:sz w:val="15"/>
                <w:lang w:val="ru-RU"/>
              </w:rPr>
              <w:t>смерть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працівника</w:t>
            </w:r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шкода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здоров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ю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працівника</w:t>
            </w:r>
          </w:p>
        </w:tc>
        <w:tc>
          <w:tcPr>
            <w:tcW w:w="300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11" w:name="95"/>
            <w:bookmarkEnd w:id="10"/>
            <w:r w:rsidRPr="00B40588">
              <w:rPr>
                <w:rFonts w:ascii="Arial"/>
                <w:color w:val="000000"/>
                <w:sz w:val="15"/>
                <w:lang w:val="ru-RU"/>
              </w:rPr>
              <w:t>порушення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єктом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вимог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законодавства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зайнятість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населення</w:t>
            </w:r>
          </w:p>
        </w:tc>
        <w:bookmarkEnd w:id="11"/>
      </w:tr>
      <w:tr w:rsidR="00D42141" w:rsidRPr="00B40588">
        <w:trPr>
          <w:trHeight w:val="45"/>
          <w:tblCellSpacing w:w="0" w:type="auto"/>
        </w:trPr>
        <w:tc>
          <w:tcPr>
            <w:tcW w:w="16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12" w:name="96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2.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Належна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якість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продукції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робіт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послуг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немайнові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блага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)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(02)</w:t>
            </w:r>
          </w:p>
        </w:tc>
        <w:tc>
          <w:tcPr>
            <w:tcW w:w="281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13" w:name="97"/>
            <w:bookmarkEnd w:id="12"/>
            <w:r w:rsidRPr="00B40588">
              <w:rPr>
                <w:rFonts w:ascii="Arial"/>
                <w:color w:val="000000"/>
                <w:sz w:val="15"/>
                <w:lang w:val="ru-RU"/>
              </w:rPr>
              <w:t>ненадання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послуги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посередництва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працевлаштуванні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кордоном</w:t>
            </w:r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неналежне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надання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послуги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посередництва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працевлаштуванні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кордоном</w:t>
            </w:r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відсутність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держави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інформації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працевлаштованих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громадян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тому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числі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кордоном</w:t>
            </w:r>
          </w:p>
        </w:tc>
        <w:tc>
          <w:tcPr>
            <w:tcW w:w="22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14" w:name="98"/>
            <w:bookmarkEnd w:id="13"/>
            <w:r w:rsidRPr="00B40588">
              <w:rPr>
                <w:rFonts w:ascii="Arial"/>
                <w:color w:val="000000"/>
                <w:sz w:val="15"/>
                <w:lang w:val="ru-RU"/>
              </w:rPr>
              <w:t>моральна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шкода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завдана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споживачу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послуги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із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працевлаштування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кордоном</w:t>
            </w:r>
          </w:p>
        </w:tc>
        <w:tc>
          <w:tcPr>
            <w:tcW w:w="300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15" w:name="99"/>
            <w:bookmarkEnd w:id="14"/>
            <w:r w:rsidRPr="00B40588">
              <w:rPr>
                <w:rFonts w:ascii="Arial"/>
                <w:color w:val="000000"/>
                <w:sz w:val="15"/>
                <w:lang w:val="ru-RU"/>
              </w:rPr>
              <w:t>порушення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єктом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вимог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законодавства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зайнятість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населення</w:t>
            </w:r>
          </w:p>
        </w:tc>
        <w:bookmarkEnd w:id="15"/>
      </w:tr>
      <w:tr w:rsidR="00D42141" w:rsidRPr="00B40588">
        <w:trPr>
          <w:trHeight w:val="45"/>
          <w:tblCellSpacing w:w="0" w:type="auto"/>
        </w:trPr>
        <w:tc>
          <w:tcPr>
            <w:tcW w:w="16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16" w:name="100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3.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Належна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якість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продукції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робіт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послуг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майнові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блага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) (03)</w:t>
            </w:r>
          </w:p>
        </w:tc>
        <w:tc>
          <w:tcPr>
            <w:tcW w:w="281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17" w:name="101"/>
            <w:bookmarkEnd w:id="16"/>
            <w:r w:rsidRPr="00B40588">
              <w:rPr>
                <w:rFonts w:ascii="Arial"/>
                <w:color w:val="000000"/>
                <w:sz w:val="15"/>
                <w:lang w:val="ru-RU"/>
              </w:rPr>
              <w:t>ненадання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послуги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посередництва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працевлаштуванні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кордоном</w:t>
            </w:r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неналежне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надання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послуги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посередництва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працевлаштуванні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кордоном</w:t>
            </w:r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відсутність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держави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інформації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працевлаштованих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громадян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тому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числі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кордоном</w:t>
            </w:r>
          </w:p>
        </w:tc>
        <w:tc>
          <w:tcPr>
            <w:tcW w:w="22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18" w:name="102"/>
            <w:bookmarkEnd w:id="17"/>
            <w:r w:rsidRPr="00B40588">
              <w:rPr>
                <w:rFonts w:ascii="Arial"/>
                <w:color w:val="000000"/>
                <w:sz w:val="15"/>
                <w:lang w:val="ru-RU"/>
              </w:rPr>
              <w:t>збитки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завдані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споживачу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послуги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із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працевлаштування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кордоном</w:t>
            </w:r>
          </w:p>
        </w:tc>
        <w:tc>
          <w:tcPr>
            <w:tcW w:w="300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19" w:name="103"/>
            <w:bookmarkEnd w:id="18"/>
            <w:r w:rsidRPr="00B40588">
              <w:rPr>
                <w:rFonts w:ascii="Arial"/>
                <w:color w:val="000000"/>
                <w:sz w:val="15"/>
                <w:lang w:val="ru-RU"/>
              </w:rPr>
              <w:t>порушення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єктом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вимог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законодавства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зайнятість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населення</w:t>
            </w:r>
          </w:p>
        </w:tc>
        <w:bookmarkEnd w:id="19"/>
      </w:tr>
      <w:tr w:rsidR="00D42141" w:rsidRPr="00B40588">
        <w:trPr>
          <w:trHeight w:val="45"/>
          <w:tblCellSpacing w:w="0" w:type="auto"/>
        </w:trPr>
        <w:tc>
          <w:tcPr>
            <w:tcW w:w="1648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20" w:name="104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4.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Інші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суспільні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інтереси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(06)</w:t>
            </w:r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Зайнятість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населення</w:t>
            </w:r>
          </w:p>
        </w:tc>
        <w:tc>
          <w:tcPr>
            <w:tcW w:w="2811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21" w:name="105"/>
            <w:bookmarkEnd w:id="20"/>
            <w:r w:rsidRPr="00B40588">
              <w:rPr>
                <w:rFonts w:ascii="Arial"/>
                <w:color w:val="000000"/>
                <w:sz w:val="15"/>
                <w:lang w:val="ru-RU"/>
              </w:rPr>
              <w:t>неправомірне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використання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іноземців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або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осіб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без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громадянства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осіб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стосовно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яких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прийнято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рішення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оформлення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документів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для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вир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ішення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питання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щодо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надання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статусу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біженця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території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України</w:t>
            </w:r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неповна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виплата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заробітної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плати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іноземцям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особам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без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громадянства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що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працюють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території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України</w:t>
            </w:r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порушення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порядку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масового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вивільнення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працівників</w:t>
            </w:r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необґрунтована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відмова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ванні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громадян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які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мають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додаткові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гарантії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сприянні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працевлаштуванню</w:t>
            </w:r>
          </w:p>
        </w:tc>
        <w:tc>
          <w:tcPr>
            <w:tcW w:w="2228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22" w:name="106"/>
            <w:bookmarkEnd w:id="21"/>
            <w:r w:rsidRPr="00B40588">
              <w:rPr>
                <w:rFonts w:ascii="Arial"/>
                <w:color w:val="000000"/>
                <w:sz w:val="15"/>
                <w:lang w:val="ru-RU"/>
              </w:rPr>
              <w:t>безробіття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Україні</w:t>
            </w:r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збитки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завдані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громадянину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України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внаслідок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зниження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попиту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робочу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силу</w:t>
            </w:r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моральна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шкода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завдана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громадянину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України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внаслідок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зниження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попиту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робочу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силу</w:t>
            </w:r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збитки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завдані</w:t>
            </w:r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працівнику</w:t>
            </w:r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моральна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шкода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завдана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працівнику</w:t>
            </w:r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збитки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завдані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громадянину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України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внаслідок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відмови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працевлаштуванні</w:t>
            </w:r>
          </w:p>
        </w:tc>
        <w:tc>
          <w:tcPr>
            <w:tcW w:w="300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23" w:name="107"/>
            <w:bookmarkEnd w:id="22"/>
            <w:r w:rsidRPr="00B40588">
              <w:rPr>
                <w:rFonts w:ascii="Arial"/>
                <w:color w:val="000000"/>
                <w:sz w:val="15"/>
                <w:lang w:val="ru-RU"/>
              </w:rPr>
              <w:t>порушення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єктом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вимог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законодавства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зайнятість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населення</w:t>
            </w:r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застосування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праці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іноземців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або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осіб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без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громадянства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осіб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стосовно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яких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прийнято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рішення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оформлення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документів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для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вирішення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питання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щодо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надання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статусу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біженця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протягом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останніх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двох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років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що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передують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плановому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періоду</w:t>
            </w:r>
          </w:p>
        </w:tc>
        <w:bookmarkEnd w:id="23"/>
      </w:tr>
      <w:tr w:rsidR="00D42141" w:rsidRPr="00B40588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D4214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D4214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D42141">
            <w:pPr>
              <w:rPr>
                <w:lang w:val="ru-RU"/>
              </w:rPr>
            </w:pPr>
          </w:p>
        </w:tc>
        <w:tc>
          <w:tcPr>
            <w:tcW w:w="300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24" w:name="108"/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порушення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єктом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вимог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законодавства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зайнятість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працевлаштування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proofErr w:type="gramStart"/>
            <w:r w:rsidRPr="00B40588">
              <w:rPr>
                <w:rFonts w:ascii="Arial"/>
                <w:color w:val="000000"/>
                <w:sz w:val="15"/>
                <w:lang w:val="ru-RU"/>
              </w:rPr>
              <w:t>осіб</w:t>
            </w:r>
            <w:proofErr w:type="spellEnd"/>
            <w:proofErr w:type="gram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інвалідністю</w:t>
            </w:r>
            <w:proofErr w:type="spellEnd"/>
          </w:p>
        </w:tc>
        <w:bookmarkEnd w:id="24"/>
      </w:tr>
      <w:tr w:rsidR="00D42141" w:rsidRPr="00B40588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D42141">
            <w:pPr>
              <w:rPr>
                <w:lang w:val="ru-RU"/>
              </w:rPr>
            </w:pPr>
          </w:p>
        </w:tc>
        <w:tc>
          <w:tcPr>
            <w:tcW w:w="281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25" w:name="109"/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дискримінаційна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реклама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вакансії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прийом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B40588">
              <w:rPr>
                <w:rFonts w:ascii="Arial"/>
                <w:color w:val="000000"/>
                <w:sz w:val="15"/>
                <w:lang w:val="ru-RU"/>
              </w:rPr>
              <w:t>на</w:t>
            </w:r>
            <w:proofErr w:type="gram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B40588">
              <w:rPr>
                <w:rFonts w:ascii="Arial"/>
                <w:color w:val="000000"/>
                <w:sz w:val="15"/>
                <w:lang w:val="ru-RU"/>
              </w:rPr>
              <w:t>роботу</w:t>
            </w:r>
            <w:proofErr w:type="gramEnd"/>
            <w:r w:rsidRPr="00B40588">
              <w:rPr>
                <w:rFonts w:ascii="Arial"/>
                <w:color w:val="000000"/>
                <w:sz w:val="15"/>
                <w:lang w:val="ru-RU"/>
              </w:rPr>
              <w:t>)</w:t>
            </w:r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допуск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працівника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до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роботи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без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належного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оформлення</w:t>
            </w:r>
            <w:proofErr w:type="spellEnd"/>
            <w:r w:rsidRPr="00B40588">
              <w:rPr>
                <w:lang w:val="ru-RU"/>
              </w:rPr>
              <w:br/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незабезпечення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працевлаштування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осіб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інвалідністю</w:t>
            </w:r>
            <w:proofErr w:type="spellEnd"/>
          </w:p>
        </w:tc>
        <w:tc>
          <w:tcPr>
            <w:tcW w:w="22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26" w:name="110"/>
            <w:bookmarkEnd w:id="25"/>
            <w:r w:rsidRPr="00B40588">
              <w:rPr>
                <w:rFonts w:ascii="Arial"/>
                <w:color w:val="000000"/>
                <w:sz w:val="15"/>
                <w:lang w:val="ru-RU"/>
              </w:rPr>
              <w:t>моральна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B40588">
              <w:rPr>
                <w:rFonts w:ascii="Arial"/>
                <w:color w:val="000000"/>
                <w:sz w:val="15"/>
                <w:lang w:val="ru-RU"/>
              </w:rPr>
              <w:t>шкода</w:t>
            </w:r>
            <w:proofErr w:type="gram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завдана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громадянину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України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внаслідок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відмови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працевлаштуванні</w:t>
            </w:r>
            <w:proofErr w:type="spellEnd"/>
            <w:r w:rsidRPr="00B40588">
              <w:rPr>
                <w:lang w:val="ru-RU"/>
              </w:rPr>
              <w:br/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збитки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завдані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особі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інвалідністю</w:t>
            </w:r>
            <w:proofErr w:type="spellEnd"/>
            <w:r w:rsidRPr="00B40588">
              <w:rPr>
                <w:lang w:val="ru-RU"/>
              </w:rPr>
              <w:br/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моральна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шкода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завдана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lastRenderedPageBreak/>
              <w:t>особі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інвалідністю</w:t>
            </w:r>
            <w:proofErr w:type="spellEnd"/>
          </w:p>
        </w:tc>
        <w:tc>
          <w:tcPr>
            <w:tcW w:w="300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D42141">
            <w:pPr>
              <w:spacing w:after="0"/>
              <w:rPr>
                <w:lang w:val="ru-RU"/>
              </w:rPr>
            </w:pPr>
            <w:bookmarkStart w:id="27" w:name="111"/>
            <w:bookmarkEnd w:id="26"/>
          </w:p>
        </w:tc>
        <w:bookmarkEnd w:id="27"/>
      </w:tr>
      <w:tr w:rsidR="00D42141" w:rsidRPr="00B40588">
        <w:trPr>
          <w:trHeight w:val="45"/>
          <w:tblCellSpacing w:w="0" w:type="auto"/>
        </w:trPr>
        <w:tc>
          <w:tcPr>
            <w:tcW w:w="16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28" w:name="112"/>
            <w:r w:rsidRPr="00B40588">
              <w:rPr>
                <w:rFonts w:ascii="Arial"/>
                <w:color w:val="000000"/>
                <w:sz w:val="15"/>
                <w:lang w:val="ru-RU"/>
              </w:rPr>
              <w:lastRenderedPageBreak/>
              <w:t xml:space="preserve">5.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Інші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суспільні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інтереси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належне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державне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управління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>) (06)</w:t>
            </w:r>
          </w:p>
        </w:tc>
        <w:tc>
          <w:tcPr>
            <w:tcW w:w="281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29" w:name="113"/>
            <w:bookmarkEnd w:id="28"/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відсутність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держави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інформації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працевлаштованих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громадян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gramStart"/>
            <w:r w:rsidRPr="00B40588">
              <w:rPr>
                <w:rFonts w:ascii="Arial"/>
                <w:color w:val="000000"/>
                <w:sz w:val="15"/>
                <w:lang w:val="ru-RU"/>
              </w:rPr>
              <w:t>у</w:t>
            </w:r>
            <w:proofErr w:type="gram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тому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числі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кордоном</w:t>
            </w:r>
          </w:p>
        </w:tc>
        <w:tc>
          <w:tcPr>
            <w:tcW w:w="22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Default="00B40588">
            <w:pPr>
              <w:spacing w:after="0"/>
            </w:pPr>
            <w:bookmarkStart w:id="30" w:name="114"/>
            <w:bookmarkEnd w:id="29"/>
            <w:proofErr w:type="spellStart"/>
            <w:r>
              <w:rPr>
                <w:rFonts w:ascii="Arial"/>
                <w:color w:val="000000"/>
                <w:sz w:val="15"/>
              </w:rPr>
              <w:t>необґрунтовані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управлінські</w:t>
            </w:r>
            <w:proofErr w:type="spellEnd"/>
            <w:r>
              <w:rPr>
                <w:rFonts w:ascii="Arial"/>
                <w:color w:val="00000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000000"/>
                <w:sz w:val="15"/>
              </w:rPr>
              <w:t>рішення</w:t>
            </w:r>
            <w:proofErr w:type="spellEnd"/>
          </w:p>
        </w:tc>
        <w:tc>
          <w:tcPr>
            <w:tcW w:w="300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31" w:name="115"/>
            <w:bookmarkEnd w:id="30"/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порушення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єктом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вимог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законодавства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зайнятість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населення</w:t>
            </w:r>
            <w:proofErr w:type="spellEnd"/>
          </w:p>
        </w:tc>
        <w:bookmarkEnd w:id="31"/>
      </w:tr>
      <w:tr w:rsidR="00D42141" w:rsidRPr="00B40588">
        <w:trPr>
          <w:trHeight w:val="45"/>
          <w:tblCellSpacing w:w="0" w:type="auto"/>
        </w:trPr>
        <w:tc>
          <w:tcPr>
            <w:tcW w:w="16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32" w:name="116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6.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Інші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суспільні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інтереси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(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публічні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фінанси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>) (06)</w:t>
            </w:r>
          </w:p>
        </w:tc>
        <w:tc>
          <w:tcPr>
            <w:tcW w:w="281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33" w:name="117"/>
            <w:bookmarkEnd w:id="32"/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несплата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податкі</w:t>
            </w:r>
            <w:proofErr w:type="gramStart"/>
            <w:r w:rsidRPr="00B40588">
              <w:rPr>
                <w:rFonts w:ascii="Arial"/>
                <w:color w:val="000000"/>
                <w:sz w:val="15"/>
                <w:lang w:val="ru-RU"/>
              </w:rPr>
              <w:t>в</w:t>
            </w:r>
            <w:proofErr w:type="spellEnd"/>
            <w:proofErr w:type="gram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B40588">
              <w:rPr>
                <w:rFonts w:ascii="Arial"/>
                <w:color w:val="000000"/>
                <w:sz w:val="15"/>
                <w:lang w:val="ru-RU"/>
              </w:rPr>
              <w:t>та</w:t>
            </w:r>
            <w:proofErr w:type="gram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інших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обов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язкових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платежів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що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нараховуються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зв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язку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оплатою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праці</w:t>
            </w:r>
            <w:proofErr w:type="spellEnd"/>
            <w:r w:rsidRPr="00B40588">
              <w:rPr>
                <w:lang w:val="ru-RU"/>
              </w:rPr>
              <w:br/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несплата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адміністративно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-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господарських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санкцій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порушення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нормативу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робочих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місць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для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працевлаштування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осіб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інвалідністю</w:t>
            </w:r>
            <w:proofErr w:type="spellEnd"/>
          </w:p>
        </w:tc>
        <w:tc>
          <w:tcPr>
            <w:tcW w:w="22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34" w:name="118"/>
            <w:bookmarkEnd w:id="33"/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втрати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державного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місцевого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бюджетів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внаслідок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зменшення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надходжень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від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сплати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податків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інших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обов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язкових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платежів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що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нараховуються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зв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язку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оплатою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праці</w:t>
            </w:r>
            <w:proofErr w:type="spellEnd"/>
            <w:r w:rsidRPr="00B40588">
              <w:rPr>
                <w:lang w:val="ru-RU"/>
              </w:rPr>
              <w:br/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втрати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бюджету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Фонду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proofErr w:type="gramStart"/>
            <w:r w:rsidRPr="00B40588">
              <w:rPr>
                <w:rFonts w:ascii="Arial"/>
                <w:color w:val="000000"/>
                <w:sz w:val="15"/>
                <w:lang w:val="ru-RU"/>
              </w:rPr>
              <w:t>соц</w:t>
            </w:r>
            <w:proofErr w:type="gramEnd"/>
            <w:r w:rsidRPr="00B40588">
              <w:rPr>
                <w:rFonts w:ascii="Arial"/>
                <w:color w:val="000000"/>
                <w:sz w:val="15"/>
                <w:lang w:val="ru-RU"/>
              </w:rPr>
              <w:t>іального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захисту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інвалідів</w:t>
            </w:r>
            <w:proofErr w:type="spellEnd"/>
          </w:p>
        </w:tc>
        <w:tc>
          <w:tcPr>
            <w:tcW w:w="300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D42141" w:rsidRPr="00B40588" w:rsidRDefault="00B40588">
            <w:pPr>
              <w:spacing w:after="0"/>
              <w:rPr>
                <w:lang w:val="ru-RU"/>
              </w:rPr>
            </w:pPr>
            <w:bookmarkStart w:id="35" w:name="119"/>
            <w:bookmarkEnd w:id="34"/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порушення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єктом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вимог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законодавства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зайнятість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населення</w:t>
            </w:r>
            <w:proofErr w:type="spellEnd"/>
            <w:r w:rsidRPr="00B40588">
              <w:rPr>
                <w:lang w:val="ru-RU"/>
              </w:rPr>
              <w:br/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порушення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єктом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вимог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законодав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ства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про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зайнятість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працевлаштування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осіб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інвалідністю</w:t>
            </w:r>
            <w:proofErr w:type="spellEnd"/>
            <w:r w:rsidRPr="00B40588">
              <w:rPr>
                <w:lang w:val="ru-RU"/>
              </w:rPr>
              <w:br/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одержання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суб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'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єктом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господарювання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державної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допомоги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вигляді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proofErr w:type="gramStart"/>
            <w:r w:rsidRPr="00B40588">
              <w:rPr>
                <w:rFonts w:ascii="Arial"/>
                <w:color w:val="000000"/>
                <w:sz w:val="15"/>
                <w:lang w:val="ru-RU"/>
              </w:rPr>
              <w:t>п</w:t>
            </w:r>
            <w:proofErr w:type="gramEnd"/>
            <w:r w:rsidRPr="00B40588">
              <w:rPr>
                <w:rFonts w:ascii="Arial"/>
                <w:color w:val="000000"/>
                <w:sz w:val="15"/>
                <w:lang w:val="ru-RU"/>
              </w:rPr>
              <w:t>ільг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оподаткування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поворотної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безповоротної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фінансової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допомоги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цільової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позики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дотації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рахунок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сум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адміністративно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-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госп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одарських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санкцій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та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пені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,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що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надходять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до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gramStart"/>
            <w:r w:rsidRPr="00B40588">
              <w:rPr>
                <w:rFonts w:ascii="Arial"/>
                <w:color w:val="000000"/>
                <w:sz w:val="15"/>
                <w:lang w:val="ru-RU"/>
              </w:rPr>
              <w:t>державного</w:t>
            </w:r>
            <w:proofErr w:type="gram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бюджету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за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невиконання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нормативу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робочих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місць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>для</w:t>
            </w:r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працевлаштування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осіб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з</w:t>
            </w:r>
            <w:proofErr w:type="spellEnd"/>
            <w:r w:rsidRPr="00B40588">
              <w:rPr>
                <w:rFonts w:ascii="Arial"/>
                <w:color w:val="000000"/>
                <w:sz w:val="15"/>
                <w:lang w:val="ru-RU"/>
              </w:rPr>
              <w:t xml:space="preserve"> </w:t>
            </w:r>
            <w:proofErr w:type="spellStart"/>
            <w:r w:rsidRPr="00B40588">
              <w:rPr>
                <w:rFonts w:ascii="Arial"/>
                <w:color w:val="000000"/>
                <w:sz w:val="15"/>
                <w:lang w:val="ru-RU"/>
              </w:rPr>
              <w:t>інвалідністю</w:t>
            </w:r>
            <w:proofErr w:type="spellEnd"/>
          </w:p>
        </w:tc>
        <w:bookmarkEnd w:id="35"/>
      </w:tr>
    </w:tbl>
    <w:p w:rsidR="00D42141" w:rsidRPr="00B40588" w:rsidRDefault="00B40588">
      <w:pPr>
        <w:rPr>
          <w:lang w:val="ru-RU"/>
        </w:rPr>
      </w:pPr>
      <w:r w:rsidRPr="00B40588">
        <w:rPr>
          <w:lang w:val="ru-RU"/>
        </w:rPr>
        <w:br/>
      </w:r>
    </w:p>
    <w:sectPr w:rsidR="00D42141" w:rsidRPr="00B40588" w:rsidSect="00D421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42141"/>
    <w:rsid w:val="00B40588"/>
    <w:rsid w:val="00D42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214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21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D42141"/>
  </w:style>
  <w:style w:type="paragraph" w:styleId="ae">
    <w:name w:val="Balloon Text"/>
    <w:basedOn w:val="a"/>
    <w:link w:val="af"/>
    <w:uiPriority w:val="99"/>
    <w:semiHidden/>
    <w:unhideWhenUsed/>
    <w:rsid w:val="00B40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405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4003</Characters>
  <Application>Microsoft Office Word</Application>
  <DocSecurity>0</DocSecurity>
  <Lines>33</Lines>
  <Paragraphs>9</Paragraphs>
  <ScaleCrop>false</ScaleCrop>
  <Company>Krokoz™</Company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Serge</cp:lastModifiedBy>
  <cp:revision>2</cp:revision>
  <dcterms:created xsi:type="dcterms:W3CDTF">2019-03-24T14:51:00Z</dcterms:created>
  <dcterms:modified xsi:type="dcterms:W3CDTF">2019-03-24T14:51:00Z</dcterms:modified>
</cp:coreProperties>
</file>