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7AAB" w:rsidRDefault="00277AAB">
      <w:pPr>
        <w:rPr>
          <w:sz w:val="2"/>
          <w:szCs w:val="2"/>
        </w:rPr>
      </w:pPr>
    </w:p>
    <w:p w:rsidR="00277AAB" w:rsidRDefault="00AA2F3F" w:rsidP="00224A13">
      <w:pPr>
        <w:pStyle w:val="aff3"/>
      </w:pPr>
      <w:bookmarkStart w:id="0" w:name="bookmark222"/>
      <w:r w:rsidRPr="00B06F17">
        <w:rPr>
          <w:rStyle w:val="2ff8"/>
          <w:rFonts w:eastAsiaTheme="majorEastAsia"/>
          <w:i w:val="0"/>
          <w:u w:val="none"/>
        </w:rPr>
        <w:t>РОЗДІЛ</w:t>
      </w:r>
      <w:bookmarkEnd w:id="0"/>
      <w:r w:rsidR="00224A13" w:rsidRPr="00B06F17">
        <w:rPr>
          <w:rStyle w:val="2ff8"/>
          <w:rFonts w:eastAsiaTheme="majorEastAsia"/>
          <w:i w:val="0"/>
          <w:u w:val="none"/>
          <w:lang w:val="ru-RU"/>
        </w:rPr>
        <w:t xml:space="preserve"> </w:t>
      </w:r>
      <w:r w:rsidR="00224A13" w:rsidRPr="00224A13">
        <w:rPr>
          <w:lang w:val="ru-RU"/>
        </w:rPr>
        <w:t>2</w:t>
      </w:r>
      <w:bookmarkStart w:id="1" w:name="bookmark223"/>
      <w:r w:rsidR="00224A13" w:rsidRPr="00224A13">
        <w:rPr>
          <w:lang w:val="ru-RU"/>
        </w:rPr>
        <w:t xml:space="preserve"> </w:t>
      </w:r>
      <w:r>
        <w:t>ПЕРЕДАВАННЯ ЕЛЕКТРОЕНЕРГІЇ</w:t>
      </w:r>
      <w:bookmarkEnd w:id="1"/>
    </w:p>
    <w:p w:rsidR="00277AAB" w:rsidRDefault="00AA2F3F" w:rsidP="00224A13">
      <w:pPr>
        <w:pStyle w:val="1"/>
      </w:pPr>
      <w:r>
        <w:t>ГЛАВА 2.1</w:t>
      </w:r>
      <w:bookmarkStart w:id="2" w:name="bookmark224"/>
      <w:r w:rsidR="00B06F17">
        <w:rPr>
          <w:lang w:val="en-US"/>
        </w:rPr>
        <w:t xml:space="preserve"> </w:t>
      </w:r>
      <w:r>
        <w:t>ЕЛЕКТРОПРОВОДКА</w:t>
      </w:r>
      <w:bookmarkEnd w:id="2"/>
    </w:p>
    <w:p w:rsidR="00277AAB" w:rsidRDefault="00AA2F3F" w:rsidP="00224A13">
      <w:pPr>
        <w:pStyle w:val="2"/>
      </w:pPr>
      <w:r>
        <w:t>СФЕРА ЗАСТОСУВАННЯ</w:t>
      </w:r>
    </w:p>
    <w:p w:rsidR="00277AAB" w:rsidRDefault="00AA2F3F">
      <w:pPr>
        <w:pStyle w:val="26"/>
        <w:numPr>
          <w:ilvl w:val="0"/>
          <w:numId w:val="121"/>
        </w:numPr>
        <w:shd w:val="clear" w:color="auto" w:fill="auto"/>
        <w:tabs>
          <w:tab w:val="left" w:pos="2397"/>
        </w:tabs>
        <w:spacing w:before="0" w:line="254" w:lineRule="exact"/>
        <w:ind w:left="1420" w:right="1320" w:firstLine="360"/>
        <w:jc w:val="both"/>
      </w:pPr>
      <w:r>
        <w:t>Ця глава Правил поширюється на електропроводку силових, освітлю</w:t>
      </w:r>
      <w:r>
        <w:softHyphen/>
        <w:t>вальних і вторинних кіл напругою до 1 кВ змінного і 1,5 кВ постійного струму, яку прокладають всередині будівель і споруд, на зовнішніх їх стінах, на територіях підприємств, установ, закладів освіти та охорони здоров’я, мікрорайонів, дворів, присадибних ділянок, на будівельних майданчиках із застосуванням ізольованих установочних проводів всіх перерізів, а також силових кабелів з гумовою або пласт</w:t>
      </w:r>
      <w:r>
        <w:softHyphen/>
        <w:t>масовою ізоляцією в металевій, гумовій або пластмасовій оболонці з перерізом фазних жил, виконаних з міді, до 16 мм</w:t>
      </w:r>
      <w:r>
        <w:rPr>
          <w:vertAlign w:val="superscript"/>
        </w:rPr>
        <w:t>2</w:t>
      </w:r>
      <w:r>
        <w:t xml:space="preserve"> (алюмінію - до 25 мм</w:t>
      </w:r>
      <w:r>
        <w:rPr>
          <w:vertAlign w:val="superscript"/>
        </w:rPr>
        <w:t>2</w:t>
      </w:r>
      <w:r>
        <w:t>). Кабелі більших перерізів прокладають відповідно до вимог глави 2.3 цих Правил.</w:t>
      </w:r>
    </w:p>
    <w:p w:rsidR="00277AAB" w:rsidRDefault="00AA2F3F">
      <w:pPr>
        <w:pStyle w:val="26"/>
        <w:shd w:val="clear" w:color="auto" w:fill="auto"/>
        <w:spacing w:before="0" w:line="254" w:lineRule="exact"/>
        <w:ind w:left="1420" w:right="1320" w:firstLine="360"/>
        <w:jc w:val="both"/>
      </w:pPr>
      <w:r>
        <w:t>Електропроводка, яку виконують неізольованими провідниками всередині спо</w:t>
      </w:r>
      <w:r>
        <w:softHyphen/>
        <w:t>руд (будівель), має також відповідати вимогам, наведеним у главі 2.2 цих Правил, а поза ними - у главі 2.4 цих Правил. Електропроводку освітлювальної мережі влаштовують відповідно до вимог розділу 6 цих Правил.</w:t>
      </w:r>
    </w:p>
    <w:p w:rsidR="00277AAB" w:rsidRDefault="00AA2F3F">
      <w:pPr>
        <w:pStyle w:val="26"/>
        <w:shd w:val="clear" w:color="auto" w:fill="auto"/>
        <w:spacing w:before="0" w:line="254" w:lineRule="exact"/>
        <w:ind w:left="1420" w:right="1320" w:firstLine="360"/>
        <w:jc w:val="both"/>
      </w:pPr>
      <w:r>
        <w:t>Відгалуження від ПЛ до вводів (див. 2.1.3, 2.1.19), які виконують із застосу</w:t>
      </w:r>
      <w:r>
        <w:softHyphen/>
        <w:t>ванням ізольованих проводів, також треба споруджувати з дотриманням вимог глави 2.4 цих Правил.</w:t>
      </w:r>
    </w:p>
    <w:p w:rsidR="00277AAB" w:rsidRDefault="00AA2F3F">
      <w:pPr>
        <w:pStyle w:val="26"/>
        <w:shd w:val="clear" w:color="auto" w:fill="auto"/>
        <w:spacing w:before="0" w:line="254" w:lineRule="exact"/>
        <w:ind w:left="1420" w:firstLine="360"/>
        <w:jc w:val="both"/>
      </w:pPr>
      <w:r>
        <w:t>Додаткові вимоги до електропроводки наведено в главах 1.5 і 3.4 цих Правил.</w:t>
      </w:r>
    </w:p>
    <w:p w:rsidR="00224A13" w:rsidRDefault="00AA2F3F" w:rsidP="00224A13">
      <w:pPr>
        <w:pStyle w:val="26"/>
        <w:shd w:val="clear" w:color="auto" w:fill="auto"/>
        <w:tabs>
          <w:tab w:val="left" w:pos="6820"/>
        </w:tabs>
        <w:spacing w:before="0" w:line="254" w:lineRule="exact"/>
        <w:ind w:left="1420" w:right="1320" w:firstLine="360"/>
        <w:jc w:val="both"/>
        <w:rPr>
          <w:lang w:val="en-US"/>
        </w:rPr>
      </w:pPr>
      <w:r>
        <w:t>У разі проектування електропроводки в житлових і висотних громадських будинках, адміністративних та побутових приміщеннях і будівлях підпри</w:t>
      </w:r>
      <w:r>
        <w:softHyphen/>
        <w:t>ємств, зазначених у ДБН В.2.2-28, та громадських будинках і спорудах, зазна</w:t>
      </w:r>
      <w:r>
        <w:softHyphen/>
        <w:t>чених у додатку А до ДБН В.2.2-9, додатково слід керуватися ДБН В.</w:t>
      </w:r>
      <w:r w:rsidR="00224A13">
        <w:t>2.5-23 та ДБН В.2.2-24.</w:t>
      </w:r>
      <w:r w:rsidR="00224A13">
        <w:tab/>
      </w:r>
      <w:bookmarkStart w:id="3" w:name="bookmark225"/>
    </w:p>
    <w:p w:rsidR="00224A13" w:rsidRDefault="00224A13" w:rsidP="00224A13">
      <w:pPr>
        <w:pStyle w:val="26"/>
        <w:shd w:val="clear" w:color="auto" w:fill="auto"/>
        <w:tabs>
          <w:tab w:val="left" w:pos="6820"/>
        </w:tabs>
        <w:spacing w:before="0" w:line="254" w:lineRule="exact"/>
        <w:ind w:left="1420" w:right="1320" w:firstLine="360"/>
        <w:jc w:val="both"/>
        <w:rPr>
          <w:lang w:val="en-US"/>
        </w:rPr>
      </w:pPr>
    </w:p>
    <w:p w:rsidR="00277AAB" w:rsidRDefault="00AA2F3F" w:rsidP="00224A13">
      <w:pPr>
        <w:pStyle w:val="2"/>
      </w:pPr>
      <w:r>
        <w:t>НОРМАТИВНІ ПОСИЛАННЯ</w:t>
      </w:r>
      <w:bookmarkEnd w:id="3"/>
    </w:p>
    <w:p w:rsidR="00277AAB" w:rsidRDefault="00AA2F3F">
      <w:pPr>
        <w:pStyle w:val="26"/>
        <w:shd w:val="clear" w:color="auto" w:fill="auto"/>
        <w:spacing w:before="0" w:line="254" w:lineRule="exact"/>
        <w:ind w:left="2340" w:firstLine="360"/>
        <w:jc w:val="both"/>
      </w:pPr>
      <w:r>
        <w:t>У дій главі Правил е посилання на такі нормативні документи:</w:t>
      </w:r>
    </w:p>
    <w:p w:rsidR="00277AAB" w:rsidRDefault="00AA2F3F">
      <w:pPr>
        <w:pStyle w:val="26"/>
        <w:shd w:val="clear" w:color="auto" w:fill="auto"/>
        <w:spacing w:before="0" w:line="254" w:lineRule="exact"/>
        <w:ind w:left="2340" w:right="400" w:firstLine="360"/>
        <w:jc w:val="both"/>
      </w:pPr>
      <w:r>
        <w:t>Технічний регламент низьковольтного електричного обладнання, затверджений постановою Кабінет</w:t>
      </w:r>
      <w:bookmarkStart w:id="4" w:name="_GoBack"/>
      <w:bookmarkEnd w:id="4"/>
      <w:r>
        <w:t xml:space="preserve">у Міністрів України від 16 грудня 2015 р. </w:t>
      </w:r>
      <w:r>
        <w:rPr>
          <w:rStyle w:val="2e"/>
        </w:rPr>
        <w:t>№</w:t>
      </w:r>
      <w:r>
        <w:t xml:space="preserve"> 1067</w:t>
      </w:r>
    </w:p>
    <w:p w:rsidR="00277AAB" w:rsidRDefault="00AA2F3F">
      <w:pPr>
        <w:pStyle w:val="26"/>
        <w:shd w:val="clear" w:color="auto" w:fill="auto"/>
        <w:spacing w:before="0" w:line="254" w:lineRule="exact"/>
        <w:ind w:left="2340" w:right="400" w:firstLine="360"/>
        <w:jc w:val="both"/>
      </w:pPr>
      <w:r>
        <w:t>ДСТУ 4237-1 -2:2014 Вогневі випробування електричних та волоконно-оптичних кабелів. Частина 1-2. Випробування на вертикальне поширювання полум’я одинич</w:t>
      </w:r>
      <w:r>
        <w:softHyphen/>
        <w:t xml:space="preserve">ного ізольованого проводу або кабелю. Метод випробування полум’ям попередньо змішаного типу потужністю 1 </w:t>
      </w:r>
      <w:r w:rsidRPr="00C14701">
        <w:rPr>
          <w:lang w:eastAsia="ru-RU" w:bidi="ru-RU"/>
        </w:rPr>
        <w:t xml:space="preserve">кВт </w:t>
      </w:r>
      <w:r>
        <w:t xml:space="preserve">(ІЕС 60332-1-2:2004, </w:t>
      </w:r>
      <w:r>
        <w:rPr>
          <w:lang w:val="en-US" w:eastAsia="en-US" w:bidi="en-US"/>
        </w:rPr>
        <w:t>MOD</w:t>
      </w:r>
      <w:r w:rsidRPr="00C14701">
        <w:rPr>
          <w:lang w:eastAsia="en-US" w:bidi="en-US"/>
        </w:rPr>
        <w:t>)</w:t>
      </w:r>
    </w:p>
    <w:p w:rsidR="00277AAB" w:rsidRDefault="00AA2F3F">
      <w:pPr>
        <w:pStyle w:val="26"/>
        <w:shd w:val="clear" w:color="auto" w:fill="auto"/>
        <w:spacing w:before="0" w:line="254" w:lineRule="exact"/>
        <w:ind w:left="2340" w:right="400" w:firstLine="360"/>
        <w:jc w:val="both"/>
      </w:pPr>
      <w:r>
        <w:t xml:space="preserve">ДСТУ 4499-1:2005 Системи кабельних коробів. Частина 1, Загальні вимоги та методи випробування (ІЕС 61084-1:1991, </w:t>
      </w:r>
      <w:r>
        <w:rPr>
          <w:lang w:val="en-US" w:eastAsia="en-US" w:bidi="en-US"/>
        </w:rPr>
        <w:t>NEQ</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t xml:space="preserve">ДСТУ 4549-1:2006 Системи кабельних трубопроводів. Частина 1. Загальні вимоги та методи випробування (ІЕС 61386-1:1996; ІЕС 60423:1993, </w:t>
      </w:r>
      <w:r>
        <w:rPr>
          <w:lang w:val="en-US" w:eastAsia="en-US" w:bidi="en-US"/>
        </w:rPr>
        <w:t>MOD</w:t>
      </w:r>
      <w:r w:rsidRPr="00C14701">
        <w:rPr>
          <w:lang w:eastAsia="en-US" w:bidi="en-US"/>
        </w:rPr>
        <w:t>)</w:t>
      </w:r>
    </w:p>
    <w:p w:rsidR="00277AAB" w:rsidRDefault="00AA2F3F">
      <w:pPr>
        <w:pStyle w:val="26"/>
        <w:shd w:val="clear" w:color="auto" w:fill="auto"/>
        <w:spacing w:before="0" w:line="254" w:lineRule="exact"/>
        <w:ind w:left="2340" w:right="400" w:firstLine="360"/>
        <w:jc w:val="both"/>
      </w:pPr>
      <w:r>
        <w:t xml:space="preserve">ДСТУ 4754:2007 Системи кабельних лотоків і драбин. Загальні вимоги та методи випробування (ІЕС 61537:2001, </w:t>
      </w:r>
      <w:r>
        <w:rPr>
          <w:lang w:val="en-US" w:eastAsia="en-US" w:bidi="en-US"/>
        </w:rPr>
        <w:t>MOD</w:t>
      </w:r>
      <w:r w:rsidRPr="00C14701">
        <w:rPr>
          <w:lang w:eastAsia="en-US" w:bidi="en-US"/>
        </w:rPr>
        <w:t>)</w:t>
      </w:r>
    </w:p>
    <w:p w:rsidR="00277AAB" w:rsidRDefault="00AA2F3F">
      <w:pPr>
        <w:pStyle w:val="26"/>
        <w:shd w:val="clear" w:color="auto" w:fill="auto"/>
        <w:spacing w:before="0" w:line="254" w:lineRule="exact"/>
        <w:ind w:left="2340" w:right="400" w:firstLine="360"/>
        <w:jc w:val="both"/>
      </w:pPr>
      <w:r>
        <w:t>ДСТУ-П 7292:2012 Устатковання комплектних розподільчих пристроїв низь</w:t>
      </w:r>
      <w:r>
        <w:softHyphen/>
        <w:t xml:space="preserve">ковольтне. Частина 2. Особливі вимоги до систем збірних шин (щинопроводів) та методи випробування (ІЕС 60439-2:2005, </w:t>
      </w:r>
      <w:r>
        <w:rPr>
          <w:lang w:val="en-US" w:eastAsia="en-US" w:bidi="en-US"/>
        </w:rPr>
        <w:t>MOD</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lastRenderedPageBreak/>
        <w:t>ДСТУ ІЕС 60287-1-3:2009 Кабелі електричні. Обчислення номінальної сили струму. Частина 1-3. Співвідношення для обчислення номінальної сили струму (коефіцієнт навантаження 100 %) і обчислення втрат; розподіл струму між пара</w:t>
      </w:r>
      <w:r>
        <w:softHyphen/>
        <w:t xml:space="preserve">лельними одножильними кабелями і обчислення втрат від циркуляційного струму (ІЕС 60287-1-3:2002, </w:t>
      </w:r>
      <w:r>
        <w:rPr>
          <w:lang w:val="en-US" w:eastAsia="en-US" w:bidi="en-US"/>
        </w:rPr>
        <w:t>IDT</w:t>
      </w:r>
      <w:r w:rsidRPr="00C14701">
        <w:rPr>
          <w:lang w:eastAsia="en-US" w:bidi="en-US"/>
        </w:rPr>
        <w:t>)</w:t>
      </w:r>
    </w:p>
    <w:p w:rsidR="00277AAB" w:rsidRDefault="00AA2F3F">
      <w:pPr>
        <w:pStyle w:val="26"/>
        <w:shd w:val="clear" w:color="auto" w:fill="auto"/>
        <w:spacing w:before="0" w:line="254" w:lineRule="exact"/>
        <w:ind w:left="2340" w:right="400" w:firstLine="360"/>
        <w:jc w:val="both"/>
      </w:pPr>
      <w:r>
        <w:t>ДСТУ ІЕС 60331-21:2008 Випробування електричних кабелів вогнем. Ціліс</w:t>
      </w:r>
      <w:r>
        <w:softHyphen/>
        <w:t xml:space="preserve">ність кіл. Частина 21. Методика випробування. Кабелі номінальною напругою до 0,6/1,0 </w:t>
      </w:r>
      <w:r>
        <w:rPr>
          <w:lang w:val="ru-RU" w:eastAsia="ru-RU" w:bidi="ru-RU"/>
        </w:rPr>
        <w:t xml:space="preserve">кВ </w:t>
      </w:r>
      <w:r>
        <w:t xml:space="preserve">включно (ІЕС 60331-21:1999,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t xml:space="preserve">ДСТУ ІЕС 60439-1:2003 Устатковання комплектних розподільчих пристроїв низьковольтне. Частина 1. Устатковання, що пройшло випробування типу повністю чи частково (ІЕС 60439-1:1999,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t xml:space="preserve">ДСТУ </w:t>
      </w:r>
      <w:r>
        <w:rPr>
          <w:lang w:val="fr-FR" w:eastAsia="fr-FR" w:bidi="fr-FR"/>
        </w:rPr>
        <w:t xml:space="preserve">EN </w:t>
      </w:r>
      <w:r>
        <w:t xml:space="preserve">50086-1:2004 Системи кабелепроводів для електричних установок. Частина 1. Загальні технічні вимоги </w:t>
      </w:r>
      <w:r>
        <w:rPr>
          <w:lang w:val="fr-FR" w:eastAsia="fr-FR" w:bidi="fr-FR"/>
        </w:rPr>
        <w:t xml:space="preserve">(EN </w:t>
      </w:r>
      <w:r>
        <w:t xml:space="preserve">50086-1:1993, </w:t>
      </w:r>
      <w:r>
        <w:rPr>
          <w:lang w:val="en-US" w:eastAsia="en-US" w:bidi="en-US"/>
        </w:rPr>
        <w:t>IDT</w:t>
      </w:r>
      <w:r w:rsidRPr="00C14701">
        <w:rPr>
          <w:lang w:eastAsia="en-US" w:bidi="en-US"/>
        </w:rPr>
        <w:t>)</w:t>
      </w:r>
    </w:p>
    <w:p w:rsidR="00277AAB" w:rsidRDefault="00AA2F3F">
      <w:pPr>
        <w:pStyle w:val="26"/>
        <w:shd w:val="clear" w:color="auto" w:fill="auto"/>
        <w:spacing w:before="0" w:line="254" w:lineRule="exact"/>
        <w:ind w:left="2340" w:right="400" w:firstLine="360"/>
        <w:jc w:val="both"/>
      </w:pPr>
      <w:r>
        <w:t xml:space="preserve">ДСТУ </w:t>
      </w:r>
      <w:r>
        <w:rPr>
          <w:lang w:val="fr-FR" w:eastAsia="fr-FR" w:bidi="fr-FR"/>
        </w:rPr>
        <w:t xml:space="preserve">EN </w:t>
      </w:r>
      <w:r>
        <w:t xml:space="preserve">62305-1:2012 Захист від блискавки. Частина 1. Загальні принципи </w:t>
      </w:r>
      <w:r>
        <w:rPr>
          <w:lang w:val="fr-FR" w:eastAsia="fr-FR" w:bidi="fr-FR"/>
        </w:rPr>
        <w:t xml:space="preserve">(EN </w:t>
      </w:r>
      <w:r>
        <w:t xml:space="preserve">62305-1:2011,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t xml:space="preserve">ДСТУ ІЕС 62305-2:2012 Захист від блискавки. Частина 2. Керування ризиками (ІЕС 62305-2:2010,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t xml:space="preserve">ДСТУ </w:t>
      </w:r>
      <w:r>
        <w:rPr>
          <w:lang w:val="fr-FR" w:eastAsia="fr-FR" w:bidi="fr-FR"/>
        </w:rPr>
        <w:t xml:space="preserve">EN </w:t>
      </w:r>
      <w:r>
        <w:t>62305-3:201</w:t>
      </w:r>
      <w:r>
        <w:rPr>
          <w:rStyle w:val="2e"/>
        </w:rPr>
        <w:t>2</w:t>
      </w:r>
      <w:r>
        <w:t xml:space="preserve"> Захист від блискавки. Частина 3. Фізичні руйнування споруд та небезпека для життя людей </w:t>
      </w:r>
      <w:r>
        <w:rPr>
          <w:lang w:val="fr-FR" w:eastAsia="fr-FR" w:bidi="fr-FR"/>
        </w:rPr>
        <w:t xml:space="preserve">(EN </w:t>
      </w:r>
      <w:r>
        <w:t xml:space="preserve">62305-3:2011,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t xml:space="preserve">ДСТУ </w:t>
      </w:r>
      <w:r>
        <w:rPr>
          <w:lang w:val="fr-FR" w:eastAsia="fr-FR" w:bidi="fr-FR"/>
        </w:rPr>
        <w:t xml:space="preserve">EN </w:t>
      </w:r>
      <w:r>
        <w:t>62305-4:2012 Захист від блискавки. Частина 4. Електричні та елек</w:t>
      </w:r>
      <w:r>
        <w:softHyphen/>
        <w:t xml:space="preserve">тронні системи, розташовані в будинках і спорудах </w:t>
      </w:r>
      <w:r>
        <w:rPr>
          <w:lang w:val="fr-FR" w:eastAsia="fr-FR" w:bidi="fr-FR"/>
        </w:rPr>
        <w:t xml:space="preserve">(EN </w:t>
      </w:r>
      <w:r>
        <w:t xml:space="preserve">62305-4:2011,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left="2340" w:right="400" w:firstLine="360"/>
        <w:jc w:val="both"/>
      </w:pPr>
      <w:r>
        <w:rPr>
          <w:lang w:val="ru-RU" w:eastAsia="ru-RU" w:bidi="ru-RU"/>
        </w:rPr>
        <w:t xml:space="preserve">ГОСТ </w:t>
      </w:r>
      <w:r>
        <w:t xml:space="preserve">10434-82 </w:t>
      </w:r>
      <w:r>
        <w:rPr>
          <w:lang w:val="ru-RU" w:eastAsia="ru-RU" w:bidi="ru-RU"/>
        </w:rPr>
        <w:t xml:space="preserve">Соединения контактные электрические. Классификация. Общие технические требования </w:t>
      </w:r>
      <w:r>
        <w:t>(З’єднання контактні електричні. Класифікація. Загальні технічні вимоги)</w:t>
      </w:r>
    </w:p>
    <w:p w:rsidR="00277AAB" w:rsidRDefault="00AA2F3F">
      <w:pPr>
        <w:pStyle w:val="26"/>
        <w:shd w:val="clear" w:color="auto" w:fill="auto"/>
        <w:spacing w:before="0" w:line="254" w:lineRule="exact"/>
        <w:ind w:left="2340" w:right="400" w:firstLine="360"/>
        <w:jc w:val="both"/>
      </w:pPr>
      <w:r>
        <w:rPr>
          <w:lang w:val="ru-RU" w:eastAsia="ru-RU" w:bidi="ru-RU"/>
        </w:rPr>
        <w:t xml:space="preserve">ГОСТ </w:t>
      </w:r>
      <w:r>
        <w:t xml:space="preserve">14254-96 (МЗК 529-89) </w:t>
      </w:r>
      <w:r>
        <w:rPr>
          <w:lang w:val="ru-RU" w:eastAsia="ru-RU" w:bidi="ru-RU"/>
        </w:rPr>
        <w:t xml:space="preserve">Степени защиты, обеспечиваемые оболочками (Код </w:t>
      </w:r>
      <w:r>
        <w:rPr>
          <w:lang w:val="en-US" w:eastAsia="en-US" w:bidi="en-US"/>
        </w:rPr>
        <w:t>IP</w:t>
      </w:r>
      <w:r w:rsidRPr="00C14701">
        <w:rPr>
          <w:lang w:val="ru-RU" w:eastAsia="en-US" w:bidi="en-US"/>
        </w:rPr>
        <w:t xml:space="preserve">) </w:t>
      </w:r>
      <w:r>
        <w:t xml:space="preserve">(Ступені захисту, що забезпечуються оболонками (Код </w:t>
      </w:r>
      <w:r>
        <w:rPr>
          <w:lang w:val="en-US" w:eastAsia="en-US" w:bidi="en-US"/>
        </w:rPr>
        <w:t>IP</w:t>
      </w:r>
      <w:r w:rsidRPr="00C14701">
        <w:rPr>
          <w:lang w:val="ru-RU" w:eastAsia="en-US" w:bidi="en-US"/>
        </w:rPr>
        <w:t>))</w:t>
      </w:r>
    </w:p>
    <w:p w:rsidR="00224A13" w:rsidRDefault="00AA2F3F" w:rsidP="00224A13">
      <w:pPr>
        <w:pStyle w:val="26"/>
        <w:shd w:val="clear" w:color="auto" w:fill="auto"/>
        <w:spacing w:before="0" w:line="254" w:lineRule="exact"/>
        <w:ind w:left="2340" w:right="400" w:firstLine="360"/>
        <w:jc w:val="both"/>
        <w:rPr>
          <w:lang w:val="en-US"/>
        </w:rPr>
      </w:pPr>
      <w:r>
        <w:rPr>
          <w:lang w:val="ru-RU" w:eastAsia="ru-RU" w:bidi="ru-RU"/>
        </w:rPr>
        <w:t xml:space="preserve">ГОСТ </w:t>
      </w:r>
      <w:r>
        <w:t xml:space="preserve">15845-80 </w:t>
      </w:r>
      <w:r>
        <w:rPr>
          <w:lang w:val="ru-RU" w:eastAsia="ru-RU" w:bidi="ru-RU"/>
        </w:rPr>
        <w:t xml:space="preserve">Изделия кабельные. Термины и определения </w:t>
      </w:r>
      <w:r>
        <w:t xml:space="preserve">(Вироби кабельні. Терміни </w:t>
      </w:r>
      <w:r>
        <w:rPr>
          <w:lang w:val="ru-RU" w:eastAsia="ru-RU" w:bidi="ru-RU"/>
        </w:rPr>
        <w:t xml:space="preserve">та </w:t>
      </w:r>
      <w:r>
        <w:t>визначення)</w:t>
      </w:r>
    </w:p>
    <w:p w:rsidR="00277AAB" w:rsidRDefault="00AA2F3F" w:rsidP="00224A13">
      <w:pPr>
        <w:pStyle w:val="26"/>
        <w:shd w:val="clear" w:color="auto" w:fill="auto"/>
        <w:spacing w:before="0" w:line="254" w:lineRule="exact"/>
        <w:ind w:left="2340" w:right="400" w:firstLine="360"/>
        <w:jc w:val="both"/>
      </w:pPr>
      <w:r>
        <w:t>ДБН В.1.1-7-2002 Захист від пожежі. Пожежна безпека об’єктів будівницт</w:t>
      </w:r>
      <w:r>
        <w:softHyphen/>
        <w:t>ва (зі змінами)</w:t>
      </w:r>
    </w:p>
    <w:p w:rsidR="00277AAB" w:rsidRDefault="00AA2F3F">
      <w:pPr>
        <w:pStyle w:val="26"/>
        <w:shd w:val="clear" w:color="auto" w:fill="auto"/>
        <w:spacing w:before="0" w:line="254" w:lineRule="exact"/>
        <w:ind w:left="1380" w:right="1380" w:firstLine="360"/>
        <w:jc w:val="both"/>
      </w:pPr>
      <w:r>
        <w:t>ДБН Б.2.2-9-2009 Будинки і споруди. Громадські будинки і споруди. Основні положення</w:t>
      </w:r>
    </w:p>
    <w:p w:rsidR="00277AAB" w:rsidRDefault="00AA2F3F">
      <w:pPr>
        <w:pStyle w:val="26"/>
        <w:shd w:val="clear" w:color="auto" w:fill="auto"/>
        <w:spacing w:before="0" w:line="254" w:lineRule="exact"/>
        <w:ind w:left="1380" w:right="1380" w:firstLine="360"/>
        <w:jc w:val="both"/>
      </w:pPr>
      <w:r>
        <w:t>ДБН Б.2.2-24:2009 Будинки і споруди. Проектування висотних житлових і громадських будинків</w:t>
      </w:r>
    </w:p>
    <w:p w:rsidR="00277AAB" w:rsidRDefault="00AA2F3F">
      <w:pPr>
        <w:pStyle w:val="26"/>
        <w:shd w:val="clear" w:color="auto" w:fill="auto"/>
        <w:spacing w:before="0" w:line="254" w:lineRule="exact"/>
        <w:ind w:left="1380" w:right="1380" w:firstLine="360"/>
        <w:jc w:val="both"/>
      </w:pPr>
      <w:r>
        <w:t>ДБН В.2.2-28:2010 Будинки і споруди. Будинки адміністративного та побуто</w:t>
      </w:r>
      <w:r>
        <w:softHyphen/>
        <w:t>вого призначення</w:t>
      </w:r>
    </w:p>
    <w:p w:rsidR="00277AAB" w:rsidRDefault="00AA2F3F">
      <w:pPr>
        <w:pStyle w:val="26"/>
        <w:shd w:val="clear" w:color="auto" w:fill="auto"/>
        <w:spacing w:before="0" w:line="254" w:lineRule="exact"/>
        <w:ind w:left="1380" w:right="1380" w:firstLine="360"/>
        <w:jc w:val="both"/>
      </w:pPr>
      <w:r>
        <w:t>ДБН В.2.5-23:2010 Інженерне обладнання будинків і споруд. Проектування електрообладнання об’єктів цивільного призначення</w:t>
      </w:r>
    </w:p>
    <w:p w:rsidR="00277AAB" w:rsidRDefault="00AA2F3F">
      <w:pPr>
        <w:pStyle w:val="26"/>
        <w:shd w:val="clear" w:color="auto" w:fill="auto"/>
        <w:spacing w:before="0" w:line="254" w:lineRule="exact"/>
        <w:ind w:left="1380" w:right="1380" w:firstLine="360"/>
        <w:jc w:val="both"/>
      </w:pPr>
      <w:r>
        <w:t>НПАОП 40.1-1.32-01 Правила будови електроустановок. Електрообладнання спеціальних установок</w:t>
      </w:r>
    </w:p>
    <w:p w:rsidR="00277AAB" w:rsidRDefault="00AA2F3F">
      <w:pPr>
        <w:pStyle w:val="26"/>
        <w:shd w:val="clear" w:color="auto" w:fill="auto"/>
        <w:spacing w:before="0" w:line="254" w:lineRule="exact"/>
        <w:ind w:left="1380" w:right="1380" w:firstLine="360"/>
        <w:jc w:val="both"/>
      </w:pPr>
      <w:r>
        <w:t>ДСанПіН 3.3.6.096-2002 Державні санітарні норми і правила при роботі з дже</w:t>
      </w:r>
      <w:r>
        <w:softHyphen/>
        <w:t>релами електромагнітних полів</w:t>
      </w:r>
    </w:p>
    <w:p w:rsidR="00277AAB" w:rsidRDefault="00AA2F3F">
      <w:pPr>
        <w:pStyle w:val="26"/>
        <w:shd w:val="clear" w:color="auto" w:fill="auto"/>
        <w:spacing w:before="0" w:after="258" w:line="254" w:lineRule="exact"/>
        <w:ind w:left="1380" w:right="1380" w:firstLine="360"/>
        <w:jc w:val="both"/>
      </w:pPr>
      <w:r>
        <w:t xml:space="preserve">ІЕС 60364-5-52:2009 </w:t>
      </w:r>
      <w:r>
        <w:rPr>
          <w:lang w:val="en-US" w:eastAsia="en-US" w:bidi="en-US"/>
        </w:rPr>
        <w:t xml:space="preserve">Low-voltage electrical installations </w:t>
      </w:r>
      <w:r>
        <w:t xml:space="preserve">- </w:t>
      </w:r>
      <w:r>
        <w:rPr>
          <w:lang w:val="en-US" w:eastAsia="en-US" w:bidi="en-US"/>
        </w:rPr>
        <w:t xml:space="preserve">Part 5-52. Selection and erection of electrical equipment - Wiring systems </w:t>
      </w:r>
      <w:r>
        <w:t>(Низьковольтні електричні установки. Частина 5-52. Вибір і монтаж електрообладнання. Електропроводки).</w:t>
      </w:r>
    </w:p>
    <w:p w:rsidR="00277AAB" w:rsidRDefault="00AA2F3F" w:rsidP="00224A13">
      <w:pPr>
        <w:pStyle w:val="2"/>
      </w:pPr>
      <w:bookmarkStart w:id="5" w:name="bookmark226"/>
      <w:r>
        <w:t>ТЕРМІНИ ТА ВИЗНАЧЕННЯ ПОНЯТЬ</w:t>
      </w:r>
      <w:bookmarkEnd w:id="5"/>
    </w:p>
    <w:p w:rsidR="00277AAB" w:rsidRDefault="00AA2F3F">
      <w:pPr>
        <w:pStyle w:val="111"/>
        <w:numPr>
          <w:ilvl w:val="0"/>
          <w:numId w:val="121"/>
        </w:numPr>
        <w:shd w:val="clear" w:color="auto" w:fill="auto"/>
        <w:tabs>
          <w:tab w:val="left" w:pos="2341"/>
        </w:tabs>
        <w:spacing w:before="0"/>
        <w:ind w:left="1380" w:right="1380" w:firstLine="360"/>
      </w:pPr>
      <w:r>
        <w:rPr>
          <w:rStyle w:val="112"/>
        </w:rPr>
        <w:t xml:space="preserve">У цій главі Правил використано терміни, установлені в ГОСТ 15845: </w:t>
      </w:r>
      <w:r>
        <w:lastRenderedPageBreak/>
        <w:t>кабельна продукція, кабельний виріб, кабель, провід, шнур, суцільна ізоляція, двошарова ізоляція, пластмасова ізоляція, гумова ізоляція,</w:t>
      </w:r>
      <w:r>
        <w:rPr>
          <w:rStyle w:val="112"/>
        </w:rPr>
        <w:t xml:space="preserve"> оболонко, </w:t>
      </w:r>
      <w:r>
        <w:t>броня, шланг, силовий кабель, установочний провід;</w:t>
      </w:r>
      <w:r>
        <w:rPr>
          <w:rStyle w:val="112"/>
        </w:rPr>
        <w:t xml:space="preserve"> у ДСТУ 4754: </w:t>
      </w:r>
      <w:r>
        <w:t>система кабельних лотків або система кабельних драбин, кабельна драбина, кабельний лоток;</w:t>
      </w:r>
      <w:r>
        <w:rPr>
          <w:rStyle w:val="112"/>
        </w:rPr>
        <w:t xml:space="preserve"> у ДСТУ 4499-1: </w:t>
      </w:r>
      <w:r>
        <w:t>система кабельних коробів, кабельний короб зі знімною кришкою, кабельний короб глухий, кабельний короб спеціальний;</w:t>
      </w:r>
      <w:r>
        <w:rPr>
          <w:rStyle w:val="112"/>
        </w:rPr>
        <w:t xml:space="preserve"> у ДСТУ </w:t>
      </w:r>
      <w:r>
        <w:rPr>
          <w:rStyle w:val="112"/>
          <w:lang w:val="en-US" w:eastAsia="en-US" w:bidi="en-US"/>
        </w:rPr>
        <w:t>EN</w:t>
      </w:r>
      <w:r w:rsidRPr="00C14701">
        <w:rPr>
          <w:rStyle w:val="112"/>
          <w:lang w:eastAsia="en-US" w:bidi="en-US"/>
        </w:rPr>
        <w:t xml:space="preserve"> </w:t>
      </w:r>
      <w:r>
        <w:rPr>
          <w:rStyle w:val="112"/>
        </w:rPr>
        <w:t xml:space="preserve">50086-1: </w:t>
      </w:r>
      <w:r w:rsidRPr="00C14701">
        <w:rPr>
          <w:lang w:eastAsia="ru-RU" w:bidi="ru-RU"/>
        </w:rPr>
        <w:t>сис</w:t>
      </w:r>
      <w:r w:rsidRPr="00C14701">
        <w:rPr>
          <w:lang w:eastAsia="ru-RU" w:bidi="ru-RU"/>
        </w:rPr>
        <w:softHyphen/>
        <w:t>тема</w:t>
      </w:r>
      <w:r>
        <w:t xml:space="preserve"> кабелепроводу, трубопровід, фітинг трубопроводу, металевий трубо</w:t>
      </w:r>
      <w:r>
        <w:softHyphen/>
        <w:t>провід і (або) фітинг трубопроводу, неметалевий трубопровід і (або) фітинг трубопроводу, вогнестійкий трубопровід і (або) фітинг трубопроводу, гладкий трубопровід, гофрований трубопровід, жорсткий трубопровід, податливий трубопровід,гнучкийтрубопровід;уДБ}1ВЛЛ-7:горючі будівельні матеріали, негорючі будівельні матеріали.</w:t>
      </w:r>
    </w:p>
    <w:p w:rsidR="00277AAB" w:rsidRDefault="00AA2F3F">
      <w:pPr>
        <w:pStyle w:val="26"/>
        <w:numPr>
          <w:ilvl w:val="0"/>
          <w:numId w:val="121"/>
        </w:numPr>
        <w:shd w:val="clear" w:color="auto" w:fill="auto"/>
        <w:tabs>
          <w:tab w:val="left" w:pos="2350"/>
        </w:tabs>
        <w:spacing w:before="0" w:line="254" w:lineRule="exact"/>
        <w:ind w:left="1380" w:right="1380" w:firstLine="360"/>
        <w:jc w:val="both"/>
      </w:pPr>
      <w:r>
        <w:t>Нижче подано терміни, додатково використані в цій главі, та визначення позначених ними понять:</w:t>
      </w:r>
    </w:p>
    <w:p w:rsidR="00277AAB" w:rsidRDefault="00AA2F3F">
      <w:pPr>
        <w:pStyle w:val="26"/>
        <w:shd w:val="clear" w:color="auto" w:fill="auto"/>
        <w:spacing w:before="0" w:line="254" w:lineRule="exact"/>
        <w:ind w:left="1380" w:firstLine="360"/>
        <w:jc w:val="both"/>
      </w:pPr>
      <w:r>
        <w:t>горищне приміщення</w:t>
      </w:r>
    </w:p>
    <w:p w:rsidR="00277AAB" w:rsidRDefault="00AA2F3F">
      <w:pPr>
        <w:pStyle w:val="26"/>
        <w:shd w:val="clear" w:color="auto" w:fill="auto"/>
        <w:spacing w:before="0" w:line="254" w:lineRule="exact"/>
        <w:ind w:left="1380" w:right="1380" w:firstLine="360"/>
        <w:jc w:val="both"/>
      </w:pPr>
      <w:r>
        <w:t>Невиробниче приміщення над верхнім поверхом будівлі, стелею якого є дах будівлі, яке має несучі конструкції (покрівлю, ферми, крокви, балки тощо) з горючих матеріалів.</w:t>
      </w:r>
    </w:p>
    <w:p w:rsidR="00277AAB" w:rsidRDefault="00AA2F3F">
      <w:pPr>
        <w:pStyle w:val="26"/>
        <w:shd w:val="clear" w:color="auto" w:fill="auto"/>
        <w:spacing w:before="0" w:line="254" w:lineRule="exact"/>
        <w:ind w:left="1380" w:right="1380" w:firstLine="360"/>
        <w:jc w:val="both"/>
      </w:pPr>
      <w:r>
        <w:t>Аналогічні приміщення і технічні поверхи, розташовані безпосередньо під дахом, перекриття і конструкції яких виконано з негорючих матеріалів, не вва</w:t>
      </w:r>
      <w:r>
        <w:softHyphen/>
        <w:t>жаються горищними приміщеннями</w:t>
      </w:r>
    </w:p>
    <w:p w:rsidR="00277AAB" w:rsidRDefault="00AA2F3F">
      <w:pPr>
        <w:pStyle w:val="26"/>
        <w:shd w:val="clear" w:color="auto" w:fill="auto"/>
        <w:spacing w:before="0" w:line="254" w:lineRule="exact"/>
        <w:ind w:left="1380" w:firstLine="360"/>
        <w:jc w:val="both"/>
      </w:pPr>
      <w:r>
        <w:t>електропроводка</w:t>
      </w:r>
    </w:p>
    <w:p w:rsidR="00224A13" w:rsidRPr="00224A13" w:rsidRDefault="00AA2F3F" w:rsidP="00224A13">
      <w:pPr>
        <w:pStyle w:val="26"/>
        <w:shd w:val="clear" w:color="auto" w:fill="auto"/>
        <w:spacing w:before="0" w:line="254" w:lineRule="exact"/>
        <w:ind w:left="1380" w:right="1380" w:firstLine="360"/>
        <w:jc w:val="both"/>
        <w:rPr>
          <w:lang w:val="ru-RU"/>
        </w:rPr>
      </w:pPr>
      <w:r>
        <w:t>Сукупність проводів (кабелів, шин) з їх кріпленнями, підтримувальними та захисними конструкціями і деталями, установленими відповідно до чинних нор</w:t>
      </w:r>
      <w:r>
        <w:softHyphen/>
        <w:t>мативних документів</w:t>
      </w:r>
    </w:p>
    <w:p w:rsidR="00277AAB" w:rsidRDefault="00AA2F3F">
      <w:pPr>
        <w:pStyle w:val="26"/>
        <w:shd w:val="clear" w:color="auto" w:fill="auto"/>
        <w:spacing w:before="0" w:line="254" w:lineRule="exact"/>
        <w:ind w:left="2220" w:firstLine="360"/>
        <w:jc w:val="left"/>
      </w:pPr>
      <w:r>
        <w:t>електропроводка відкрита</w:t>
      </w:r>
    </w:p>
    <w:p w:rsidR="00277AAB" w:rsidRDefault="00AA2F3F">
      <w:pPr>
        <w:pStyle w:val="26"/>
        <w:shd w:val="clear" w:color="auto" w:fill="auto"/>
        <w:spacing w:before="0" w:line="254" w:lineRule="exact"/>
        <w:ind w:left="2220" w:firstLine="360"/>
        <w:jc w:val="left"/>
      </w:pPr>
      <w:r>
        <w:t>Електропроводка, яку прокладено по поверхні стін, стель, по фермах та інших будівельних елементах будівель і споруд, по опорах тощо.</w:t>
      </w:r>
    </w:p>
    <w:p w:rsidR="00277AAB" w:rsidRDefault="00AA2F3F">
      <w:pPr>
        <w:pStyle w:val="26"/>
        <w:shd w:val="clear" w:color="auto" w:fill="auto"/>
        <w:spacing w:before="0" w:line="254" w:lineRule="exact"/>
        <w:ind w:left="2220" w:right="560" w:firstLine="360"/>
        <w:jc w:val="left"/>
      </w:pPr>
      <w:r>
        <w:t>За відкритої електропроводки застосовують такі способи прокладання проводів і кабелів;</w:t>
      </w:r>
    </w:p>
    <w:p w:rsidR="00277AAB" w:rsidRDefault="00AA2F3F">
      <w:pPr>
        <w:pStyle w:val="26"/>
        <w:numPr>
          <w:ilvl w:val="0"/>
          <w:numId w:val="119"/>
        </w:numPr>
        <w:shd w:val="clear" w:color="auto" w:fill="auto"/>
        <w:tabs>
          <w:tab w:val="left" w:pos="2830"/>
        </w:tabs>
        <w:spacing w:before="0" w:line="254" w:lineRule="exact"/>
        <w:ind w:left="2740" w:right="560" w:hanging="160"/>
        <w:jc w:val="left"/>
      </w:pPr>
      <w:r>
        <w:t>безпосередньо по поверхні стін, стель тощо; на струнах, тросах, ізоляторах;</w:t>
      </w:r>
    </w:p>
    <w:p w:rsidR="00277AAB" w:rsidRDefault="00AA2F3F">
      <w:pPr>
        <w:pStyle w:val="26"/>
        <w:numPr>
          <w:ilvl w:val="0"/>
          <w:numId w:val="119"/>
        </w:numPr>
        <w:shd w:val="clear" w:color="auto" w:fill="auto"/>
        <w:tabs>
          <w:tab w:val="left" w:pos="2830"/>
        </w:tabs>
        <w:spacing w:before="0" w:line="254" w:lineRule="exact"/>
        <w:ind w:left="2220" w:firstLine="360"/>
        <w:jc w:val="left"/>
      </w:pPr>
      <w:r>
        <w:t>у негорючих трубах, коробах, гнучких металевих рукавах, лотках;</w:t>
      </w:r>
    </w:p>
    <w:p w:rsidR="00277AAB" w:rsidRDefault="00AA2F3F">
      <w:pPr>
        <w:pStyle w:val="26"/>
        <w:numPr>
          <w:ilvl w:val="0"/>
          <w:numId w:val="119"/>
        </w:numPr>
        <w:shd w:val="clear" w:color="auto" w:fill="auto"/>
        <w:tabs>
          <w:tab w:val="left" w:pos="2830"/>
        </w:tabs>
        <w:spacing w:before="0" w:line="254" w:lineRule="exact"/>
        <w:ind w:left="2220" w:firstLine="360"/>
        <w:jc w:val="left"/>
      </w:pPr>
      <w:r>
        <w:t>в електротехнічних плінтусах і наличниках;</w:t>
      </w:r>
    </w:p>
    <w:p w:rsidR="00277AAB" w:rsidRDefault="00AA2F3F">
      <w:pPr>
        <w:pStyle w:val="26"/>
        <w:numPr>
          <w:ilvl w:val="0"/>
          <w:numId w:val="119"/>
        </w:numPr>
        <w:shd w:val="clear" w:color="auto" w:fill="auto"/>
        <w:tabs>
          <w:tab w:val="left" w:pos="2830"/>
        </w:tabs>
        <w:spacing w:before="0" w:line="254" w:lineRule="exact"/>
        <w:ind w:left="2220" w:firstLine="360"/>
        <w:jc w:val="left"/>
      </w:pPr>
      <w:r>
        <w:t>вільним підвішуванням тощо.</w:t>
      </w:r>
    </w:p>
    <w:p w:rsidR="00277AAB" w:rsidRDefault="00AA2F3F">
      <w:pPr>
        <w:pStyle w:val="26"/>
        <w:shd w:val="clear" w:color="auto" w:fill="auto"/>
        <w:spacing w:before="0" w:line="254" w:lineRule="exact"/>
        <w:ind w:left="2580"/>
        <w:jc w:val="left"/>
      </w:pPr>
      <w:r>
        <w:t>Відкрита електропроводка може бути стаціонарною, пересувною і переносною електропроводка зовнішня</w:t>
      </w:r>
    </w:p>
    <w:p w:rsidR="00277AAB" w:rsidRDefault="00AA2F3F">
      <w:pPr>
        <w:pStyle w:val="26"/>
        <w:shd w:val="clear" w:color="auto" w:fill="auto"/>
        <w:spacing w:before="0" w:line="254" w:lineRule="exact"/>
        <w:ind w:left="2220" w:right="560" w:firstLine="360"/>
        <w:jc w:val="left"/>
      </w:pPr>
      <w:r>
        <w:t>Електропроводка, яку прокладено по зовнішніх стінах будівель і споруд, під навісами тощо, а також між будівлями на опорах (не більше чотирьох прогонів завдовжки до 25 м кожний) поза вулицями, дорогами тощо. Зовнішня електро</w:t>
      </w:r>
      <w:r>
        <w:softHyphen/>
        <w:t>проводка може бути відкритою і прихованою електропроводка прихована</w:t>
      </w:r>
    </w:p>
    <w:p w:rsidR="00277AAB" w:rsidRDefault="00AA2F3F">
      <w:pPr>
        <w:pStyle w:val="26"/>
        <w:shd w:val="clear" w:color="auto" w:fill="auto"/>
        <w:spacing w:before="0" w:line="254" w:lineRule="exact"/>
        <w:ind w:left="2220" w:right="560" w:firstLine="360"/>
        <w:jc w:val="both"/>
      </w:pPr>
      <w:r>
        <w:t>Електропроводка, яку прокладено всередині конструкційних елементів будівель і споруд (у стінах, підлогах, фундаментах, перекриттях), а також по перекриттях у підготовці підлоги, безпосередньо під знімною підлогою тощо.</w:t>
      </w:r>
    </w:p>
    <w:p w:rsidR="00277AAB" w:rsidRDefault="00AA2F3F">
      <w:pPr>
        <w:pStyle w:val="26"/>
        <w:shd w:val="clear" w:color="auto" w:fill="auto"/>
        <w:spacing w:before="0" w:line="254" w:lineRule="exact"/>
        <w:ind w:left="2220" w:right="560" w:firstLine="360"/>
        <w:jc w:val="left"/>
      </w:pPr>
      <w:r>
        <w:t>За прихованої електропроводки застосовують такі способи прокладання про</w:t>
      </w:r>
      <w:r>
        <w:softHyphen/>
        <w:t>водів і кабелів:</w:t>
      </w:r>
    </w:p>
    <w:p w:rsidR="00277AAB" w:rsidRDefault="00AA2F3F">
      <w:pPr>
        <w:pStyle w:val="26"/>
        <w:numPr>
          <w:ilvl w:val="0"/>
          <w:numId w:val="119"/>
        </w:numPr>
        <w:shd w:val="clear" w:color="auto" w:fill="auto"/>
        <w:tabs>
          <w:tab w:val="left" w:pos="2826"/>
        </w:tabs>
        <w:spacing w:before="0" w:line="254" w:lineRule="exact"/>
        <w:ind w:left="2220" w:right="560" w:firstLine="360"/>
        <w:jc w:val="left"/>
      </w:pPr>
      <w:r>
        <w:t>у трубах, зокрема гофрованих, гнучких металевих рукавах, коробах, замк</w:t>
      </w:r>
      <w:r>
        <w:softHyphen/>
        <w:t>нутих каналах і порожнинах будівельних конструкцій;</w:t>
      </w:r>
    </w:p>
    <w:p w:rsidR="00277AAB" w:rsidRDefault="00AA2F3F">
      <w:pPr>
        <w:pStyle w:val="26"/>
        <w:numPr>
          <w:ilvl w:val="0"/>
          <w:numId w:val="119"/>
        </w:numPr>
        <w:shd w:val="clear" w:color="auto" w:fill="auto"/>
        <w:tabs>
          <w:tab w:val="left" w:pos="2826"/>
        </w:tabs>
        <w:spacing w:before="0" w:line="254" w:lineRule="exact"/>
        <w:ind w:left="2220" w:firstLine="360"/>
        <w:jc w:val="left"/>
      </w:pPr>
      <w:r>
        <w:t xml:space="preserve">у заштукатурюваних борознах (штробах), під штукатуркою, а також замоно- </w:t>
      </w:r>
      <w:r>
        <w:lastRenderedPageBreak/>
        <w:t>лічуванням у будівельні конструкції під час їх виготовлення</w:t>
      </w:r>
    </w:p>
    <w:p w:rsidR="00277AAB" w:rsidRDefault="00AA2F3F">
      <w:pPr>
        <w:pStyle w:val="26"/>
        <w:shd w:val="clear" w:color="auto" w:fill="auto"/>
        <w:spacing w:before="0" w:line="254" w:lineRule="exact"/>
        <w:ind w:left="2220" w:firstLine="360"/>
        <w:jc w:val="left"/>
      </w:pPr>
      <w:r>
        <w:t>захищений провід</w:t>
      </w:r>
    </w:p>
    <w:p w:rsidR="00277AAB" w:rsidRDefault="00AA2F3F">
      <w:pPr>
        <w:pStyle w:val="26"/>
        <w:shd w:val="clear" w:color="auto" w:fill="auto"/>
        <w:spacing w:before="0" w:line="254" w:lineRule="exact"/>
        <w:ind w:left="2220" w:right="560" w:firstLine="360"/>
        <w:jc w:val="both"/>
      </w:pPr>
      <w:r>
        <w:t>Провід, який містить одну або більше ізольованих жил, розташованих у спільній легкій неметалевій оболонці і/або обплетенні (обплетений волокнистими матеріалами або дротами), і не призначений, як правило, для прокладання в землі</w:t>
      </w:r>
    </w:p>
    <w:p w:rsidR="00277AAB" w:rsidRDefault="00AA2F3F">
      <w:pPr>
        <w:pStyle w:val="26"/>
        <w:shd w:val="clear" w:color="auto" w:fill="auto"/>
        <w:spacing w:before="0" w:line="254" w:lineRule="exact"/>
        <w:ind w:left="2220" w:firstLine="360"/>
        <w:jc w:val="left"/>
      </w:pPr>
      <w:r>
        <w:t>кабельна проходка</w:t>
      </w:r>
    </w:p>
    <w:p w:rsidR="00277AAB" w:rsidRDefault="00AA2F3F">
      <w:pPr>
        <w:pStyle w:val="26"/>
        <w:shd w:val="clear" w:color="auto" w:fill="auto"/>
        <w:spacing w:before="0" w:line="254" w:lineRule="exact"/>
        <w:ind w:left="2220" w:right="560" w:firstLine="360"/>
        <w:jc w:val="both"/>
      </w:pPr>
      <w:r>
        <w:t>Виріб або збірна будівельна конструкція, яка складається з ущільнювальних матеріалів, кабельного виробу та закладних деталей (трубопроводів, коробів тощо) і призначена для проходження проводів і кабелів через стіни, перегородки, пере</w:t>
      </w:r>
      <w:r>
        <w:softHyphen/>
        <w:t>криття.</w:t>
      </w:r>
    </w:p>
    <w:p w:rsidR="00277AAB" w:rsidRDefault="00AA2F3F">
      <w:pPr>
        <w:pStyle w:val="26"/>
        <w:shd w:val="clear" w:color="auto" w:fill="auto"/>
        <w:spacing w:before="0" w:line="254" w:lineRule="exact"/>
        <w:ind w:left="2220" w:right="560" w:firstLine="360"/>
        <w:jc w:val="left"/>
      </w:pPr>
      <w:r>
        <w:t>Вогнестійкість кабельних проходок оцінюють за ознакою ЕІ (у хвилинах), де Е - граничний стан за ознакою втрати цілісності, І - граничний стан за ознакою втрати теплоізолювальної здатності клиця</w:t>
      </w:r>
    </w:p>
    <w:p w:rsidR="00277AAB" w:rsidRDefault="00AA2F3F">
      <w:pPr>
        <w:pStyle w:val="26"/>
        <w:shd w:val="clear" w:color="auto" w:fill="auto"/>
        <w:spacing w:before="0" w:line="254" w:lineRule="exact"/>
        <w:ind w:left="2220" w:right="560" w:firstLine="360"/>
        <w:jc w:val="both"/>
      </w:pPr>
      <w:r>
        <w:t>Виріб, призначений для кріплення одного або декількох кабелів до Полиці, стіни або стелі. Клиця складається, як правило, з двох напівклиць і скоби, Налівклиці, у вирізах в яких розташовують кабель, виготовляють з ізоляційного матеріалу. Скобу, яка з’єднує клицю, виготовляють з оцинкованої смуги (прута) з отворами (різьбами) для кріплення струна</w:t>
      </w:r>
    </w:p>
    <w:p w:rsidR="00277AAB" w:rsidRDefault="00AA2F3F">
      <w:pPr>
        <w:pStyle w:val="26"/>
        <w:shd w:val="clear" w:color="auto" w:fill="auto"/>
        <w:spacing w:before="0" w:line="254" w:lineRule="exact"/>
        <w:ind w:left="1420" w:right="1320" w:firstLine="360"/>
        <w:jc w:val="both"/>
      </w:pPr>
      <w:r>
        <w:t>Несучий елемент електропроводки у вигляді сталевого дроту, натягнутого щільно до поверхні стіни, стелі тощо, який призначено для кріплення до нього проводів, кабелів або їх пучків</w:t>
      </w:r>
    </w:p>
    <w:p w:rsidR="00277AAB" w:rsidRDefault="00AA2F3F">
      <w:pPr>
        <w:pStyle w:val="26"/>
        <w:shd w:val="clear" w:color="auto" w:fill="auto"/>
        <w:spacing w:before="0" w:line="254" w:lineRule="exact"/>
        <w:ind w:left="1420" w:firstLine="360"/>
        <w:jc w:val="left"/>
      </w:pPr>
      <w:r>
        <w:t>смуга</w:t>
      </w:r>
    </w:p>
    <w:p w:rsidR="00277AAB" w:rsidRDefault="00AA2F3F">
      <w:pPr>
        <w:pStyle w:val="26"/>
        <w:shd w:val="clear" w:color="auto" w:fill="auto"/>
        <w:spacing w:before="0" w:line="254" w:lineRule="exact"/>
        <w:ind w:left="1420" w:right="1320" w:firstLine="360"/>
        <w:jc w:val="both"/>
      </w:pPr>
      <w:r>
        <w:t xml:space="preserve">Несучий елемент електропроводки у вигляді металевої штаби, закріпленої впритул до поверхні стіни, стелі тощо, </w:t>
      </w:r>
      <w:r>
        <w:rPr>
          <w:rStyle w:val="295pt0"/>
        </w:rPr>
        <w:t xml:space="preserve">ЯКИЙ </w:t>
      </w:r>
      <w:r>
        <w:t>призначено для кріплення до неї про</w:t>
      </w:r>
      <w:r>
        <w:softHyphen/>
        <w:t>водів, кабелів або їх пучків</w:t>
      </w:r>
    </w:p>
    <w:p w:rsidR="00277AAB" w:rsidRDefault="00AA2F3F">
      <w:pPr>
        <w:pStyle w:val="26"/>
        <w:shd w:val="clear" w:color="auto" w:fill="auto"/>
        <w:spacing w:before="0" w:line="254" w:lineRule="exact"/>
        <w:ind w:left="1420" w:firstLine="360"/>
        <w:jc w:val="left"/>
      </w:pPr>
      <w:r>
        <w:t>струмопровід</w:t>
      </w:r>
    </w:p>
    <w:p w:rsidR="00277AAB" w:rsidRDefault="00AA2F3F">
      <w:pPr>
        <w:pStyle w:val="26"/>
        <w:shd w:val="clear" w:color="auto" w:fill="auto"/>
        <w:spacing w:before="0" w:line="254" w:lineRule="exact"/>
        <w:ind w:left="1420" w:right="1320" w:firstLine="360"/>
        <w:jc w:val="both"/>
      </w:pPr>
      <w:r>
        <w:t>Пристрій, призначений для передавання і розподілу електроенергії, який складається з ізольованих або неізольованих провідників та ізоляторів, що нале</w:t>
      </w:r>
      <w:r>
        <w:softHyphen/>
        <w:t>жать до них, захисних оболонок, відгалужувальних пристроїв, підтримувальних і опорних конструкцій.</w:t>
      </w:r>
    </w:p>
    <w:p w:rsidR="00277AAB" w:rsidRDefault="00AA2F3F">
      <w:pPr>
        <w:pStyle w:val="26"/>
        <w:shd w:val="clear" w:color="auto" w:fill="auto"/>
        <w:spacing w:before="0" w:line="254" w:lineRule="exact"/>
        <w:ind w:left="1420" w:right="1320" w:firstLine="360"/>
        <w:jc w:val="both"/>
      </w:pPr>
      <w:r>
        <w:t>Залежно від виду провідників струмопроводи поділяються на гнучкі {у разі використання проводів) і жорсткі (у разі використання жорстких шин)</w:t>
      </w:r>
    </w:p>
    <w:p w:rsidR="00277AAB" w:rsidRDefault="00AA2F3F">
      <w:pPr>
        <w:pStyle w:val="601"/>
        <w:shd w:val="clear" w:color="auto" w:fill="auto"/>
        <w:ind w:left="1420" w:firstLine="360"/>
        <w:jc w:val="left"/>
      </w:pPr>
      <w:r>
        <w:t>трос</w:t>
      </w:r>
    </w:p>
    <w:p w:rsidR="00277AAB" w:rsidRDefault="00AA2F3F">
      <w:pPr>
        <w:pStyle w:val="26"/>
        <w:shd w:val="clear" w:color="auto" w:fill="auto"/>
        <w:spacing w:before="0" w:line="254" w:lineRule="exact"/>
        <w:ind w:left="1420" w:right="1320" w:firstLine="360"/>
        <w:jc w:val="both"/>
      </w:pPr>
      <w:r>
        <w:t>Несучий елемент електропроводки у вигляді сталевого дроту або сталевого канату, який натягнуто в повітрі і призначено для підвішування до нього проводів, кабелів або їх пучків</w:t>
      </w:r>
    </w:p>
    <w:p w:rsidR="00277AAB" w:rsidRDefault="00AA2F3F">
      <w:pPr>
        <w:pStyle w:val="26"/>
        <w:shd w:val="clear" w:color="auto" w:fill="auto"/>
        <w:spacing w:before="0" w:line="254" w:lineRule="exact"/>
        <w:ind w:left="1420" w:firstLine="360"/>
        <w:jc w:val="left"/>
      </w:pPr>
      <w:r>
        <w:t>увід від повітряної лінії електропередавання</w:t>
      </w:r>
    </w:p>
    <w:p w:rsidR="00277AAB" w:rsidRDefault="00AA2F3F">
      <w:pPr>
        <w:pStyle w:val="26"/>
        <w:shd w:val="clear" w:color="auto" w:fill="auto"/>
        <w:spacing w:before="0" w:line="254" w:lineRule="exact"/>
        <w:ind w:left="1420" w:right="1320" w:firstLine="360"/>
        <w:jc w:val="both"/>
      </w:pPr>
      <w:r>
        <w:t>Електропроводка, яка сполучає відгалуження від ПЛ із внутрішньою електро</w:t>
      </w:r>
      <w:r>
        <w:softHyphen/>
        <w:t>проводкою, рахуючи від анкерного кріплення, установленою на зовнішній поверхні (стіні, даху) будівлі або споруди, до затискачів ввідного пристрою</w:t>
      </w:r>
    </w:p>
    <w:p w:rsidR="00277AAB" w:rsidRDefault="00AA2F3F">
      <w:pPr>
        <w:pStyle w:val="26"/>
        <w:shd w:val="clear" w:color="auto" w:fill="auto"/>
        <w:spacing w:before="0" w:line="254" w:lineRule="exact"/>
        <w:ind w:left="1420" w:firstLine="360"/>
        <w:jc w:val="left"/>
      </w:pPr>
      <w:r>
        <w:t>шинопровід</w:t>
      </w:r>
    </w:p>
    <w:p w:rsidR="00277AAB" w:rsidRDefault="00AA2F3F">
      <w:pPr>
        <w:pStyle w:val="26"/>
        <w:shd w:val="clear" w:color="auto" w:fill="auto"/>
        <w:spacing w:before="0" w:after="258" w:line="254" w:lineRule="exact"/>
        <w:ind w:left="1420" w:right="1320" w:firstLine="360"/>
        <w:jc w:val="both"/>
      </w:pPr>
      <w:r>
        <w:t>Жорсткий струмопровід заводського виготовлення, який поставляють комп</w:t>
      </w:r>
      <w:r>
        <w:softHyphen/>
        <w:t>лектними секціями.</w:t>
      </w:r>
    </w:p>
    <w:p w:rsidR="00277AAB" w:rsidRDefault="00AA2F3F" w:rsidP="00224A13">
      <w:pPr>
        <w:pStyle w:val="2"/>
      </w:pPr>
      <w:bookmarkStart w:id="6" w:name="bookmark227"/>
      <w:r>
        <w:t>ЗАГАЛЬНІ ВИМОГИ</w:t>
      </w:r>
      <w:bookmarkEnd w:id="6"/>
    </w:p>
    <w:p w:rsidR="00277AAB" w:rsidRDefault="00AA2F3F">
      <w:pPr>
        <w:pStyle w:val="26"/>
        <w:numPr>
          <w:ilvl w:val="0"/>
          <w:numId w:val="121"/>
        </w:numPr>
        <w:shd w:val="clear" w:color="auto" w:fill="auto"/>
        <w:tabs>
          <w:tab w:val="left" w:pos="2415"/>
        </w:tabs>
        <w:spacing w:before="0" w:line="254" w:lineRule="exact"/>
        <w:ind w:left="1420" w:right="1320" w:firstLine="360"/>
        <w:jc w:val="both"/>
      </w:pPr>
      <w:r>
        <w:t>Використовуване електричне обладнання має відповідати вимогам Технічного регламенту низьковольтного електричного обладнання.</w:t>
      </w:r>
    </w:p>
    <w:p w:rsidR="00277AAB" w:rsidRDefault="00AA2F3F">
      <w:pPr>
        <w:pStyle w:val="26"/>
        <w:shd w:val="clear" w:color="auto" w:fill="auto"/>
        <w:spacing w:before="0" w:line="254" w:lineRule="exact"/>
        <w:ind w:left="1420" w:right="1320" w:firstLine="360"/>
        <w:jc w:val="both"/>
      </w:pPr>
      <w:r>
        <w:t>Електропроводка має відповідати умовам навколишнього середовища, при</w:t>
      </w:r>
      <w:r>
        <w:softHyphen/>
        <w:t>значенню та цінності споруди (будівлі), її конструкції та архітектурним особли</w:t>
      </w:r>
      <w:r>
        <w:softHyphen/>
        <w:t xml:space="preserve">востям, </w:t>
      </w:r>
      <w:r>
        <w:lastRenderedPageBreak/>
        <w:t>вимогам електробезпеки та пожежної безпеки.</w:t>
      </w:r>
    </w:p>
    <w:p w:rsidR="00277AAB" w:rsidRDefault="00AA2F3F">
      <w:pPr>
        <w:pStyle w:val="26"/>
        <w:shd w:val="clear" w:color="auto" w:fill="auto"/>
        <w:spacing w:before="0" w:line="254" w:lineRule="exact"/>
        <w:ind w:left="1420" w:firstLine="360"/>
        <w:jc w:val="left"/>
      </w:pPr>
      <w:r>
        <w:t>Для улаштування електропроводки використовують:</w:t>
      </w:r>
    </w:p>
    <w:p w:rsidR="00277AAB" w:rsidRDefault="00AA2F3F">
      <w:pPr>
        <w:pStyle w:val="26"/>
        <w:numPr>
          <w:ilvl w:val="0"/>
          <w:numId w:val="119"/>
        </w:numPr>
        <w:shd w:val="clear" w:color="auto" w:fill="auto"/>
        <w:tabs>
          <w:tab w:val="left" w:pos="2050"/>
        </w:tabs>
        <w:spacing w:before="0" w:line="254" w:lineRule="exact"/>
        <w:ind w:left="1420" w:right="1320" w:firstLine="360"/>
        <w:jc w:val="both"/>
      </w:pPr>
      <w:r>
        <w:t>ншнопроводи і струмопроводи, виготовлені відповідно до вимог ДОТУ ІЕС 60439-1, ДСТУ-П 7292 і ДСТУ ІЕС 61534-21;</w:t>
      </w:r>
    </w:p>
    <w:p w:rsidR="00277AAB" w:rsidRDefault="00AA2F3F">
      <w:pPr>
        <w:pStyle w:val="26"/>
        <w:numPr>
          <w:ilvl w:val="0"/>
          <w:numId w:val="119"/>
        </w:numPr>
        <w:shd w:val="clear" w:color="auto" w:fill="auto"/>
        <w:tabs>
          <w:tab w:val="left" w:pos="2050"/>
        </w:tabs>
        <w:spacing w:before="0" w:line="254" w:lineRule="exact"/>
        <w:ind w:left="1420" w:right="1320" w:firstLine="360"/>
        <w:jc w:val="both"/>
      </w:pPr>
      <w:r>
        <w:t>системи електропроводок у кабельних трубопроводах, кабельних коробах, кабельних лотках і на кабельних драбинах, виготовлених відповідно до вимог ДСТУ 4549-1, ДСТУ 4499-1, ДСТУ 4754;</w:t>
      </w:r>
    </w:p>
    <w:p w:rsidR="00277AAB" w:rsidRDefault="00AA2F3F">
      <w:pPr>
        <w:pStyle w:val="26"/>
        <w:numPr>
          <w:ilvl w:val="0"/>
          <w:numId w:val="119"/>
        </w:numPr>
        <w:shd w:val="clear" w:color="auto" w:fill="auto"/>
        <w:tabs>
          <w:tab w:val="left" w:pos="2050"/>
        </w:tabs>
        <w:spacing w:before="0" w:line="254" w:lineRule="exact"/>
        <w:ind w:left="1420" w:firstLine="360"/>
        <w:jc w:val="left"/>
      </w:pPr>
      <w:r>
        <w:t>неізольовані та ізольовані проводи, прокладені на ізоляторах;</w:t>
      </w:r>
    </w:p>
    <w:p w:rsidR="00277AAB" w:rsidRDefault="00AA2F3F">
      <w:pPr>
        <w:pStyle w:val="26"/>
        <w:numPr>
          <w:ilvl w:val="0"/>
          <w:numId w:val="119"/>
        </w:numPr>
        <w:shd w:val="clear" w:color="auto" w:fill="auto"/>
        <w:tabs>
          <w:tab w:val="left" w:pos="2045"/>
        </w:tabs>
        <w:spacing w:before="0" w:line="254" w:lineRule="exact"/>
        <w:ind w:left="1420" w:right="1320" w:firstLine="360"/>
        <w:jc w:val="both"/>
      </w:pPr>
      <w:r>
        <w:t>захищені проводи і кабелі, прокладені по підтримувальних конструкціях (на полицях, кронштейнах, тросах, струнах, смугах);</w:t>
      </w:r>
    </w:p>
    <w:p w:rsidR="00277AAB" w:rsidRDefault="00AA2F3F">
      <w:pPr>
        <w:pStyle w:val="26"/>
        <w:numPr>
          <w:ilvl w:val="0"/>
          <w:numId w:val="119"/>
        </w:numPr>
        <w:shd w:val="clear" w:color="auto" w:fill="auto"/>
        <w:tabs>
          <w:tab w:val="left" w:pos="2050"/>
        </w:tabs>
        <w:spacing w:before="0" w:line="254" w:lineRule="exact"/>
        <w:ind w:left="1420" w:firstLine="360"/>
        <w:jc w:val="left"/>
      </w:pPr>
      <w:r>
        <w:t>захищені проводи і кабелі, прокладені з безпосереднім кріпленням до основ;</w:t>
      </w:r>
    </w:p>
    <w:p w:rsidR="00277AAB" w:rsidRDefault="00AA2F3F">
      <w:pPr>
        <w:pStyle w:val="26"/>
        <w:numPr>
          <w:ilvl w:val="0"/>
          <w:numId w:val="119"/>
        </w:numPr>
        <w:shd w:val="clear" w:color="auto" w:fill="auto"/>
        <w:tabs>
          <w:tab w:val="left" w:pos="2050"/>
        </w:tabs>
        <w:spacing w:before="0" w:line="254" w:lineRule="exact"/>
        <w:ind w:left="1420" w:firstLine="360"/>
        <w:jc w:val="left"/>
      </w:pPr>
      <w:r>
        <w:t>багатожильні захищені проводи і кабелі, прокладені без кріплення.</w:t>
      </w:r>
    </w:p>
    <w:p w:rsidR="00277AAB" w:rsidRDefault="00AA2F3F">
      <w:pPr>
        <w:pStyle w:val="26"/>
        <w:numPr>
          <w:ilvl w:val="0"/>
          <w:numId w:val="121"/>
        </w:numPr>
        <w:shd w:val="clear" w:color="auto" w:fill="auto"/>
        <w:tabs>
          <w:tab w:val="left" w:pos="2410"/>
        </w:tabs>
        <w:spacing w:before="0" w:line="254" w:lineRule="exact"/>
        <w:ind w:left="1420" w:right="1320" w:firstLine="360"/>
        <w:jc w:val="both"/>
        <w:sectPr w:rsidR="00277AAB">
          <w:headerReference w:type="even" r:id="rId8"/>
          <w:footerReference w:type="even" r:id="rId9"/>
          <w:pgSz w:w="13255" w:h="16838"/>
          <w:pgMar w:top="1593" w:right="1300" w:bottom="2827" w:left="1300" w:header="0" w:footer="3" w:gutter="0"/>
          <w:cols w:space="720"/>
          <w:noEndnote/>
          <w:rtlGutter/>
          <w:docGrid w:linePitch="360"/>
        </w:sectPr>
      </w:pPr>
      <w:r>
        <w:t>За умови механічної міцності перерізи струмовідних жил в електропро</w:t>
      </w:r>
      <w:r>
        <w:softHyphen/>
        <w:t>водці мають бути не меншими від наведених у табл. 2.1.1.</w:t>
      </w:r>
      <w:r>
        <w:br w:type="page"/>
      </w:r>
    </w:p>
    <w:p w:rsidR="00277AAB" w:rsidRDefault="00AA2F3F">
      <w:pPr>
        <w:pStyle w:val="56"/>
        <w:framePr w:w="8582" w:wrap="notBeside" w:vAnchor="text" w:hAnchor="text" w:xAlign="center" w:y="1"/>
        <w:shd w:val="clear" w:color="auto" w:fill="auto"/>
        <w:spacing w:line="332" w:lineRule="exact"/>
        <w:ind w:firstLine="0"/>
      </w:pPr>
      <w:r>
        <w:lastRenderedPageBreak/>
        <w:t>Таблиця 2.1.1 - Найменші перерізи струмовідних жил в елек'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3034"/>
        <w:gridCol w:w="4886"/>
        <w:gridCol w:w="662"/>
      </w:tblGrid>
      <w:tr w:rsidR="00277AAB">
        <w:trPr>
          <w:trHeight w:hRule="exact" w:val="1258"/>
          <w:jc w:val="center"/>
        </w:trPr>
        <w:tc>
          <w:tcPr>
            <w:tcW w:w="7920" w:type="dxa"/>
            <w:gridSpan w:val="2"/>
            <w:tcBorders>
              <w:top w:val="single" w:sz="4" w:space="0" w:color="auto"/>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288" w:lineRule="exact"/>
              <w:jc w:val="center"/>
            </w:pPr>
            <w:r>
              <w:rPr>
                <w:rStyle w:val="213pt6"/>
              </w:rPr>
              <w:t>Тип</w:t>
            </w:r>
            <w:r>
              <w:rPr>
                <w:rStyle w:val="213pt"/>
              </w:rPr>
              <w:t xml:space="preserve"> електропроводки</w:t>
            </w:r>
          </w:p>
        </w:tc>
        <w:tc>
          <w:tcPr>
            <w:tcW w:w="662" w:type="dxa"/>
            <w:tcBorders>
              <w:top w:val="single" w:sz="4" w:space="0" w:color="auto"/>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288" w:lineRule="exact"/>
            </w:pPr>
            <w:r>
              <w:rPr>
                <w:rStyle w:val="213pt"/>
              </w:rPr>
              <w:t>І</w:t>
            </w:r>
          </w:p>
        </w:tc>
      </w:tr>
      <w:tr w:rsidR="00277AAB">
        <w:trPr>
          <w:trHeight w:hRule="exact" w:val="1118"/>
          <w:jc w:val="center"/>
        </w:trPr>
        <w:tc>
          <w:tcPr>
            <w:tcW w:w="3034" w:type="dxa"/>
            <w:tcBorders>
              <w:top w:val="single" w:sz="4" w:space="0" w:color="auto"/>
              <w:left w:val="single" w:sz="4" w:space="0" w:color="auto"/>
            </w:tcBorders>
            <w:shd w:val="clear" w:color="auto" w:fill="FFFFFF"/>
          </w:tcPr>
          <w:p w:rsidR="00277AAB" w:rsidRDefault="00277AAB">
            <w:pPr>
              <w:framePr w:w="8582" w:wrap="notBeside" w:vAnchor="text" w:hAnchor="text" w:xAlign="center" w:y="1"/>
              <w:rPr>
                <w:sz w:val="10"/>
                <w:szCs w:val="10"/>
              </w:rPr>
            </w:pPr>
          </w:p>
        </w:tc>
        <w:tc>
          <w:tcPr>
            <w:tcW w:w="4886" w:type="dxa"/>
            <w:tcBorders>
              <w:top w:val="single" w:sz="4" w:space="0" w:color="auto"/>
              <w:left w:val="single" w:sz="4" w:space="0" w:color="auto"/>
            </w:tcBorders>
            <w:shd w:val="clear" w:color="auto" w:fill="FFFFFF"/>
            <w:vAlign w:val="bottom"/>
          </w:tcPr>
          <w:p w:rsidR="00277AAB" w:rsidRDefault="00AA2F3F">
            <w:pPr>
              <w:pStyle w:val="26"/>
              <w:framePr w:w="8582" w:wrap="notBeside" w:vAnchor="text" w:hAnchor="text" w:xAlign="center" w:y="1"/>
              <w:shd w:val="clear" w:color="auto" w:fill="auto"/>
              <w:spacing w:before="0" w:line="288" w:lineRule="exact"/>
              <w:jc w:val="left"/>
            </w:pPr>
            <w:r>
              <w:rPr>
                <w:rStyle w:val="213pt"/>
              </w:rPr>
              <w:t>Кабелі та ізольовані проводи</w:t>
            </w:r>
          </w:p>
        </w:tc>
        <w:tc>
          <w:tcPr>
            <w:tcW w:w="662" w:type="dxa"/>
            <w:tcBorders>
              <w:top w:val="single" w:sz="4" w:space="0" w:color="auto"/>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288" w:lineRule="exact"/>
            </w:pPr>
            <w:r>
              <w:rPr>
                <w:rStyle w:val="213pt"/>
              </w:rPr>
              <w:t>Сило</w:t>
            </w:r>
          </w:p>
          <w:p w:rsidR="00277AAB" w:rsidRDefault="00AA2F3F">
            <w:pPr>
              <w:pStyle w:val="26"/>
              <w:framePr w:w="8582" w:wrap="notBeside" w:vAnchor="text" w:hAnchor="text" w:xAlign="center" w:y="1"/>
              <w:shd w:val="clear" w:color="auto" w:fill="auto"/>
              <w:spacing w:before="0" w:line="288" w:lineRule="exact"/>
            </w:pPr>
            <w:r>
              <w:rPr>
                <w:rStyle w:val="213pt"/>
              </w:rPr>
              <w:t>мере</w:t>
            </w:r>
          </w:p>
        </w:tc>
      </w:tr>
      <w:tr w:rsidR="00277AAB">
        <w:trPr>
          <w:trHeight w:hRule="exact" w:val="734"/>
          <w:jc w:val="center"/>
        </w:trPr>
        <w:tc>
          <w:tcPr>
            <w:tcW w:w="3034" w:type="dxa"/>
            <w:tcBorders>
              <w:left w:val="single" w:sz="4" w:space="0" w:color="auto"/>
            </w:tcBorders>
            <w:shd w:val="clear" w:color="auto" w:fill="FFFFFF"/>
          </w:tcPr>
          <w:p w:rsidR="00277AAB" w:rsidRDefault="00277AAB">
            <w:pPr>
              <w:framePr w:w="8582" w:wrap="notBeside" w:vAnchor="text" w:hAnchor="text" w:xAlign="center" w:y="1"/>
              <w:rPr>
                <w:sz w:val="10"/>
                <w:szCs w:val="10"/>
              </w:rPr>
            </w:pPr>
          </w:p>
        </w:tc>
        <w:tc>
          <w:tcPr>
            <w:tcW w:w="4886" w:type="dxa"/>
            <w:tcBorders>
              <w:left w:val="single" w:sz="4" w:space="0" w:color="auto"/>
            </w:tcBorders>
            <w:shd w:val="clear" w:color="auto" w:fill="FFFFFF"/>
          </w:tcPr>
          <w:p w:rsidR="00277AAB" w:rsidRDefault="00277AAB">
            <w:pPr>
              <w:framePr w:w="8582" w:wrap="notBeside" w:vAnchor="text" w:hAnchor="text" w:xAlign="center" w:y="1"/>
              <w:rPr>
                <w:sz w:val="10"/>
                <w:szCs w:val="10"/>
              </w:rPr>
            </w:pPr>
          </w:p>
        </w:tc>
        <w:tc>
          <w:tcPr>
            <w:tcW w:w="662" w:type="dxa"/>
            <w:tcBorders>
              <w:top w:val="single" w:sz="4" w:space="0" w:color="auto"/>
              <w:left w:val="single" w:sz="4" w:space="0" w:color="auto"/>
            </w:tcBorders>
            <w:shd w:val="clear" w:color="auto" w:fill="FFFFFF"/>
            <w:vAlign w:val="bottom"/>
          </w:tcPr>
          <w:p w:rsidR="00277AAB" w:rsidRDefault="00AA2F3F">
            <w:pPr>
              <w:pStyle w:val="26"/>
              <w:framePr w:w="8582" w:wrap="notBeside" w:vAnchor="text" w:hAnchor="text" w:xAlign="center" w:y="1"/>
              <w:shd w:val="clear" w:color="auto" w:fill="auto"/>
              <w:spacing w:before="0" w:line="312" w:lineRule="exact"/>
              <w:jc w:val="both"/>
            </w:pPr>
            <w:r>
              <w:rPr>
                <w:rStyle w:val="213pt"/>
              </w:rPr>
              <w:t>Кола та ке</w:t>
            </w:r>
          </w:p>
        </w:tc>
      </w:tr>
      <w:tr w:rsidR="00277AAB">
        <w:trPr>
          <w:trHeight w:hRule="exact" w:val="850"/>
          <w:jc w:val="center"/>
        </w:trPr>
        <w:tc>
          <w:tcPr>
            <w:tcW w:w="3034" w:type="dxa"/>
            <w:tcBorders>
              <w:left w:val="single" w:sz="4" w:space="0" w:color="auto"/>
            </w:tcBorders>
            <w:shd w:val="clear" w:color="auto" w:fill="FFFFFF"/>
          </w:tcPr>
          <w:p w:rsidR="00277AAB" w:rsidRDefault="00AA2F3F">
            <w:pPr>
              <w:pStyle w:val="26"/>
              <w:framePr w:w="8582" w:wrap="notBeside" w:vAnchor="text" w:hAnchor="text" w:xAlign="center" w:y="1"/>
              <w:shd w:val="clear" w:color="auto" w:fill="auto"/>
              <w:spacing w:before="0" w:line="288" w:lineRule="exact"/>
              <w:jc w:val="left"/>
            </w:pPr>
            <w:r>
              <w:rPr>
                <w:rStyle w:val="213pt"/>
              </w:rPr>
              <w:t>Стаціонарна</w:t>
            </w:r>
          </w:p>
        </w:tc>
        <w:tc>
          <w:tcPr>
            <w:tcW w:w="4886" w:type="dxa"/>
            <w:vMerge w:val="restart"/>
            <w:tcBorders>
              <w:top w:val="single" w:sz="4" w:space="0" w:color="auto"/>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288" w:lineRule="exact"/>
              <w:jc w:val="left"/>
            </w:pPr>
            <w:r>
              <w:rPr>
                <w:rStyle w:val="213pt"/>
              </w:rPr>
              <w:t>Неізольовані проводи</w:t>
            </w:r>
          </w:p>
        </w:tc>
        <w:tc>
          <w:tcPr>
            <w:tcW w:w="662" w:type="dxa"/>
            <w:tcBorders>
              <w:top w:val="single" w:sz="4" w:space="0" w:color="auto"/>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288" w:lineRule="exact"/>
            </w:pPr>
            <w:r>
              <w:rPr>
                <w:rStyle w:val="213pt"/>
              </w:rPr>
              <w:t>Сила</w:t>
            </w:r>
          </w:p>
        </w:tc>
      </w:tr>
      <w:tr w:rsidR="00277AAB">
        <w:trPr>
          <w:trHeight w:hRule="exact" w:val="734"/>
          <w:jc w:val="center"/>
        </w:trPr>
        <w:tc>
          <w:tcPr>
            <w:tcW w:w="3034" w:type="dxa"/>
            <w:tcBorders>
              <w:left w:val="single" w:sz="4" w:space="0" w:color="auto"/>
            </w:tcBorders>
            <w:shd w:val="clear" w:color="auto" w:fill="FFFFFF"/>
          </w:tcPr>
          <w:p w:rsidR="00277AAB" w:rsidRDefault="00277AAB">
            <w:pPr>
              <w:framePr w:w="8582" w:wrap="notBeside" w:vAnchor="text" w:hAnchor="text" w:xAlign="center" w:y="1"/>
              <w:rPr>
                <w:sz w:val="10"/>
                <w:szCs w:val="10"/>
              </w:rPr>
            </w:pPr>
          </w:p>
        </w:tc>
        <w:tc>
          <w:tcPr>
            <w:tcW w:w="4886" w:type="dxa"/>
            <w:vMerge/>
            <w:tcBorders>
              <w:left w:val="single" w:sz="4" w:space="0" w:color="auto"/>
            </w:tcBorders>
            <w:shd w:val="clear" w:color="auto" w:fill="FFFFFF"/>
            <w:vAlign w:val="center"/>
          </w:tcPr>
          <w:p w:rsidR="00277AAB" w:rsidRDefault="00277AAB">
            <w:pPr>
              <w:framePr w:w="8582" w:wrap="notBeside" w:vAnchor="text" w:hAnchor="text" w:xAlign="center" w:y="1"/>
            </w:pPr>
          </w:p>
        </w:tc>
        <w:tc>
          <w:tcPr>
            <w:tcW w:w="662" w:type="dxa"/>
            <w:tcBorders>
              <w:top w:val="single" w:sz="4" w:space="0" w:color="auto"/>
              <w:left w:val="single" w:sz="4" w:space="0" w:color="auto"/>
            </w:tcBorders>
            <w:shd w:val="clear" w:color="auto" w:fill="FFFFFF"/>
            <w:vAlign w:val="bottom"/>
          </w:tcPr>
          <w:p w:rsidR="00277AAB" w:rsidRDefault="00AA2F3F">
            <w:pPr>
              <w:pStyle w:val="26"/>
              <w:framePr w:w="8582" w:wrap="notBeside" w:vAnchor="text" w:hAnchor="text" w:xAlign="center" w:y="1"/>
              <w:shd w:val="clear" w:color="auto" w:fill="auto"/>
              <w:spacing w:before="0" w:line="302" w:lineRule="exact"/>
              <w:jc w:val="both"/>
            </w:pPr>
            <w:r>
              <w:rPr>
                <w:rStyle w:val="213pt"/>
              </w:rPr>
              <w:t>Кола та ке</w:t>
            </w:r>
          </w:p>
        </w:tc>
      </w:tr>
      <w:tr w:rsidR="00277AAB">
        <w:trPr>
          <w:trHeight w:hRule="exact" w:val="734"/>
          <w:jc w:val="center"/>
        </w:trPr>
        <w:tc>
          <w:tcPr>
            <w:tcW w:w="3034" w:type="dxa"/>
            <w:tcBorders>
              <w:left w:val="single" w:sz="4" w:space="0" w:color="auto"/>
            </w:tcBorders>
            <w:shd w:val="clear" w:color="auto" w:fill="FFFFFF"/>
          </w:tcPr>
          <w:p w:rsidR="00277AAB" w:rsidRDefault="00277AAB">
            <w:pPr>
              <w:framePr w:w="8582" w:wrap="notBeside" w:vAnchor="text" w:hAnchor="text" w:xAlign="center" w:y="1"/>
              <w:rPr>
                <w:sz w:val="10"/>
                <w:szCs w:val="10"/>
              </w:rPr>
            </w:pPr>
          </w:p>
        </w:tc>
        <w:tc>
          <w:tcPr>
            <w:tcW w:w="4886" w:type="dxa"/>
            <w:tcBorders>
              <w:top w:val="single" w:sz="4" w:space="0" w:color="auto"/>
              <w:left w:val="single" w:sz="4" w:space="0" w:color="auto"/>
            </w:tcBorders>
            <w:shd w:val="clear" w:color="auto" w:fill="FFFFFF"/>
            <w:vAlign w:val="bottom"/>
          </w:tcPr>
          <w:p w:rsidR="00277AAB" w:rsidRDefault="00AA2F3F">
            <w:pPr>
              <w:pStyle w:val="26"/>
              <w:framePr w:w="8582" w:wrap="notBeside" w:vAnchor="text" w:hAnchor="text" w:xAlign="center" w:y="1"/>
              <w:shd w:val="clear" w:color="auto" w:fill="auto"/>
              <w:spacing w:before="0" w:line="302" w:lineRule="exact"/>
              <w:jc w:val="left"/>
            </w:pPr>
            <w:r>
              <w:rPr>
                <w:rStyle w:val="213pt"/>
              </w:rPr>
              <w:t>Самоутримний ізольований провід (СІП)</w:t>
            </w:r>
          </w:p>
        </w:tc>
        <w:tc>
          <w:tcPr>
            <w:tcW w:w="662" w:type="dxa"/>
            <w:tcBorders>
              <w:top w:val="single" w:sz="4" w:space="0" w:color="auto"/>
              <w:left w:val="single" w:sz="4" w:space="0" w:color="auto"/>
            </w:tcBorders>
            <w:shd w:val="clear" w:color="auto" w:fill="FFFFFF"/>
            <w:vAlign w:val="bottom"/>
          </w:tcPr>
          <w:p w:rsidR="00277AAB" w:rsidRDefault="00AA2F3F">
            <w:pPr>
              <w:pStyle w:val="26"/>
              <w:framePr w:w="8582" w:wrap="notBeside" w:vAnchor="text" w:hAnchor="text" w:xAlign="center" w:y="1"/>
              <w:shd w:val="clear" w:color="auto" w:fill="auto"/>
              <w:spacing w:before="0" w:line="288" w:lineRule="exact"/>
            </w:pPr>
            <w:r>
              <w:rPr>
                <w:rStyle w:val="213pt"/>
              </w:rPr>
              <w:t>Увід</w:t>
            </w:r>
          </w:p>
          <w:p w:rsidR="00277AAB" w:rsidRDefault="00AA2F3F">
            <w:pPr>
              <w:pStyle w:val="26"/>
              <w:framePr w:w="8582" w:wrap="notBeside" w:vAnchor="text" w:hAnchor="text" w:xAlign="center" w:y="1"/>
              <w:shd w:val="clear" w:color="auto" w:fill="auto"/>
              <w:spacing w:before="0" w:line="288" w:lineRule="exact"/>
            </w:pPr>
            <w:r>
              <w:rPr>
                <w:rStyle w:val="213pt"/>
              </w:rPr>
              <w:t>лінії</w:t>
            </w:r>
          </w:p>
        </w:tc>
      </w:tr>
      <w:tr w:rsidR="00277AAB">
        <w:trPr>
          <w:trHeight w:hRule="exact" w:val="1032"/>
          <w:jc w:val="center"/>
        </w:trPr>
        <w:tc>
          <w:tcPr>
            <w:tcW w:w="3034" w:type="dxa"/>
            <w:tcBorders>
              <w:top w:val="single" w:sz="4" w:space="0" w:color="auto"/>
              <w:left w:val="single" w:sz="4" w:space="0" w:color="auto"/>
            </w:tcBorders>
            <w:shd w:val="clear" w:color="auto" w:fill="FFFFFF"/>
          </w:tcPr>
          <w:p w:rsidR="00277AAB" w:rsidRDefault="00277AAB">
            <w:pPr>
              <w:framePr w:w="8582" w:wrap="notBeside" w:vAnchor="text" w:hAnchor="text" w:xAlign="center" w:y="1"/>
              <w:rPr>
                <w:sz w:val="10"/>
                <w:szCs w:val="10"/>
              </w:rPr>
            </w:pPr>
          </w:p>
        </w:tc>
        <w:tc>
          <w:tcPr>
            <w:tcW w:w="4886" w:type="dxa"/>
            <w:tcBorders>
              <w:top w:val="single" w:sz="4" w:space="0" w:color="auto"/>
            </w:tcBorders>
            <w:shd w:val="clear" w:color="auto" w:fill="FFFFFF"/>
          </w:tcPr>
          <w:p w:rsidR="00277AAB" w:rsidRDefault="00277AAB">
            <w:pPr>
              <w:framePr w:w="8582" w:wrap="notBeside" w:vAnchor="text" w:hAnchor="text" w:xAlign="center" w:y="1"/>
              <w:rPr>
                <w:sz w:val="10"/>
                <w:szCs w:val="10"/>
              </w:rPr>
            </w:pPr>
          </w:p>
        </w:tc>
        <w:tc>
          <w:tcPr>
            <w:tcW w:w="662" w:type="dxa"/>
            <w:tcBorders>
              <w:top w:val="single" w:sz="4" w:space="0" w:color="auto"/>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317" w:lineRule="exact"/>
              <w:jc w:val="both"/>
            </w:pPr>
            <w:r>
              <w:rPr>
                <w:rStyle w:val="213pt"/>
              </w:rPr>
              <w:t>Для і застс</w:t>
            </w:r>
          </w:p>
        </w:tc>
      </w:tr>
      <w:tr w:rsidR="00277AAB">
        <w:trPr>
          <w:trHeight w:hRule="exact" w:val="754"/>
          <w:jc w:val="center"/>
        </w:trPr>
        <w:tc>
          <w:tcPr>
            <w:tcW w:w="7920" w:type="dxa"/>
            <w:gridSpan w:val="2"/>
            <w:tcBorders>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288" w:lineRule="exact"/>
              <w:jc w:val="left"/>
            </w:pPr>
            <w:r>
              <w:rPr>
                <w:rStyle w:val="213pt"/>
              </w:rPr>
              <w:t>Гнучкі ізольовані проводи і кабелі</w:t>
            </w:r>
          </w:p>
        </w:tc>
        <w:tc>
          <w:tcPr>
            <w:tcW w:w="662" w:type="dxa"/>
            <w:tcBorders>
              <w:top w:val="single" w:sz="4" w:space="0" w:color="auto"/>
              <w:left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312" w:lineRule="exact"/>
              <w:jc w:val="both"/>
            </w:pPr>
            <w:r>
              <w:rPr>
                <w:rStyle w:val="213pt"/>
              </w:rPr>
              <w:t>Для і застс</w:t>
            </w:r>
          </w:p>
        </w:tc>
      </w:tr>
      <w:tr w:rsidR="00277AAB">
        <w:trPr>
          <w:trHeight w:hRule="exact" w:val="1157"/>
          <w:jc w:val="center"/>
        </w:trPr>
        <w:tc>
          <w:tcPr>
            <w:tcW w:w="3034" w:type="dxa"/>
            <w:tcBorders>
              <w:left w:val="single" w:sz="4" w:space="0" w:color="auto"/>
              <w:bottom w:val="single" w:sz="4" w:space="0" w:color="auto"/>
            </w:tcBorders>
            <w:shd w:val="clear" w:color="auto" w:fill="FFFFFF"/>
          </w:tcPr>
          <w:p w:rsidR="00277AAB" w:rsidRDefault="00277AAB">
            <w:pPr>
              <w:framePr w:w="8582" w:wrap="notBeside" w:vAnchor="text" w:hAnchor="text" w:xAlign="center" w:y="1"/>
              <w:rPr>
                <w:sz w:val="10"/>
                <w:szCs w:val="10"/>
              </w:rPr>
            </w:pPr>
          </w:p>
        </w:tc>
        <w:tc>
          <w:tcPr>
            <w:tcW w:w="4886" w:type="dxa"/>
            <w:tcBorders>
              <w:bottom w:val="single" w:sz="4" w:space="0" w:color="auto"/>
            </w:tcBorders>
            <w:shd w:val="clear" w:color="auto" w:fill="FFFFFF"/>
          </w:tcPr>
          <w:p w:rsidR="00277AAB" w:rsidRDefault="00277AAB">
            <w:pPr>
              <w:framePr w:w="8582" w:wrap="notBeside" w:vAnchor="text" w:hAnchor="text" w:xAlign="center" w:y="1"/>
              <w:rPr>
                <w:sz w:val="10"/>
                <w:szCs w:val="10"/>
              </w:rPr>
            </w:pPr>
          </w:p>
        </w:tc>
        <w:tc>
          <w:tcPr>
            <w:tcW w:w="66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582" w:wrap="notBeside" w:vAnchor="text" w:hAnchor="text" w:xAlign="center" w:y="1"/>
              <w:shd w:val="clear" w:color="auto" w:fill="auto"/>
              <w:spacing w:before="0" w:line="302" w:lineRule="exact"/>
            </w:pPr>
            <w:r>
              <w:rPr>
                <w:rStyle w:val="213pt"/>
              </w:rPr>
              <w:t>Схем</w:t>
            </w:r>
          </w:p>
          <w:p w:rsidR="00277AAB" w:rsidRDefault="00AA2F3F">
            <w:pPr>
              <w:pStyle w:val="26"/>
              <w:framePr w:w="8582" w:wrap="notBeside" w:vAnchor="text" w:hAnchor="text" w:xAlign="center" w:y="1"/>
              <w:shd w:val="clear" w:color="auto" w:fill="auto"/>
              <w:spacing w:before="0" w:line="302" w:lineRule="exact"/>
            </w:pPr>
            <w:r>
              <w:rPr>
                <w:rStyle w:val="213pt"/>
              </w:rPr>
              <w:t>напр</w:t>
            </w:r>
          </w:p>
          <w:p w:rsidR="00277AAB" w:rsidRDefault="00AA2F3F">
            <w:pPr>
              <w:pStyle w:val="26"/>
              <w:framePr w:w="8582" w:wrap="notBeside" w:vAnchor="text" w:hAnchor="text" w:xAlign="center" w:y="1"/>
              <w:shd w:val="clear" w:color="auto" w:fill="auto"/>
              <w:spacing w:before="0" w:line="302" w:lineRule="exact"/>
            </w:pPr>
            <w:r>
              <w:rPr>
                <w:rStyle w:val="213pt"/>
              </w:rPr>
              <w:t>застс</w:t>
            </w:r>
          </w:p>
        </w:tc>
      </w:tr>
    </w:tbl>
    <w:p w:rsidR="00277AAB" w:rsidRDefault="00AA2F3F">
      <w:pPr>
        <w:pStyle w:val="49"/>
        <w:framePr w:w="8582" w:wrap="notBeside" w:vAnchor="text" w:hAnchor="text" w:xAlign="center" w:y="1"/>
        <w:shd w:val="clear" w:color="auto" w:fill="auto"/>
        <w:spacing w:line="307" w:lineRule="exact"/>
      </w:pPr>
      <w:r>
        <w:t>Використовувані для електричного з’єднання засоби мають бути в</w:t>
      </w:r>
    </w:p>
    <w:p w:rsidR="00277AAB" w:rsidRDefault="00AA2F3F">
      <w:pPr>
        <w:pStyle w:val="49"/>
        <w:framePr w:w="8582" w:wrap="notBeside" w:vAnchor="text" w:hAnchor="text" w:xAlign="center" w:y="1"/>
        <w:numPr>
          <w:ilvl w:val="0"/>
          <w:numId w:val="122"/>
        </w:numPr>
        <w:shd w:val="clear" w:color="auto" w:fill="auto"/>
        <w:tabs>
          <w:tab w:val="left" w:pos="173"/>
        </w:tabs>
        <w:spacing w:line="307" w:lineRule="exact"/>
      </w:pPr>
      <w:r>
        <w:t>У колах сигналізації і керування, призначених для електронного обт</w:t>
      </w:r>
    </w:p>
    <w:p w:rsidR="00277AAB" w:rsidRDefault="00AA2F3F">
      <w:pPr>
        <w:pStyle w:val="49"/>
        <w:framePr w:w="8582" w:wrap="notBeside" w:vAnchor="text" w:hAnchor="text" w:xAlign="center" w:y="1"/>
        <w:numPr>
          <w:ilvl w:val="0"/>
          <w:numId w:val="122"/>
        </w:numPr>
        <w:shd w:val="clear" w:color="auto" w:fill="auto"/>
        <w:tabs>
          <w:tab w:val="left" w:pos="187"/>
        </w:tabs>
        <w:spacing w:line="307" w:lineRule="exact"/>
      </w:pPr>
      <w:r>
        <w:t>Виноска</w:t>
      </w:r>
      <w:r>
        <w:rPr>
          <w:rStyle w:val="412pt1pt0"/>
          <w:b/>
          <w:bCs/>
          <w:vertAlign w:val="superscript"/>
        </w:rPr>
        <w:t>2)</w:t>
      </w:r>
      <w:r>
        <w:t xml:space="preserve"> стосується також багатожильних гнучких кабелів, які і</w:t>
      </w:r>
    </w:p>
    <w:p w:rsidR="00277AAB" w:rsidRDefault="00277AAB">
      <w:pPr>
        <w:framePr w:w="8582" w:wrap="notBeside" w:vAnchor="text" w:hAnchor="text" w:xAlign="center" w:y="1"/>
        <w:rPr>
          <w:sz w:val="2"/>
          <w:szCs w:val="2"/>
        </w:rPr>
      </w:pPr>
    </w:p>
    <w:p w:rsidR="00277AAB" w:rsidRDefault="00277AAB">
      <w:pPr>
        <w:rPr>
          <w:sz w:val="2"/>
          <w:szCs w:val="2"/>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6" w:after="6" w:line="240" w:lineRule="exact"/>
        <w:rPr>
          <w:sz w:val="19"/>
          <w:szCs w:val="19"/>
        </w:rPr>
      </w:pPr>
    </w:p>
    <w:p w:rsidR="00277AAB" w:rsidRDefault="00277AAB">
      <w:pPr>
        <w:rPr>
          <w:sz w:val="2"/>
          <w:szCs w:val="2"/>
        </w:rPr>
        <w:sectPr w:rsidR="00277AAB">
          <w:headerReference w:type="even" r:id="rId10"/>
          <w:footerReference w:type="even" r:id="rId11"/>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28512" behindDoc="0" locked="0" layoutInCell="1" allowOverlap="1">
                <wp:simplePos x="0" y="0"/>
                <wp:positionH relativeFrom="margin">
                  <wp:posOffset>85090</wp:posOffset>
                </wp:positionH>
                <wp:positionV relativeFrom="paragraph">
                  <wp:posOffset>0</wp:posOffset>
                </wp:positionV>
                <wp:extent cx="4608830" cy="6104890"/>
                <wp:effectExtent l="0" t="4445" r="1270" b="0"/>
                <wp:wrapNone/>
                <wp:docPr id="610"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8830" cy="6104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6"/>
                              <w:shd w:val="clear" w:color="auto" w:fill="auto"/>
                              <w:spacing w:line="332" w:lineRule="exact"/>
                              <w:ind w:firstLine="0"/>
                            </w:pPr>
                            <w:r>
                              <w:rPr>
                                <w:rStyle w:val="5Exact0"/>
                                <w:b/>
                                <w:bCs/>
                              </w:rPr>
                              <w:t>гропроводках за умови механічної міцності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88"/>
                              <w:gridCol w:w="1838"/>
                              <w:gridCol w:w="2731"/>
                            </w:tblGrid>
                            <w:tr w:rsidR="00224A13">
                              <w:trPr>
                                <w:trHeight w:hRule="exact" w:val="461"/>
                                <w:jc w:val="center"/>
                              </w:trPr>
                              <w:tc>
                                <w:tcPr>
                                  <w:tcW w:w="2688" w:type="dxa"/>
                                  <w:vMerge w:val="restart"/>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Призначення кола</w:t>
                                  </w:r>
                                </w:p>
                              </w:tc>
                              <w:tc>
                                <w:tcPr>
                                  <w:tcW w:w="4569" w:type="dxa"/>
                                  <w:gridSpan w:val="2"/>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Провідник</w:t>
                                  </w:r>
                                </w:p>
                              </w:tc>
                            </w:tr>
                            <w:tr w:rsidR="00224A13">
                              <w:trPr>
                                <w:trHeight w:hRule="exact" w:val="787"/>
                                <w:jc w:val="center"/>
                              </w:trPr>
                              <w:tc>
                                <w:tcPr>
                                  <w:tcW w:w="2688" w:type="dxa"/>
                                  <w:vMerge/>
                                  <w:shd w:val="clear" w:color="auto" w:fill="FFFFFF"/>
                                  <w:vAlign w:val="center"/>
                                </w:tcPr>
                                <w:p w:rsidR="00224A13" w:rsidRDefault="00224A13"/>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Матеріал</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140"/>
                                    <w:jc w:val="left"/>
                                  </w:pPr>
                                  <w:r>
                                    <w:rPr>
                                      <w:rStyle w:val="213pt"/>
                                    </w:rPr>
                                    <w:t>Площа перерізу, мм</w:t>
                                  </w:r>
                                  <w:r>
                                    <w:rPr>
                                      <w:rStyle w:val="213pt"/>
                                      <w:vertAlign w:val="superscript"/>
                                    </w:rPr>
                                    <w:t>2</w:t>
                                  </w:r>
                                </w:p>
                              </w:tc>
                            </w:tr>
                            <w:tr w:rsidR="00224A13">
                              <w:trPr>
                                <w:trHeight w:hRule="exact" w:val="446"/>
                                <w:jc w:val="center"/>
                              </w:trPr>
                              <w:tc>
                                <w:tcPr>
                                  <w:tcW w:w="2688" w:type="dxa"/>
                                  <w:vMerge w:val="restart"/>
                                  <w:tcBorders>
                                    <w:top w:val="single" w:sz="4" w:space="0" w:color="auto"/>
                                  </w:tcBorders>
                                  <w:shd w:val="clear" w:color="auto" w:fill="FFFFFF"/>
                                  <w:vAlign w:val="center"/>
                                </w:tcPr>
                                <w:p w:rsidR="00224A13" w:rsidRDefault="00224A13">
                                  <w:pPr>
                                    <w:pStyle w:val="26"/>
                                    <w:shd w:val="clear" w:color="auto" w:fill="auto"/>
                                    <w:spacing w:before="0" w:line="307" w:lineRule="exact"/>
                                    <w:jc w:val="left"/>
                                  </w:pPr>
                                  <w:r>
                                    <w:rPr>
                                      <w:rStyle w:val="213pt"/>
                                    </w:rPr>
                                    <w:t>іві та освітлювальні жі</w:t>
                                  </w:r>
                                </w:p>
                              </w:tc>
                              <w:tc>
                                <w:tcPr>
                                  <w:tcW w:w="183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w:t>
                                  </w:r>
                                </w:p>
                              </w:tc>
                            </w:tr>
                            <w:tr w:rsidR="00224A13">
                              <w:trPr>
                                <w:trHeight w:hRule="exact" w:val="682"/>
                                <w:jc w:val="center"/>
                              </w:trPr>
                              <w:tc>
                                <w:tcPr>
                                  <w:tcW w:w="2688" w:type="dxa"/>
                                  <w:vMerge/>
                                  <w:shd w:val="clear" w:color="auto" w:fill="FFFFFF"/>
                                  <w:vAlign w:val="center"/>
                                </w:tcPr>
                                <w:p w:rsidR="00224A13" w:rsidRDefault="00224A13"/>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ind w:left="340"/>
                                    <w:jc w:val="left"/>
                                  </w:pPr>
                                  <w:r>
                                    <w:rPr>
                                      <w:rStyle w:val="213pt"/>
                                    </w:rPr>
                                    <w:t>Алюміній</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2,5</w:t>
                                  </w:r>
                                  <w:r>
                                    <w:rPr>
                                      <w:rStyle w:val="213pt"/>
                                      <w:vertAlign w:val="superscript"/>
                                    </w:rPr>
                                    <w:t>і</w:t>
                                  </w:r>
                                  <w:r>
                                    <w:rPr>
                                      <w:rStyle w:val="213pt"/>
                                    </w:rPr>
                                    <w:t>»</w:t>
                                  </w:r>
                                </w:p>
                              </w:tc>
                            </w:tr>
                            <w:tr w:rsidR="00224A13">
                              <w:trPr>
                                <w:trHeight w:hRule="exact" w:val="730"/>
                                <w:jc w:val="center"/>
                              </w:trPr>
                              <w:tc>
                                <w:tcPr>
                                  <w:tcW w:w="2688" w:type="dxa"/>
                                  <w:tcBorders>
                                    <w:top w:val="single" w:sz="4" w:space="0" w:color="auto"/>
                                  </w:tcBorders>
                                  <w:shd w:val="clear" w:color="auto" w:fill="FFFFFF"/>
                                  <w:vAlign w:val="bottom"/>
                                </w:tcPr>
                                <w:p w:rsidR="00224A13" w:rsidRDefault="00224A13">
                                  <w:pPr>
                                    <w:pStyle w:val="26"/>
                                    <w:shd w:val="clear" w:color="auto" w:fill="auto"/>
                                    <w:spacing w:before="0" w:line="312" w:lineRule="exact"/>
                                    <w:jc w:val="left"/>
                                  </w:pPr>
                                  <w:r>
                                    <w:rPr>
                                      <w:rStyle w:val="213pt"/>
                                    </w:rPr>
                                    <w:t>. сигналізації рування</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0,5</w:t>
                                  </w:r>
                                  <w:r>
                                    <w:rPr>
                                      <w:rStyle w:val="213pt"/>
                                      <w:vertAlign w:val="superscript"/>
                                    </w:rPr>
                                    <w:t>2)</w:t>
                                  </w:r>
                                </w:p>
                              </w:tc>
                            </w:tr>
                            <w:tr w:rsidR="00224A13">
                              <w:trPr>
                                <w:trHeight w:hRule="exact" w:val="427"/>
                                <w:jc w:val="center"/>
                              </w:trPr>
                              <w:tc>
                                <w:tcPr>
                                  <w:tcW w:w="2688" w:type="dxa"/>
                                  <w:vMerge w:val="restart"/>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іві кола</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10</w:t>
                                  </w:r>
                                </w:p>
                              </w:tc>
                            </w:tr>
                            <w:tr w:rsidR="00224A13">
                              <w:trPr>
                                <w:trHeight w:hRule="exact" w:val="427"/>
                                <w:jc w:val="center"/>
                              </w:trPr>
                              <w:tc>
                                <w:tcPr>
                                  <w:tcW w:w="2688" w:type="dxa"/>
                                  <w:vMerge/>
                                  <w:shd w:val="clear" w:color="auto" w:fill="FFFFFF"/>
                                  <w:vAlign w:val="center"/>
                                </w:tcPr>
                                <w:p w:rsidR="00224A13" w:rsidRDefault="00224A13"/>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ind w:left="340"/>
                                    <w:jc w:val="left"/>
                                  </w:pPr>
                                  <w:r>
                                    <w:rPr>
                                      <w:rStyle w:val="213pt"/>
                                    </w:rPr>
                                    <w:t>Алюміній</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16</w:t>
                                  </w:r>
                                  <w:r>
                                    <w:rPr>
                                      <w:rStyle w:val="213pt"/>
                                      <w:vertAlign w:val="superscript"/>
                                    </w:rPr>
                                    <w:t>і</w:t>
                                  </w:r>
                                  <w:r>
                                    <w:rPr>
                                      <w:rStyle w:val="213pt"/>
                                    </w:rPr>
                                    <w:t>»</w:t>
                                  </w:r>
                                </w:p>
                              </w:tc>
                            </w:tr>
                            <w:tr w:rsidR="00224A13">
                              <w:trPr>
                                <w:trHeight w:hRule="exact" w:val="730"/>
                                <w:jc w:val="center"/>
                              </w:trPr>
                              <w:tc>
                                <w:tcPr>
                                  <w:tcW w:w="2688" w:type="dxa"/>
                                  <w:tcBorders>
                                    <w:top w:val="single" w:sz="4" w:space="0" w:color="auto"/>
                                  </w:tcBorders>
                                  <w:shd w:val="clear" w:color="auto" w:fill="FFFFFF"/>
                                  <w:vAlign w:val="bottom"/>
                                </w:tcPr>
                                <w:p w:rsidR="00224A13" w:rsidRDefault="00224A13">
                                  <w:pPr>
                                    <w:pStyle w:val="26"/>
                                    <w:shd w:val="clear" w:color="auto" w:fill="auto"/>
                                    <w:spacing w:before="0" w:line="302" w:lineRule="exact"/>
                                    <w:jc w:val="left"/>
                                  </w:pPr>
                                  <w:r>
                                    <w:rPr>
                                      <w:rStyle w:val="213pt"/>
                                    </w:rPr>
                                    <w:t>„ сигналізації рування</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w:t>
                                  </w:r>
                                </w:p>
                              </w:tc>
                            </w:tr>
                            <w:tr w:rsidR="00224A13">
                              <w:trPr>
                                <w:trHeight w:hRule="exact" w:val="734"/>
                                <w:jc w:val="center"/>
                              </w:trPr>
                              <w:tc>
                                <w:tcPr>
                                  <w:tcW w:w="2688"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від повітряної</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ind w:left="340"/>
                                    <w:jc w:val="left"/>
                                  </w:pPr>
                                  <w:r>
                                    <w:rPr>
                                      <w:rStyle w:val="213pt"/>
                                    </w:rPr>
                                    <w:t>Алюміній</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16</w:t>
                                  </w:r>
                                  <w:r>
                                    <w:rPr>
                                      <w:rStyle w:val="213pt"/>
                                      <w:vertAlign w:val="superscript"/>
                                    </w:rPr>
                                    <w:t>і</w:t>
                                  </w:r>
                                  <w:r>
                                    <w:rPr>
                                      <w:rStyle w:val="213pt"/>
                                    </w:rPr>
                                    <w:t>»</w:t>
                                  </w:r>
                                </w:p>
                              </w:tc>
                            </w:tr>
                            <w:tr w:rsidR="00224A13">
                              <w:trPr>
                                <w:trHeight w:hRule="exact" w:val="1042"/>
                                <w:jc w:val="center"/>
                              </w:trPr>
                              <w:tc>
                                <w:tcPr>
                                  <w:tcW w:w="2688"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спеціального</w:t>
                                  </w:r>
                                </w:p>
                                <w:p w:rsidR="00224A13" w:rsidRDefault="00224A13">
                                  <w:pPr>
                                    <w:pStyle w:val="26"/>
                                    <w:shd w:val="clear" w:color="auto" w:fill="auto"/>
                                    <w:spacing w:before="0" w:line="288" w:lineRule="exact"/>
                                    <w:jc w:val="left"/>
                                  </w:pPr>
                                  <w:r>
                                    <w:rPr>
                                      <w:rStyle w:val="213pt"/>
                                    </w:rPr>
                                    <w:t>ісування</w:t>
                                  </w:r>
                                </w:p>
                              </w:tc>
                              <w:tc>
                                <w:tcPr>
                                  <w:tcW w:w="1838" w:type="dxa"/>
                                  <w:vMerge w:val="restart"/>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12" w:lineRule="exact"/>
                                    <w:jc w:val="center"/>
                                  </w:pPr>
                                  <w:r>
                                    <w:rPr>
                                      <w:rStyle w:val="213pt"/>
                                    </w:rPr>
                                    <w:t>Згідно з вимогами відповідних норм і стандартів</w:t>
                                  </w:r>
                                </w:p>
                              </w:tc>
                            </w:tr>
                            <w:tr w:rsidR="00224A13">
                              <w:trPr>
                                <w:trHeight w:hRule="exact" w:val="730"/>
                                <w:jc w:val="center"/>
                              </w:trPr>
                              <w:tc>
                                <w:tcPr>
                                  <w:tcW w:w="2688" w:type="dxa"/>
                                  <w:tcBorders>
                                    <w:top w:val="single" w:sz="4" w:space="0" w:color="auto"/>
                                  </w:tcBorders>
                                  <w:shd w:val="clear" w:color="auto" w:fill="FFFFFF"/>
                                  <w:vAlign w:val="bottom"/>
                                </w:tcPr>
                                <w:p w:rsidR="00224A13" w:rsidRDefault="00224A13">
                                  <w:pPr>
                                    <w:pStyle w:val="26"/>
                                    <w:shd w:val="clear" w:color="auto" w:fill="auto"/>
                                    <w:spacing w:before="0" w:line="312" w:lineRule="exact"/>
                                    <w:jc w:val="left"/>
                                  </w:pPr>
                                  <w:r>
                                    <w:rPr>
                                      <w:rStyle w:val="213pt"/>
                                    </w:rPr>
                                    <w:t>будь-якого іншого )сування</w:t>
                                  </w:r>
                                </w:p>
                              </w:tc>
                              <w:tc>
                                <w:tcPr>
                                  <w:tcW w:w="1838" w:type="dxa"/>
                                  <w:vMerge/>
                                  <w:tcBorders>
                                    <w:left w:val="single" w:sz="4" w:space="0" w:color="auto"/>
                                  </w:tcBorders>
                                  <w:shd w:val="clear" w:color="auto" w:fill="FFFFFF"/>
                                  <w:vAlign w:val="center"/>
                                </w:tcPr>
                                <w:p w:rsidR="00224A13" w:rsidRDefault="00224A13"/>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0,75</w:t>
                                  </w:r>
                                  <w:r>
                                    <w:rPr>
                                      <w:rStyle w:val="213pt"/>
                                      <w:vertAlign w:val="superscript"/>
                                    </w:rPr>
                                    <w:t>3)</w:t>
                                  </w:r>
                                </w:p>
                              </w:tc>
                            </w:tr>
                            <w:tr w:rsidR="00224A13">
                              <w:trPr>
                                <w:trHeight w:hRule="exact" w:val="1147"/>
                                <w:jc w:val="center"/>
                              </w:trPr>
                              <w:tc>
                                <w:tcPr>
                                  <w:tcW w:w="2688" w:type="dxa"/>
                                  <w:tcBorders>
                                    <w:top w:val="single" w:sz="4" w:space="0" w:color="auto"/>
                                    <w:bottom w:val="single" w:sz="4" w:space="0" w:color="auto"/>
                                  </w:tcBorders>
                                  <w:shd w:val="clear" w:color="auto" w:fill="FFFFFF"/>
                                  <w:vAlign w:val="bottom"/>
                                </w:tcPr>
                                <w:p w:rsidR="00224A13" w:rsidRDefault="00224A13">
                                  <w:pPr>
                                    <w:pStyle w:val="26"/>
                                    <w:shd w:val="clear" w:color="auto" w:fill="auto"/>
                                    <w:spacing w:before="0" w:line="302" w:lineRule="exact"/>
                                    <w:jc w:val="left"/>
                                  </w:pPr>
                                  <w:r>
                                    <w:rPr>
                                      <w:rStyle w:val="213pt"/>
                                    </w:rPr>
                                    <w:t>їй наднизької</w:t>
                                  </w:r>
                                </w:p>
                                <w:p w:rsidR="00224A13" w:rsidRDefault="00224A13">
                                  <w:pPr>
                                    <w:pStyle w:val="26"/>
                                    <w:shd w:val="clear" w:color="auto" w:fill="auto"/>
                                    <w:spacing w:before="0" w:line="302" w:lineRule="exact"/>
                                    <w:jc w:val="left"/>
                                  </w:pPr>
                                  <w:r>
                                    <w:rPr>
                                      <w:rStyle w:val="213pt"/>
                                    </w:rPr>
                                    <w:t>уги для спеціального</w:t>
                                  </w:r>
                                </w:p>
                                <w:p w:rsidR="00224A13" w:rsidRDefault="00224A13">
                                  <w:pPr>
                                    <w:pStyle w:val="26"/>
                                    <w:shd w:val="clear" w:color="auto" w:fill="auto"/>
                                    <w:spacing w:before="0" w:line="302" w:lineRule="exact"/>
                                    <w:jc w:val="left"/>
                                  </w:pPr>
                                  <w:r>
                                    <w:rPr>
                                      <w:rStyle w:val="213pt"/>
                                    </w:rPr>
                                    <w:t>юування</w:t>
                                  </w:r>
                                </w:p>
                              </w:tc>
                              <w:tc>
                                <w:tcPr>
                                  <w:tcW w:w="1838" w:type="dxa"/>
                                  <w:vMerge/>
                                  <w:tcBorders>
                                    <w:left w:val="single" w:sz="4" w:space="0" w:color="auto"/>
                                    <w:bottom w:val="single" w:sz="4" w:space="0" w:color="auto"/>
                                  </w:tcBorders>
                                  <w:shd w:val="clear" w:color="auto" w:fill="FFFFFF"/>
                                  <w:vAlign w:val="center"/>
                                </w:tcPr>
                                <w:p w:rsidR="00224A13" w:rsidRDefault="00224A13"/>
                              </w:tc>
                              <w:tc>
                                <w:tcPr>
                                  <w:tcW w:w="2731"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0,75</w:t>
                                  </w:r>
                                </w:p>
                              </w:tc>
                            </w:tr>
                          </w:tbl>
                          <w:p w:rsidR="00224A13" w:rsidRDefault="00224A13">
                            <w:pPr>
                              <w:pStyle w:val="49"/>
                              <w:shd w:val="clear" w:color="auto" w:fill="auto"/>
                              <w:spacing w:line="302" w:lineRule="exact"/>
                            </w:pPr>
                            <w:r>
                              <w:rPr>
                                <w:rStyle w:val="4Exact1"/>
                                <w:b/>
                                <w:bCs/>
                              </w:rPr>
                              <w:t>ипробуваними і призначатися для такого застосування, саднання, дозволено використовувати переріз площею 0,1 мм</w:t>
                            </w:r>
                            <w:r>
                              <w:rPr>
                                <w:rStyle w:val="4Exact1"/>
                                <w:b/>
                                <w:bCs/>
                                <w:vertAlign w:val="superscript"/>
                              </w:rPr>
                              <w:t>2</w:t>
                            </w:r>
                            <w:r>
                              <w:rPr>
                                <w:rStyle w:val="4Exact1"/>
                                <w:b/>
                                <w:bCs/>
                              </w:rPr>
                              <w:t>. містять 7 і більше жил.</w:t>
                            </w:r>
                          </w:p>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4" o:spid="_x0000_s1026" type="#_x0000_t202" style="position:absolute;margin-left:6.7pt;margin-top:0;width:362.9pt;height:480.7pt;z-index:2513285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" filled="f" stroked="f">
                <v:textbox style="mso-fit-shape-to-text:t" inset="0,0,0,0">
                  <w:txbxContent>
                    <w:p w:rsidR="00224A13" w:rsidRDefault="00224A13">
                      <w:pPr>
                        <w:pStyle w:val="56"/>
                        <w:shd w:val="clear" w:color="auto" w:fill="auto"/>
                        <w:spacing w:line="332" w:lineRule="exact"/>
                        <w:ind w:firstLine="0"/>
                      </w:pPr>
                      <w:r>
                        <w:rPr>
                          <w:rStyle w:val="5Exact0"/>
                          <w:b/>
                          <w:bCs/>
                        </w:rPr>
                        <w:t>гропроводках за умови механічної міцності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88"/>
                        <w:gridCol w:w="1838"/>
                        <w:gridCol w:w="2731"/>
                      </w:tblGrid>
                      <w:tr w:rsidR="00224A13">
                        <w:trPr>
                          <w:trHeight w:hRule="exact" w:val="461"/>
                          <w:jc w:val="center"/>
                        </w:trPr>
                        <w:tc>
                          <w:tcPr>
                            <w:tcW w:w="2688" w:type="dxa"/>
                            <w:vMerge w:val="restart"/>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Призначення кола</w:t>
                            </w:r>
                          </w:p>
                        </w:tc>
                        <w:tc>
                          <w:tcPr>
                            <w:tcW w:w="4569" w:type="dxa"/>
                            <w:gridSpan w:val="2"/>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Провідник</w:t>
                            </w:r>
                          </w:p>
                        </w:tc>
                      </w:tr>
                      <w:tr w:rsidR="00224A13">
                        <w:trPr>
                          <w:trHeight w:hRule="exact" w:val="787"/>
                          <w:jc w:val="center"/>
                        </w:trPr>
                        <w:tc>
                          <w:tcPr>
                            <w:tcW w:w="2688" w:type="dxa"/>
                            <w:vMerge/>
                            <w:shd w:val="clear" w:color="auto" w:fill="FFFFFF"/>
                            <w:vAlign w:val="center"/>
                          </w:tcPr>
                          <w:p w:rsidR="00224A13" w:rsidRDefault="00224A13"/>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Матеріал</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140"/>
                              <w:jc w:val="left"/>
                            </w:pPr>
                            <w:r>
                              <w:rPr>
                                <w:rStyle w:val="213pt"/>
                              </w:rPr>
                              <w:t>Площа перерізу, мм</w:t>
                            </w:r>
                            <w:r>
                              <w:rPr>
                                <w:rStyle w:val="213pt"/>
                                <w:vertAlign w:val="superscript"/>
                              </w:rPr>
                              <w:t>2</w:t>
                            </w:r>
                          </w:p>
                        </w:tc>
                      </w:tr>
                      <w:tr w:rsidR="00224A13">
                        <w:trPr>
                          <w:trHeight w:hRule="exact" w:val="446"/>
                          <w:jc w:val="center"/>
                        </w:trPr>
                        <w:tc>
                          <w:tcPr>
                            <w:tcW w:w="2688" w:type="dxa"/>
                            <w:vMerge w:val="restart"/>
                            <w:tcBorders>
                              <w:top w:val="single" w:sz="4" w:space="0" w:color="auto"/>
                            </w:tcBorders>
                            <w:shd w:val="clear" w:color="auto" w:fill="FFFFFF"/>
                            <w:vAlign w:val="center"/>
                          </w:tcPr>
                          <w:p w:rsidR="00224A13" w:rsidRDefault="00224A13">
                            <w:pPr>
                              <w:pStyle w:val="26"/>
                              <w:shd w:val="clear" w:color="auto" w:fill="auto"/>
                              <w:spacing w:before="0" w:line="307" w:lineRule="exact"/>
                              <w:jc w:val="left"/>
                            </w:pPr>
                            <w:r>
                              <w:rPr>
                                <w:rStyle w:val="213pt"/>
                              </w:rPr>
                              <w:t>іві та освітлювальні жі</w:t>
                            </w:r>
                          </w:p>
                        </w:tc>
                        <w:tc>
                          <w:tcPr>
                            <w:tcW w:w="183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w:t>
                            </w:r>
                          </w:p>
                        </w:tc>
                      </w:tr>
                      <w:tr w:rsidR="00224A13">
                        <w:trPr>
                          <w:trHeight w:hRule="exact" w:val="682"/>
                          <w:jc w:val="center"/>
                        </w:trPr>
                        <w:tc>
                          <w:tcPr>
                            <w:tcW w:w="2688" w:type="dxa"/>
                            <w:vMerge/>
                            <w:shd w:val="clear" w:color="auto" w:fill="FFFFFF"/>
                            <w:vAlign w:val="center"/>
                          </w:tcPr>
                          <w:p w:rsidR="00224A13" w:rsidRDefault="00224A13"/>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ind w:left="340"/>
                              <w:jc w:val="left"/>
                            </w:pPr>
                            <w:r>
                              <w:rPr>
                                <w:rStyle w:val="213pt"/>
                              </w:rPr>
                              <w:t>Алюміній</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2,5</w:t>
                            </w:r>
                            <w:r>
                              <w:rPr>
                                <w:rStyle w:val="213pt"/>
                                <w:vertAlign w:val="superscript"/>
                              </w:rPr>
                              <w:t>і</w:t>
                            </w:r>
                            <w:r>
                              <w:rPr>
                                <w:rStyle w:val="213pt"/>
                              </w:rPr>
                              <w:t>»</w:t>
                            </w:r>
                          </w:p>
                        </w:tc>
                      </w:tr>
                      <w:tr w:rsidR="00224A13">
                        <w:trPr>
                          <w:trHeight w:hRule="exact" w:val="730"/>
                          <w:jc w:val="center"/>
                        </w:trPr>
                        <w:tc>
                          <w:tcPr>
                            <w:tcW w:w="2688" w:type="dxa"/>
                            <w:tcBorders>
                              <w:top w:val="single" w:sz="4" w:space="0" w:color="auto"/>
                            </w:tcBorders>
                            <w:shd w:val="clear" w:color="auto" w:fill="FFFFFF"/>
                            <w:vAlign w:val="bottom"/>
                          </w:tcPr>
                          <w:p w:rsidR="00224A13" w:rsidRDefault="00224A13">
                            <w:pPr>
                              <w:pStyle w:val="26"/>
                              <w:shd w:val="clear" w:color="auto" w:fill="auto"/>
                              <w:spacing w:before="0" w:line="312" w:lineRule="exact"/>
                              <w:jc w:val="left"/>
                            </w:pPr>
                            <w:r>
                              <w:rPr>
                                <w:rStyle w:val="213pt"/>
                              </w:rPr>
                              <w:t>. сигналізації рування</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0,5</w:t>
                            </w:r>
                            <w:r>
                              <w:rPr>
                                <w:rStyle w:val="213pt"/>
                                <w:vertAlign w:val="superscript"/>
                              </w:rPr>
                              <w:t>2)</w:t>
                            </w:r>
                          </w:p>
                        </w:tc>
                      </w:tr>
                      <w:tr w:rsidR="00224A13">
                        <w:trPr>
                          <w:trHeight w:hRule="exact" w:val="427"/>
                          <w:jc w:val="center"/>
                        </w:trPr>
                        <w:tc>
                          <w:tcPr>
                            <w:tcW w:w="2688" w:type="dxa"/>
                            <w:vMerge w:val="restart"/>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іві кола</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10</w:t>
                            </w:r>
                          </w:p>
                        </w:tc>
                      </w:tr>
                      <w:tr w:rsidR="00224A13">
                        <w:trPr>
                          <w:trHeight w:hRule="exact" w:val="427"/>
                          <w:jc w:val="center"/>
                        </w:trPr>
                        <w:tc>
                          <w:tcPr>
                            <w:tcW w:w="2688" w:type="dxa"/>
                            <w:vMerge/>
                            <w:shd w:val="clear" w:color="auto" w:fill="FFFFFF"/>
                            <w:vAlign w:val="center"/>
                          </w:tcPr>
                          <w:p w:rsidR="00224A13" w:rsidRDefault="00224A13"/>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ind w:left="340"/>
                              <w:jc w:val="left"/>
                            </w:pPr>
                            <w:r>
                              <w:rPr>
                                <w:rStyle w:val="213pt"/>
                              </w:rPr>
                              <w:t>Алюміній</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16</w:t>
                            </w:r>
                            <w:r>
                              <w:rPr>
                                <w:rStyle w:val="213pt"/>
                                <w:vertAlign w:val="superscript"/>
                              </w:rPr>
                              <w:t>і</w:t>
                            </w:r>
                            <w:r>
                              <w:rPr>
                                <w:rStyle w:val="213pt"/>
                              </w:rPr>
                              <w:t>»</w:t>
                            </w:r>
                          </w:p>
                        </w:tc>
                      </w:tr>
                      <w:tr w:rsidR="00224A13">
                        <w:trPr>
                          <w:trHeight w:hRule="exact" w:val="730"/>
                          <w:jc w:val="center"/>
                        </w:trPr>
                        <w:tc>
                          <w:tcPr>
                            <w:tcW w:w="2688" w:type="dxa"/>
                            <w:tcBorders>
                              <w:top w:val="single" w:sz="4" w:space="0" w:color="auto"/>
                            </w:tcBorders>
                            <w:shd w:val="clear" w:color="auto" w:fill="FFFFFF"/>
                            <w:vAlign w:val="bottom"/>
                          </w:tcPr>
                          <w:p w:rsidR="00224A13" w:rsidRDefault="00224A13">
                            <w:pPr>
                              <w:pStyle w:val="26"/>
                              <w:shd w:val="clear" w:color="auto" w:fill="auto"/>
                              <w:spacing w:before="0" w:line="302" w:lineRule="exact"/>
                              <w:jc w:val="left"/>
                            </w:pPr>
                            <w:r>
                              <w:rPr>
                                <w:rStyle w:val="213pt"/>
                              </w:rPr>
                              <w:t>„ сигналізації рування</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w:t>
                            </w:r>
                          </w:p>
                        </w:tc>
                      </w:tr>
                      <w:tr w:rsidR="00224A13">
                        <w:trPr>
                          <w:trHeight w:hRule="exact" w:val="734"/>
                          <w:jc w:val="center"/>
                        </w:trPr>
                        <w:tc>
                          <w:tcPr>
                            <w:tcW w:w="2688"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від повітряної</w:t>
                            </w:r>
                          </w:p>
                        </w:tc>
                        <w:tc>
                          <w:tcPr>
                            <w:tcW w:w="183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ind w:left="340"/>
                              <w:jc w:val="left"/>
                            </w:pPr>
                            <w:r>
                              <w:rPr>
                                <w:rStyle w:val="213pt"/>
                              </w:rPr>
                              <w:t>Алюміній</w:t>
                            </w:r>
                          </w:p>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16</w:t>
                            </w:r>
                            <w:r>
                              <w:rPr>
                                <w:rStyle w:val="213pt"/>
                                <w:vertAlign w:val="superscript"/>
                              </w:rPr>
                              <w:t>і</w:t>
                            </w:r>
                            <w:r>
                              <w:rPr>
                                <w:rStyle w:val="213pt"/>
                              </w:rPr>
                              <w:t>»</w:t>
                            </w:r>
                          </w:p>
                        </w:tc>
                      </w:tr>
                      <w:tr w:rsidR="00224A13">
                        <w:trPr>
                          <w:trHeight w:hRule="exact" w:val="1042"/>
                          <w:jc w:val="center"/>
                        </w:trPr>
                        <w:tc>
                          <w:tcPr>
                            <w:tcW w:w="2688"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спеціального</w:t>
                            </w:r>
                          </w:p>
                          <w:p w:rsidR="00224A13" w:rsidRDefault="00224A13">
                            <w:pPr>
                              <w:pStyle w:val="26"/>
                              <w:shd w:val="clear" w:color="auto" w:fill="auto"/>
                              <w:spacing w:before="0" w:line="288" w:lineRule="exact"/>
                              <w:jc w:val="left"/>
                            </w:pPr>
                            <w:r>
                              <w:rPr>
                                <w:rStyle w:val="213pt"/>
                              </w:rPr>
                              <w:t>ісування</w:t>
                            </w:r>
                          </w:p>
                        </w:tc>
                        <w:tc>
                          <w:tcPr>
                            <w:tcW w:w="1838" w:type="dxa"/>
                            <w:vMerge w:val="restart"/>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Мідь</w:t>
                            </w:r>
                          </w:p>
                        </w:tc>
                        <w:tc>
                          <w:tcPr>
                            <w:tcW w:w="2731"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12" w:lineRule="exact"/>
                              <w:jc w:val="center"/>
                            </w:pPr>
                            <w:r>
                              <w:rPr>
                                <w:rStyle w:val="213pt"/>
                              </w:rPr>
                              <w:t>Згідно з вимогами відповідних норм і стандартів</w:t>
                            </w:r>
                          </w:p>
                        </w:tc>
                      </w:tr>
                      <w:tr w:rsidR="00224A13">
                        <w:trPr>
                          <w:trHeight w:hRule="exact" w:val="730"/>
                          <w:jc w:val="center"/>
                        </w:trPr>
                        <w:tc>
                          <w:tcPr>
                            <w:tcW w:w="2688" w:type="dxa"/>
                            <w:tcBorders>
                              <w:top w:val="single" w:sz="4" w:space="0" w:color="auto"/>
                            </w:tcBorders>
                            <w:shd w:val="clear" w:color="auto" w:fill="FFFFFF"/>
                            <w:vAlign w:val="bottom"/>
                          </w:tcPr>
                          <w:p w:rsidR="00224A13" w:rsidRDefault="00224A13">
                            <w:pPr>
                              <w:pStyle w:val="26"/>
                              <w:shd w:val="clear" w:color="auto" w:fill="auto"/>
                              <w:spacing w:before="0" w:line="312" w:lineRule="exact"/>
                              <w:jc w:val="left"/>
                            </w:pPr>
                            <w:r>
                              <w:rPr>
                                <w:rStyle w:val="213pt"/>
                              </w:rPr>
                              <w:t>будь-якого іншого )сування</w:t>
                            </w:r>
                          </w:p>
                        </w:tc>
                        <w:tc>
                          <w:tcPr>
                            <w:tcW w:w="1838" w:type="dxa"/>
                            <w:vMerge/>
                            <w:tcBorders>
                              <w:left w:val="single" w:sz="4" w:space="0" w:color="auto"/>
                            </w:tcBorders>
                            <w:shd w:val="clear" w:color="auto" w:fill="FFFFFF"/>
                            <w:vAlign w:val="center"/>
                          </w:tcPr>
                          <w:p w:rsidR="00224A13" w:rsidRDefault="00224A13"/>
                        </w:tc>
                        <w:tc>
                          <w:tcPr>
                            <w:tcW w:w="273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0,75</w:t>
                            </w:r>
                            <w:r>
                              <w:rPr>
                                <w:rStyle w:val="213pt"/>
                                <w:vertAlign w:val="superscript"/>
                              </w:rPr>
                              <w:t>3)</w:t>
                            </w:r>
                          </w:p>
                        </w:tc>
                      </w:tr>
                      <w:tr w:rsidR="00224A13">
                        <w:trPr>
                          <w:trHeight w:hRule="exact" w:val="1147"/>
                          <w:jc w:val="center"/>
                        </w:trPr>
                        <w:tc>
                          <w:tcPr>
                            <w:tcW w:w="2688" w:type="dxa"/>
                            <w:tcBorders>
                              <w:top w:val="single" w:sz="4" w:space="0" w:color="auto"/>
                              <w:bottom w:val="single" w:sz="4" w:space="0" w:color="auto"/>
                            </w:tcBorders>
                            <w:shd w:val="clear" w:color="auto" w:fill="FFFFFF"/>
                            <w:vAlign w:val="bottom"/>
                          </w:tcPr>
                          <w:p w:rsidR="00224A13" w:rsidRDefault="00224A13">
                            <w:pPr>
                              <w:pStyle w:val="26"/>
                              <w:shd w:val="clear" w:color="auto" w:fill="auto"/>
                              <w:spacing w:before="0" w:line="302" w:lineRule="exact"/>
                              <w:jc w:val="left"/>
                            </w:pPr>
                            <w:r>
                              <w:rPr>
                                <w:rStyle w:val="213pt"/>
                              </w:rPr>
                              <w:t>їй наднизької</w:t>
                            </w:r>
                          </w:p>
                          <w:p w:rsidR="00224A13" w:rsidRDefault="00224A13">
                            <w:pPr>
                              <w:pStyle w:val="26"/>
                              <w:shd w:val="clear" w:color="auto" w:fill="auto"/>
                              <w:spacing w:before="0" w:line="302" w:lineRule="exact"/>
                              <w:jc w:val="left"/>
                            </w:pPr>
                            <w:r>
                              <w:rPr>
                                <w:rStyle w:val="213pt"/>
                              </w:rPr>
                              <w:t>уги для спеціального</w:t>
                            </w:r>
                          </w:p>
                          <w:p w:rsidR="00224A13" w:rsidRDefault="00224A13">
                            <w:pPr>
                              <w:pStyle w:val="26"/>
                              <w:shd w:val="clear" w:color="auto" w:fill="auto"/>
                              <w:spacing w:before="0" w:line="302" w:lineRule="exact"/>
                              <w:jc w:val="left"/>
                            </w:pPr>
                            <w:r>
                              <w:rPr>
                                <w:rStyle w:val="213pt"/>
                              </w:rPr>
                              <w:t>юування</w:t>
                            </w:r>
                          </w:p>
                        </w:tc>
                        <w:tc>
                          <w:tcPr>
                            <w:tcW w:w="1838" w:type="dxa"/>
                            <w:vMerge/>
                            <w:tcBorders>
                              <w:left w:val="single" w:sz="4" w:space="0" w:color="auto"/>
                              <w:bottom w:val="single" w:sz="4" w:space="0" w:color="auto"/>
                            </w:tcBorders>
                            <w:shd w:val="clear" w:color="auto" w:fill="FFFFFF"/>
                            <w:vAlign w:val="center"/>
                          </w:tcPr>
                          <w:p w:rsidR="00224A13" w:rsidRDefault="00224A13"/>
                        </w:tc>
                        <w:tc>
                          <w:tcPr>
                            <w:tcW w:w="2731"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0,75</w:t>
                            </w:r>
                          </w:p>
                        </w:tc>
                      </w:tr>
                    </w:tbl>
                    <w:p w:rsidR="00224A13" w:rsidRDefault="00224A13">
                      <w:pPr>
                        <w:pStyle w:val="49"/>
                        <w:shd w:val="clear" w:color="auto" w:fill="auto"/>
                        <w:spacing w:line="302" w:lineRule="exact"/>
                      </w:pPr>
                      <w:r>
                        <w:rPr>
                          <w:rStyle w:val="4Exact1"/>
                          <w:b/>
                          <w:bCs/>
                        </w:rPr>
                        <w:t>ипробуваними і призначатися для такого застосування, саднання, дозволено використовувати переріз площею 0,1 мм</w:t>
                      </w:r>
                      <w:r>
                        <w:rPr>
                          <w:rStyle w:val="4Exact1"/>
                          <w:b/>
                          <w:bCs/>
                          <w:vertAlign w:val="superscript"/>
                        </w:rPr>
                        <w:t>2</w:t>
                      </w:r>
                      <w:r>
                        <w:rPr>
                          <w:rStyle w:val="4Exact1"/>
                          <w:b/>
                          <w:bCs/>
                        </w:rPr>
                        <w:t>. містять 7 і більше жил.</w:t>
                      </w:r>
                    </w:p>
                    <w:p w:rsidR="00224A13" w:rsidRDefault="00224A13">
                      <w:pPr>
                        <w:rPr>
                          <w:sz w:val="2"/>
                          <w:szCs w:val="2"/>
                        </w:rPr>
                      </w:pPr>
                    </w:p>
                  </w:txbxContent>
                </v:textbox>
                <w10:wrap anchorx="margin"/>
              </v:shape>
            </w:pict>
          </mc:Fallback>
        </mc:AlternateContent>
      </w:r>
      <w:r>
        <w:rPr>
          <w:noProof/>
          <w:lang w:val="ru-RU" w:eastAsia="ru-RU" w:bidi="ar-SA"/>
        </w:rPr>
        <w:drawing>
          <wp:anchor distT="0" distB="0" distL="63500" distR="63500" simplePos="0" relativeHeight="251153408" behindDoc="1" locked="0" layoutInCell="1" allowOverlap="1">
            <wp:simplePos x="0" y="0"/>
            <wp:positionH relativeFrom="margin">
              <wp:posOffset>4977130</wp:posOffset>
            </wp:positionH>
            <wp:positionV relativeFrom="paragraph">
              <wp:posOffset>0</wp:posOffset>
            </wp:positionV>
            <wp:extent cx="204470" cy="6754495"/>
            <wp:effectExtent l="0" t="0" r="5080" b="8255"/>
            <wp:wrapNone/>
            <wp:docPr id="605" name="Рисунок 605" descr="imag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image7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4470" cy="675449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49"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26"/>
        <w:numPr>
          <w:ilvl w:val="0"/>
          <w:numId w:val="121"/>
        </w:numPr>
        <w:shd w:val="clear" w:color="auto" w:fill="auto"/>
        <w:tabs>
          <w:tab w:val="left" w:pos="1586"/>
        </w:tabs>
        <w:spacing w:before="0" w:line="254" w:lineRule="exact"/>
        <w:ind w:left="640" w:firstLine="360"/>
        <w:jc w:val="both"/>
      </w:pPr>
      <w:r>
        <w:lastRenderedPageBreak/>
        <w:t>Електропроводка має забезпечувати можливість легкого розпізнавання провідників по всій довжині. Буквені або кольорові позначення провідників мають відповідати вимогам глави 1.1 цих Правил.</w:t>
      </w:r>
    </w:p>
    <w:p w:rsidR="00277AAB" w:rsidRDefault="00AA2F3F">
      <w:pPr>
        <w:pStyle w:val="26"/>
        <w:numPr>
          <w:ilvl w:val="0"/>
          <w:numId w:val="121"/>
        </w:numPr>
        <w:shd w:val="clear" w:color="auto" w:fill="auto"/>
        <w:tabs>
          <w:tab w:val="left" w:pos="1596"/>
        </w:tabs>
        <w:spacing w:before="0" w:line="254" w:lineRule="exact"/>
        <w:ind w:left="640" w:firstLine="360"/>
        <w:jc w:val="both"/>
      </w:pPr>
      <w:r>
        <w:t>В одній трубі кабельного трубопроводу або одному відсіку кабельного короба можна прокладати декілька різних електричних кіл за умови, що всі стру- мовідні жили мають ізоляцію, яка відповідає найвищій напрузі, застосовуваній у сумісно прокладених колах.</w:t>
      </w:r>
    </w:p>
    <w:p w:rsidR="00277AAB" w:rsidRDefault="00AA2F3F">
      <w:pPr>
        <w:pStyle w:val="26"/>
        <w:shd w:val="clear" w:color="auto" w:fill="auto"/>
        <w:spacing w:before="0" w:line="254" w:lineRule="exact"/>
        <w:ind w:left="640" w:firstLine="360"/>
        <w:jc w:val="both"/>
      </w:pPr>
      <w:r>
        <w:t>Один кабель, який використовують для електропроводки, може бути уві</w:t>
      </w:r>
      <w:r>
        <w:softHyphen/>
        <w:t>мкненим у декілька електричних кіл окремими своїми струмовідними жилами за умови, що всі жили кабелю мають ізоляцію, яка відповідає найвищій напрузі, застосовуваній у цих електричних колах.</w:t>
      </w:r>
    </w:p>
    <w:p w:rsidR="00277AAB" w:rsidRDefault="00AA2F3F">
      <w:pPr>
        <w:pStyle w:val="26"/>
        <w:numPr>
          <w:ilvl w:val="0"/>
          <w:numId w:val="121"/>
        </w:numPr>
        <w:shd w:val="clear" w:color="auto" w:fill="auto"/>
        <w:tabs>
          <w:tab w:val="left" w:pos="1606"/>
        </w:tabs>
        <w:spacing w:before="0" w:line="254" w:lineRule="exact"/>
        <w:ind w:left="640" w:firstLine="360"/>
        <w:jc w:val="both"/>
      </w:pPr>
      <w:r>
        <w:t>В одній трубі, металорукаві, коробі, лотку, пучку, замкнутому каналі бу</w:t>
      </w:r>
      <w:r>
        <w:softHyphen/>
        <w:t>дівельної конструкції заборонено спільне прокладання взаєморезервуючих кіл, кіл робочого і аварійного (евакуаційного) освітлення. Прокладати ці кола допускається лише в різних відсіках коробів і лотків, які мають суцільні поздовжні перегородки з негорючого матеріалу.</w:t>
      </w:r>
    </w:p>
    <w:p w:rsidR="00277AAB" w:rsidRDefault="00AA2F3F">
      <w:pPr>
        <w:pStyle w:val="26"/>
        <w:numPr>
          <w:ilvl w:val="0"/>
          <w:numId w:val="121"/>
        </w:numPr>
        <w:shd w:val="clear" w:color="auto" w:fill="auto"/>
        <w:tabs>
          <w:tab w:val="left" w:pos="1586"/>
        </w:tabs>
        <w:spacing w:before="0" w:line="254" w:lineRule="exact"/>
        <w:ind w:left="640" w:firstLine="360"/>
        <w:jc w:val="both"/>
      </w:pPr>
      <w:r>
        <w:t>У колах змінного або випрямленого струму провідники, розміщені у феро</w:t>
      </w:r>
      <w:r>
        <w:softHyphen/>
        <w:t>магнітних оболонках (сталевих трубах або ізоляційних трубах із сталевою оболон</w:t>
      </w:r>
      <w:r>
        <w:softHyphen/>
        <w:t>кою), потрібно прокладати так, щобусіпровідникикожногокола(фазні, нейтральний (А'’-), захисний (РЕ-), Р£Л</w:t>
      </w:r>
      <w:r>
        <w:rPr>
          <w:vertAlign w:val="superscript"/>
        </w:rPr>
        <w:t>т</w:t>
      </w:r>
      <w:r>
        <w:t>-провідник або прямий і зворотній провідники) було про</w:t>
      </w:r>
      <w:r>
        <w:softHyphen/>
        <w:t>кладено в одній оболонці (трубі). Зазначеної вище вимоги можна не дотримуватися, якщо тривалий струм навантаження в провідниках не перевищує 25 А.</w:t>
      </w:r>
    </w:p>
    <w:p w:rsidR="00277AAB" w:rsidRDefault="00AA2F3F">
      <w:pPr>
        <w:pStyle w:val="26"/>
        <w:shd w:val="clear" w:color="auto" w:fill="auto"/>
        <w:spacing w:before="0" w:line="254" w:lineRule="exact"/>
        <w:ind w:left="640" w:firstLine="360"/>
        <w:jc w:val="both"/>
      </w:pPr>
      <w:r>
        <w:t>У місцях, де зазначені вище провідники проходять через феромагнітний контур, їх треба розташовувати таким чином, щоб усі провідники було охоплено феромаг</w:t>
      </w:r>
      <w:r>
        <w:softHyphen/>
        <w:t>нітним матеріалом (екраном).</w:t>
      </w:r>
    </w:p>
    <w:p w:rsidR="00277AAB" w:rsidRDefault="00AA2F3F">
      <w:pPr>
        <w:pStyle w:val="26"/>
        <w:shd w:val="clear" w:color="auto" w:fill="auto"/>
        <w:spacing w:before="0" w:line="254" w:lineRule="exact"/>
        <w:ind w:left="640" w:firstLine="360"/>
        <w:jc w:val="both"/>
      </w:pPr>
      <w:r>
        <w:t>Сталевий дріт (обплетення) або сталеву стрічку броні одножильного кабелю слід розглядати як феромагнітну оболонку.</w:t>
      </w:r>
    </w:p>
    <w:p w:rsidR="00277AAB" w:rsidRDefault="00AA2F3F">
      <w:pPr>
        <w:pStyle w:val="26"/>
        <w:numPr>
          <w:ilvl w:val="0"/>
          <w:numId w:val="121"/>
        </w:numPr>
        <w:shd w:val="clear" w:color="auto" w:fill="auto"/>
        <w:tabs>
          <w:tab w:val="left" w:pos="1706"/>
        </w:tabs>
        <w:spacing w:before="0" w:line="254" w:lineRule="exact"/>
        <w:ind w:left="640" w:firstLine="360"/>
        <w:jc w:val="both"/>
      </w:pPr>
      <w:r>
        <w:t>У разі прокладання проводів і кабелів у трубах, глухих коробах, гнучких металевих рукавах і замкнутих каналах потрібно, як правило, передбачати мож</w:t>
      </w:r>
      <w:r>
        <w:softHyphen/>
        <w:t>ливість заміни проводів і кабелів. Для цього треба влаштовувати відповідні засоби доступу для виконання такої операції.</w:t>
      </w:r>
    </w:p>
    <w:p w:rsidR="00277AAB" w:rsidRDefault="00AA2F3F">
      <w:pPr>
        <w:pStyle w:val="26"/>
        <w:shd w:val="clear" w:color="auto" w:fill="auto"/>
        <w:spacing w:before="0" w:line="254" w:lineRule="exact"/>
        <w:ind w:left="640" w:firstLine="360"/>
        <w:jc w:val="both"/>
      </w:pPr>
      <w:r>
        <w:t>У коробах проводи і кабелі допускається прокладати багатошарово з упорядко</w:t>
      </w:r>
      <w:r>
        <w:softHyphen/>
        <w:t>ваним і довільним (розсипом) взаємним розташуванням. Сума перерізів проводів і кабелів, розрахованих за їх зовнішніми діаметрами, включаючи ізоляцію і зовнішні оболонки, не має перевищувати: для глухих коробів - 35 % перерізу короба в про</w:t>
      </w:r>
      <w:r>
        <w:softHyphen/>
        <w:t xml:space="preserve">світі; для коробів із кришками, які відкриваються, </w:t>
      </w:r>
      <w:r>
        <w:rPr>
          <w:rStyle w:val="29"/>
        </w:rPr>
        <w:t xml:space="preserve">- </w:t>
      </w:r>
      <w:r>
        <w:t>40 %.</w:t>
      </w:r>
    </w:p>
    <w:p w:rsidR="00277AAB" w:rsidRDefault="00AA2F3F">
      <w:pPr>
        <w:pStyle w:val="26"/>
        <w:numPr>
          <w:ilvl w:val="0"/>
          <w:numId w:val="121"/>
        </w:numPr>
        <w:shd w:val="clear" w:color="auto" w:fill="auto"/>
        <w:tabs>
          <w:tab w:val="left" w:pos="1706"/>
        </w:tabs>
        <w:spacing w:before="0" w:line="254" w:lineRule="exact"/>
        <w:ind w:left="640" w:firstLine="360"/>
        <w:jc w:val="both"/>
      </w:pPr>
      <w:r>
        <w:t>Провідники одного кола заборонено розподіляти по різних багатожиль</w:t>
      </w:r>
      <w:r>
        <w:softHyphen/>
        <w:t>них кабелях, трубах, коробах, лотках, драбинах тощо. Якщо багатожильні кабелі з’єднують паралельно, то кожен кабель має містити один провідник кожної фази і нейтральний провідник (у разі його наявності).</w:t>
      </w:r>
    </w:p>
    <w:p w:rsidR="00277AAB" w:rsidRDefault="00AA2F3F">
      <w:pPr>
        <w:pStyle w:val="26"/>
        <w:shd w:val="clear" w:color="auto" w:fill="auto"/>
        <w:spacing w:before="0" w:line="254" w:lineRule="exact"/>
        <w:ind w:left="640" w:firstLine="360"/>
        <w:jc w:val="both"/>
      </w:pPr>
      <w:r>
        <w:t>Використовувати спільний нейтральний провідник для декількох розподільних кіл заборонено.</w:t>
      </w:r>
    </w:p>
    <w:p w:rsidR="00277AAB" w:rsidRDefault="00AA2F3F">
      <w:pPr>
        <w:pStyle w:val="26"/>
        <w:shd w:val="clear" w:color="auto" w:fill="auto"/>
        <w:spacing w:before="0" w:line="254" w:lineRule="exact"/>
        <w:ind w:left="640" w:firstLine="360"/>
        <w:jc w:val="both"/>
        <w:sectPr w:rsidR="00277AAB">
          <w:pgSz w:w="13255" w:h="16838"/>
          <w:pgMar w:top="1372" w:right="2223" w:bottom="1372" w:left="2223" w:header="0" w:footer="3" w:gutter="226"/>
          <w:cols w:space="720"/>
          <w:noEndnote/>
          <w:rtlGutter/>
          <w:docGrid w:linePitch="360"/>
        </w:sectPr>
      </w:pPr>
      <w:r>
        <w:t>Однофазні групові кола змінного струму можна прокладати з одного лінійного провідника і нейтрального провідника трифазної мережі змінного струму з одним нейтральним провідником за умови розпізнавання провідників по всій довжині. Такі кола мають відповідати вимогам глави 1.7 цих Правил.</w:t>
      </w:r>
    </w:p>
    <w:p w:rsidR="00277AAB" w:rsidRDefault="00277AAB">
      <w:pPr>
        <w:spacing w:line="105" w:lineRule="exact"/>
        <w:rPr>
          <w:sz w:val="8"/>
          <w:szCs w:val="8"/>
        </w:rPr>
      </w:pPr>
    </w:p>
    <w:p w:rsidR="00277AAB" w:rsidRDefault="00277AAB">
      <w:pPr>
        <w:rPr>
          <w:sz w:val="2"/>
          <w:szCs w:val="2"/>
        </w:rPr>
        <w:sectPr w:rsidR="00277AAB">
          <w:pgSz w:w="13255" w:h="16838"/>
          <w:pgMar w:top="1545" w:right="0" w:bottom="2769" w:left="0" w:header="0" w:footer="3" w:gutter="0"/>
          <w:cols w:space="720"/>
          <w:noEndnote/>
          <w:docGrid w:linePitch="360"/>
        </w:sectPr>
      </w:pPr>
    </w:p>
    <w:p w:rsidR="00277AAB" w:rsidRDefault="00AA2F3F">
      <w:pPr>
        <w:pStyle w:val="26"/>
        <w:numPr>
          <w:ilvl w:val="0"/>
          <w:numId w:val="121"/>
        </w:numPr>
        <w:shd w:val="clear" w:color="auto" w:fill="auto"/>
        <w:tabs>
          <w:tab w:val="left" w:pos="1706"/>
        </w:tabs>
        <w:spacing w:before="0" w:line="250" w:lineRule="exact"/>
        <w:ind w:left="640" w:firstLine="360"/>
        <w:jc w:val="both"/>
      </w:pPr>
      <w:r>
        <w:lastRenderedPageBreak/>
        <w:t>Для виконання стаціонарної електропроводки дозволено використову</w:t>
      </w:r>
      <w:r>
        <w:softHyphen/>
        <w:t>вати гнучкі кабелі і проводи. Стаціонарне обладнання, яке може переміщуватися під час монтажу і обслуговування, треба підключати гнучкими кабелями або шнурами.</w:t>
      </w:r>
    </w:p>
    <w:p w:rsidR="00277AAB" w:rsidRDefault="00AA2F3F">
      <w:pPr>
        <w:pStyle w:val="26"/>
        <w:shd w:val="clear" w:color="auto" w:fill="auto"/>
        <w:spacing w:before="0" w:line="250" w:lineRule="exact"/>
        <w:ind w:left="640" w:firstLine="360"/>
        <w:jc w:val="both"/>
      </w:pPr>
      <w:r>
        <w:t>Пересувне обладнання потрібно підключати лише гнучкими кабелями і шну</w:t>
      </w:r>
      <w:r>
        <w:softHyphen/>
        <w:t>рами з подвійною ізоляцією (за винятком обладнання, яке живиться через тролеї або контактні рейки).</w:t>
      </w:r>
    </w:p>
    <w:p w:rsidR="00277AAB" w:rsidRDefault="00AA2F3F">
      <w:pPr>
        <w:pStyle w:val="26"/>
        <w:numPr>
          <w:ilvl w:val="0"/>
          <w:numId w:val="121"/>
        </w:numPr>
        <w:shd w:val="clear" w:color="auto" w:fill="auto"/>
        <w:tabs>
          <w:tab w:val="left" w:pos="1697"/>
        </w:tabs>
        <w:spacing w:before="0" w:line="250" w:lineRule="exact"/>
        <w:ind w:left="640" w:firstLine="360"/>
        <w:jc w:val="both"/>
      </w:pPr>
      <w:r>
        <w:t>У разі улаштування стаціонарної електропроводки ізольовані незахищені проводи потрібно прокладати в трубах кабельних трубопроводів, кабельних коробах або спеціальних кабельних коробах. Системи електропроводки в гнучких трубах можна використовувати для захисту гнучких ізольованих проводів.</w:t>
      </w:r>
    </w:p>
    <w:p w:rsidR="00277AAB" w:rsidRDefault="00AA2F3F">
      <w:pPr>
        <w:pStyle w:val="26"/>
        <w:numPr>
          <w:ilvl w:val="0"/>
          <w:numId w:val="121"/>
        </w:numPr>
        <w:shd w:val="clear" w:color="auto" w:fill="auto"/>
        <w:tabs>
          <w:tab w:val="left" w:pos="1706"/>
        </w:tabs>
        <w:spacing w:before="0" w:line="250" w:lineRule="exact"/>
        <w:ind w:left="640" w:firstLine="360"/>
        <w:jc w:val="both"/>
      </w:pPr>
      <w:r>
        <w:t>Електропроводку, яку прикріплюють до стін або розташовують у стінах, потрібно прокладати горизонтально, вертикально або паралельно краям стін при</w:t>
      </w:r>
      <w:r>
        <w:softHyphen/>
        <w:t>міщення.</w:t>
      </w:r>
    </w:p>
    <w:p w:rsidR="00277AAB" w:rsidRDefault="00AA2F3F">
      <w:pPr>
        <w:pStyle w:val="26"/>
        <w:shd w:val="clear" w:color="auto" w:fill="auto"/>
        <w:spacing w:before="0" w:line="250" w:lineRule="exact"/>
        <w:ind w:left="640" w:firstLine="360"/>
        <w:jc w:val="both"/>
      </w:pPr>
      <w:r>
        <w:t>Електропроводку, яку розташовують у будівельних конструкціях без кріплення (стеля, підлога), можна прокладати по найкоротшому шляху.</w:t>
      </w:r>
    </w:p>
    <w:p w:rsidR="00277AAB" w:rsidRDefault="00AA2F3F">
      <w:pPr>
        <w:pStyle w:val="26"/>
        <w:numPr>
          <w:ilvl w:val="0"/>
          <w:numId w:val="121"/>
        </w:numPr>
        <w:shd w:val="clear" w:color="auto" w:fill="auto"/>
        <w:tabs>
          <w:tab w:val="left" w:pos="1716"/>
        </w:tabs>
        <w:spacing w:before="0" w:line="250" w:lineRule="exact"/>
        <w:ind w:left="640" w:firstLine="360"/>
        <w:jc w:val="both"/>
      </w:pPr>
      <w:r>
        <w:t>Виконувати електропроводку у вентиляційних каналах і шахтах забо</w:t>
      </w:r>
      <w:r>
        <w:softHyphen/>
        <w:t>ронено. Допускається перетинати ці канали і шахти одиничними проводами і кабелями, розміщеними в сталевих трубах.</w:t>
      </w:r>
    </w:p>
    <w:p w:rsidR="00277AAB" w:rsidRDefault="00AA2F3F">
      <w:pPr>
        <w:pStyle w:val="26"/>
        <w:numPr>
          <w:ilvl w:val="0"/>
          <w:numId w:val="121"/>
        </w:numPr>
        <w:shd w:val="clear" w:color="auto" w:fill="auto"/>
        <w:tabs>
          <w:tab w:val="left" w:pos="1697"/>
        </w:tabs>
        <w:spacing w:before="0" w:line="250" w:lineRule="exact"/>
        <w:ind w:left="640" w:firstLine="360"/>
        <w:jc w:val="both"/>
      </w:pPr>
      <w:r>
        <w:t>Прокладати проводи і кабелі за підвісними стелями треба відповідно до вимог цієї глави, НПАОП 40.1-1.32 01 та ДБН В.2.5-23.</w:t>
      </w:r>
    </w:p>
    <w:p w:rsidR="00277AAB" w:rsidRDefault="00AA2F3F">
      <w:pPr>
        <w:pStyle w:val="26"/>
        <w:numPr>
          <w:ilvl w:val="0"/>
          <w:numId w:val="121"/>
        </w:numPr>
        <w:shd w:val="clear" w:color="auto" w:fill="auto"/>
        <w:tabs>
          <w:tab w:val="left" w:pos="1697"/>
        </w:tabs>
        <w:spacing w:before="0" w:line="250" w:lineRule="exact"/>
        <w:ind w:left="640" w:firstLine="360"/>
        <w:jc w:val="both"/>
      </w:pPr>
      <w:r>
        <w:t>У кранових прогонах незахищені ізольовані проводи треба прокладати на висоті, не меншій ніж 2,5 м від рівня майданчика візка крана (якщо майданчик роз</w:t>
      </w:r>
      <w:r>
        <w:softHyphen/>
        <w:t>ташована вище від настилу моста крана) або від настилу моста крана (якщо настил розташовано вище майданчика візка). Якщо це неможливо, то мають бути змонто</w:t>
      </w:r>
      <w:r>
        <w:softHyphen/>
        <w:t>ваними захисні пристрої для оберігання персоналу, який перебуває на візку і мосту крана, від випадкового дотику до проводів. Захисні пристрої треба встановлювати по всій довжині проводів або на самому мосту крана в межах розташування проводів.</w:t>
      </w:r>
    </w:p>
    <w:p w:rsidR="00277AAB" w:rsidRDefault="00AA2F3F">
      <w:pPr>
        <w:pStyle w:val="26"/>
        <w:shd w:val="clear" w:color="auto" w:fill="auto"/>
        <w:spacing w:before="0" w:line="250" w:lineRule="exact"/>
        <w:ind w:left="640" w:firstLine="360"/>
        <w:jc w:val="both"/>
      </w:pPr>
      <w:r>
        <w:t>Висота відкритого прокладання захищених ізольованих проводів і кабелів, а також проводів і кабелів у трубах, коробах, гнучких металевих рукавах зі ступе</w:t>
      </w:r>
      <w:r>
        <w:softHyphen/>
        <w:t>нем захисту, не нижчим ніж ІР20, від рівня підлоги або площадки обслуговування крана не нормується.</w:t>
      </w:r>
    </w:p>
    <w:p w:rsidR="00277AAB" w:rsidRDefault="00AA2F3F">
      <w:pPr>
        <w:pStyle w:val="26"/>
        <w:numPr>
          <w:ilvl w:val="0"/>
          <w:numId w:val="121"/>
        </w:numPr>
        <w:shd w:val="clear" w:color="auto" w:fill="auto"/>
        <w:tabs>
          <w:tab w:val="left" w:pos="1697"/>
        </w:tabs>
        <w:spacing w:before="0" w:line="250" w:lineRule="exact"/>
        <w:ind w:left="640" w:firstLine="360"/>
        <w:jc w:val="both"/>
      </w:pPr>
      <w:r>
        <w:t>У горищних приміщеннях можна застосовувати такі види електропро</w:t>
      </w:r>
      <w:r>
        <w:softHyphen/>
        <w:t>водки:</w:t>
      </w:r>
    </w:p>
    <w:p w:rsidR="00277AAB" w:rsidRDefault="00AA2F3F">
      <w:pPr>
        <w:pStyle w:val="26"/>
        <w:numPr>
          <w:ilvl w:val="0"/>
          <w:numId w:val="123"/>
        </w:numPr>
        <w:shd w:val="clear" w:color="auto" w:fill="auto"/>
        <w:tabs>
          <w:tab w:val="left" w:pos="1298"/>
        </w:tabs>
        <w:spacing w:before="0" w:line="250" w:lineRule="exact"/>
        <w:ind w:left="640" w:firstLine="360"/>
        <w:jc w:val="both"/>
      </w:pPr>
      <w:r>
        <w:t>відкрита:</w:t>
      </w:r>
    </w:p>
    <w:p w:rsidR="00277AAB" w:rsidRDefault="00AA2F3F">
      <w:pPr>
        <w:pStyle w:val="26"/>
        <w:numPr>
          <w:ilvl w:val="0"/>
          <w:numId w:val="119"/>
        </w:numPr>
        <w:shd w:val="clear" w:color="auto" w:fill="auto"/>
        <w:tabs>
          <w:tab w:val="left" w:pos="1236"/>
        </w:tabs>
        <w:spacing w:before="0" w:line="250" w:lineRule="exact"/>
        <w:ind w:left="640" w:firstLine="360"/>
        <w:jc w:val="both"/>
      </w:pPr>
      <w:r>
        <w:t>проводами і кабелями, прокладеними в трубах з негорючих матеріалів, а також захищеними проводами і кабелями в оболонках із стійких до поширення полум’я матеріалів або із негорючих - на будь-якій висоті;</w:t>
      </w:r>
    </w:p>
    <w:p w:rsidR="00277AAB" w:rsidRDefault="00AA2F3F">
      <w:pPr>
        <w:pStyle w:val="26"/>
        <w:numPr>
          <w:ilvl w:val="0"/>
          <w:numId w:val="119"/>
        </w:numPr>
        <w:shd w:val="clear" w:color="auto" w:fill="auto"/>
        <w:tabs>
          <w:tab w:val="left" w:pos="1255"/>
        </w:tabs>
        <w:spacing w:before="0" w:line="250" w:lineRule="exact"/>
        <w:ind w:left="640" w:firstLine="360"/>
        <w:jc w:val="both"/>
      </w:pPr>
      <w:r>
        <w:t xml:space="preserve">незахищеними ізольованими одножильними проводами на ізоляторах </w:t>
      </w:r>
      <w:r>
        <w:rPr>
          <w:rStyle w:val="29"/>
        </w:rPr>
        <w:t xml:space="preserve">- </w:t>
      </w:r>
      <w:r>
        <w:t>на висоті, не меншій ніж 2,5 м;</w:t>
      </w:r>
    </w:p>
    <w:p w:rsidR="00277AAB" w:rsidRDefault="00AA2F3F">
      <w:pPr>
        <w:pStyle w:val="26"/>
        <w:numPr>
          <w:ilvl w:val="0"/>
          <w:numId w:val="123"/>
        </w:numPr>
        <w:shd w:val="clear" w:color="auto" w:fill="auto"/>
        <w:tabs>
          <w:tab w:val="left" w:pos="1313"/>
        </w:tabs>
        <w:spacing w:before="0" w:line="250" w:lineRule="exact"/>
        <w:ind w:left="640" w:firstLine="360"/>
        <w:jc w:val="both"/>
      </w:pPr>
      <w:r>
        <w:t>прихована:</w:t>
      </w:r>
    </w:p>
    <w:p w:rsidR="00277AAB" w:rsidRDefault="00AA2F3F">
      <w:pPr>
        <w:pStyle w:val="26"/>
        <w:numPr>
          <w:ilvl w:val="0"/>
          <w:numId w:val="119"/>
        </w:numPr>
        <w:shd w:val="clear" w:color="auto" w:fill="auto"/>
        <w:tabs>
          <w:tab w:val="left" w:pos="1250"/>
        </w:tabs>
        <w:spacing w:before="0" w:line="250" w:lineRule="exact"/>
        <w:ind w:left="640" w:firstLine="360"/>
        <w:jc w:val="both"/>
      </w:pPr>
      <w:r>
        <w:t>у стінах і перекриттях із негорючих матеріалів - на будь-якій висоті.</w:t>
      </w:r>
    </w:p>
    <w:p w:rsidR="00277AAB" w:rsidRDefault="00AA2F3F">
      <w:pPr>
        <w:pStyle w:val="26"/>
        <w:shd w:val="clear" w:color="auto" w:fill="auto"/>
        <w:spacing w:before="0" w:line="250" w:lineRule="exact"/>
        <w:ind w:left="640" w:firstLine="360"/>
        <w:jc w:val="both"/>
      </w:pPr>
      <w:r>
        <w:t>Електропроводку в горищних приміщеннях треба виконувати проводами і</w:t>
      </w:r>
    </w:p>
    <w:p w:rsidR="00277AAB" w:rsidRDefault="00AA2F3F">
      <w:pPr>
        <w:pStyle w:val="26"/>
        <w:shd w:val="clear" w:color="auto" w:fill="auto"/>
        <w:spacing w:before="0" w:line="250" w:lineRule="exact"/>
        <w:ind w:left="640"/>
        <w:jc w:val="left"/>
      </w:pPr>
      <w:r>
        <w:t>кабелями з мідними жилами.</w:t>
      </w:r>
    </w:p>
    <w:p w:rsidR="00277AAB" w:rsidRDefault="00AA2F3F">
      <w:pPr>
        <w:pStyle w:val="26"/>
        <w:shd w:val="clear" w:color="auto" w:fill="auto"/>
        <w:spacing w:before="0" w:line="250" w:lineRule="exact"/>
        <w:ind w:left="640" w:firstLine="360"/>
        <w:jc w:val="both"/>
      </w:pPr>
      <w:r>
        <w:t>З’єднання і відгалуження жил проводів і кабелів у горищних приміщеннях треба виконувати в металевих з’єднувальних (відгалужувальних) коробках зва</w:t>
      </w:r>
      <w:r>
        <w:softHyphen/>
        <w:t>рюванням, опресовуванням або із застосуванням стискних пристроїв, відповідних матеріалу, перерізу і кількості жил.</w:t>
      </w:r>
    </w:p>
    <w:p w:rsidR="00277AAB" w:rsidRDefault="00AA2F3F">
      <w:pPr>
        <w:pStyle w:val="26"/>
        <w:shd w:val="clear" w:color="auto" w:fill="auto"/>
        <w:spacing w:before="0" w:line="254" w:lineRule="exact"/>
        <w:ind w:left="620" w:firstLine="360"/>
        <w:jc w:val="both"/>
      </w:pPr>
      <w:r>
        <w:t>Відгалуження від електропроводки, прокладеної у горищних приміщеннях, до електроприймачів, установлених поза горищами, допускаються за умови прокла</w:t>
      </w:r>
      <w:r>
        <w:softHyphen/>
        <w:t xml:space="preserve">дання електропроводки і відгалужень відкрито в сталевих трубах або приховано в стінах і </w:t>
      </w:r>
      <w:r>
        <w:lastRenderedPageBreak/>
        <w:t>перекриттях з негорючих матеріалів.</w:t>
      </w:r>
    </w:p>
    <w:p w:rsidR="00277AAB" w:rsidRDefault="00AA2F3F">
      <w:pPr>
        <w:pStyle w:val="26"/>
        <w:shd w:val="clear" w:color="auto" w:fill="auto"/>
        <w:spacing w:before="0" w:line="254" w:lineRule="exact"/>
        <w:ind w:left="620" w:firstLine="360"/>
        <w:jc w:val="both"/>
      </w:pPr>
      <w:r>
        <w:t>Комутаційні апарати в колах світильників та інших електроприймачів, уста</w:t>
      </w:r>
      <w:r>
        <w:softHyphen/>
        <w:t>новлених безпосередньо в горищних приміщеннях, треба встановлювати поза цими приміщеннями.</w:t>
      </w:r>
    </w:p>
    <w:p w:rsidR="00277AAB" w:rsidRDefault="00AA2F3F">
      <w:pPr>
        <w:pStyle w:val="26"/>
        <w:numPr>
          <w:ilvl w:val="0"/>
          <w:numId w:val="121"/>
        </w:numPr>
        <w:shd w:val="clear" w:color="auto" w:fill="auto"/>
        <w:tabs>
          <w:tab w:val="left" w:pos="1682"/>
        </w:tabs>
        <w:spacing w:before="0" w:line="254" w:lineRule="exact"/>
        <w:ind w:left="620" w:firstLine="360"/>
        <w:jc w:val="both"/>
      </w:pPr>
      <w:r>
        <w:t>Незахищені ізольовані проводи зовнішньої електропроводки щодо дотику треба розглядати як неізольовані. Ці проводи потрібно розташовувати або захищати таким чином, щоб вони були недоступними для дотику з місць, де можливе часте перебування людей (наприклад, балкон, ґанок). У разі підвішування проводів на опорах біля будівель відстані від проводів до балконів і вікон мають бути не мен</w:t>
      </w:r>
      <w:r>
        <w:softHyphen/>
        <w:t>шими ніж 1,5 м за максимального відхилення (провисання) проводів.</w:t>
      </w:r>
    </w:p>
    <w:p w:rsidR="00277AAB" w:rsidRDefault="00AA2F3F">
      <w:pPr>
        <w:pStyle w:val="26"/>
        <w:shd w:val="clear" w:color="auto" w:fill="auto"/>
        <w:spacing w:before="0" w:line="254" w:lineRule="exact"/>
        <w:ind w:left="620" w:firstLine="360"/>
        <w:jc w:val="both"/>
      </w:pPr>
      <w:r>
        <w:t>Виконувати зовнішню електропроводку по дахах житлових, громадських будівель і видовищних підприємств заборонено, за винятком уводів у будівлі (під</w:t>
      </w:r>
      <w:r>
        <w:softHyphen/>
        <w:t>приємства) і відгалужень до цих уводів, передбачених проектами.</w:t>
      </w:r>
    </w:p>
    <w:p w:rsidR="00277AAB" w:rsidRDefault="00AA2F3F">
      <w:pPr>
        <w:pStyle w:val="26"/>
        <w:shd w:val="clear" w:color="auto" w:fill="auto"/>
        <w:spacing w:before="0" w:line="254" w:lineRule="exact"/>
        <w:ind w:left="620" w:firstLine="360"/>
        <w:jc w:val="both"/>
      </w:pPr>
      <w:r>
        <w:t>Прокладати проводи і кабелі зовнішньої електропроводки в трубах, коробах і гнучких металевих рукавах в усіх випадках треба з ущільненням. Прокладати проводи в сталевих трубах і коробах у землі поза будівлями заборонено.</w:t>
      </w:r>
    </w:p>
    <w:p w:rsidR="00277AAB" w:rsidRDefault="00AA2F3F">
      <w:pPr>
        <w:pStyle w:val="26"/>
        <w:shd w:val="clear" w:color="auto" w:fill="auto"/>
        <w:spacing w:before="0" w:line="254" w:lineRule="exact"/>
        <w:ind w:left="620" w:firstLine="360"/>
        <w:jc w:val="both"/>
      </w:pPr>
      <w:r>
        <w:t>Зовнішню електропроводку самоутримним ізольованим проводом (СІП) вико</w:t>
      </w:r>
      <w:r>
        <w:softHyphen/>
        <w:t>нують відповідно до вимог 2.4.50, 2.4,52 і 2.4.55 цих Правил.</w:t>
      </w:r>
    </w:p>
    <w:p w:rsidR="00277AAB" w:rsidRDefault="00AA2F3F">
      <w:pPr>
        <w:pStyle w:val="26"/>
        <w:shd w:val="clear" w:color="auto" w:fill="auto"/>
        <w:spacing w:before="0" w:line="254" w:lineRule="exact"/>
        <w:ind w:left="620" w:firstLine="360"/>
        <w:jc w:val="both"/>
      </w:pPr>
      <w:r>
        <w:t>Відстані від проводів, які перетинають пожежні проїзди і шляхи для пере</w:t>
      </w:r>
      <w:r>
        <w:softHyphen/>
        <w:t xml:space="preserve">везення вантажів, до поверхні землі (дороги) в проїжджій частині мають бути не меншими ніж 6 м, у непроїжджій частині </w:t>
      </w:r>
      <w:r>
        <w:rPr>
          <w:rStyle w:val="2fc"/>
        </w:rPr>
        <w:t xml:space="preserve">- </w:t>
      </w:r>
      <w:r>
        <w:t>не меншими ніж 3,5 м.</w:t>
      </w:r>
    </w:p>
    <w:p w:rsidR="00277AAB" w:rsidRDefault="00AA2F3F">
      <w:pPr>
        <w:pStyle w:val="26"/>
        <w:shd w:val="clear" w:color="auto" w:fill="auto"/>
        <w:spacing w:before="0" w:line="254" w:lineRule="exact"/>
        <w:ind w:left="620" w:firstLine="360"/>
        <w:jc w:val="both"/>
      </w:pPr>
      <w:r>
        <w:t>Уводи в будівлі потрібно виконувати крізь стіни в кабельних проходках таким чином, щоб вода не могла накопичуватися в проходці і проникати всередину будівлі.</w:t>
      </w:r>
    </w:p>
    <w:p w:rsidR="00277AAB" w:rsidRDefault="00AA2F3F">
      <w:pPr>
        <w:pStyle w:val="26"/>
        <w:shd w:val="clear" w:color="auto" w:fill="auto"/>
        <w:spacing w:before="0" w:line="254" w:lineRule="exact"/>
        <w:ind w:left="620" w:firstLine="360"/>
        <w:jc w:val="both"/>
      </w:pPr>
      <w:r>
        <w:t>Відстань від проводів перед уводом і проводів уводу до поверхні землі має бути не меншою ніж 2,75 м.</w:t>
      </w:r>
    </w:p>
    <w:p w:rsidR="00277AAB" w:rsidRDefault="00AA2F3F">
      <w:pPr>
        <w:pStyle w:val="26"/>
        <w:shd w:val="clear" w:color="auto" w:fill="auto"/>
        <w:spacing w:before="0" w:line="254" w:lineRule="exact"/>
        <w:ind w:left="620" w:firstLine="360"/>
        <w:jc w:val="both"/>
      </w:pPr>
      <w:r>
        <w:t>Уводи допускається виконувати крізь дахи в сталевих трубах. При цьому відстань по вертикалі від проводів відгалуження до уводу і від проводів уводу до покрівлі має бути не меншою ніж 2,5 м.</w:t>
      </w:r>
    </w:p>
    <w:p w:rsidR="00277AAB" w:rsidRDefault="00AA2F3F">
      <w:pPr>
        <w:pStyle w:val="26"/>
        <w:shd w:val="clear" w:color="auto" w:fill="auto"/>
        <w:spacing w:before="0" w:line="254" w:lineRule="exact"/>
        <w:ind w:left="620" w:firstLine="360"/>
        <w:jc w:val="both"/>
      </w:pPr>
      <w:r>
        <w:t>Для будівель невеликої висоти (торгівельні павільйони, кіоски, будівлі кон</w:t>
      </w:r>
      <w:r>
        <w:softHyphen/>
        <w:t>тейнерного типу, пересувні будки, фургони тощо), на дахах яких виключено пере</w:t>
      </w:r>
      <w:r>
        <w:softHyphen/>
        <w:t>бування людей, відстань у просвіті від проводів відгалужень до уводу і проводів уводу до даху дозволено зменшувати до 0,5 м. При цьому відстань від проводів до поверхні землі має бути не меншою ніж 2,75 м.</w:t>
      </w:r>
    </w:p>
    <w:p w:rsidR="00277AAB" w:rsidRDefault="00AA2F3F">
      <w:pPr>
        <w:pStyle w:val="26"/>
        <w:numPr>
          <w:ilvl w:val="0"/>
          <w:numId w:val="121"/>
        </w:numPr>
        <w:shd w:val="clear" w:color="auto" w:fill="auto"/>
        <w:tabs>
          <w:tab w:val="left" w:pos="1701"/>
        </w:tabs>
        <w:spacing w:before="0" w:after="201" w:line="254" w:lineRule="exact"/>
        <w:ind w:left="620" w:firstLine="360"/>
        <w:jc w:val="both"/>
      </w:pPr>
      <w:r>
        <w:t>Електропроводка не має створювати магнітних полів, які перевищують гранично допустимі рівні, унормовані ДСанПіН 3.3.6.096, і орієнтовні безпечні рівні впливу, унормовані главою 2.3 цих Правил.</w:t>
      </w:r>
    </w:p>
    <w:p w:rsidR="00277AAB" w:rsidRDefault="00AA2F3F" w:rsidP="00224A13">
      <w:pPr>
        <w:pStyle w:val="2"/>
      </w:pPr>
      <w:bookmarkStart w:id="7" w:name="bookmark228"/>
      <w:r>
        <w:t>ВИКОНАННЯ ЕЛЕКТРОПРОВОДКИ</w:t>
      </w:r>
      <w:r>
        <w:br/>
        <w:t>ВІДПОВІДНО ДО ЗОВНІШНІХ ВПЛИВІВ</w:t>
      </w:r>
      <w:bookmarkEnd w:id="7"/>
    </w:p>
    <w:p w:rsidR="00277AAB" w:rsidRDefault="00AA2F3F">
      <w:pPr>
        <w:pStyle w:val="26"/>
        <w:numPr>
          <w:ilvl w:val="0"/>
          <w:numId w:val="121"/>
        </w:numPr>
        <w:shd w:val="clear" w:color="auto" w:fill="auto"/>
        <w:tabs>
          <w:tab w:val="left" w:pos="1691"/>
        </w:tabs>
        <w:spacing w:before="0" w:line="254" w:lineRule="exact"/>
        <w:ind w:left="620" w:firstLine="360"/>
        <w:jc w:val="both"/>
      </w:pPr>
      <w:r>
        <w:t>Електропроводку треба виконувати таким чином, щоб захист від очікува</w:t>
      </w:r>
      <w:r>
        <w:softHyphen/>
        <w:t>них зовнішніх впливів було забезпечено по всій її довжині. За наявності одночасно двох або більше умов, які характеризують навколишнє середовище, електропро</w:t>
      </w:r>
      <w:r>
        <w:softHyphen/>
        <w:t>водка має відповідати всім цим умовам.</w:t>
      </w:r>
    </w:p>
    <w:p w:rsidR="00277AAB" w:rsidRDefault="00AA2F3F">
      <w:pPr>
        <w:pStyle w:val="26"/>
        <w:numPr>
          <w:ilvl w:val="0"/>
          <w:numId w:val="121"/>
        </w:numPr>
        <w:shd w:val="clear" w:color="auto" w:fill="auto"/>
        <w:tabs>
          <w:tab w:val="left" w:pos="1696"/>
        </w:tabs>
        <w:spacing w:before="0" w:line="254" w:lineRule="exact"/>
        <w:ind w:left="620" w:firstLine="340"/>
        <w:jc w:val="both"/>
      </w:pPr>
      <w:r>
        <w:t>Електропроводка має також відповідати допустимому температурному діапазону зовнішнього середовища і забезпечувати допустиму температуру прово</w:t>
      </w:r>
      <w:r>
        <w:softHyphen/>
        <w:t>дів і кабелів, унормовану в главі 1.3 цих Правил, у нормальному режимі та в разі несправності. Елементи електропроводки належить встановлювати і монтувати за температур, визначених їх виробником.</w:t>
      </w:r>
    </w:p>
    <w:p w:rsidR="00277AAB" w:rsidRDefault="00AA2F3F">
      <w:pPr>
        <w:pStyle w:val="26"/>
        <w:numPr>
          <w:ilvl w:val="0"/>
          <w:numId w:val="121"/>
        </w:numPr>
        <w:shd w:val="clear" w:color="auto" w:fill="auto"/>
        <w:tabs>
          <w:tab w:val="left" w:pos="1686"/>
        </w:tabs>
        <w:spacing w:before="0" w:line="254" w:lineRule="exact"/>
        <w:ind w:left="620" w:firstLine="340"/>
        <w:jc w:val="both"/>
      </w:pPr>
      <w:r>
        <w:t xml:space="preserve">Для захисту електропроводки від шкідливої дії тепла зовнішніх джерел </w:t>
      </w:r>
      <w:r>
        <w:lastRenderedPageBreak/>
        <w:t>використовують один або декілька таких способів:</w:t>
      </w:r>
    </w:p>
    <w:p w:rsidR="00277AAB" w:rsidRDefault="00AA2F3F">
      <w:pPr>
        <w:pStyle w:val="26"/>
        <w:numPr>
          <w:ilvl w:val="0"/>
          <w:numId w:val="119"/>
        </w:numPr>
        <w:shd w:val="clear" w:color="auto" w:fill="auto"/>
        <w:tabs>
          <w:tab w:val="left" w:pos="1210"/>
        </w:tabs>
        <w:spacing w:before="0" w:line="254" w:lineRule="exact"/>
        <w:ind w:left="620" w:firstLine="340"/>
        <w:jc w:val="both"/>
      </w:pPr>
      <w:r>
        <w:t>екранування джерела тепла;</w:t>
      </w:r>
    </w:p>
    <w:p w:rsidR="00277AAB" w:rsidRDefault="00AA2F3F">
      <w:pPr>
        <w:pStyle w:val="26"/>
        <w:numPr>
          <w:ilvl w:val="0"/>
          <w:numId w:val="119"/>
        </w:numPr>
        <w:shd w:val="clear" w:color="auto" w:fill="auto"/>
        <w:tabs>
          <w:tab w:val="left" w:pos="1210"/>
        </w:tabs>
        <w:spacing w:before="0" w:line="254" w:lineRule="exact"/>
        <w:ind w:left="620" w:firstLine="340"/>
        <w:jc w:val="both"/>
      </w:pPr>
      <w:r>
        <w:t>віддалення від джерела тепла;</w:t>
      </w:r>
    </w:p>
    <w:p w:rsidR="00277AAB" w:rsidRDefault="00AA2F3F">
      <w:pPr>
        <w:pStyle w:val="26"/>
        <w:numPr>
          <w:ilvl w:val="0"/>
          <w:numId w:val="119"/>
        </w:numPr>
        <w:shd w:val="clear" w:color="auto" w:fill="auto"/>
        <w:tabs>
          <w:tab w:val="left" w:pos="1226"/>
        </w:tabs>
        <w:spacing w:before="0" w:line="254" w:lineRule="exact"/>
        <w:ind w:left="620" w:firstLine="340"/>
        <w:jc w:val="both"/>
      </w:pPr>
      <w:r>
        <w:t>вибір елементів електропроводки з урахуванням можливого нагрівання від джерел тепла;</w:t>
      </w:r>
    </w:p>
    <w:p w:rsidR="00277AAB" w:rsidRDefault="00AA2F3F">
      <w:pPr>
        <w:pStyle w:val="26"/>
        <w:numPr>
          <w:ilvl w:val="0"/>
          <w:numId w:val="119"/>
        </w:numPr>
        <w:shd w:val="clear" w:color="auto" w:fill="auto"/>
        <w:tabs>
          <w:tab w:val="left" w:pos="1220"/>
        </w:tabs>
        <w:spacing w:before="0" w:line="254" w:lineRule="exact"/>
        <w:ind w:left="620" w:firstLine="340"/>
        <w:jc w:val="both"/>
      </w:pPr>
      <w:r>
        <w:t>локальне застосування теплоізоляційного матеріалу.</w:t>
      </w:r>
    </w:p>
    <w:p w:rsidR="00277AAB" w:rsidRDefault="00AA2F3F">
      <w:pPr>
        <w:pStyle w:val="26"/>
        <w:shd w:val="clear" w:color="auto" w:fill="auto"/>
        <w:spacing w:before="0" w:line="254" w:lineRule="exact"/>
        <w:ind w:left="620" w:firstLine="340"/>
        <w:jc w:val="both"/>
      </w:pPr>
      <w:r>
        <w:t>Тепло може передаватися від систем опалення та гарячого водопостачання, технологічного і електричного обладнання, світильників і опромінювачів, електро</w:t>
      </w:r>
      <w:r>
        <w:softHyphen/>
        <w:t>приладів, оброблюваних матеріалів, від сонячного випромінювання, навколиш</w:t>
      </w:r>
      <w:r>
        <w:softHyphen/>
        <w:t>нього середовища тощо.</w:t>
      </w:r>
    </w:p>
    <w:p w:rsidR="00277AAB" w:rsidRDefault="00AA2F3F">
      <w:pPr>
        <w:pStyle w:val="26"/>
        <w:numPr>
          <w:ilvl w:val="0"/>
          <w:numId w:val="121"/>
        </w:numPr>
        <w:shd w:val="clear" w:color="auto" w:fill="auto"/>
        <w:tabs>
          <w:tab w:val="left" w:pos="1696"/>
        </w:tabs>
        <w:spacing w:before="0" w:line="254" w:lineRule="exact"/>
        <w:ind w:left="620" w:firstLine="340"/>
        <w:jc w:val="both"/>
      </w:pPr>
      <w:r>
        <w:t>Змонтована електропроводка має забезпечувати ступінь захисту ІР за ГОСТ 14254 відповідно до її розташування.</w:t>
      </w:r>
    </w:p>
    <w:p w:rsidR="00277AAB" w:rsidRDefault="00AA2F3F">
      <w:pPr>
        <w:pStyle w:val="26"/>
        <w:shd w:val="clear" w:color="auto" w:fill="auto"/>
        <w:spacing w:before="0" w:line="254" w:lineRule="exact"/>
        <w:ind w:left="620" w:firstLine="340"/>
        <w:jc w:val="both"/>
      </w:pPr>
      <w:r>
        <w:t>Електропроводка має бути виконаною таким чином, щоб запобігати пошко</w:t>
      </w:r>
      <w:r>
        <w:softHyphen/>
        <w:t>дженням, пов’язаним із утворенням конденсату або попаданням води. У місцях, де можуть накопичуватися конденсат або волога, треба передбачати заходи щодо їх видалення.</w:t>
      </w:r>
    </w:p>
    <w:p w:rsidR="00277AAB" w:rsidRDefault="00AA2F3F">
      <w:pPr>
        <w:pStyle w:val="26"/>
        <w:shd w:val="clear" w:color="auto" w:fill="auto"/>
        <w:spacing w:before="0" w:line="254" w:lineRule="exact"/>
        <w:ind w:left="620" w:firstLine="340"/>
        <w:jc w:val="both"/>
      </w:pPr>
      <w:r>
        <w:t>Електропроводку виконують таким чином, щоб уникати пошкоджень від таких механічних зовнішніх впливів, як удари, проникнення сторонніх тіл, стиснення в стаціонарних електроустановках тощо. Такий захист забезпечують:</w:t>
      </w:r>
    </w:p>
    <w:p w:rsidR="00277AAB" w:rsidRDefault="00AA2F3F">
      <w:pPr>
        <w:pStyle w:val="26"/>
        <w:numPr>
          <w:ilvl w:val="0"/>
          <w:numId w:val="119"/>
        </w:numPr>
        <w:shd w:val="clear" w:color="auto" w:fill="auto"/>
        <w:tabs>
          <w:tab w:val="left" w:pos="1220"/>
        </w:tabs>
        <w:spacing w:before="0" w:line="254" w:lineRule="exact"/>
        <w:ind w:left="620" w:firstLine="340"/>
        <w:jc w:val="both"/>
      </w:pPr>
      <w:r>
        <w:t>належними механічними властивостями оболонки електропроводки;</w:t>
      </w:r>
    </w:p>
    <w:p w:rsidR="00277AAB" w:rsidRDefault="00AA2F3F">
      <w:pPr>
        <w:pStyle w:val="26"/>
        <w:numPr>
          <w:ilvl w:val="0"/>
          <w:numId w:val="119"/>
        </w:numPr>
        <w:shd w:val="clear" w:color="auto" w:fill="auto"/>
        <w:tabs>
          <w:tab w:val="left" w:pos="1220"/>
        </w:tabs>
        <w:spacing w:before="0" w:line="254" w:lineRule="exact"/>
        <w:ind w:left="620" w:firstLine="340"/>
        <w:jc w:val="both"/>
      </w:pPr>
      <w:r>
        <w:t>вибором місця розташування електропроводки;</w:t>
      </w:r>
    </w:p>
    <w:p w:rsidR="00277AAB" w:rsidRDefault="00AA2F3F">
      <w:pPr>
        <w:pStyle w:val="26"/>
        <w:numPr>
          <w:ilvl w:val="0"/>
          <w:numId w:val="119"/>
        </w:numPr>
        <w:shd w:val="clear" w:color="auto" w:fill="auto"/>
        <w:tabs>
          <w:tab w:val="left" w:pos="1220"/>
        </w:tabs>
        <w:spacing w:before="0" w:line="254" w:lineRule="exact"/>
        <w:ind w:left="620" w:firstLine="340"/>
        <w:jc w:val="both"/>
      </w:pPr>
      <w:r>
        <w:t>застосуванням додаткового захисту, у тому числі локального.</w:t>
      </w:r>
    </w:p>
    <w:p w:rsidR="00277AAB" w:rsidRDefault="00AA2F3F">
      <w:pPr>
        <w:pStyle w:val="26"/>
        <w:shd w:val="clear" w:color="auto" w:fill="auto"/>
        <w:spacing w:before="0" w:line="254" w:lineRule="exact"/>
        <w:ind w:left="620" w:firstLine="340"/>
        <w:jc w:val="both"/>
      </w:pPr>
      <w:r>
        <w:t>У разі значної кількості пилу передбачають заходи із запобігання його нако</w:t>
      </w:r>
      <w:r>
        <w:softHyphen/>
        <w:t>пиченню в кількості, яка негативно впливає на тепловіддачу від електропро</w:t>
      </w:r>
      <w:r>
        <w:softHyphen/>
        <w:t>водки.</w:t>
      </w:r>
    </w:p>
    <w:p w:rsidR="00277AAB" w:rsidRDefault="00AA2F3F">
      <w:pPr>
        <w:pStyle w:val="26"/>
        <w:numPr>
          <w:ilvl w:val="0"/>
          <w:numId w:val="121"/>
        </w:numPr>
        <w:shd w:val="clear" w:color="auto" w:fill="auto"/>
        <w:tabs>
          <w:tab w:val="left" w:pos="1701"/>
        </w:tabs>
        <w:spacing w:before="0" w:line="254" w:lineRule="exact"/>
        <w:ind w:left="620" w:firstLine="340"/>
        <w:jc w:val="both"/>
      </w:pPr>
      <w:r>
        <w:t>У місцях, де наявність корозійних або забруднюючих речовин (у тому числі води) може викликати корозію або погіршення стану електропроводки, її захищають відповідним чином або виконують із матеріалів, стійких до дії таких речовин. Як захист можна використовувати захисні стрічки, фарби і змащування, передбачені для цих цілей. Металеві елементи електропроводки (конструкції, короби, лотки, труби, рукави, коробки, скоби тощо) мають бути захищеними від корозії відповідно до умов навколишнього середовища.</w:t>
      </w:r>
    </w:p>
    <w:p w:rsidR="00277AAB" w:rsidRDefault="00AA2F3F">
      <w:pPr>
        <w:pStyle w:val="26"/>
        <w:numPr>
          <w:ilvl w:val="0"/>
          <w:numId w:val="121"/>
        </w:numPr>
        <w:shd w:val="clear" w:color="auto" w:fill="auto"/>
        <w:tabs>
          <w:tab w:val="left" w:pos="1701"/>
        </w:tabs>
        <w:spacing w:before="0" w:line="254" w:lineRule="exact"/>
        <w:ind w:left="620" w:firstLine="340"/>
        <w:jc w:val="both"/>
      </w:pPr>
      <w:r>
        <w:t>У разі прокладання незахищених проводів на ізолювальних опорах у місцях проходження проводів крізь стіни або перекриття кожен провід треба про</w:t>
      </w:r>
      <w:r>
        <w:softHyphen/>
        <w:t>кладати в окремій ізоляційній трубі.</w:t>
      </w:r>
    </w:p>
    <w:p w:rsidR="00277AAB" w:rsidRDefault="00AA2F3F">
      <w:pPr>
        <w:pStyle w:val="26"/>
        <w:shd w:val="clear" w:color="auto" w:fill="auto"/>
        <w:spacing w:before="0" w:line="254" w:lineRule="exact"/>
        <w:ind w:left="620" w:firstLine="340"/>
        <w:jc w:val="both"/>
      </w:pPr>
      <w:r>
        <w:t>У разі виходу із сухого (вологого) приміщення в сире або назовні будівлі з’єднання проводів треба виконувати в сухому (вологому) приміщенні.</w:t>
      </w:r>
    </w:p>
    <w:p w:rsidR="00277AAB" w:rsidRDefault="00AA2F3F">
      <w:pPr>
        <w:pStyle w:val="26"/>
        <w:numPr>
          <w:ilvl w:val="0"/>
          <w:numId w:val="121"/>
        </w:numPr>
        <w:shd w:val="clear" w:color="auto" w:fill="auto"/>
        <w:tabs>
          <w:tab w:val="left" w:pos="1686"/>
        </w:tabs>
        <w:spacing w:before="0" w:line="254" w:lineRule="exact"/>
        <w:ind w:left="620" w:firstLine="340"/>
        <w:jc w:val="both"/>
      </w:pPr>
      <w:r>
        <w:t>Матеріали, які викликають взаємне або індивідуальне зниження своєї якості, не мають перебувати в контакті. Треба унеможливлювати контактування різнорідних металів, які викликають електрохімічну корозію.</w:t>
      </w:r>
    </w:p>
    <w:p w:rsidR="00277AAB" w:rsidRDefault="00AA2F3F">
      <w:pPr>
        <w:pStyle w:val="26"/>
        <w:numPr>
          <w:ilvl w:val="0"/>
          <w:numId w:val="121"/>
        </w:numPr>
        <w:shd w:val="clear" w:color="auto" w:fill="auto"/>
        <w:tabs>
          <w:tab w:val="left" w:pos="1676"/>
        </w:tabs>
        <w:spacing w:before="0" w:line="254" w:lineRule="exact"/>
        <w:ind w:left="600" w:firstLine="380"/>
        <w:jc w:val="both"/>
      </w:pPr>
      <w:r>
        <w:t>Відкрите прокладання незахищених ізольованих проводів на ізолято</w:t>
      </w:r>
      <w:r>
        <w:softHyphen/>
        <w:t>рах і захищених проводів і кабелів безпосередньо по основах, на тросах і в лотках треба виконувати за напруги змінного струму понад 50 В (за напруги постійного стру</w:t>
      </w:r>
      <w:r>
        <w:softHyphen/>
        <w:t>му понад 120 В) у приміщеннях без підвищеної небезпеки і за напруги змінного струму до 50 В (за напруги постійного струму до 120 В) у будь яких приміщеннях на висоті, не меншій ніж 2,5 м від рівня підлоги або майданчика обслуговування. Ці вимоги не поширюються на спуски до вимикачів, розеток, пускових апаратів, щитків, світильників, які встановлюють на стіні.</w:t>
      </w:r>
    </w:p>
    <w:p w:rsidR="00277AAB" w:rsidRDefault="00AA2F3F">
      <w:pPr>
        <w:pStyle w:val="26"/>
        <w:shd w:val="clear" w:color="auto" w:fill="auto"/>
        <w:spacing w:before="0" w:line="254" w:lineRule="exact"/>
        <w:ind w:left="600" w:firstLine="380"/>
        <w:jc w:val="both"/>
      </w:pPr>
      <w:r>
        <w:t>У виробничих приміщеннях спуски незахищених проводів до вимикачів, ро</w:t>
      </w:r>
      <w:r>
        <w:softHyphen/>
        <w:t xml:space="preserve">зеток, апаратів, щитків тощо мають бути захищеними від механічних впливів до висоти, не меншої ніж 1,5 м від рівня підлоги або площадки обслуговування. У побутових </w:t>
      </w:r>
      <w:r>
        <w:lastRenderedPageBreak/>
        <w:t>приміщеннях промислових підприємств, у житлових і громадських будівлях зазначені спуски допускається не захищати від механічних впливів.</w:t>
      </w:r>
    </w:p>
    <w:p w:rsidR="00277AAB" w:rsidRDefault="00AA2F3F">
      <w:pPr>
        <w:pStyle w:val="26"/>
        <w:shd w:val="clear" w:color="auto" w:fill="auto"/>
        <w:spacing w:before="0" w:line="254" w:lineRule="exact"/>
        <w:ind w:left="600" w:firstLine="380"/>
        <w:jc w:val="both"/>
      </w:pPr>
      <w:r>
        <w:t>У приміщеннях, доступних лише для електротехнічного (виробничого) пер</w:t>
      </w:r>
      <w:r>
        <w:softHyphen/>
        <w:t>соналу, висота розташування відкрито прокладених незахищених ізольованих проводів не нормується.</w:t>
      </w:r>
    </w:p>
    <w:p w:rsidR="00277AAB" w:rsidRDefault="00AA2F3F">
      <w:pPr>
        <w:pStyle w:val="26"/>
        <w:numPr>
          <w:ilvl w:val="0"/>
          <w:numId w:val="121"/>
        </w:numPr>
        <w:shd w:val="clear" w:color="auto" w:fill="auto"/>
        <w:tabs>
          <w:tab w:val="left" w:pos="1681"/>
        </w:tabs>
        <w:spacing w:before="0" w:line="254" w:lineRule="exact"/>
        <w:ind w:left="600" w:firstLine="380"/>
        <w:jc w:val="both"/>
      </w:pPr>
      <w:r>
        <w:t>Електропроводка, яку прокладено по вібруючих конструкціях облад</w:t>
      </w:r>
      <w:r>
        <w:softHyphen/>
        <w:t>нання або закріплено на такому обладнанні, має бути гнучкою. У будівлях і спо</w:t>
      </w:r>
      <w:r>
        <w:softHyphen/>
        <w:t>рудах із гнучкими конструкціями потрібно застосовувати гнучку електропроводку.</w:t>
      </w:r>
    </w:p>
    <w:p w:rsidR="00277AAB" w:rsidRDefault="00AA2F3F">
      <w:pPr>
        <w:pStyle w:val="26"/>
        <w:numPr>
          <w:ilvl w:val="0"/>
          <w:numId w:val="121"/>
        </w:numPr>
        <w:shd w:val="clear" w:color="auto" w:fill="auto"/>
        <w:tabs>
          <w:tab w:val="left" w:pos="1671"/>
        </w:tabs>
        <w:spacing w:before="0" w:line="254" w:lineRule="exact"/>
        <w:ind w:left="600" w:firstLine="380"/>
        <w:jc w:val="both"/>
      </w:pPr>
      <w:r>
        <w:t>Електропроводку виконують таким чином, щоб запобігати пошкодженню оболонок та ізоляції проводів і кабелів, порушенню контактних з’єднань. Неза- хищені ізольовані проводи можна прокладати лише в кабельних трубопроводах, кабельних коробах і на ізоляторах. Заборонено прокладати незахищені ізольовані проводи приховано під штукатуркою, у бетоні, у цегельній кладці, у порожнинах будівельних конструкцій, а також відкрито по поверхні стін і стель, на лотках, на тросах та інших конструкціях. У цьому разі застосовують ізольовані проводи із захисною оболонкою або кабелі.</w:t>
      </w:r>
    </w:p>
    <w:p w:rsidR="00277AAB" w:rsidRDefault="00AA2F3F">
      <w:pPr>
        <w:pStyle w:val="26"/>
        <w:numPr>
          <w:ilvl w:val="0"/>
          <w:numId w:val="121"/>
        </w:numPr>
        <w:shd w:val="clear" w:color="auto" w:fill="auto"/>
        <w:tabs>
          <w:tab w:val="left" w:pos="1686"/>
        </w:tabs>
        <w:spacing w:before="0" w:line="254" w:lineRule="exact"/>
        <w:ind w:left="600" w:firstLine="380"/>
        <w:jc w:val="both"/>
      </w:pPr>
      <w:r>
        <w:t>Радіуси вигину проводів і кабелів мають бути такими, щоб їх не можна було пошкодити під час монтажу.</w:t>
      </w:r>
    </w:p>
    <w:p w:rsidR="00277AAB" w:rsidRDefault="00AA2F3F">
      <w:pPr>
        <w:pStyle w:val="26"/>
        <w:numPr>
          <w:ilvl w:val="0"/>
          <w:numId w:val="121"/>
        </w:numPr>
        <w:shd w:val="clear" w:color="auto" w:fill="auto"/>
        <w:tabs>
          <w:tab w:val="left" w:pos="1681"/>
        </w:tabs>
        <w:spacing w:before="0" w:line="254" w:lineRule="exact"/>
        <w:ind w:left="600" w:firstLine="380"/>
        <w:jc w:val="both"/>
      </w:pPr>
      <w:r>
        <w:t>У разі прокладання проводів і кабелів по підтримувальних конструк</w:t>
      </w:r>
      <w:r>
        <w:softHyphen/>
        <w:t>ціях відстані між опорами (кріпленнями) мають бути такими, щоб запобігати пошкодженням проводів і кабелів від власної ваги. Електродинамічні зусилля, які виникають у разі КЗ, треба враховувати для одножильних проводів і кабелів перерізом понад 50 мм</w:t>
      </w:r>
      <w:r>
        <w:rPr>
          <w:vertAlign w:val="superscript"/>
        </w:rPr>
        <w:t>2</w:t>
      </w:r>
      <w:r>
        <w:t>.</w:t>
      </w:r>
    </w:p>
    <w:p w:rsidR="00277AAB" w:rsidRDefault="00AA2F3F">
      <w:pPr>
        <w:pStyle w:val="26"/>
        <w:numPr>
          <w:ilvl w:val="0"/>
          <w:numId w:val="121"/>
        </w:numPr>
        <w:shd w:val="clear" w:color="auto" w:fill="auto"/>
        <w:tabs>
          <w:tab w:val="left" w:pos="1676"/>
        </w:tabs>
        <w:spacing w:before="0" w:line="254" w:lineRule="exact"/>
        <w:ind w:left="600" w:firstLine="380"/>
        <w:jc w:val="both"/>
      </w:pPr>
      <w:r>
        <w:t>У місцях, де електропроводка піддається постійним розтягувальним зусиллям (наприклад, вертикальні ділянки траси), слід вибирати тип провідника і спосіб кріплення, які запобігають її пошкодженню від власної ваги.</w:t>
      </w:r>
    </w:p>
    <w:p w:rsidR="00277AAB" w:rsidRDefault="00AA2F3F">
      <w:pPr>
        <w:pStyle w:val="26"/>
        <w:numPr>
          <w:ilvl w:val="0"/>
          <w:numId w:val="121"/>
        </w:numPr>
        <w:shd w:val="clear" w:color="auto" w:fill="auto"/>
        <w:tabs>
          <w:tab w:val="left" w:pos="1686"/>
        </w:tabs>
        <w:spacing w:before="0" w:line="254" w:lineRule="exact"/>
        <w:ind w:left="600" w:firstLine="380"/>
        <w:jc w:val="both"/>
      </w:pPr>
      <w:r>
        <w:t>Електропроводка в підлозі має бути захищеною шляхом прокладання в металевих трубах для унеможливлення її пошкодження за нормальної експлу</w:t>
      </w:r>
      <w:r>
        <w:softHyphen/>
        <w:t>атації підлоги.</w:t>
      </w:r>
    </w:p>
    <w:p w:rsidR="00277AAB" w:rsidRDefault="00AA2F3F">
      <w:pPr>
        <w:pStyle w:val="26"/>
        <w:numPr>
          <w:ilvl w:val="0"/>
          <w:numId w:val="121"/>
        </w:numPr>
        <w:shd w:val="clear" w:color="auto" w:fill="auto"/>
        <w:tabs>
          <w:tab w:val="left" w:pos="1686"/>
        </w:tabs>
        <w:spacing w:before="0" w:line="254" w:lineRule="exact"/>
        <w:ind w:left="600" w:firstLine="380"/>
        <w:jc w:val="both"/>
      </w:pPr>
      <w:r>
        <w:t>Електропроводку треба виконувати таким чином, щоб уникати механіч</w:t>
      </w:r>
      <w:r>
        <w:softHyphen/>
        <w:t>них зусиль, прикладених до провідників і їх з’єднань, у тому числі з урахуванням можливих їх переміщень у місцях перетинів з температурними та осадовими швами.</w:t>
      </w:r>
    </w:p>
    <w:p w:rsidR="00277AAB" w:rsidRDefault="00AA2F3F">
      <w:pPr>
        <w:pStyle w:val="26"/>
        <w:numPr>
          <w:ilvl w:val="0"/>
          <w:numId w:val="121"/>
        </w:numPr>
        <w:shd w:val="clear" w:color="auto" w:fill="auto"/>
        <w:tabs>
          <w:tab w:val="left" w:pos="1676"/>
        </w:tabs>
        <w:spacing w:before="0" w:line="254" w:lineRule="exact"/>
        <w:ind w:left="600" w:firstLine="380"/>
        <w:jc w:val="both"/>
        <w:sectPr w:rsidR="00277AAB">
          <w:type w:val="continuous"/>
          <w:pgSz w:w="13255" w:h="16838"/>
          <w:pgMar w:top="1545" w:right="1893" w:bottom="2769" w:left="1893" w:header="0" w:footer="3" w:gutter="892"/>
          <w:cols w:space="720"/>
          <w:noEndnote/>
          <w:docGrid w:linePitch="360"/>
        </w:sectPr>
      </w:pPr>
      <w:r>
        <w:t>Електропроводку, виконану в землі, треба захищати згідно з вимогами глави 2.3 цих Правил.</w:t>
      </w:r>
    </w:p>
    <w:p w:rsidR="00277AAB" w:rsidRDefault="00AA2F3F">
      <w:pPr>
        <w:pStyle w:val="26"/>
        <w:numPr>
          <w:ilvl w:val="0"/>
          <w:numId w:val="121"/>
        </w:numPr>
        <w:shd w:val="clear" w:color="auto" w:fill="auto"/>
        <w:tabs>
          <w:tab w:val="left" w:pos="1666"/>
        </w:tabs>
        <w:spacing w:before="0" w:line="254" w:lineRule="exact"/>
        <w:ind w:left="600" w:firstLine="360"/>
        <w:jc w:val="both"/>
      </w:pPr>
      <w:r>
        <w:lastRenderedPageBreak/>
        <w:t>Підтримувальні конструкції (полиці, кронштейни, смуги тощо) не по</w:t>
      </w:r>
      <w:r>
        <w:softHyphen/>
        <w:t>винні мати гострих країв, а троси - обірваних дротин. Кабелі і проводи не повинні пошкоджуватись засобами фіксації електропроводки.</w:t>
      </w:r>
    </w:p>
    <w:p w:rsidR="00277AAB" w:rsidRDefault="00AA2F3F">
      <w:pPr>
        <w:pStyle w:val="26"/>
        <w:numPr>
          <w:ilvl w:val="0"/>
          <w:numId w:val="121"/>
        </w:numPr>
        <w:shd w:val="clear" w:color="auto" w:fill="auto"/>
        <w:tabs>
          <w:tab w:val="left" w:pos="1666"/>
        </w:tabs>
        <w:spacing w:before="0" w:line="254" w:lineRule="exact"/>
        <w:ind w:left="600" w:firstLine="360"/>
        <w:jc w:val="both"/>
      </w:pPr>
      <w:r>
        <w:t>Електропроводку треба захищати від механічних пошкоджень у місці проходження її через будівельну конструкцію за допомогою кабельної проходки.</w:t>
      </w:r>
    </w:p>
    <w:p w:rsidR="00277AAB" w:rsidRDefault="00AA2F3F">
      <w:pPr>
        <w:pStyle w:val="26"/>
        <w:numPr>
          <w:ilvl w:val="0"/>
          <w:numId w:val="121"/>
        </w:numPr>
        <w:shd w:val="clear" w:color="auto" w:fill="auto"/>
        <w:tabs>
          <w:tab w:val="left" w:pos="1676"/>
        </w:tabs>
        <w:spacing w:before="0" w:line="254" w:lineRule="exact"/>
        <w:ind w:left="600" w:firstLine="360"/>
        <w:jc w:val="both"/>
      </w:pPr>
      <w:r>
        <w:t>У місцях, де існує загроза впливу рослинності або плісняви, треба виби</w:t>
      </w:r>
      <w:r>
        <w:softHyphen/>
        <w:t>рати відповідний вид електропроводки або передбачати необхідні захисні заходи.</w:t>
      </w:r>
    </w:p>
    <w:p w:rsidR="00277AAB" w:rsidRDefault="00AA2F3F">
      <w:pPr>
        <w:pStyle w:val="26"/>
        <w:shd w:val="clear" w:color="auto" w:fill="auto"/>
        <w:spacing w:before="0" w:line="254" w:lineRule="exact"/>
        <w:ind w:left="600" w:firstLine="360"/>
        <w:jc w:val="both"/>
      </w:pPr>
      <w:r>
        <w:t>У місцях, де існує загроза пошкодження електропроводки гризунами або комахами, необхідно вибирати відповідний вид електропроводки або спосіб її прокладання.</w:t>
      </w:r>
    </w:p>
    <w:p w:rsidR="00277AAB" w:rsidRDefault="00AA2F3F">
      <w:pPr>
        <w:pStyle w:val="26"/>
        <w:numPr>
          <w:ilvl w:val="0"/>
          <w:numId w:val="121"/>
        </w:numPr>
        <w:shd w:val="clear" w:color="auto" w:fill="auto"/>
        <w:tabs>
          <w:tab w:val="left" w:pos="1671"/>
        </w:tabs>
        <w:spacing w:before="0" w:line="254" w:lineRule="exact"/>
        <w:ind w:left="600" w:firstLine="360"/>
        <w:jc w:val="both"/>
      </w:pPr>
      <w:r>
        <w:t>У разі попадання прямих сонячних променів треба вибирати відповід</w:t>
      </w:r>
      <w:r>
        <w:softHyphen/>
        <w:t>ний цим умовам вид електропроводки або передбачати захисні екрани.</w:t>
      </w:r>
    </w:p>
    <w:p w:rsidR="00277AAB" w:rsidRDefault="00AA2F3F">
      <w:pPr>
        <w:pStyle w:val="26"/>
        <w:numPr>
          <w:ilvl w:val="0"/>
          <w:numId w:val="121"/>
        </w:numPr>
        <w:shd w:val="clear" w:color="auto" w:fill="auto"/>
        <w:tabs>
          <w:tab w:val="left" w:pos="1676"/>
        </w:tabs>
        <w:spacing w:before="0" w:line="254" w:lineRule="exact"/>
        <w:ind w:left="600" w:firstLine="360"/>
        <w:jc w:val="both"/>
      </w:pPr>
      <w:r>
        <w:t>Електропроводку треба вибирати і монтувати з урахуванням сейсмічної небезпеки в місці розташування електроустановки.</w:t>
      </w:r>
    </w:p>
    <w:p w:rsidR="00277AAB" w:rsidRDefault="00AA2F3F">
      <w:pPr>
        <w:pStyle w:val="26"/>
        <w:numPr>
          <w:ilvl w:val="0"/>
          <w:numId w:val="121"/>
        </w:numPr>
        <w:shd w:val="clear" w:color="auto" w:fill="auto"/>
        <w:tabs>
          <w:tab w:val="left" w:pos="1676"/>
        </w:tabs>
        <w:spacing w:before="0" w:line="254" w:lineRule="exact"/>
        <w:ind w:left="600" w:firstLine="360"/>
        <w:jc w:val="both"/>
      </w:pPr>
      <w:r>
        <w:t>Способи монтажу електропроводки залежно від використовуваних про</w:t>
      </w:r>
      <w:r>
        <w:softHyphen/>
        <w:t>водів і кабелів (за винятком шинопроводів і струмопроводів) наведено в табл. 2.1.2.</w:t>
      </w:r>
    </w:p>
    <w:p w:rsidR="00277AAB" w:rsidRDefault="00AA2F3F">
      <w:pPr>
        <w:pStyle w:val="26"/>
        <w:shd w:val="clear" w:color="auto" w:fill="auto"/>
        <w:spacing w:before="0" w:line="254" w:lineRule="exact"/>
        <w:ind w:left="600" w:firstLine="360"/>
        <w:jc w:val="both"/>
      </w:pPr>
      <w:r>
        <w:t>Вказівки щодо вибору способу монтажу електропроводки залежно від місця прокладання проводів і кабелів та приклади монтажу відповідно до ІЕС 60364-5-52 наведено в табл. 2.1.3 і 2.1.4.</w:t>
      </w:r>
    </w:p>
    <w:p w:rsidR="00277AAB" w:rsidRDefault="00AA2F3F">
      <w:pPr>
        <w:pStyle w:val="aa"/>
        <w:framePr w:w="7963" w:wrap="notBeside" w:vAnchor="text" w:hAnchor="text" w:xAlign="right" w:y="1"/>
        <w:shd w:val="clear" w:color="auto" w:fill="auto"/>
        <w:spacing w:line="259" w:lineRule="exact"/>
        <w:jc w:val="left"/>
      </w:pPr>
      <w:r>
        <w:t>Таблиця 2.1.2 - Способи монтажу електропроводок залежно від використову</w:t>
      </w:r>
      <w:r>
        <w:softHyphen/>
        <w:t>ваних проводів і кабелів</w:t>
      </w:r>
    </w:p>
    <w:tbl>
      <w:tblPr>
        <w:tblOverlap w:val="never"/>
        <w:tblW w:w="0" w:type="auto"/>
        <w:jc w:val="right"/>
        <w:tblLayout w:type="fixed"/>
        <w:tblCellMar>
          <w:left w:w="10" w:type="dxa"/>
          <w:right w:w="10" w:type="dxa"/>
        </w:tblCellMar>
        <w:tblLook w:val="0000" w:firstRow="0" w:lastRow="0" w:firstColumn="0" w:lastColumn="0" w:noHBand="0" w:noVBand="0"/>
      </w:tblPr>
      <w:tblGrid>
        <w:gridCol w:w="2362"/>
        <w:gridCol w:w="854"/>
        <w:gridCol w:w="571"/>
        <w:gridCol w:w="586"/>
        <w:gridCol w:w="379"/>
        <w:gridCol w:w="600"/>
        <w:gridCol w:w="874"/>
        <w:gridCol w:w="571"/>
        <w:gridCol w:w="566"/>
        <w:gridCol w:w="600"/>
      </w:tblGrid>
      <w:tr w:rsidR="00277AAB">
        <w:trPr>
          <w:trHeight w:hRule="exact" w:val="336"/>
          <w:jc w:val="right"/>
        </w:trPr>
        <w:tc>
          <w:tcPr>
            <w:tcW w:w="3216" w:type="dxa"/>
            <w:gridSpan w:val="2"/>
            <w:vMerge w:val="restart"/>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t>Проводи та кабелі</w:t>
            </w:r>
          </w:p>
        </w:tc>
        <w:tc>
          <w:tcPr>
            <w:tcW w:w="4747"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right" w:y="1"/>
              <w:shd w:val="clear" w:color="auto" w:fill="auto"/>
              <w:spacing w:before="0"/>
              <w:jc w:val="center"/>
            </w:pPr>
            <w:r>
              <w:t>Спосіб улаштування</w:t>
            </w:r>
          </w:p>
        </w:tc>
      </w:tr>
      <w:tr w:rsidR="00277AAB">
        <w:trPr>
          <w:trHeight w:hRule="exact" w:val="1498"/>
          <w:jc w:val="right"/>
        </w:trPr>
        <w:tc>
          <w:tcPr>
            <w:tcW w:w="3216" w:type="dxa"/>
            <w:gridSpan w:val="2"/>
            <w:vMerge/>
            <w:tcBorders>
              <w:left w:val="single" w:sz="4" w:space="0" w:color="auto"/>
            </w:tcBorders>
            <w:shd w:val="clear" w:color="auto" w:fill="FFFFFF"/>
            <w:vAlign w:val="center"/>
          </w:tcPr>
          <w:p w:rsidR="00277AAB" w:rsidRDefault="00277AAB">
            <w:pPr>
              <w:framePr w:w="7963" w:wrap="notBeside" w:vAnchor="text" w:hAnchor="text" w:xAlign="right" w:y="1"/>
            </w:pPr>
          </w:p>
        </w:tc>
        <w:tc>
          <w:tcPr>
            <w:tcW w:w="571" w:type="dxa"/>
            <w:tcBorders>
              <w:top w:val="single" w:sz="4" w:space="0" w:color="auto"/>
              <w:left w:val="single" w:sz="4" w:space="0" w:color="auto"/>
            </w:tcBorders>
            <w:shd w:val="clear" w:color="auto" w:fill="FFFFFF"/>
            <w:textDirection w:val="btLr"/>
          </w:tcPr>
          <w:p w:rsidR="00277AAB" w:rsidRDefault="00AA2F3F">
            <w:pPr>
              <w:pStyle w:val="26"/>
              <w:framePr w:w="7963" w:wrap="notBeside" w:vAnchor="text" w:hAnchor="text" w:xAlign="right" w:y="1"/>
              <w:shd w:val="clear" w:color="auto" w:fill="auto"/>
              <w:spacing w:before="0"/>
              <w:jc w:val="left"/>
            </w:pPr>
            <w:r>
              <w:t>Без кріплення</w:t>
            </w:r>
          </w:p>
        </w:tc>
        <w:tc>
          <w:tcPr>
            <w:tcW w:w="586" w:type="dxa"/>
            <w:tcBorders>
              <w:top w:val="single" w:sz="4" w:space="0" w:color="auto"/>
              <w:left w:val="single" w:sz="4" w:space="0" w:color="auto"/>
            </w:tcBorders>
            <w:shd w:val="clear" w:color="auto" w:fill="FFFFFF"/>
            <w:textDirection w:val="btLr"/>
          </w:tcPr>
          <w:p w:rsidR="00277AAB" w:rsidRDefault="00AA2F3F">
            <w:pPr>
              <w:pStyle w:val="26"/>
              <w:framePr w:w="7963" w:wrap="notBeside" w:vAnchor="text" w:hAnchor="text" w:xAlign="right" w:y="1"/>
              <w:shd w:val="clear" w:color="auto" w:fill="auto"/>
              <w:spacing w:before="0"/>
              <w:ind w:left="200"/>
              <w:jc w:val="left"/>
            </w:pPr>
            <w:r>
              <w:t>Безпосереднє</w:t>
            </w:r>
          </w:p>
          <w:p w:rsidR="00277AAB" w:rsidRDefault="00AA2F3F">
            <w:pPr>
              <w:pStyle w:val="26"/>
              <w:framePr w:w="7963" w:wrap="notBeside" w:vAnchor="text" w:hAnchor="text" w:xAlign="right" w:y="1"/>
              <w:shd w:val="clear" w:color="auto" w:fill="auto"/>
              <w:spacing w:before="0"/>
              <w:jc w:val="center"/>
            </w:pPr>
            <w:r>
              <w:t>кріплення</w:t>
            </w:r>
          </w:p>
        </w:tc>
        <w:tc>
          <w:tcPr>
            <w:tcW w:w="379" w:type="dxa"/>
            <w:tcBorders>
              <w:top w:val="single" w:sz="4" w:space="0" w:color="auto"/>
              <w:left w:val="single" w:sz="4" w:space="0" w:color="auto"/>
            </w:tcBorders>
            <w:shd w:val="clear" w:color="auto" w:fill="FFFFFF"/>
            <w:textDirection w:val="btLr"/>
          </w:tcPr>
          <w:p w:rsidR="00277AAB" w:rsidRDefault="00AA2F3F">
            <w:pPr>
              <w:pStyle w:val="26"/>
              <w:framePr w:w="7963" w:wrap="notBeside" w:vAnchor="text" w:hAnchor="text" w:xAlign="right" w:y="1"/>
              <w:shd w:val="clear" w:color="auto" w:fill="auto"/>
              <w:spacing w:before="0"/>
              <w:jc w:val="center"/>
            </w:pPr>
            <w:r>
              <w:t>У трубах</w:t>
            </w:r>
          </w:p>
        </w:tc>
        <w:tc>
          <w:tcPr>
            <w:tcW w:w="600" w:type="dxa"/>
            <w:tcBorders>
              <w:top w:val="single" w:sz="4" w:space="0" w:color="auto"/>
              <w:left w:val="single" w:sz="4" w:space="0" w:color="auto"/>
            </w:tcBorders>
            <w:shd w:val="clear" w:color="auto" w:fill="FFFFFF"/>
            <w:textDirection w:val="btLr"/>
          </w:tcPr>
          <w:p w:rsidR="00277AAB" w:rsidRDefault="00AA2F3F">
            <w:pPr>
              <w:pStyle w:val="26"/>
              <w:framePr w:w="7963" w:wrap="notBeside" w:vAnchor="text" w:hAnchor="text" w:xAlign="right" w:y="1"/>
              <w:shd w:val="clear" w:color="auto" w:fill="auto"/>
              <w:spacing w:before="0" w:line="235" w:lineRule="exact"/>
              <w:jc w:val="center"/>
            </w:pPr>
            <w:r>
              <w:t>У кабельних коробах</w:t>
            </w:r>
            <w:r>
              <w:rPr>
                <w:vertAlign w:val="superscript"/>
              </w:rPr>
              <w:t>11</w:t>
            </w:r>
          </w:p>
        </w:tc>
        <w:tc>
          <w:tcPr>
            <w:tcW w:w="874" w:type="dxa"/>
            <w:tcBorders>
              <w:top w:val="single" w:sz="4" w:space="0" w:color="auto"/>
              <w:left w:val="single" w:sz="4" w:space="0" w:color="auto"/>
            </w:tcBorders>
            <w:shd w:val="clear" w:color="auto" w:fill="FFFFFF"/>
            <w:textDirection w:val="btLr"/>
          </w:tcPr>
          <w:p w:rsidR="00277AAB" w:rsidRDefault="00AA2F3F">
            <w:pPr>
              <w:pStyle w:val="26"/>
              <w:framePr w:w="7963" w:wrap="notBeside" w:vAnchor="text" w:hAnchor="text" w:xAlign="right" w:y="1"/>
              <w:shd w:val="clear" w:color="auto" w:fill="auto"/>
              <w:spacing w:before="0" w:line="226" w:lineRule="exact"/>
              <w:jc w:val="center"/>
            </w:pPr>
            <w:r>
              <w:t>У спеціальних кабельних коробах</w:t>
            </w:r>
          </w:p>
        </w:tc>
        <w:tc>
          <w:tcPr>
            <w:tcW w:w="571" w:type="dxa"/>
            <w:tcBorders>
              <w:top w:val="single" w:sz="4" w:space="0" w:color="auto"/>
              <w:left w:val="single" w:sz="4" w:space="0" w:color="auto"/>
            </w:tcBorders>
            <w:shd w:val="clear" w:color="auto" w:fill="FFFFFF"/>
          </w:tcPr>
          <w:p w:rsidR="00277AAB" w:rsidRDefault="00AA2F3F">
            <w:pPr>
              <w:pStyle w:val="26"/>
              <w:framePr w:w="7963" w:wrap="notBeside" w:vAnchor="text" w:hAnchor="text" w:xAlign="right" w:y="1"/>
              <w:shd w:val="clear" w:color="auto" w:fill="auto"/>
              <w:spacing w:before="0" w:line="100" w:lineRule="exact"/>
              <w:jc w:val="both"/>
            </w:pPr>
            <w:r>
              <w:rPr>
                <w:rStyle w:val="245pt"/>
              </w:rPr>
              <w:t>* ч.</w:t>
            </w:r>
          </w:p>
          <w:p w:rsidR="00277AAB" w:rsidRDefault="00AA2F3F">
            <w:pPr>
              <w:pStyle w:val="26"/>
              <w:framePr w:w="7963" w:wrap="notBeside" w:vAnchor="text" w:hAnchor="text" w:xAlign="right" w:y="1"/>
              <w:shd w:val="clear" w:color="auto" w:fill="auto"/>
              <w:spacing w:before="0" w:after="60" w:line="106" w:lineRule="exact"/>
              <w:jc w:val="both"/>
            </w:pPr>
            <w:r>
              <w:t xml:space="preserve">сй 1*3 й </w:t>
            </w:r>
            <w:r>
              <w:rPr>
                <w:rStyle w:val="245pt"/>
                <w:lang w:val="ru-RU" w:eastAsia="ru-RU" w:bidi="ru-RU"/>
              </w:rPr>
              <w:t xml:space="preserve">К </w:t>
            </w:r>
            <w:r>
              <w:t>Єї ГГ</w:t>
            </w:r>
          </w:p>
          <w:p w:rsidR="00277AAB" w:rsidRDefault="00AA2F3F">
            <w:pPr>
              <w:pStyle w:val="26"/>
              <w:framePr w:w="7963" w:wrap="notBeside" w:vAnchor="text" w:hAnchor="text" w:xAlign="right" w:y="1"/>
              <w:shd w:val="clear" w:color="auto" w:fill="auto"/>
              <w:spacing w:before="60"/>
              <w:jc w:val="both"/>
            </w:pPr>
            <w:r>
              <w:t>2 я</w:t>
            </w:r>
          </w:p>
          <w:p w:rsidR="00277AAB" w:rsidRDefault="00AA2F3F">
            <w:pPr>
              <w:pStyle w:val="26"/>
              <w:framePr w:w="7963" w:wrap="notBeside" w:vAnchor="text" w:hAnchor="text" w:xAlign="right" w:y="1"/>
              <w:shd w:val="clear" w:color="auto" w:fill="auto"/>
              <w:spacing w:before="0" w:after="60" w:line="58" w:lineRule="exact"/>
              <w:jc w:val="both"/>
            </w:pPr>
            <w:r>
              <w:rPr>
                <w:vertAlign w:val="superscript"/>
              </w:rPr>
              <w:t>4</w:t>
            </w:r>
            <w:r>
              <w:t xml:space="preserve"> 5 са о</w:t>
            </w:r>
          </w:p>
          <w:p w:rsidR="00277AAB" w:rsidRDefault="00AA2F3F">
            <w:pPr>
              <w:pStyle w:val="26"/>
              <w:framePr w:w="7963" w:wrap="notBeside" w:vAnchor="text" w:hAnchor="text" w:xAlign="right" w:y="1"/>
              <w:shd w:val="clear" w:color="auto" w:fill="auto"/>
              <w:spacing w:before="60" w:line="100" w:lineRule="exact"/>
              <w:jc w:val="both"/>
            </w:pPr>
            <w:r>
              <w:rPr>
                <w:rStyle w:val="245pt"/>
                <w:lang w:val="ru-RU" w:eastAsia="ru-RU" w:bidi="ru-RU"/>
              </w:rPr>
              <w:t xml:space="preserve">И </w:t>
            </w:r>
            <w:r>
              <w:rPr>
                <w:rStyle w:val="245pt"/>
                <w:vertAlign w:val="superscript"/>
              </w:rPr>
              <w:t>с</w:t>
            </w:r>
          </w:p>
        </w:tc>
        <w:tc>
          <w:tcPr>
            <w:tcW w:w="566" w:type="dxa"/>
            <w:tcBorders>
              <w:top w:val="single" w:sz="4" w:space="0" w:color="auto"/>
              <w:left w:val="single" w:sz="4" w:space="0" w:color="auto"/>
            </w:tcBorders>
            <w:shd w:val="clear" w:color="auto" w:fill="FFFFFF"/>
            <w:textDirection w:val="btLr"/>
          </w:tcPr>
          <w:p w:rsidR="00277AAB" w:rsidRDefault="00AA2F3F">
            <w:pPr>
              <w:pStyle w:val="26"/>
              <w:framePr w:w="7963" w:wrap="notBeside" w:vAnchor="text" w:hAnchor="text" w:xAlign="right" w:y="1"/>
              <w:shd w:val="clear" w:color="auto" w:fill="auto"/>
              <w:spacing w:before="0" w:line="226" w:lineRule="exact"/>
              <w:jc w:val="center"/>
            </w:pPr>
            <w:r>
              <w:t>На ізоляторах, . клицях</w:t>
            </w:r>
          </w:p>
        </w:tc>
        <w:tc>
          <w:tcPr>
            <w:tcW w:w="600" w:type="dxa"/>
            <w:tcBorders>
              <w:top w:val="single" w:sz="4" w:space="0" w:color="auto"/>
              <w:left w:val="single" w:sz="4" w:space="0" w:color="auto"/>
              <w:right w:val="single" w:sz="4" w:space="0" w:color="auto"/>
            </w:tcBorders>
            <w:shd w:val="clear" w:color="auto" w:fill="FFFFFF"/>
            <w:textDirection w:val="btLr"/>
          </w:tcPr>
          <w:p w:rsidR="00277AAB" w:rsidRDefault="00AA2F3F">
            <w:pPr>
              <w:pStyle w:val="26"/>
              <w:framePr w:w="7963" w:wrap="notBeside" w:vAnchor="text" w:hAnchor="text" w:xAlign="right" w:y="1"/>
              <w:shd w:val="clear" w:color="auto" w:fill="auto"/>
              <w:spacing w:before="0" w:line="230" w:lineRule="exact"/>
              <w:jc w:val="center"/>
            </w:pPr>
            <w:r>
              <w:t>На тросі (струні)</w:t>
            </w:r>
          </w:p>
        </w:tc>
      </w:tr>
      <w:tr w:rsidR="00277AAB">
        <w:trPr>
          <w:trHeight w:hRule="exact" w:val="326"/>
          <w:jc w:val="right"/>
        </w:trPr>
        <w:tc>
          <w:tcPr>
            <w:tcW w:w="3216" w:type="dxa"/>
            <w:gridSpan w:val="2"/>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right" w:y="1"/>
              <w:shd w:val="clear" w:color="auto" w:fill="auto"/>
              <w:spacing w:before="0"/>
              <w:jc w:val="left"/>
            </w:pPr>
            <w:r>
              <w:t>Неізольовані (голі) проводи</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t>-</w:t>
            </w:r>
          </w:p>
        </w:tc>
        <w:tc>
          <w:tcPr>
            <w:tcW w:w="58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rPr>
                <w:rStyle w:val="28"/>
              </w:rPr>
              <w:t>-</w:t>
            </w:r>
          </w:p>
        </w:tc>
        <w:tc>
          <w:tcPr>
            <w:tcW w:w="379"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rPr>
                <w:rStyle w:val="28"/>
              </w:rPr>
              <w:t>-</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rPr>
                <w:rStyle w:val="28"/>
              </w:rPr>
              <w:t>-</w:t>
            </w:r>
          </w:p>
        </w:tc>
        <w:tc>
          <w:tcPr>
            <w:tcW w:w="874"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t>-</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rPr>
                <w:rStyle w:val="2fd"/>
              </w:rPr>
              <w:t>-</w:t>
            </w:r>
          </w:p>
        </w:tc>
        <w:tc>
          <w:tcPr>
            <w:tcW w:w="56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0"/>
              </w:rPr>
              <w:t>+</w:t>
            </w:r>
          </w:p>
        </w:tc>
        <w:tc>
          <w:tcPr>
            <w:tcW w:w="60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jc w:val="center"/>
            </w:pPr>
            <w:r>
              <w:rPr>
                <w:rStyle w:val="245pt"/>
              </w:rPr>
              <w:t>-</w:t>
            </w:r>
          </w:p>
        </w:tc>
      </w:tr>
      <w:tr w:rsidR="00277AAB">
        <w:trPr>
          <w:trHeight w:hRule="exact" w:val="317"/>
          <w:jc w:val="right"/>
        </w:trPr>
        <w:tc>
          <w:tcPr>
            <w:tcW w:w="3216" w:type="dxa"/>
            <w:gridSpan w:val="2"/>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right" w:y="1"/>
              <w:shd w:val="clear" w:color="auto" w:fill="auto"/>
              <w:spacing w:before="0"/>
              <w:jc w:val="left"/>
            </w:pPr>
            <w:r>
              <w:t>Ізольовані проводи</w:t>
            </w:r>
            <w:r>
              <w:rPr>
                <w:vertAlign w:val="superscript"/>
              </w:rPr>
              <w:t>31</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rPr>
                <w:rStyle w:val="27"/>
              </w:rPr>
              <w:t>-</w:t>
            </w:r>
          </w:p>
        </w:tc>
        <w:tc>
          <w:tcPr>
            <w:tcW w:w="58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t>-</w:t>
            </w:r>
          </w:p>
        </w:tc>
        <w:tc>
          <w:tcPr>
            <w:tcW w:w="379"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140"/>
              <w:jc w:val="left"/>
            </w:pPr>
            <w:r>
              <w:rPr>
                <w:rStyle w:val="245pt"/>
              </w:rPr>
              <w:t>+</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-И</w:t>
            </w:r>
          </w:p>
        </w:tc>
        <w:tc>
          <w:tcPr>
            <w:tcW w:w="874"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jc w:val="center"/>
            </w:pPr>
            <w:r>
              <w:rPr>
                <w:rStyle w:val="245pt1"/>
              </w:rPr>
              <w:t>+</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rPr>
                <w:rStyle w:val="2ff"/>
              </w:rPr>
              <w:t>-</w:t>
            </w:r>
          </w:p>
        </w:tc>
        <w:tc>
          <w:tcPr>
            <w:tcW w:w="56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0"/>
              </w:rPr>
              <w:t>+</w:t>
            </w:r>
          </w:p>
        </w:tc>
        <w:tc>
          <w:tcPr>
            <w:tcW w:w="60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center"/>
            </w:pPr>
            <w:r>
              <w:t>-</w:t>
            </w:r>
          </w:p>
        </w:tc>
      </w:tr>
      <w:tr w:rsidR="00277AAB">
        <w:trPr>
          <w:trHeight w:hRule="exact" w:val="547"/>
          <w:jc w:val="right"/>
        </w:trPr>
        <w:tc>
          <w:tcPr>
            <w:tcW w:w="2362" w:type="dxa"/>
            <w:vMerge w:val="restart"/>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right" w:y="1"/>
              <w:shd w:val="clear" w:color="auto" w:fill="auto"/>
              <w:spacing w:before="0" w:line="226" w:lineRule="exact"/>
              <w:jc w:val="left"/>
            </w:pPr>
            <w:r>
              <w:t>Захищені ізольовані проводи і кабелі в оболонці (включаючи броньовані і в мінеральній ізоляції)</w:t>
            </w:r>
          </w:p>
        </w:tc>
        <w:tc>
          <w:tcPr>
            <w:tcW w:w="854"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left"/>
            </w:pPr>
            <w:r>
              <w:t>Багато</w:t>
            </w:r>
            <w:r>
              <w:softHyphen/>
            </w:r>
          </w:p>
          <w:p w:rsidR="00277AAB" w:rsidRDefault="00AA2F3F">
            <w:pPr>
              <w:pStyle w:val="26"/>
              <w:framePr w:w="7963" w:wrap="notBeside" w:vAnchor="text" w:hAnchor="text" w:xAlign="right" w:y="1"/>
              <w:shd w:val="clear" w:color="auto" w:fill="auto"/>
              <w:spacing w:before="0"/>
              <w:jc w:val="left"/>
            </w:pPr>
            <w:r>
              <w:t>жильні</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w:t>
            </w:r>
          </w:p>
        </w:tc>
        <w:tc>
          <w:tcPr>
            <w:tcW w:w="58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w:t>
            </w:r>
          </w:p>
        </w:tc>
        <w:tc>
          <w:tcPr>
            <w:tcW w:w="379"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jc w:val="left"/>
            </w:pPr>
            <w:r>
              <w:rPr>
                <w:rStyle w:val="245pt"/>
              </w:rPr>
              <w:t>+51</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w:t>
            </w:r>
          </w:p>
        </w:tc>
        <w:tc>
          <w:tcPr>
            <w:tcW w:w="874"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jc w:val="center"/>
            </w:pPr>
            <w:r>
              <w:rPr>
                <w:rStyle w:val="245pt"/>
              </w:rPr>
              <w:t>+</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w:t>
            </w:r>
          </w:p>
        </w:tc>
        <w:tc>
          <w:tcPr>
            <w:tcW w:w="56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0</w:t>
            </w:r>
          </w:p>
        </w:tc>
        <w:tc>
          <w:tcPr>
            <w:tcW w:w="60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0"/>
              </w:rPr>
              <w:t>+</w:t>
            </w:r>
          </w:p>
        </w:tc>
      </w:tr>
      <w:tr w:rsidR="00277AAB">
        <w:trPr>
          <w:trHeight w:hRule="exact" w:val="715"/>
          <w:jc w:val="right"/>
        </w:trPr>
        <w:tc>
          <w:tcPr>
            <w:tcW w:w="2362" w:type="dxa"/>
            <w:vMerge/>
            <w:tcBorders>
              <w:left w:val="single" w:sz="4" w:space="0" w:color="auto"/>
              <w:bottom w:val="single" w:sz="4" w:space="0" w:color="auto"/>
            </w:tcBorders>
            <w:shd w:val="clear" w:color="auto" w:fill="FFFFFF"/>
            <w:vAlign w:val="bottom"/>
          </w:tcPr>
          <w:p w:rsidR="00277AAB" w:rsidRDefault="00277AAB">
            <w:pPr>
              <w:framePr w:w="7963" w:wrap="notBeside" w:vAnchor="text" w:hAnchor="text" w:xAlign="right" w:y="1"/>
            </w:pPr>
          </w:p>
        </w:tc>
        <w:tc>
          <w:tcPr>
            <w:tcW w:w="8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jc w:val="left"/>
            </w:pPr>
            <w:r>
              <w:t>Одно</w:t>
            </w:r>
            <w:r>
              <w:softHyphen/>
            </w:r>
          </w:p>
          <w:p w:rsidR="00277AAB" w:rsidRDefault="00AA2F3F">
            <w:pPr>
              <w:pStyle w:val="26"/>
              <w:framePr w:w="7963" w:wrap="notBeside" w:vAnchor="text" w:hAnchor="text" w:xAlign="right" w:y="1"/>
              <w:shd w:val="clear" w:color="auto" w:fill="auto"/>
              <w:spacing w:before="0"/>
              <w:jc w:val="left"/>
            </w:pPr>
            <w:r>
              <w:t>жильні</w:t>
            </w:r>
          </w:p>
        </w:tc>
        <w:tc>
          <w:tcPr>
            <w:tcW w:w="57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0</w:t>
            </w:r>
          </w:p>
        </w:tc>
        <w:tc>
          <w:tcPr>
            <w:tcW w:w="58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right="240"/>
            </w:pPr>
            <w:r>
              <w:rPr>
                <w:rStyle w:val="245pt2"/>
              </w:rPr>
              <w:t>+</w:t>
            </w:r>
          </w:p>
        </w:tc>
        <w:tc>
          <w:tcPr>
            <w:tcW w:w="37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140"/>
              <w:jc w:val="left"/>
            </w:pPr>
            <w:r>
              <w:rPr>
                <w:rStyle w:val="245pt1"/>
              </w:rPr>
              <w:t>+</w:t>
            </w:r>
          </w:p>
        </w:tc>
        <w:tc>
          <w:tcPr>
            <w:tcW w:w="60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3"/>
              </w:rPr>
              <w:t>+</w:t>
            </w:r>
          </w:p>
        </w:tc>
        <w:tc>
          <w:tcPr>
            <w:tcW w:w="87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jc w:val="center"/>
            </w:pPr>
            <w:r>
              <w:rPr>
                <w:rStyle w:val="245pt3"/>
              </w:rPr>
              <w:t>+</w:t>
            </w:r>
          </w:p>
        </w:tc>
        <w:tc>
          <w:tcPr>
            <w:tcW w:w="57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right="240"/>
            </w:pPr>
            <w:r>
              <w:rPr>
                <w:rStyle w:val="245pt"/>
              </w:rPr>
              <w:t>+</w:t>
            </w:r>
          </w:p>
        </w:tc>
        <w:tc>
          <w:tcPr>
            <w:tcW w:w="5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0</w:t>
            </w:r>
          </w:p>
        </w:tc>
        <w:tc>
          <w:tcPr>
            <w:tcW w:w="60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63" w:wrap="notBeside" w:vAnchor="text" w:hAnchor="text" w:xAlign="right" w:y="1"/>
              <w:shd w:val="clear" w:color="auto" w:fill="auto"/>
              <w:spacing w:before="0" w:line="100" w:lineRule="exact"/>
              <w:ind w:left="240"/>
              <w:jc w:val="left"/>
            </w:pPr>
            <w:r>
              <w:rPr>
                <w:rStyle w:val="245pt"/>
              </w:rPr>
              <w:t>+</w:t>
            </w:r>
          </w:p>
        </w:tc>
      </w:tr>
    </w:tbl>
    <w:p w:rsidR="00277AAB" w:rsidRDefault="00AA2F3F">
      <w:pPr>
        <w:pStyle w:val="2f2"/>
        <w:framePr w:w="7963" w:wrap="notBeside" w:vAnchor="text" w:hAnchor="text" w:xAlign="right" w:y="1"/>
        <w:shd w:val="clear" w:color="auto" w:fill="auto"/>
        <w:spacing w:line="232" w:lineRule="exact"/>
        <w:jc w:val="left"/>
      </w:pPr>
      <w:r>
        <w:rPr>
          <w:rStyle w:val="2f3"/>
        </w:rPr>
        <w:t xml:space="preserve">«+» </w:t>
      </w:r>
      <w:r>
        <w:rPr>
          <w:rStyle w:val="2f6"/>
        </w:rPr>
        <w:t xml:space="preserve">- </w:t>
      </w:r>
      <w:r>
        <w:t xml:space="preserve">рекомендовано; </w:t>
      </w:r>
      <w:r>
        <w:rPr>
          <w:rStyle w:val="2f3"/>
        </w:rPr>
        <w:t xml:space="preserve">«-» </w:t>
      </w:r>
      <w:r>
        <w:rPr>
          <w:rStyle w:val="2f6"/>
        </w:rPr>
        <w:t xml:space="preserve">- </w:t>
      </w:r>
      <w:r>
        <w:t>заборонено; «0* - допускається</w:t>
      </w:r>
    </w:p>
    <w:p w:rsidR="00277AAB" w:rsidRDefault="00AA2F3F">
      <w:pPr>
        <w:pStyle w:val="2f2"/>
        <w:framePr w:w="7963" w:wrap="notBeside" w:vAnchor="text" w:hAnchor="text" w:xAlign="right" w:y="1"/>
        <w:shd w:val="clear" w:color="auto" w:fill="auto"/>
        <w:spacing w:line="226" w:lineRule="exact"/>
      </w:pPr>
      <w:r>
        <w:rPr>
          <w:vertAlign w:val="superscript"/>
        </w:rPr>
        <w:t>1)</w:t>
      </w:r>
      <w:r>
        <w:t xml:space="preserve"> Включаючи короби-плінтуси і короби в підлозі.</w:t>
      </w:r>
    </w:p>
    <w:p w:rsidR="00277AAB" w:rsidRDefault="00AA2F3F">
      <w:pPr>
        <w:pStyle w:val="2f2"/>
        <w:framePr w:w="7963" w:wrap="notBeside" w:vAnchor="text" w:hAnchor="text" w:xAlign="right" w:y="1"/>
        <w:shd w:val="clear" w:color="auto" w:fill="auto"/>
        <w:spacing w:line="226" w:lineRule="exact"/>
      </w:pPr>
      <w:r>
        <w:t>^ Включаючи драбини, кронштейни.</w:t>
      </w:r>
    </w:p>
    <w:p w:rsidR="00277AAB" w:rsidRDefault="00AA2F3F">
      <w:pPr>
        <w:pStyle w:val="2f2"/>
        <w:framePr w:w="7963" w:wrap="notBeside" w:vAnchor="text" w:hAnchor="text" w:xAlign="right" w:y="1"/>
        <w:shd w:val="clear" w:color="auto" w:fill="auto"/>
        <w:spacing w:line="226" w:lineRule="exact"/>
      </w:pPr>
      <w:r>
        <w:rPr>
          <w:rStyle w:val="2f3"/>
        </w:rPr>
        <w:t xml:space="preserve">® </w:t>
      </w:r>
      <w:r>
        <w:t>Для ізольованих проводів, які використовують як захисні провідники або захисні провід</w:t>
      </w:r>
      <w:r>
        <w:softHyphen/>
        <w:t>ники у пристроях вирівнювання потенціалу, може бути використано будь-який вид монтажу; їх необов’язково прокладати в трубах, кабельних коробах або спеціальних кабельних коробах.</w:t>
      </w:r>
    </w:p>
    <w:p w:rsidR="00277AAB" w:rsidRDefault="00AA2F3F">
      <w:pPr>
        <w:pStyle w:val="2f2"/>
        <w:framePr w:w="7963" w:wrap="notBeside" w:vAnchor="text" w:hAnchor="text" w:xAlign="right" w:y="1"/>
        <w:numPr>
          <w:ilvl w:val="0"/>
          <w:numId w:val="124"/>
        </w:numPr>
        <w:shd w:val="clear" w:color="auto" w:fill="auto"/>
        <w:tabs>
          <w:tab w:val="left" w:pos="470"/>
        </w:tabs>
        <w:spacing w:line="226" w:lineRule="exact"/>
      </w:pPr>
      <w:r>
        <w:t>Ізольовані незахищені проводи дозволено застосовувати в разі, якщо кабельні короби забезпечують ступінь захисту, не менший ніж ІР4Х або ІРХХВ, та якщо кришку короба можна вилучати за допомогою інструмента або умисних дій.</w:t>
      </w:r>
    </w:p>
    <w:p w:rsidR="00277AAB" w:rsidRDefault="00AA2F3F">
      <w:pPr>
        <w:pStyle w:val="2f2"/>
        <w:framePr w:w="7963" w:wrap="notBeside" w:vAnchor="text" w:hAnchor="text" w:xAlign="right" w:y="1"/>
        <w:numPr>
          <w:ilvl w:val="0"/>
          <w:numId w:val="124"/>
        </w:numPr>
        <w:shd w:val="clear" w:color="auto" w:fill="auto"/>
        <w:tabs>
          <w:tab w:val="left" w:pos="514"/>
        </w:tabs>
        <w:spacing w:line="226" w:lineRule="exact"/>
      </w:pPr>
      <w:r>
        <w:t>Самоутримні ізольовані проводи (СІП) для уводів у приміщення.</w:t>
      </w:r>
    </w:p>
    <w:p w:rsidR="00277AAB" w:rsidRDefault="00277AAB">
      <w:pPr>
        <w:framePr w:w="7963"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pgSz w:w="13255" w:h="16838"/>
          <w:pgMar w:top="1548" w:right="2210" w:bottom="1548" w:left="2210" w:header="0" w:footer="3" w:gutter="278"/>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27" w:after="27" w:line="240" w:lineRule="exact"/>
        <w:rPr>
          <w:sz w:val="19"/>
          <w:szCs w:val="19"/>
        </w:rPr>
      </w:pPr>
    </w:p>
    <w:p w:rsidR="00277AAB" w:rsidRDefault="00277AAB">
      <w:pPr>
        <w:rPr>
          <w:sz w:val="2"/>
          <w:szCs w:val="2"/>
        </w:rPr>
        <w:sectPr w:rsidR="00277AAB">
          <w:pgSz w:w="13255" w:h="16838"/>
          <w:pgMar w:top="520" w:right="0" w:bottom="50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33632" behindDoc="0" locked="0" layoutInCell="1" allowOverlap="1" wp14:anchorId="1BF4F183" wp14:editId="1EE1F061">
                <wp:simplePos x="0" y="0"/>
                <wp:positionH relativeFrom="margin">
                  <wp:posOffset>978535</wp:posOffset>
                </wp:positionH>
                <wp:positionV relativeFrom="paragraph">
                  <wp:posOffset>353695</wp:posOffset>
                </wp:positionV>
                <wp:extent cx="5047615" cy="4670425"/>
                <wp:effectExtent l="0" t="3810" r="2540" b="2540"/>
                <wp:wrapNone/>
                <wp:docPr id="1279" name="Text Box 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7615" cy="4670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f2"/>
                              <w:shd w:val="clear" w:color="auto" w:fill="auto"/>
                              <w:spacing w:line="250" w:lineRule="exact"/>
                              <w:jc w:val="left"/>
                            </w:pPr>
                            <w:r>
                              <w:rPr>
                                <w:rStyle w:val="2Exact4"/>
                              </w:rPr>
                              <w:t xml:space="preserve">Таблиця 2.1.3 </w:t>
                            </w:r>
                            <w:r>
                              <w:rPr>
                                <w:rStyle w:val="2Exact5"/>
                              </w:rPr>
                              <w:t xml:space="preserve">- </w:t>
                            </w:r>
                            <w:r>
                              <w:rPr>
                                <w:rStyle w:val="2Exact4"/>
                              </w:rPr>
                              <w:t>Способи монтажу проводів і кабелів залежно від місця про</w:t>
                            </w:r>
                            <w:r>
                              <w:rPr>
                                <w:rStyle w:val="2Exact4"/>
                              </w:rPr>
                              <w:softHyphen/>
                              <w:t>кладання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67"/>
                              <w:gridCol w:w="1152"/>
                              <w:gridCol w:w="504"/>
                              <w:gridCol w:w="758"/>
                              <w:gridCol w:w="667"/>
                              <w:gridCol w:w="754"/>
                              <w:gridCol w:w="840"/>
                              <w:gridCol w:w="1104"/>
                              <w:gridCol w:w="341"/>
                              <w:gridCol w:w="562"/>
                            </w:tblGrid>
                            <w:tr w:rsidR="00224A13">
                              <w:trPr>
                                <w:trHeight w:hRule="exact" w:val="365"/>
                                <w:jc w:val="center"/>
                              </w:trPr>
                              <w:tc>
                                <w:tcPr>
                                  <w:tcW w:w="2419" w:type="dxa"/>
                                  <w:gridSpan w:val="2"/>
                                  <w:vMerge w:val="restart"/>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center"/>
                                  </w:pPr>
                                  <w:r>
                                    <w:t>Місце прокладання проводів і кабелів</w:t>
                                  </w:r>
                                </w:p>
                              </w:tc>
                              <w:tc>
                                <w:tcPr>
                                  <w:tcW w:w="5530"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jc w:val="center"/>
                                  </w:pPr>
                                  <w:r>
                                    <w:t>Спосіб монтажу</w:t>
                                  </w:r>
                                </w:p>
                              </w:tc>
                            </w:tr>
                            <w:tr w:rsidR="00224A13">
                              <w:trPr>
                                <w:trHeight w:hRule="exact" w:val="1531"/>
                                <w:jc w:val="center"/>
                              </w:trPr>
                              <w:tc>
                                <w:tcPr>
                                  <w:tcW w:w="2419" w:type="dxa"/>
                                  <w:gridSpan w:val="2"/>
                                  <w:vMerge/>
                                  <w:tcBorders>
                                    <w:left w:val="single" w:sz="4" w:space="0" w:color="auto"/>
                                  </w:tcBorders>
                                  <w:shd w:val="clear" w:color="auto" w:fill="FFFFFF"/>
                                  <w:vAlign w:val="center"/>
                                </w:tcPr>
                                <w:p w:rsidR="00224A13" w:rsidRDefault="00224A13"/>
                              </w:tc>
                              <w:tc>
                                <w:tcPr>
                                  <w:tcW w:w="504"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ind w:left="160"/>
                                    <w:jc w:val="left"/>
                                  </w:pPr>
                                  <w:r>
                                    <w:t>Без кріплення</w:t>
                                  </w:r>
                                </w:p>
                              </w:tc>
                              <w:tc>
                                <w:tcPr>
                                  <w:tcW w:w="758"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ind w:left="160"/>
                                    <w:jc w:val="left"/>
                                  </w:pPr>
                                  <w:r>
                                    <w:t>Безпосереднє</w:t>
                                  </w:r>
                                </w:p>
                                <w:p w:rsidR="00224A13" w:rsidRDefault="00224A13">
                                  <w:pPr>
                                    <w:pStyle w:val="26"/>
                                    <w:shd w:val="clear" w:color="auto" w:fill="auto"/>
                                    <w:spacing w:before="0"/>
                                    <w:jc w:val="center"/>
                                  </w:pPr>
                                  <w:r>
                                    <w:t>кріплення</w:t>
                                  </w:r>
                                </w:p>
                              </w:tc>
                              <w:tc>
                                <w:tcPr>
                                  <w:tcW w:w="667"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jc w:val="center"/>
                                  </w:pPr>
                                  <w:r>
                                    <w:t>У трубах</w:t>
                                  </w:r>
                                </w:p>
                              </w:tc>
                              <w:tc>
                                <w:tcPr>
                                  <w:tcW w:w="754" w:type="dxa"/>
                                  <w:tcBorders>
                                    <w:top w:val="single" w:sz="4" w:space="0" w:color="auto"/>
                                    <w:left w:val="single" w:sz="4" w:space="0" w:color="auto"/>
                                  </w:tcBorders>
                                  <w:shd w:val="clear" w:color="auto" w:fill="FFFFFF"/>
                                </w:tcPr>
                                <w:p w:rsidR="00224A13" w:rsidRDefault="00224A13">
                                  <w:pPr>
                                    <w:pStyle w:val="26"/>
                                    <w:shd w:val="clear" w:color="auto" w:fill="auto"/>
                                    <w:spacing w:before="0" w:line="88" w:lineRule="exact"/>
                                    <w:jc w:val="both"/>
                                  </w:pPr>
                                  <w:r>
                                    <w:rPr>
                                      <w:rStyle w:val="24ptf"/>
                                    </w:rPr>
                                    <w:t>X</w:t>
                                  </w:r>
                                </w:p>
                                <w:p w:rsidR="00224A13" w:rsidRDefault="00224A13">
                                  <w:pPr>
                                    <w:pStyle w:val="26"/>
                                    <w:shd w:val="clear" w:color="auto" w:fill="auto"/>
                                    <w:spacing w:before="0" w:line="110" w:lineRule="exact"/>
                                    <w:jc w:val="both"/>
                                  </w:pPr>
                                  <w:r>
                                    <w:rPr>
                                      <w:rStyle w:val="26pt0pt"/>
                                    </w:rPr>
                                    <w:t xml:space="preserve">к </w:t>
                                  </w:r>
                                  <w:r>
                                    <w:rPr>
                                      <w:lang w:val="ru-RU" w:eastAsia="ru-RU" w:bidi="ru-RU"/>
                                    </w:rPr>
                                    <w:t xml:space="preserve">э </w:t>
                                  </w:r>
                                  <w:r>
                                    <w:rPr>
                                      <w:rStyle w:val="26pt0pt"/>
                                    </w:rPr>
                                    <w:t xml:space="preserve">и </w:t>
                                  </w:r>
                                  <w:r>
                                    <w:rPr>
                                      <w:rStyle w:val="26pt0pt"/>
                                      <w:lang w:val="uk-UA" w:eastAsia="uk-UA" w:bidi="uk-UA"/>
                                    </w:rPr>
                                    <w:t>X</w:t>
                                  </w:r>
                                </w:p>
                                <w:p w:rsidR="00224A13" w:rsidRDefault="00224A13">
                                  <w:pPr>
                                    <w:pStyle w:val="26"/>
                                    <w:shd w:val="clear" w:color="auto" w:fill="auto"/>
                                    <w:spacing w:before="0" w:line="132" w:lineRule="exact"/>
                                    <w:jc w:val="both"/>
                                  </w:pPr>
                                  <w:r>
                                    <w:rPr>
                                      <w:rStyle w:val="26pt0pt"/>
                                      <w:lang w:val="uk-UA" w:eastAsia="uk-UA" w:bidi="uk-UA"/>
                                    </w:rPr>
                                    <w:t xml:space="preserve">П </w:t>
                                  </w:r>
                                  <w:r>
                                    <w:rPr>
                                      <w:rStyle w:val="26pt0pt"/>
                                    </w:rPr>
                                    <w:t>КЗ</w:t>
                                  </w:r>
                                </w:p>
                                <w:p w:rsidR="00224A13" w:rsidRDefault="00224A13">
                                  <w:pPr>
                                    <w:pStyle w:val="26"/>
                                    <w:shd w:val="clear" w:color="auto" w:fill="auto"/>
                                    <w:spacing w:before="0"/>
                                    <w:jc w:val="both"/>
                                  </w:pPr>
                                  <w:r>
                                    <w:rPr>
                                      <w:lang w:val="ru-RU" w:eastAsia="ru-RU" w:bidi="ru-RU"/>
                                    </w:rPr>
                                    <w:t>ад о</w:t>
                                  </w:r>
                                </w:p>
                                <w:p w:rsidR="00224A13" w:rsidRDefault="00224A13">
                                  <w:pPr>
                                    <w:pStyle w:val="26"/>
                                    <w:shd w:val="clear" w:color="auto" w:fill="auto"/>
                                    <w:spacing w:before="0" w:line="132" w:lineRule="exact"/>
                                    <w:jc w:val="both"/>
                                  </w:pPr>
                                  <w:r>
                                    <w:rPr>
                                      <w:rStyle w:val="26pt0pt"/>
                                      <w:lang w:val="uk-UA" w:eastAsia="uk-UA" w:bidi="uk-UA"/>
                                    </w:rPr>
                                    <w:t xml:space="preserve">'й </w:t>
                                  </w:r>
                                  <w:r>
                                    <w:rPr>
                                      <w:rStyle w:val="24ptf"/>
                                      <w:lang w:val="ru-RU" w:eastAsia="ru-RU" w:bidi="ru-RU"/>
                                    </w:rPr>
                                    <w:t>Си</w:t>
                                  </w:r>
                                </w:p>
                                <w:p w:rsidR="00224A13" w:rsidRDefault="00224A13">
                                  <w:pPr>
                                    <w:pStyle w:val="26"/>
                                    <w:shd w:val="clear" w:color="auto" w:fill="auto"/>
                                    <w:spacing w:before="0" w:line="120" w:lineRule="exact"/>
                                    <w:jc w:val="both"/>
                                  </w:pPr>
                                  <w:r>
                                    <w:t xml:space="preserve">5 </w:t>
                                  </w:r>
                                  <w:r>
                                    <w:rPr>
                                      <w:lang w:val="ru-RU" w:eastAsia="ru-RU" w:bidi="ru-RU"/>
                                    </w:rPr>
                                    <w:t xml:space="preserve">о </w:t>
                                  </w:r>
                                  <w:r>
                                    <w:rPr>
                                      <w:rStyle w:val="26pt0pt"/>
                                    </w:rPr>
                                    <w:t xml:space="preserve">М </w:t>
                                  </w:r>
                                  <w:r>
                                    <w:rPr>
                                      <w:lang w:val="ru-RU" w:eastAsia="ru-RU" w:bidi="ru-RU"/>
                                    </w:rPr>
                                    <w:t>и Рз</w:t>
                                  </w:r>
                                </w:p>
                              </w:tc>
                              <w:tc>
                                <w:tcPr>
                                  <w:tcW w:w="840"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line="230" w:lineRule="exact"/>
                                    <w:jc w:val="center"/>
                                  </w:pPr>
                                  <w:r>
                                    <w:rPr>
                                      <w:lang w:val="ru-RU" w:eastAsia="ru-RU" w:bidi="ru-RU"/>
                                    </w:rPr>
                                    <w:t xml:space="preserve">У </w:t>
                                  </w:r>
                                  <w:r>
                                    <w:t xml:space="preserve">спеціальних кабельних </w:t>
                                  </w:r>
                                  <w:r>
                                    <w:rPr>
                                      <w:lang w:val="ru-RU" w:eastAsia="ru-RU" w:bidi="ru-RU"/>
                                    </w:rPr>
                                    <w:t>коробах</w:t>
                                  </w:r>
                                </w:p>
                              </w:tc>
                              <w:tc>
                                <w:tcPr>
                                  <w:tcW w:w="1104"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line="226" w:lineRule="exact"/>
                                    <w:jc w:val="center"/>
                                  </w:pPr>
                                  <w:r>
                                    <w:rPr>
                                      <w:lang w:val="ru-RU" w:eastAsia="ru-RU" w:bidi="ru-RU"/>
                                    </w:rPr>
                                    <w:t xml:space="preserve">На лотках, </w:t>
                                  </w:r>
                                  <w:r>
                                    <w:t xml:space="preserve">полицях, драбинах, </w:t>
                                  </w:r>
                                  <w:r>
                                    <w:rPr>
                                      <w:lang w:val="ru-RU" w:eastAsia="ru-RU" w:bidi="ru-RU"/>
                                    </w:rPr>
                                    <w:t>кронштейнах</w:t>
                                  </w:r>
                                </w:p>
                              </w:tc>
                              <w:tc>
                                <w:tcPr>
                                  <w:tcW w:w="341"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ind w:left="160"/>
                                    <w:jc w:val="left"/>
                                  </w:pPr>
                                  <w:r>
                                    <w:rPr>
                                      <w:lang w:val="ru-RU" w:eastAsia="ru-RU" w:bidi="ru-RU"/>
                                    </w:rPr>
                                    <w:t xml:space="preserve">На </w:t>
                                  </w:r>
                                  <w:r>
                                    <w:t>ізоляторах</w:t>
                                  </w:r>
                                </w:p>
                              </w:tc>
                              <w:tc>
                                <w:tcPr>
                                  <w:tcW w:w="562" w:type="dxa"/>
                                  <w:tcBorders>
                                    <w:top w:val="single" w:sz="4" w:space="0" w:color="auto"/>
                                    <w:left w:val="single" w:sz="4" w:space="0" w:color="auto"/>
                                    <w:right w:val="single" w:sz="4" w:space="0" w:color="auto"/>
                                  </w:tcBorders>
                                  <w:shd w:val="clear" w:color="auto" w:fill="FFFFFF"/>
                                  <w:textDirection w:val="btLr"/>
                                </w:tcPr>
                                <w:p w:rsidR="00224A13" w:rsidRDefault="00224A13">
                                  <w:pPr>
                                    <w:pStyle w:val="26"/>
                                    <w:shd w:val="clear" w:color="auto" w:fill="auto"/>
                                    <w:spacing w:before="0" w:line="230" w:lineRule="exact"/>
                                    <w:jc w:val="center"/>
                                  </w:pPr>
                                  <w:r>
                                    <w:rPr>
                                      <w:lang w:val="ru-RU" w:eastAsia="ru-RU" w:bidi="ru-RU"/>
                                    </w:rPr>
                                    <w:t xml:space="preserve">На </w:t>
                                  </w:r>
                                  <w:r>
                                    <w:t>тросі (струні)</w:t>
                                  </w:r>
                                </w:p>
                              </w:tc>
                            </w:tr>
                            <w:tr w:rsidR="00224A13">
                              <w:trPr>
                                <w:trHeight w:hRule="exact" w:val="581"/>
                                <w:jc w:val="center"/>
                              </w:trPr>
                              <w:tc>
                                <w:tcPr>
                                  <w:tcW w:w="1267" w:type="dxa"/>
                                  <w:vMerge w:val="restart"/>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Будівельні</w:t>
                                  </w:r>
                                </w:p>
                                <w:p w:rsidR="00224A13" w:rsidRDefault="00224A13">
                                  <w:pPr>
                                    <w:pStyle w:val="26"/>
                                    <w:shd w:val="clear" w:color="auto" w:fill="auto"/>
                                    <w:spacing w:before="0"/>
                                    <w:jc w:val="left"/>
                                  </w:pPr>
                                  <w:r>
                                    <w:t>порожнини</w:t>
                                  </w:r>
                                </w:p>
                              </w:tc>
                              <w:tc>
                                <w:tcPr>
                                  <w:tcW w:w="1152"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доступні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40</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33</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41,42</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30" w:lineRule="exact"/>
                                    <w:jc w:val="center"/>
                                  </w:pPr>
                                  <w:r>
                                    <w:rPr>
                                      <w:lang w:val="ru-RU" w:eastAsia="ru-RU" w:bidi="ru-RU"/>
                                    </w:rPr>
                                    <w:t>6, 7, 8, 9, 12</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43,44</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26" w:lineRule="exact"/>
                                    <w:jc w:val="center"/>
                                  </w:pPr>
                                  <w:r>
                                    <w:rPr>
                                      <w:lang w:val="ru-RU" w:eastAsia="ru-RU" w:bidi="ru-RU"/>
                                    </w:rPr>
                                    <w:t>30, 31, 32, 33,34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
                                    </w:rPr>
                                    <w:t>0</w:t>
                                  </w:r>
                                </w:p>
                              </w:tc>
                            </w:tr>
                            <w:tr w:rsidR="00224A13">
                              <w:trPr>
                                <w:trHeight w:hRule="exact" w:val="302"/>
                                <w:jc w:val="center"/>
                              </w:trPr>
                              <w:tc>
                                <w:tcPr>
                                  <w:tcW w:w="1267" w:type="dxa"/>
                                  <w:vMerge/>
                                  <w:tcBorders>
                                    <w:left w:val="single" w:sz="4" w:space="0" w:color="auto"/>
                                  </w:tcBorders>
                                  <w:shd w:val="clear" w:color="auto" w:fill="FFFFFF"/>
                                  <w:vAlign w:val="center"/>
                                </w:tcPr>
                                <w:p w:rsidR="00224A13" w:rsidRDefault="00224A13"/>
                              </w:tc>
                              <w:tc>
                                <w:tcPr>
                                  <w:tcW w:w="1152"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недоступні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40</w:t>
                                  </w:r>
                                </w:p>
                              </w:tc>
                              <w:tc>
                                <w:tcPr>
                                  <w:tcW w:w="75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41,42</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rPr>
                                      <w:lang w:val="ru-RU" w:eastAsia="ru-RU" w:bidi="ru-RU"/>
                                    </w:rPr>
                                    <w:t>43</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341"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left"/>
                                  </w:pPr>
                                  <w:r>
                                    <w:rPr>
                                      <w:rStyle w:val="26pt0pt"/>
                                    </w:rPr>
                                    <w:t>0</w:t>
                                  </w:r>
                                </w:p>
                              </w:tc>
                              <w:tc>
                                <w:tcPr>
                                  <w:tcW w:w="56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132" w:lineRule="exact"/>
                                    <w:ind w:left="220"/>
                                    <w:jc w:val="left"/>
                                  </w:pPr>
                                  <w:r>
                                    <w:rPr>
                                      <w:rStyle w:val="26pt0pt"/>
                                    </w:rPr>
                                    <w:t>0</w:t>
                                  </w:r>
                                </w:p>
                              </w:tc>
                            </w:tr>
                            <w:tr w:rsidR="00224A13">
                              <w:trPr>
                                <w:trHeight w:hRule="exact" w:val="576"/>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left"/>
                                  </w:pPr>
                                  <w:r>
                                    <w:t>Кабельні і спеціальні кабельні короби</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56</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56</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54, 55</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tcPr>
                                <w:p w:rsidR="00224A13" w:rsidRDefault="00224A13">
                                  <w:pPr>
                                    <w:rPr>
                                      <w:sz w:val="10"/>
                                      <w:szCs w:val="10"/>
                                    </w:rPr>
                                  </w:pP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30,31,32,</w:t>
                                  </w:r>
                                </w:p>
                                <w:p w:rsidR="00224A13" w:rsidRDefault="00224A13">
                                  <w:pPr>
                                    <w:pStyle w:val="26"/>
                                    <w:shd w:val="clear" w:color="auto" w:fill="auto"/>
                                    <w:spacing w:before="0"/>
                                    <w:jc w:val="center"/>
                                  </w:pPr>
                                  <w:r>
                                    <w:rPr>
                                      <w:lang w:val="ru-RU" w:eastAsia="ru-RU" w:bidi="ru-RU"/>
                                    </w:rPr>
                                    <w:t>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0"/>
                                    </w:rPr>
                                    <w:t>-</w:t>
                                  </w:r>
                                </w:p>
                              </w:tc>
                            </w:tr>
                            <w:tr w:rsidR="00224A13">
                              <w:trPr>
                                <w:trHeight w:hRule="exact" w:val="562"/>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кладці (бетоні)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57,</w:t>
                                  </w:r>
                                </w:p>
                                <w:p w:rsidR="00224A13" w:rsidRDefault="00224A13">
                                  <w:pPr>
                                    <w:pStyle w:val="26"/>
                                    <w:shd w:val="clear" w:color="auto" w:fill="auto"/>
                                    <w:spacing w:before="0"/>
                                    <w:ind w:left="160"/>
                                    <w:jc w:val="left"/>
                                  </w:pPr>
                                  <w:r>
                                    <w:t>58</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3</w:t>
                                  </w:r>
                                </w:p>
                              </w:tc>
                              <w:tc>
                                <w:tcPr>
                                  <w:tcW w:w="667"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35" w:lineRule="exact"/>
                                    <w:jc w:val="center"/>
                                  </w:pPr>
                                  <w:r>
                                    <w:t>1,2, 59, 60</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50,51,</w:t>
                                  </w:r>
                                </w:p>
                                <w:p w:rsidR="00224A13" w:rsidRDefault="00224A13">
                                  <w:pPr>
                                    <w:pStyle w:val="26"/>
                                    <w:shd w:val="clear" w:color="auto" w:fill="auto"/>
                                    <w:spacing w:before="0"/>
                                    <w:jc w:val="left"/>
                                  </w:pPr>
                                  <w:r>
                                    <w:rPr>
                                      <w:lang w:val="ru-RU" w:eastAsia="ru-RU" w:bidi="ru-RU"/>
                                    </w:rPr>
                                    <w:t>52,53</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45,46</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rPr>
                                      <w:lang w:val="ru-RU" w:eastAsia="ru-RU" w:bidi="ru-RU"/>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rStyle w:val="27"/>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lang w:val="ru-RU" w:eastAsia="ru-RU" w:bidi="ru-RU"/>
                                    </w:rPr>
                                    <w:t>-</w:t>
                                  </w:r>
                                </w:p>
                              </w:tc>
                            </w:tr>
                            <w:tr w:rsidR="00224A13">
                              <w:trPr>
                                <w:trHeight w:hRule="exact" w:val="792"/>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На поверхні конструкцій</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ind w:left="160"/>
                                    <w:jc w:val="left"/>
                                  </w:pPr>
                                  <w:r>
                                    <w:rPr>
                                      <w:rStyle w:val="26pt0pt"/>
                                      <w:lang w:val="uk-UA" w:eastAsia="uk-UA" w:bidi="uk-UA"/>
                                    </w:rPr>
                                    <w:t>-</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26" w:lineRule="exact"/>
                                    <w:jc w:val="left"/>
                                  </w:pPr>
                                  <w:r>
                                    <w:rPr>
                                      <w:rStyle w:val="26pt0pt"/>
                                      <w:lang w:val="uk-UA" w:eastAsia="uk-UA" w:bidi="uk-UA"/>
                                    </w:rPr>
                                    <w:t>20,21,</w:t>
                                  </w:r>
                                </w:p>
                                <w:p w:rsidR="00224A13" w:rsidRDefault="00224A13">
                                  <w:pPr>
                                    <w:pStyle w:val="26"/>
                                    <w:shd w:val="clear" w:color="auto" w:fill="auto"/>
                                    <w:spacing w:before="0" w:line="226" w:lineRule="exact"/>
                                    <w:jc w:val="left"/>
                                  </w:pPr>
                                  <w:r>
                                    <w:t>22,23,</w:t>
                                  </w:r>
                                </w:p>
                                <w:p w:rsidR="00224A13" w:rsidRDefault="00224A13">
                                  <w:pPr>
                                    <w:pStyle w:val="26"/>
                                    <w:shd w:val="clear" w:color="auto" w:fill="auto"/>
                                    <w:spacing w:before="0" w:line="226" w:lineRule="exact"/>
                                    <w:jc w:val="center"/>
                                  </w:pPr>
                                  <w:r>
                                    <w:t>33</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t>4,5</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6,7,8,</w:t>
                                  </w:r>
                                </w:p>
                                <w:p w:rsidR="00224A13" w:rsidRDefault="00224A13">
                                  <w:pPr>
                                    <w:pStyle w:val="26"/>
                                    <w:shd w:val="clear" w:color="auto" w:fill="auto"/>
                                    <w:spacing w:before="0"/>
                                    <w:ind w:left="180"/>
                                    <w:jc w:val="left"/>
                                  </w:pPr>
                                  <w:r>
                                    <w:rPr>
                                      <w:lang w:val="ru-RU" w:eastAsia="ru-RU" w:bidi="ru-RU"/>
                                    </w:rPr>
                                    <w:t>9,12</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6, 7, 8, 9</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26" w:lineRule="exact"/>
                                    <w:jc w:val="center"/>
                                  </w:pPr>
                                  <w:r>
                                    <w:rPr>
                                      <w:lang w:val="ru-RU" w:eastAsia="ru-RU" w:bidi="ru-RU"/>
                                    </w:rPr>
                                    <w:t>30, 31, 32, 34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36</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rStyle w:val="27"/>
                                      <w:lang w:val="ru-RU" w:eastAsia="ru-RU" w:bidi="ru-RU"/>
                                    </w:rPr>
                                    <w:t>-</w:t>
                                  </w:r>
                                </w:p>
                              </w:tc>
                            </w:tr>
                            <w:tr w:rsidR="00224A13">
                              <w:trPr>
                                <w:trHeight w:hRule="exact" w:val="557"/>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повітрі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ind w:left="160"/>
                                    <w:jc w:val="left"/>
                                  </w:pPr>
                                  <w:r>
                                    <w:rPr>
                                      <w:rStyle w:val="26pt0pt"/>
                                      <w:lang w:val="uk-UA" w:eastAsia="uk-UA" w:bidi="uk-UA"/>
                                    </w:rPr>
                                    <w:t>-</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33</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lang w:val="uk-UA" w:eastAsia="uk-UA" w:bidi="uk-UA"/>
                                    </w:rPr>
                                    <w:t>0</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left"/>
                                  </w:pPr>
                                  <w:r>
                                    <w:rPr>
                                      <w:rStyle w:val="26pt0pt"/>
                                    </w:rPr>
                                    <w:t>10,11</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10, И</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center"/>
                                  </w:pPr>
                                  <w:r>
                                    <w:rPr>
                                      <w:lang w:val="ru-RU" w:eastAsia="ru-RU" w:bidi="ru-RU"/>
                                    </w:rPr>
                                    <w:t>30, 81, 32, 34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36</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35</w:t>
                                  </w:r>
                                </w:p>
                              </w:tc>
                            </w:tr>
                            <w:tr w:rsidR="00224A13">
                              <w:trPr>
                                <w:trHeight w:hRule="exact" w:val="331"/>
                                <w:jc w:val="center"/>
                              </w:trPr>
                              <w:tc>
                                <w:tcPr>
                                  <w:tcW w:w="2419" w:type="dxa"/>
                                  <w:gridSpan w:val="2"/>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left"/>
                                  </w:pPr>
                                  <w:r>
                                    <w:t>У віконних рамах</w:t>
                                  </w:r>
                                </w:p>
                              </w:tc>
                              <w:tc>
                                <w:tcPr>
                                  <w:tcW w:w="5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ind w:left="160"/>
                                    <w:jc w:val="left"/>
                                  </w:pPr>
                                  <w:r>
                                    <w:t>16</w:t>
                                  </w:r>
                                </w:p>
                              </w:tc>
                              <w:tc>
                                <w:tcPr>
                                  <w:tcW w:w="75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ind w:left="280"/>
                                    <w:jc w:val="left"/>
                                  </w:pPr>
                                  <w:r>
                                    <w:t>16</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
                                    </w:rPr>
                                    <w:t>-</w:t>
                                  </w:r>
                                </w:p>
                              </w:tc>
                            </w:tr>
                            <w:tr w:rsidR="00224A13">
                              <w:trPr>
                                <w:trHeight w:hRule="exact" w:val="331"/>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балках</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15</w:t>
                                  </w:r>
                                </w:p>
                              </w:tc>
                              <w:tc>
                                <w:tcPr>
                                  <w:tcW w:w="75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280"/>
                                    <w:jc w:val="left"/>
                                  </w:pPr>
                                  <w:r>
                                    <w:t>15</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rStyle w:val="27"/>
                                      <w:lang w:val="ru-RU" w:eastAsia="ru-RU" w:bidi="ru-RU"/>
                                    </w:rPr>
                                    <w:t>-</w:t>
                                  </w:r>
                                </w:p>
                              </w:tc>
                            </w:tr>
                            <w:tr w:rsidR="00224A13">
                              <w:trPr>
                                <w:trHeight w:hRule="exact" w:val="566"/>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землі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72,</w:t>
                                  </w:r>
                                </w:p>
                                <w:p w:rsidR="00224A13" w:rsidRDefault="00224A13">
                                  <w:pPr>
                                    <w:pStyle w:val="26"/>
                                    <w:shd w:val="clear" w:color="auto" w:fill="auto"/>
                                    <w:spacing w:before="0"/>
                                    <w:ind w:left="160"/>
                                    <w:jc w:val="left"/>
                                  </w:pPr>
                                  <w:r>
                                    <w:t>73</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70, 71</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rPr>
                                      <w:lang w:val="ru-RU" w:eastAsia="ru-RU" w:bidi="ru-RU"/>
                                    </w:rPr>
                                    <w:t>-</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70, 71</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
                                    </w:rPr>
                                    <w:t>-</w:t>
                                  </w:r>
                                </w:p>
                              </w:tc>
                            </w:tr>
                            <w:tr w:rsidR="00224A13">
                              <w:trPr>
                                <w:trHeight w:hRule="exact" w:val="346"/>
                                <w:jc w:val="center"/>
                              </w:trPr>
                              <w:tc>
                                <w:tcPr>
                                  <w:tcW w:w="2419" w:type="dxa"/>
                                  <w:gridSpan w:val="2"/>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jc w:val="left"/>
                                  </w:pPr>
                                  <w:r>
                                    <w:t>У воді</w:t>
                                  </w:r>
                                </w:p>
                              </w:tc>
                              <w:tc>
                                <w:tcPr>
                                  <w:tcW w:w="504"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132" w:lineRule="exact"/>
                                    <w:ind w:left="160"/>
                                    <w:jc w:val="left"/>
                                  </w:pPr>
                                  <w:r>
                                    <w:rPr>
                                      <w:rStyle w:val="26pt0pt"/>
                                      <w:lang w:val="uk-UA" w:eastAsia="uk-UA" w:bidi="uk-UA"/>
                                    </w:rPr>
                                    <w:t>+</w:t>
                                  </w:r>
                                </w:p>
                              </w:tc>
                              <w:tc>
                                <w:tcPr>
                                  <w:tcW w:w="75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lang w:val="uk-UA" w:eastAsia="uk-UA" w:bidi="uk-UA"/>
                                    </w:rPr>
                                    <w:t>+</w:t>
                                  </w:r>
                                </w:p>
                              </w:tc>
                              <w:tc>
                                <w:tcPr>
                                  <w:tcW w:w="667"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88" w:lineRule="exact"/>
                                    <w:jc w:val="center"/>
                                  </w:pPr>
                                  <w:r>
                                    <w:rPr>
                                      <w:rStyle w:val="24ptf"/>
                                    </w:rPr>
                                    <w:t>+</w:t>
                                  </w:r>
                                </w:p>
                              </w:tc>
                              <w:tc>
                                <w:tcPr>
                                  <w:tcW w:w="754"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jc w:val="center"/>
                                  </w:pPr>
                                  <w:r>
                                    <w:rPr>
                                      <w:rStyle w:val="27"/>
                                      <w:lang w:val="ru-RU" w:eastAsia="ru-RU" w:bidi="ru-RU"/>
                                    </w:rPr>
                                    <w:t>-</w:t>
                                  </w:r>
                                </w:p>
                              </w:tc>
                              <w:tc>
                                <w:tcPr>
                                  <w:tcW w:w="840"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rPr>
                                    <w:t>+</w:t>
                                  </w:r>
                                </w:p>
                              </w:tc>
                              <w:tc>
                                <w:tcPr>
                                  <w:tcW w:w="1104"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341"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jc w:val="left"/>
                                  </w:pPr>
                                  <w:r>
                                    <w:rPr>
                                      <w:rStyle w:val="27"/>
                                      <w:lang w:val="ru-RU" w:eastAsia="ru-RU" w:bidi="ru-RU"/>
                                    </w:rPr>
                                    <w:t>-</w:t>
                                  </w:r>
                                </w:p>
                              </w:tc>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rStyle w:val="27"/>
                                      <w:lang w:val="ru-RU" w:eastAsia="ru-RU" w:bidi="ru-RU"/>
                                    </w:rPr>
                                    <w:t>-</w:t>
                                  </w:r>
                                </w:p>
                              </w:tc>
                            </w:tr>
                          </w:tbl>
                          <w:p w:rsidR="00224A13" w:rsidRDefault="00224A13">
                            <w:pPr>
                              <w:pStyle w:val="2f2"/>
                              <w:shd w:val="clear" w:color="auto" w:fill="auto"/>
                              <w:spacing w:line="232" w:lineRule="exact"/>
                              <w:jc w:val="left"/>
                            </w:pPr>
                            <w:r>
                              <w:rPr>
                                <w:rStyle w:val="2Exact4"/>
                              </w:rPr>
                              <w:t>«+» - рекомендовано; « » - заборонено; «0» як правило, не використовують.</w:t>
                            </w:r>
                          </w:p>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08" o:spid="_x0000_s1027" type="#_x0000_t202" style="position:absolute;margin-left:77.05pt;margin-top:27.85pt;width:397.45pt;height:367.75pt;z-index:251333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b0sgIAALY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" filled="f" stroked="f">
                <v:textbox style="mso-fit-shape-to-text:t" inset="0,0,0,0">
                  <w:txbxContent>
                    <w:p w:rsidR="00224A13" w:rsidRDefault="00224A13">
                      <w:pPr>
                        <w:pStyle w:val="2f2"/>
                        <w:shd w:val="clear" w:color="auto" w:fill="auto"/>
                        <w:spacing w:line="250" w:lineRule="exact"/>
                        <w:jc w:val="left"/>
                      </w:pPr>
                      <w:r>
                        <w:rPr>
                          <w:rStyle w:val="2Exact4"/>
                        </w:rPr>
                        <w:t xml:space="preserve">Таблиця 2.1.3 </w:t>
                      </w:r>
                      <w:r>
                        <w:rPr>
                          <w:rStyle w:val="2Exact5"/>
                        </w:rPr>
                        <w:t xml:space="preserve">- </w:t>
                      </w:r>
                      <w:r>
                        <w:rPr>
                          <w:rStyle w:val="2Exact4"/>
                        </w:rPr>
                        <w:t>Способи монтажу проводів і кабелів залежно від місця про</w:t>
                      </w:r>
                      <w:r>
                        <w:rPr>
                          <w:rStyle w:val="2Exact4"/>
                        </w:rPr>
                        <w:softHyphen/>
                        <w:t>кладання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67"/>
                        <w:gridCol w:w="1152"/>
                        <w:gridCol w:w="504"/>
                        <w:gridCol w:w="758"/>
                        <w:gridCol w:w="667"/>
                        <w:gridCol w:w="754"/>
                        <w:gridCol w:w="840"/>
                        <w:gridCol w:w="1104"/>
                        <w:gridCol w:w="341"/>
                        <w:gridCol w:w="562"/>
                      </w:tblGrid>
                      <w:tr w:rsidR="00224A13">
                        <w:trPr>
                          <w:trHeight w:hRule="exact" w:val="365"/>
                          <w:jc w:val="center"/>
                        </w:trPr>
                        <w:tc>
                          <w:tcPr>
                            <w:tcW w:w="2419" w:type="dxa"/>
                            <w:gridSpan w:val="2"/>
                            <w:vMerge w:val="restart"/>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center"/>
                            </w:pPr>
                            <w:r>
                              <w:t>Місце прокладання проводів і кабелів</w:t>
                            </w:r>
                          </w:p>
                        </w:tc>
                        <w:tc>
                          <w:tcPr>
                            <w:tcW w:w="5530"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jc w:val="center"/>
                            </w:pPr>
                            <w:r>
                              <w:t>Спосіб монтажу</w:t>
                            </w:r>
                          </w:p>
                        </w:tc>
                      </w:tr>
                      <w:tr w:rsidR="00224A13">
                        <w:trPr>
                          <w:trHeight w:hRule="exact" w:val="1531"/>
                          <w:jc w:val="center"/>
                        </w:trPr>
                        <w:tc>
                          <w:tcPr>
                            <w:tcW w:w="2419" w:type="dxa"/>
                            <w:gridSpan w:val="2"/>
                            <w:vMerge/>
                            <w:tcBorders>
                              <w:left w:val="single" w:sz="4" w:space="0" w:color="auto"/>
                            </w:tcBorders>
                            <w:shd w:val="clear" w:color="auto" w:fill="FFFFFF"/>
                            <w:vAlign w:val="center"/>
                          </w:tcPr>
                          <w:p w:rsidR="00224A13" w:rsidRDefault="00224A13"/>
                        </w:tc>
                        <w:tc>
                          <w:tcPr>
                            <w:tcW w:w="504"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ind w:left="160"/>
                              <w:jc w:val="left"/>
                            </w:pPr>
                            <w:r>
                              <w:t>Без кріплення</w:t>
                            </w:r>
                          </w:p>
                        </w:tc>
                        <w:tc>
                          <w:tcPr>
                            <w:tcW w:w="758"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ind w:left="160"/>
                              <w:jc w:val="left"/>
                            </w:pPr>
                            <w:r>
                              <w:t>Безпосереднє</w:t>
                            </w:r>
                          </w:p>
                          <w:p w:rsidR="00224A13" w:rsidRDefault="00224A13">
                            <w:pPr>
                              <w:pStyle w:val="26"/>
                              <w:shd w:val="clear" w:color="auto" w:fill="auto"/>
                              <w:spacing w:before="0"/>
                              <w:jc w:val="center"/>
                            </w:pPr>
                            <w:r>
                              <w:t>кріплення</w:t>
                            </w:r>
                          </w:p>
                        </w:tc>
                        <w:tc>
                          <w:tcPr>
                            <w:tcW w:w="667"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jc w:val="center"/>
                            </w:pPr>
                            <w:r>
                              <w:t>У трубах</w:t>
                            </w:r>
                          </w:p>
                        </w:tc>
                        <w:tc>
                          <w:tcPr>
                            <w:tcW w:w="754" w:type="dxa"/>
                            <w:tcBorders>
                              <w:top w:val="single" w:sz="4" w:space="0" w:color="auto"/>
                              <w:left w:val="single" w:sz="4" w:space="0" w:color="auto"/>
                            </w:tcBorders>
                            <w:shd w:val="clear" w:color="auto" w:fill="FFFFFF"/>
                          </w:tcPr>
                          <w:p w:rsidR="00224A13" w:rsidRDefault="00224A13">
                            <w:pPr>
                              <w:pStyle w:val="26"/>
                              <w:shd w:val="clear" w:color="auto" w:fill="auto"/>
                              <w:spacing w:before="0" w:line="88" w:lineRule="exact"/>
                              <w:jc w:val="both"/>
                            </w:pPr>
                            <w:r>
                              <w:rPr>
                                <w:rStyle w:val="24ptf"/>
                              </w:rPr>
                              <w:t>X</w:t>
                            </w:r>
                          </w:p>
                          <w:p w:rsidR="00224A13" w:rsidRDefault="00224A13">
                            <w:pPr>
                              <w:pStyle w:val="26"/>
                              <w:shd w:val="clear" w:color="auto" w:fill="auto"/>
                              <w:spacing w:before="0" w:line="110" w:lineRule="exact"/>
                              <w:jc w:val="both"/>
                            </w:pPr>
                            <w:r>
                              <w:rPr>
                                <w:rStyle w:val="26pt0pt"/>
                              </w:rPr>
                              <w:t xml:space="preserve">к </w:t>
                            </w:r>
                            <w:r>
                              <w:rPr>
                                <w:lang w:val="ru-RU" w:eastAsia="ru-RU" w:bidi="ru-RU"/>
                              </w:rPr>
                              <w:t xml:space="preserve">э </w:t>
                            </w:r>
                            <w:r>
                              <w:rPr>
                                <w:rStyle w:val="26pt0pt"/>
                              </w:rPr>
                              <w:t xml:space="preserve">и </w:t>
                            </w:r>
                            <w:r>
                              <w:rPr>
                                <w:rStyle w:val="26pt0pt"/>
                                <w:lang w:val="uk-UA" w:eastAsia="uk-UA" w:bidi="uk-UA"/>
                              </w:rPr>
                              <w:t>X</w:t>
                            </w:r>
                          </w:p>
                          <w:p w:rsidR="00224A13" w:rsidRDefault="00224A13">
                            <w:pPr>
                              <w:pStyle w:val="26"/>
                              <w:shd w:val="clear" w:color="auto" w:fill="auto"/>
                              <w:spacing w:before="0" w:line="132" w:lineRule="exact"/>
                              <w:jc w:val="both"/>
                            </w:pPr>
                            <w:r>
                              <w:rPr>
                                <w:rStyle w:val="26pt0pt"/>
                                <w:lang w:val="uk-UA" w:eastAsia="uk-UA" w:bidi="uk-UA"/>
                              </w:rPr>
                              <w:t xml:space="preserve">П </w:t>
                            </w:r>
                            <w:r>
                              <w:rPr>
                                <w:rStyle w:val="26pt0pt"/>
                              </w:rPr>
                              <w:t>КЗ</w:t>
                            </w:r>
                          </w:p>
                          <w:p w:rsidR="00224A13" w:rsidRDefault="00224A13">
                            <w:pPr>
                              <w:pStyle w:val="26"/>
                              <w:shd w:val="clear" w:color="auto" w:fill="auto"/>
                              <w:spacing w:before="0"/>
                              <w:jc w:val="both"/>
                            </w:pPr>
                            <w:r>
                              <w:rPr>
                                <w:lang w:val="ru-RU" w:eastAsia="ru-RU" w:bidi="ru-RU"/>
                              </w:rPr>
                              <w:t>ад о</w:t>
                            </w:r>
                          </w:p>
                          <w:p w:rsidR="00224A13" w:rsidRDefault="00224A13">
                            <w:pPr>
                              <w:pStyle w:val="26"/>
                              <w:shd w:val="clear" w:color="auto" w:fill="auto"/>
                              <w:spacing w:before="0" w:line="132" w:lineRule="exact"/>
                              <w:jc w:val="both"/>
                            </w:pPr>
                            <w:r>
                              <w:rPr>
                                <w:rStyle w:val="26pt0pt"/>
                                <w:lang w:val="uk-UA" w:eastAsia="uk-UA" w:bidi="uk-UA"/>
                              </w:rPr>
                              <w:t xml:space="preserve">'й </w:t>
                            </w:r>
                            <w:r>
                              <w:rPr>
                                <w:rStyle w:val="24ptf"/>
                                <w:lang w:val="ru-RU" w:eastAsia="ru-RU" w:bidi="ru-RU"/>
                              </w:rPr>
                              <w:t>Си</w:t>
                            </w:r>
                          </w:p>
                          <w:p w:rsidR="00224A13" w:rsidRDefault="00224A13">
                            <w:pPr>
                              <w:pStyle w:val="26"/>
                              <w:shd w:val="clear" w:color="auto" w:fill="auto"/>
                              <w:spacing w:before="0" w:line="120" w:lineRule="exact"/>
                              <w:jc w:val="both"/>
                            </w:pPr>
                            <w:r>
                              <w:t xml:space="preserve">5 </w:t>
                            </w:r>
                            <w:r>
                              <w:rPr>
                                <w:lang w:val="ru-RU" w:eastAsia="ru-RU" w:bidi="ru-RU"/>
                              </w:rPr>
                              <w:t xml:space="preserve">о </w:t>
                            </w:r>
                            <w:r>
                              <w:rPr>
                                <w:rStyle w:val="26pt0pt"/>
                              </w:rPr>
                              <w:t xml:space="preserve">М </w:t>
                            </w:r>
                            <w:r>
                              <w:rPr>
                                <w:lang w:val="ru-RU" w:eastAsia="ru-RU" w:bidi="ru-RU"/>
                              </w:rPr>
                              <w:t>и Рз</w:t>
                            </w:r>
                          </w:p>
                        </w:tc>
                        <w:tc>
                          <w:tcPr>
                            <w:tcW w:w="840"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line="230" w:lineRule="exact"/>
                              <w:jc w:val="center"/>
                            </w:pPr>
                            <w:r>
                              <w:rPr>
                                <w:lang w:val="ru-RU" w:eastAsia="ru-RU" w:bidi="ru-RU"/>
                              </w:rPr>
                              <w:t xml:space="preserve">У </w:t>
                            </w:r>
                            <w:r>
                              <w:t xml:space="preserve">спеціальних кабельних </w:t>
                            </w:r>
                            <w:r>
                              <w:rPr>
                                <w:lang w:val="ru-RU" w:eastAsia="ru-RU" w:bidi="ru-RU"/>
                              </w:rPr>
                              <w:t>коробах</w:t>
                            </w:r>
                          </w:p>
                        </w:tc>
                        <w:tc>
                          <w:tcPr>
                            <w:tcW w:w="1104"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line="226" w:lineRule="exact"/>
                              <w:jc w:val="center"/>
                            </w:pPr>
                            <w:r>
                              <w:rPr>
                                <w:lang w:val="ru-RU" w:eastAsia="ru-RU" w:bidi="ru-RU"/>
                              </w:rPr>
                              <w:t xml:space="preserve">На лотках, </w:t>
                            </w:r>
                            <w:r>
                              <w:t xml:space="preserve">полицях, драбинах, </w:t>
                            </w:r>
                            <w:r>
                              <w:rPr>
                                <w:lang w:val="ru-RU" w:eastAsia="ru-RU" w:bidi="ru-RU"/>
                              </w:rPr>
                              <w:t>кронштейнах</w:t>
                            </w:r>
                          </w:p>
                        </w:tc>
                        <w:tc>
                          <w:tcPr>
                            <w:tcW w:w="341" w:type="dxa"/>
                            <w:tcBorders>
                              <w:top w:val="single" w:sz="4" w:space="0" w:color="auto"/>
                              <w:left w:val="single" w:sz="4" w:space="0" w:color="auto"/>
                            </w:tcBorders>
                            <w:shd w:val="clear" w:color="auto" w:fill="FFFFFF"/>
                            <w:textDirection w:val="btLr"/>
                          </w:tcPr>
                          <w:p w:rsidR="00224A13" w:rsidRDefault="00224A13">
                            <w:pPr>
                              <w:pStyle w:val="26"/>
                              <w:shd w:val="clear" w:color="auto" w:fill="auto"/>
                              <w:spacing w:before="0"/>
                              <w:ind w:left="160"/>
                              <w:jc w:val="left"/>
                            </w:pPr>
                            <w:r>
                              <w:rPr>
                                <w:lang w:val="ru-RU" w:eastAsia="ru-RU" w:bidi="ru-RU"/>
                              </w:rPr>
                              <w:t xml:space="preserve">На </w:t>
                            </w:r>
                            <w:r>
                              <w:t>ізоляторах</w:t>
                            </w:r>
                          </w:p>
                        </w:tc>
                        <w:tc>
                          <w:tcPr>
                            <w:tcW w:w="562" w:type="dxa"/>
                            <w:tcBorders>
                              <w:top w:val="single" w:sz="4" w:space="0" w:color="auto"/>
                              <w:left w:val="single" w:sz="4" w:space="0" w:color="auto"/>
                              <w:right w:val="single" w:sz="4" w:space="0" w:color="auto"/>
                            </w:tcBorders>
                            <w:shd w:val="clear" w:color="auto" w:fill="FFFFFF"/>
                            <w:textDirection w:val="btLr"/>
                          </w:tcPr>
                          <w:p w:rsidR="00224A13" w:rsidRDefault="00224A13">
                            <w:pPr>
                              <w:pStyle w:val="26"/>
                              <w:shd w:val="clear" w:color="auto" w:fill="auto"/>
                              <w:spacing w:before="0" w:line="230" w:lineRule="exact"/>
                              <w:jc w:val="center"/>
                            </w:pPr>
                            <w:r>
                              <w:rPr>
                                <w:lang w:val="ru-RU" w:eastAsia="ru-RU" w:bidi="ru-RU"/>
                              </w:rPr>
                              <w:t xml:space="preserve">На </w:t>
                            </w:r>
                            <w:r>
                              <w:t>тросі (струні)</w:t>
                            </w:r>
                          </w:p>
                        </w:tc>
                      </w:tr>
                      <w:tr w:rsidR="00224A13">
                        <w:trPr>
                          <w:trHeight w:hRule="exact" w:val="581"/>
                          <w:jc w:val="center"/>
                        </w:trPr>
                        <w:tc>
                          <w:tcPr>
                            <w:tcW w:w="1267" w:type="dxa"/>
                            <w:vMerge w:val="restart"/>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Будівельні</w:t>
                            </w:r>
                          </w:p>
                          <w:p w:rsidR="00224A13" w:rsidRDefault="00224A13">
                            <w:pPr>
                              <w:pStyle w:val="26"/>
                              <w:shd w:val="clear" w:color="auto" w:fill="auto"/>
                              <w:spacing w:before="0"/>
                              <w:jc w:val="left"/>
                            </w:pPr>
                            <w:r>
                              <w:t>порожнини</w:t>
                            </w:r>
                          </w:p>
                        </w:tc>
                        <w:tc>
                          <w:tcPr>
                            <w:tcW w:w="1152"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доступні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40</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33</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41,42</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30" w:lineRule="exact"/>
                              <w:jc w:val="center"/>
                            </w:pPr>
                            <w:r>
                              <w:rPr>
                                <w:lang w:val="ru-RU" w:eastAsia="ru-RU" w:bidi="ru-RU"/>
                              </w:rPr>
                              <w:t>6, 7, 8, 9, 12</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43,44</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26" w:lineRule="exact"/>
                              <w:jc w:val="center"/>
                            </w:pPr>
                            <w:r>
                              <w:rPr>
                                <w:lang w:val="ru-RU" w:eastAsia="ru-RU" w:bidi="ru-RU"/>
                              </w:rPr>
                              <w:t>30, 31, 32, 33,34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
                              </w:rPr>
                              <w:t>0</w:t>
                            </w:r>
                          </w:p>
                        </w:tc>
                      </w:tr>
                      <w:tr w:rsidR="00224A13">
                        <w:trPr>
                          <w:trHeight w:hRule="exact" w:val="302"/>
                          <w:jc w:val="center"/>
                        </w:trPr>
                        <w:tc>
                          <w:tcPr>
                            <w:tcW w:w="1267" w:type="dxa"/>
                            <w:vMerge/>
                            <w:tcBorders>
                              <w:left w:val="single" w:sz="4" w:space="0" w:color="auto"/>
                            </w:tcBorders>
                            <w:shd w:val="clear" w:color="auto" w:fill="FFFFFF"/>
                            <w:vAlign w:val="center"/>
                          </w:tcPr>
                          <w:p w:rsidR="00224A13" w:rsidRDefault="00224A13"/>
                        </w:tc>
                        <w:tc>
                          <w:tcPr>
                            <w:tcW w:w="1152"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недоступні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40</w:t>
                            </w:r>
                          </w:p>
                        </w:tc>
                        <w:tc>
                          <w:tcPr>
                            <w:tcW w:w="75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41,42</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rPr>
                                <w:lang w:val="ru-RU" w:eastAsia="ru-RU" w:bidi="ru-RU"/>
                              </w:rPr>
                              <w:t>43</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341"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left"/>
                            </w:pPr>
                            <w:r>
                              <w:rPr>
                                <w:rStyle w:val="26pt0pt"/>
                              </w:rPr>
                              <w:t>0</w:t>
                            </w:r>
                          </w:p>
                        </w:tc>
                        <w:tc>
                          <w:tcPr>
                            <w:tcW w:w="56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132" w:lineRule="exact"/>
                              <w:ind w:left="220"/>
                              <w:jc w:val="left"/>
                            </w:pPr>
                            <w:r>
                              <w:rPr>
                                <w:rStyle w:val="26pt0pt"/>
                              </w:rPr>
                              <w:t>0</w:t>
                            </w:r>
                          </w:p>
                        </w:tc>
                      </w:tr>
                      <w:tr w:rsidR="00224A13">
                        <w:trPr>
                          <w:trHeight w:hRule="exact" w:val="576"/>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left"/>
                            </w:pPr>
                            <w:r>
                              <w:t>Кабельні і спеціальні кабельні короби</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56</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56</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54, 55</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tcPr>
                          <w:p w:rsidR="00224A13" w:rsidRDefault="00224A13">
                            <w:pPr>
                              <w:rPr>
                                <w:sz w:val="10"/>
                                <w:szCs w:val="10"/>
                              </w:rPr>
                            </w:pP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30,31,32,</w:t>
                            </w:r>
                          </w:p>
                          <w:p w:rsidR="00224A13" w:rsidRDefault="00224A13">
                            <w:pPr>
                              <w:pStyle w:val="26"/>
                              <w:shd w:val="clear" w:color="auto" w:fill="auto"/>
                              <w:spacing w:before="0"/>
                              <w:jc w:val="center"/>
                            </w:pPr>
                            <w:r>
                              <w:rPr>
                                <w:lang w:val="ru-RU" w:eastAsia="ru-RU" w:bidi="ru-RU"/>
                              </w:rPr>
                              <w:t>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0"/>
                              </w:rPr>
                              <w:t>-</w:t>
                            </w:r>
                          </w:p>
                        </w:tc>
                      </w:tr>
                      <w:tr w:rsidR="00224A13">
                        <w:trPr>
                          <w:trHeight w:hRule="exact" w:val="562"/>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кладці (бетоні)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57,</w:t>
                            </w:r>
                          </w:p>
                          <w:p w:rsidR="00224A13" w:rsidRDefault="00224A13">
                            <w:pPr>
                              <w:pStyle w:val="26"/>
                              <w:shd w:val="clear" w:color="auto" w:fill="auto"/>
                              <w:spacing w:before="0"/>
                              <w:ind w:left="160"/>
                              <w:jc w:val="left"/>
                            </w:pPr>
                            <w:r>
                              <w:t>58</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3</w:t>
                            </w:r>
                          </w:p>
                        </w:tc>
                        <w:tc>
                          <w:tcPr>
                            <w:tcW w:w="667"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35" w:lineRule="exact"/>
                              <w:jc w:val="center"/>
                            </w:pPr>
                            <w:r>
                              <w:t>1,2, 59, 60</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50,51,</w:t>
                            </w:r>
                          </w:p>
                          <w:p w:rsidR="00224A13" w:rsidRDefault="00224A13">
                            <w:pPr>
                              <w:pStyle w:val="26"/>
                              <w:shd w:val="clear" w:color="auto" w:fill="auto"/>
                              <w:spacing w:before="0"/>
                              <w:jc w:val="left"/>
                            </w:pPr>
                            <w:r>
                              <w:rPr>
                                <w:lang w:val="ru-RU" w:eastAsia="ru-RU" w:bidi="ru-RU"/>
                              </w:rPr>
                              <w:t>52,53</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45,46</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rPr>
                                <w:lang w:val="ru-RU" w:eastAsia="ru-RU" w:bidi="ru-RU"/>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rStyle w:val="27"/>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lang w:val="ru-RU" w:eastAsia="ru-RU" w:bidi="ru-RU"/>
                              </w:rPr>
                              <w:t>-</w:t>
                            </w:r>
                          </w:p>
                        </w:tc>
                      </w:tr>
                      <w:tr w:rsidR="00224A13">
                        <w:trPr>
                          <w:trHeight w:hRule="exact" w:val="792"/>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На поверхні конструкцій</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ind w:left="160"/>
                              <w:jc w:val="left"/>
                            </w:pPr>
                            <w:r>
                              <w:rPr>
                                <w:rStyle w:val="26pt0pt"/>
                                <w:lang w:val="uk-UA" w:eastAsia="uk-UA" w:bidi="uk-UA"/>
                              </w:rPr>
                              <w:t>-</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26" w:lineRule="exact"/>
                              <w:jc w:val="left"/>
                            </w:pPr>
                            <w:r>
                              <w:rPr>
                                <w:rStyle w:val="26pt0pt"/>
                                <w:lang w:val="uk-UA" w:eastAsia="uk-UA" w:bidi="uk-UA"/>
                              </w:rPr>
                              <w:t>20,21,</w:t>
                            </w:r>
                          </w:p>
                          <w:p w:rsidR="00224A13" w:rsidRDefault="00224A13">
                            <w:pPr>
                              <w:pStyle w:val="26"/>
                              <w:shd w:val="clear" w:color="auto" w:fill="auto"/>
                              <w:spacing w:before="0" w:line="226" w:lineRule="exact"/>
                              <w:jc w:val="left"/>
                            </w:pPr>
                            <w:r>
                              <w:t>22,23,</w:t>
                            </w:r>
                          </w:p>
                          <w:p w:rsidR="00224A13" w:rsidRDefault="00224A13">
                            <w:pPr>
                              <w:pStyle w:val="26"/>
                              <w:shd w:val="clear" w:color="auto" w:fill="auto"/>
                              <w:spacing w:before="0" w:line="226" w:lineRule="exact"/>
                              <w:jc w:val="center"/>
                            </w:pPr>
                            <w:r>
                              <w:t>33</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t>4,5</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6,7,8,</w:t>
                            </w:r>
                          </w:p>
                          <w:p w:rsidR="00224A13" w:rsidRDefault="00224A13">
                            <w:pPr>
                              <w:pStyle w:val="26"/>
                              <w:shd w:val="clear" w:color="auto" w:fill="auto"/>
                              <w:spacing w:before="0"/>
                              <w:ind w:left="180"/>
                              <w:jc w:val="left"/>
                            </w:pPr>
                            <w:r>
                              <w:rPr>
                                <w:lang w:val="ru-RU" w:eastAsia="ru-RU" w:bidi="ru-RU"/>
                              </w:rPr>
                              <w:t>9,12</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6, 7, 8, 9</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26" w:lineRule="exact"/>
                              <w:jc w:val="center"/>
                            </w:pPr>
                            <w:r>
                              <w:rPr>
                                <w:lang w:val="ru-RU" w:eastAsia="ru-RU" w:bidi="ru-RU"/>
                              </w:rPr>
                              <w:t>30, 31, 32, 34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36</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rStyle w:val="27"/>
                                <w:lang w:val="ru-RU" w:eastAsia="ru-RU" w:bidi="ru-RU"/>
                              </w:rPr>
                              <w:t>-</w:t>
                            </w:r>
                          </w:p>
                        </w:tc>
                      </w:tr>
                      <w:tr w:rsidR="00224A13">
                        <w:trPr>
                          <w:trHeight w:hRule="exact" w:val="557"/>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повітрі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ind w:left="160"/>
                              <w:jc w:val="left"/>
                            </w:pPr>
                            <w:r>
                              <w:rPr>
                                <w:rStyle w:val="26pt0pt"/>
                                <w:lang w:val="uk-UA" w:eastAsia="uk-UA" w:bidi="uk-UA"/>
                              </w:rPr>
                              <w:t>-</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t>33</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lang w:val="uk-UA" w:eastAsia="uk-UA" w:bidi="uk-UA"/>
                              </w:rPr>
                              <w:t>0</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left"/>
                            </w:pPr>
                            <w:r>
                              <w:rPr>
                                <w:rStyle w:val="26pt0pt"/>
                              </w:rPr>
                              <w:t>10,11</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10, И</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center"/>
                            </w:pPr>
                            <w:r>
                              <w:rPr>
                                <w:lang w:val="ru-RU" w:eastAsia="ru-RU" w:bidi="ru-RU"/>
                              </w:rPr>
                              <w:t>30, 81, 32, 34</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36</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35</w:t>
                            </w:r>
                          </w:p>
                        </w:tc>
                      </w:tr>
                      <w:tr w:rsidR="00224A13">
                        <w:trPr>
                          <w:trHeight w:hRule="exact" w:val="331"/>
                          <w:jc w:val="center"/>
                        </w:trPr>
                        <w:tc>
                          <w:tcPr>
                            <w:tcW w:w="2419" w:type="dxa"/>
                            <w:gridSpan w:val="2"/>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left"/>
                            </w:pPr>
                            <w:r>
                              <w:t>У віконних рамах</w:t>
                            </w:r>
                          </w:p>
                        </w:tc>
                        <w:tc>
                          <w:tcPr>
                            <w:tcW w:w="5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ind w:left="160"/>
                              <w:jc w:val="left"/>
                            </w:pPr>
                            <w:r>
                              <w:t>16</w:t>
                            </w:r>
                          </w:p>
                        </w:tc>
                        <w:tc>
                          <w:tcPr>
                            <w:tcW w:w="75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ind w:left="280"/>
                              <w:jc w:val="left"/>
                            </w:pPr>
                            <w:r>
                              <w:t>16</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
                              </w:rPr>
                              <w:t>-</w:t>
                            </w:r>
                          </w:p>
                        </w:tc>
                      </w:tr>
                      <w:tr w:rsidR="00224A13">
                        <w:trPr>
                          <w:trHeight w:hRule="exact" w:val="331"/>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балках</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15</w:t>
                            </w:r>
                          </w:p>
                        </w:tc>
                        <w:tc>
                          <w:tcPr>
                            <w:tcW w:w="75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280"/>
                              <w:jc w:val="left"/>
                            </w:pPr>
                            <w:r>
                              <w:t>15</w:t>
                            </w:r>
                          </w:p>
                        </w:tc>
                        <w:tc>
                          <w:tcPr>
                            <w:tcW w:w="75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84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rPr>
                                <w:lang w:val="ru-RU" w:eastAsia="ru-RU" w:bidi="ru-RU"/>
                              </w:rPr>
                              <w:t>0</w:t>
                            </w:r>
                          </w:p>
                        </w:tc>
                        <w:tc>
                          <w:tcPr>
                            <w:tcW w:w="1104"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rStyle w:val="27"/>
                                <w:lang w:val="ru-RU" w:eastAsia="ru-RU" w:bidi="ru-RU"/>
                              </w:rPr>
                              <w:t>-</w:t>
                            </w:r>
                          </w:p>
                        </w:tc>
                      </w:tr>
                      <w:tr w:rsidR="00224A13">
                        <w:trPr>
                          <w:trHeight w:hRule="exact" w:val="566"/>
                          <w:jc w:val="center"/>
                        </w:trPr>
                        <w:tc>
                          <w:tcPr>
                            <w:tcW w:w="2419" w:type="dxa"/>
                            <w:gridSpan w:val="2"/>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У землі</w:t>
                            </w:r>
                          </w:p>
                        </w:tc>
                        <w:tc>
                          <w:tcPr>
                            <w:tcW w:w="5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60"/>
                              <w:jc w:val="left"/>
                            </w:pPr>
                            <w:r>
                              <w:t>72,</w:t>
                            </w:r>
                          </w:p>
                          <w:p w:rsidR="00224A13" w:rsidRDefault="00224A13">
                            <w:pPr>
                              <w:pStyle w:val="26"/>
                              <w:shd w:val="clear" w:color="auto" w:fill="auto"/>
                              <w:spacing w:before="0"/>
                              <w:ind w:left="160"/>
                              <w:jc w:val="left"/>
                            </w:pPr>
                            <w:r>
                              <w:t>73</w:t>
                            </w:r>
                          </w:p>
                        </w:tc>
                        <w:tc>
                          <w:tcPr>
                            <w:tcW w:w="75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lang w:val="uk-UA" w:eastAsia="uk-UA" w:bidi="uk-UA"/>
                              </w:rPr>
                              <w:t>0</w:t>
                            </w:r>
                          </w:p>
                        </w:tc>
                        <w:tc>
                          <w:tcPr>
                            <w:tcW w:w="667"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70, 71</w:t>
                            </w:r>
                          </w:p>
                        </w:tc>
                        <w:tc>
                          <w:tcPr>
                            <w:tcW w:w="75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center"/>
                            </w:pPr>
                            <w:r>
                              <w:rPr>
                                <w:lang w:val="ru-RU" w:eastAsia="ru-RU" w:bidi="ru-RU"/>
                              </w:rPr>
                              <w:t>-</w:t>
                            </w:r>
                          </w:p>
                        </w:tc>
                        <w:tc>
                          <w:tcPr>
                            <w:tcW w:w="84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ind w:left="180"/>
                              <w:jc w:val="left"/>
                            </w:pPr>
                            <w:r>
                              <w:rPr>
                                <w:lang w:val="ru-RU" w:eastAsia="ru-RU" w:bidi="ru-RU"/>
                              </w:rPr>
                              <w:t>70, 71</w:t>
                            </w:r>
                          </w:p>
                        </w:tc>
                        <w:tc>
                          <w:tcPr>
                            <w:tcW w:w="110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rPr>
                              <w:t>0</w:t>
                            </w:r>
                          </w:p>
                        </w:tc>
                        <w:tc>
                          <w:tcPr>
                            <w:tcW w:w="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rPr>
                                <w:lang w:val="ru-RU" w:eastAsia="ru-RU" w:bidi="ru-RU"/>
                              </w:rPr>
                              <w:t>-</w:t>
                            </w:r>
                          </w:p>
                        </w:tc>
                        <w:tc>
                          <w:tcPr>
                            <w:tcW w:w="56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132" w:lineRule="exact"/>
                              <w:ind w:left="220"/>
                              <w:jc w:val="left"/>
                            </w:pPr>
                            <w:r>
                              <w:rPr>
                                <w:rStyle w:val="26pt0pt"/>
                              </w:rPr>
                              <w:t>-</w:t>
                            </w:r>
                          </w:p>
                        </w:tc>
                      </w:tr>
                      <w:tr w:rsidR="00224A13">
                        <w:trPr>
                          <w:trHeight w:hRule="exact" w:val="346"/>
                          <w:jc w:val="center"/>
                        </w:trPr>
                        <w:tc>
                          <w:tcPr>
                            <w:tcW w:w="2419" w:type="dxa"/>
                            <w:gridSpan w:val="2"/>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jc w:val="left"/>
                            </w:pPr>
                            <w:r>
                              <w:t>У воді</w:t>
                            </w:r>
                          </w:p>
                        </w:tc>
                        <w:tc>
                          <w:tcPr>
                            <w:tcW w:w="504"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132" w:lineRule="exact"/>
                              <w:ind w:left="160"/>
                              <w:jc w:val="left"/>
                            </w:pPr>
                            <w:r>
                              <w:rPr>
                                <w:rStyle w:val="26pt0pt"/>
                                <w:lang w:val="uk-UA" w:eastAsia="uk-UA" w:bidi="uk-UA"/>
                              </w:rPr>
                              <w:t>+</w:t>
                            </w:r>
                          </w:p>
                        </w:tc>
                        <w:tc>
                          <w:tcPr>
                            <w:tcW w:w="75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lang w:val="uk-UA" w:eastAsia="uk-UA" w:bidi="uk-UA"/>
                              </w:rPr>
                              <w:t>+</w:t>
                            </w:r>
                          </w:p>
                        </w:tc>
                        <w:tc>
                          <w:tcPr>
                            <w:tcW w:w="667"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88" w:lineRule="exact"/>
                              <w:jc w:val="center"/>
                            </w:pPr>
                            <w:r>
                              <w:rPr>
                                <w:rStyle w:val="24ptf"/>
                              </w:rPr>
                              <w:t>+</w:t>
                            </w:r>
                          </w:p>
                        </w:tc>
                        <w:tc>
                          <w:tcPr>
                            <w:tcW w:w="754"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jc w:val="center"/>
                            </w:pPr>
                            <w:r>
                              <w:rPr>
                                <w:rStyle w:val="27"/>
                                <w:lang w:val="ru-RU" w:eastAsia="ru-RU" w:bidi="ru-RU"/>
                              </w:rPr>
                              <w:t>-</w:t>
                            </w:r>
                          </w:p>
                        </w:tc>
                        <w:tc>
                          <w:tcPr>
                            <w:tcW w:w="840"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132" w:lineRule="exact"/>
                              <w:jc w:val="center"/>
                            </w:pPr>
                            <w:r>
                              <w:rPr>
                                <w:rStyle w:val="26pt0pt"/>
                              </w:rPr>
                              <w:t>+</w:t>
                            </w:r>
                          </w:p>
                        </w:tc>
                        <w:tc>
                          <w:tcPr>
                            <w:tcW w:w="1104"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132" w:lineRule="exact"/>
                              <w:jc w:val="center"/>
                            </w:pPr>
                            <w:r>
                              <w:rPr>
                                <w:rStyle w:val="26pt0pt"/>
                              </w:rPr>
                              <w:t>0</w:t>
                            </w:r>
                          </w:p>
                        </w:tc>
                        <w:tc>
                          <w:tcPr>
                            <w:tcW w:w="341"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jc w:val="left"/>
                            </w:pPr>
                            <w:r>
                              <w:rPr>
                                <w:rStyle w:val="27"/>
                                <w:lang w:val="ru-RU" w:eastAsia="ru-RU" w:bidi="ru-RU"/>
                              </w:rPr>
                              <w:t>-</w:t>
                            </w:r>
                          </w:p>
                        </w:tc>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ind w:left="220"/>
                              <w:jc w:val="left"/>
                            </w:pPr>
                            <w:r>
                              <w:rPr>
                                <w:rStyle w:val="27"/>
                                <w:lang w:val="ru-RU" w:eastAsia="ru-RU" w:bidi="ru-RU"/>
                              </w:rPr>
                              <w:t>-</w:t>
                            </w:r>
                          </w:p>
                        </w:tc>
                      </w:tr>
                    </w:tbl>
                    <w:p w:rsidR="00224A13" w:rsidRDefault="00224A13">
                      <w:pPr>
                        <w:pStyle w:val="2f2"/>
                        <w:shd w:val="clear" w:color="auto" w:fill="auto"/>
                        <w:spacing w:line="232" w:lineRule="exact"/>
                        <w:jc w:val="left"/>
                      </w:pPr>
                      <w:r>
                        <w:rPr>
                          <w:rStyle w:val="2Exact4"/>
                        </w:rPr>
                        <w:t>«+» - рекомендовано; « » - заборонено; «0» як правило, не використовують.</w:t>
                      </w:r>
                    </w:p>
                    <w:p w:rsidR="00224A13" w:rsidRDefault="00224A13">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334656" behindDoc="0" locked="0" layoutInCell="1" allowOverlap="1" wp14:anchorId="5CCF7F25" wp14:editId="1F4D9A57">
                <wp:simplePos x="0" y="0"/>
                <wp:positionH relativeFrom="margin">
                  <wp:posOffset>1057910</wp:posOffset>
                </wp:positionH>
                <wp:positionV relativeFrom="paragraph">
                  <wp:posOffset>5302250</wp:posOffset>
                </wp:positionV>
                <wp:extent cx="4974590" cy="292100"/>
                <wp:effectExtent l="1270" t="0" r="0" b="3810"/>
                <wp:wrapNone/>
                <wp:docPr id="1278" name="Text 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459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30" w:lineRule="exact"/>
                              <w:ind w:firstLine="380"/>
                            </w:pPr>
                            <w:r>
                              <w:rPr>
                                <w:rStyle w:val="4Exact"/>
                              </w:rPr>
                              <w:t xml:space="preserve">Примітка. Числа в кожній клітинці відповідають способу виконання електропроводки, опис якого наведено в </w:t>
                            </w:r>
                            <w:r>
                              <w:rPr>
                                <w:rStyle w:val="4Exact"/>
                                <w:lang w:val="ru-RU" w:eastAsia="ru-RU" w:bidi="ru-RU"/>
                              </w:rPr>
                              <w:t xml:space="preserve">табл. </w:t>
                            </w:r>
                            <w:r>
                              <w:rPr>
                                <w:rStyle w:val="4Exact"/>
                              </w:rPr>
                              <w:t>2.1.4.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09" o:spid="_x0000_s1514" type="#_x0000_t202" style="position:absolute;margin-left:83.3pt;margin-top:417.5pt;width:391.7pt;height:23pt;z-index:2513346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" filled="f" stroked="f">
                <v:textbox style="mso-fit-shape-to-text:t" inset="0,0,0,0">
                  <w:txbxContent>
                    <w:p w:rsidR="008B25BB" w:rsidRDefault="008B25BB">
                      <w:pPr>
                        <w:pStyle w:val="46"/>
                        <w:shd w:val="clear" w:color="auto" w:fill="auto"/>
                        <w:spacing w:line="230" w:lineRule="exact"/>
                        <w:ind w:firstLine="380"/>
                      </w:pPr>
                      <w:r>
                        <w:rPr>
                          <w:rStyle w:val="4Exact"/>
                        </w:rPr>
                        <w:t xml:space="preserve">Примітка. Числа в кожній клітинці відповідають способу виконання електропроводки, опис якого наведено в </w:t>
                      </w:r>
                      <w:r>
                        <w:rPr>
                          <w:rStyle w:val="4Exact"/>
                          <w:lang w:val="ru-RU" w:eastAsia="ru-RU" w:bidi="ru-RU"/>
                        </w:rPr>
                        <w:t xml:space="preserve">табл. </w:t>
                      </w:r>
                      <w:r>
                        <w:rPr>
                          <w:rStyle w:val="4Exact"/>
                        </w:rPr>
                        <w:t>2.1.4.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35680" behindDoc="0" locked="0" layoutInCell="1" allowOverlap="1" wp14:anchorId="7F26C4A8" wp14:editId="0D53650F">
                <wp:simplePos x="0" y="0"/>
                <wp:positionH relativeFrom="margin">
                  <wp:posOffset>1033145</wp:posOffset>
                </wp:positionH>
                <wp:positionV relativeFrom="paragraph">
                  <wp:posOffset>5937250</wp:posOffset>
                </wp:positionV>
                <wp:extent cx="5035550" cy="1868170"/>
                <wp:effectExtent l="0" t="0" r="0" b="2540"/>
                <wp:wrapNone/>
                <wp:docPr id="1277" name="Text 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868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f2"/>
                              <w:shd w:val="clear" w:color="auto" w:fill="auto"/>
                              <w:spacing w:line="232" w:lineRule="exact"/>
                              <w:jc w:val="left"/>
                            </w:pPr>
                            <w:r>
                              <w:rPr>
                                <w:rStyle w:val="2Exact4"/>
                              </w:rPr>
                              <w:t>Таблиця 2.1.4 - Приклади монтажу проводів і кабелів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4"/>
                              <w:gridCol w:w="360"/>
                              <w:gridCol w:w="106"/>
                              <w:gridCol w:w="979"/>
                              <w:gridCol w:w="1162"/>
                              <w:gridCol w:w="3528"/>
                              <w:gridCol w:w="1411"/>
                            </w:tblGrid>
                            <w:tr w:rsidR="00224A13">
                              <w:trPr>
                                <w:trHeight w:hRule="exact" w:val="1118"/>
                                <w:jc w:val="center"/>
                              </w:trPr>
                              <w:tc>
                                <w:tcPr>
                                  <w:tcW w:w="2991" w:type="dxa"/>
                                  <w:gridSpan w:val="5"/>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center"/>
                                  </w:pPr>
                                  <w:r>
                                    <w:rPr>
                                      <w:lang w:val="ru-RU" w:eastAsia="ru-RU" w:bidi="ru-RU"/>
                                    </w:rPr>
                                    <w:t xml:space="preserve">Номер за табл. 2.1.3 </w:t>
                                  </w:r>
                                  <w:r>
                                    <w:t xml:space="preserve">і спосіб </w:t>
                                  </w:r>
                                  <w:r>
                                    <w:rPr>
                                      <w:lang w:val="ru-RU" w:eastAsia="ru-RU" w:bidi="ru-RU"/>
                                    </w:rPr>
                                    <w:t>монтажу</w:t>
                                  </w:r>
                                </w:p>
                              </w:tc>
                              <w:tc>
                                <w:tcPr>
                                  <w:tcW w:w="352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ind w:left="1040"/>
                                    <w:jc w:val="left"/>
                                  </w:pPr>
                                  <w:r>
                                    <w:t>Опис виконання електропроводки</w:t>
                                  </w:r>
                                </w:p>
                              </w:tc>
                              <w:tc>
                                <w:tcPr>
                                  <w:tcW w:w="141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30" w:lineRule="exact"/>
                                    <w:jc w:val="center"/>
                                  </w:pPr>
                                  <w:r>
                                    <w:t>Умовне позначення затабл. 2.1.5, 2.1.6-2.1.13</w:t>
                                  </w:r>
                                </w:p>
                              </w:tc>
                            </w:tr>
                            <w:tr w:rsidR="00224A13">
                              <w:trPr>
                                <w:trHeight w:hRule="exact" w:val="331"/>
                                <w:jc w:val="center"/>
                              </w:trPr>
                              <w:tc>
                                <w:tcPr>
                                  <w:tcW w:w="2991" w:type="dxa"/>
                                  <w:gridSpan w:val="5"/>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4" w:lineRule="exact"/>
                                    <w:jc w:val="center"/>
                                  </w:pPr>
                                  <w:r>
                                    <w:rPr>
                                      <w:rStyle w:val="2Sylfaen10pt"/>
                                      <w:lang w:val="ru-RU" w:eastAsia="ru-RU" w:bidi="ru-RU"/>
                                    </w:rPr>
                                    <w:t>1</w:t>
                                  </w:r>
                                </w:p>
                              </w:tc>
                              <w:tc>
                                <w:tcPr>
                                  <w:tcW w:w="352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t>2</w:t>
                                  </w:r>
                                </w:p>
                              </w:tc>
                              <w:tc>
                                <w:tcPr>
                                  <w:tcW w:w="141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4" w:lineRule="exact"/>
                                    <w:jc w:val="center"/>
                                  </w:pPr>
                                  <w:r>
                                    <w:rPr>
                                      <w:rStyle w:val="2Sylfaen10pt"/>
                                    </w:rPr>
                                    <w:t>3</w:t>
                                  </w:r>
                                </w:p>
                              </w:tc>
                            </w:tr>
                            <w:tr w:rsidR="00224A13">
                              <w:trPr>
                                <w:trHeight w:hRule="exact" w:val="1238"/>
                                <w:jc w:val="center"/>
                              </w:trPr>
                              <w:tc>
                                <w:tcPr>
                                  <w:tcW w:w="38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4" w:lineRule="exact"/>
                                    <w:ind w:left="160"/>
                                    <w:jc w:val="left"/>
                                  </w:pPr>
                                  <w:r>
                                    <w:rPr>
                                      <w:rStyle w:val="2Sylfaen10pt"/>
                                      <w:lang w:val="ru-RU" w:eastAsia="ru-RU" w:bidi="ru-RU"/>
                                    </w:rPr>
                                    <w:t>1</w:t>
                                  </w:r>
                                </w:p>
                              </w:tc>
                              <w:tc>
                                <w:tcPr>
                                  <w:tcW w:w="360" w:type="dxa"/>
                                  <w:tcBorders>
                                    <w:top w:val="single" w:sz="4" w:space="0" w:color="auto"/>
                                    <w:left w:val="single" w:sz="4" w:space="0" w:color="auto"/>
                                  </w:tcBorders>
                                  <w:shd w:val="clear" w:color="auto" w:fill="FFFFFF"/>
                                </w:tcPr>
                                <w:p w:rsidR="00224A13" w:rsidRDefault="00224A13">
                                  <w:pPr>
                                    <w:rPr>
                                      <w:sz w:val="10"/>
                                      <w:szCs w:val="10"/>
                                    </w:rPr>
                                  </w:pPr>
                                </w:p>
                              </w:tc>
                              <w:tc>
                                <w:tcPr>
                                  <w:tcW w:w="106" w:type="dxa"/>
                                  <w:tcBorders>
                                    <w:top w:val="single" w:sz="4" w:space="0" w:color="auto"/>
                                  </w:tcBorders>
                                  <w:shd w:val="clear" w:color="auto" w:fill="FFFFFF"/>
                                </w:tcPr>
                                <w:p w:rsidR="00224A13" w:rsidRDefault="00224A13">
                                  <w:pPr>
                                    <w:rPr>
                                      <w:sz w:val="10"/>
                                      <w:szCs w:val="10"/>
                                    </w:rPr>
                                  </w:pPr>
                                </w:p>
                              </w:tc>
                              <w:tc>
                                <w:tcPr>
                                  <w:tcW w:w="979" w:type="dxa"/>
                                  <w:tcBorders>
                                    <w:top w:val="single" w:sz="4" w:space="0" w:color="auto"/>
                                    <w:left w:val="single" w:sz="4" w:space="0" w:color="auto"/>
                                  </w:tcBorders>
                                  <w:shd w:val="clear" w:color="auto" w:fill="FFFFFF"/>
                                </w:tcPr>
                                <w:p w:rsidR="00224A13" w:rsidRDefault="00224A13">
                                  <w:pPr>
                                    <w:pStyle w:val="26"/>
                                    <w:shd w:val="clear" w:color="auto" w:fill="auto"/>
                                    <w:spacing w:before="0" w:line="264" w:lineRule="exact"/>
                                    <w:jc w:val="left"/>
                                  </w:pPr>
                                  <w:r>
                                    <w:rPr>
                                      <w:rStyle w:val="2Sylfaen10pt"/>
                                      <w:lang w:val="ru-RU" w:eastAsia="ru-RU" w:bidi="ru-RU"/>
                                    </w:rPr>
                                    <w:t>&gt;</w:t>
                                  </w:r>
                                </w:p>
                              </w:tc>
                              <w:tc>
                                <w:tcPr>
                                  <w:tcW w:w="1162"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кімната</w:t>
                                  </w:r>
                                </w:p>
                              </w:tc>
                              <w:tc>
                                <w:tcPr>
                                  <w:tcW w:w="352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left"/>
                                  </w:pPr>
                                  <w:r>
                                    <w:t>Ізольовані проводи або одножильні кабелі в трубах, прокладені в термоізолювальних стінах</w:t>
                                  </w:r>
                                  <w:r>
                                    <w:rPr>
                                      <w:vertAlign w:val="superscript"/>
                                    </w:rPr>
                                    <w:t>а),с)</w:t>
                                  </w:r>
                                </w:p>
                              </w:tc>
                              <w:tc>
                                <w:tcPr>
                                  <w:tcW w:w="1411" w:type="dxa"/>
                                  <w:tcBorders>
                                    <w:top w:val="single" w:sz="4" w:space="0" w:color="auto"/>
                                    <w:left w:val="single" w:sz="4" w:space="0" w:color="auto"/>
                                    <w:right w:val="single" w:sz="4" w:space="0" w:color="auto"/>
                                  </w:tcBorders>
                                  <w:shd w:val="clear" w:color="auto" w:fill="FFFFFF"/>
                                </w:tcPr>
                                <w:p w:rsidR="00224A13" w:rsidRDefault="00224A13">
                                  <w:pPr>
                                    <w:pStyle w:val="26"/>
                                    <w:shd w:val="clear" w:color="auto" w:fill="auto"/>
                                    <w:spacing w:before="0"/>
                                    <w:jc w:val="center"/>
                                  </w:pPr>
                                  <w:r>
                                    <w:t>А1</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0" o:spid="_x0000_s1029" type="#_x0000_t202" style="position:absolute;margin-left:81.35pt;margin-top:467.5pt;width:396.5pt;height:147.1pt;z-index:251335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" filled="f" stroked="f">
                <v:textbox style="mso-fit-shape-to-text:t" inset="0,0,0,0">
                  <w:txbxContent>
                    <w:p w:rsidR="00224A13" w:rsidRDefault="00224A13">
                      <w:pPr>
                        <w:pStyle w:val="2f2"/>
                        <w:shd w:val="clear" w:color="auto" w:fill="auto"/>
                        <w:spacing w:line="232" w:lineRule="exact"/>
                        <w:jc w:val="left"/>
                      </w:pPr>
                      <w:r>
                        <w:rPr>
                          <w:rStyle w:val="2Exact4"/>
                        </w:rPr>
                        <w:t>Таблиця 2.1.4 - Приклади монтажу проводів і кабелів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4"/>
                        <w:gridCol w:w="360"/>
                        <w:gridCol w:w="106"/>
                        <w:gridCol w:w="979"/>
                        <w:gridCol w:w="1162"/>
                        <w:gridCol w:w="3528"/>
                        <w:gridCol w:w="1411"/>
                      </w:tblGrid>
                      <w:tr w:rsidR="00224A13">
                        <w:trPr>
                          <w:trHeight w:hRule="exact" w:val="1118"/>
                          <w:jc w:val="center"/>
                        </w:trPr>
                        <w:tc>
                          <w:tcPr>
                            <w:tcW w:w="2991" w:type="dxa"/>
                            <w:gridSpan w:val="5"/>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center"/>
                            </w:pPr>
                            <w:r>
                              <w:rPr>
                                <w:lang w:val="ru-RU" w:eastAsia="ru-RU" w:bidi="ru-RU"/>
                              </w:rPr>
                              <w:t xml:space="preserve">Номер за табл. 2.1.3 </w:t>
                            </w:r>
                            <w:r>
                              <w:t xml:space="preserve">і спосіб </w:t>
                            </w:r>
                            <w:r>
                              <w:rPr>
                                <w:lang w:val="ru-RU" w:eastAsia="ru-RU" w:bidi="ru-RU"/>
                              </w:rPr>
                              <w:t>монтажу</w:t>
                            </w:r>
                          </w:p>
                        </w:tc>
                        <w:tc>
                          <w:tcPr>
                            <w:tcW w:w="352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ind w:left="1040"/>
                              <w:jc w:val="left"/>
                            </w:pPr>
                            <w:r>
                              <w:t>Опис виконання електропроводки</w:t>
                            </w:r>
                          </w:p>
                        </w:tc>
                        <w:tc>
                          <w:tcPr>
                            <w:tcW w:w="141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30" w:lineRule="exact"/>
                              <w:jc w:val="center"/>
                            </w:pPr>
                            <w:r>
                              <w:t>Умовне позначення затабл. 2.1.5, 2.1.6-2.1.13</w:t>
                            </w:r>
                          </w:p>
                        </w:tc>
                      </w:tr>
                      <w:tr w:rsidR="00224A13">
                        <w:trPr>
                          <w:trHeight w:hRule="exact" w:val="331"/>
                          <w:jc w:val="center"/>
                        </w:trPr>
                        <w:tc>
                          <w:tcPr>
                            <w:tcW w:w="2991" w:type="dxa"/>
                            <w:gridSpan w:val="5"/>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4" w:lineRule="exact"/>
                              <w:jc w:val="center"/>
                            </w:pPr>
                            <w:r>
                              <w:rPr>
                                <w:rStyle w:val="2Sylfaen10pt"/>
                                <w:lang w:val="ru-RU" w:eastAsia="ru-RU" w:bidi="ru-RU"/>
                              </w:rPr>
                              <w:t>1</w:t>
                            </w:r>
                          </w:p>
                        </w:tc>
                        <w:tc>
                          <w:tcPr>
                            <w:tcW w:w="352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jc w:val="center"/>
                            </w:pPr>
                            <w:r>
                              <w:t>2</w:t>
                            </w:r>
                          </w:p>
                        </w:tc>
                        <w:tc>
                          <w:tcPr>
                            <w:tcW w:w="1411"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4" w:lineRule="exact"/>
                              <w:jc w:val="center"/>
                            </w:pPr>
                            <w:r>
                              <w:rPr>
                                <w:rStyle w:val="2Sylfaen10pt"/>
                              </w:rPr>
                              <w:t>3</w:t>
                            </w:r>
                          </w:p>
                        </w:tc>
                      </w:tr>
                      <w:tr w:rsidR="00224A13">
                        <w:trPr>
                          <w:trHeight w:hRule="exact" w:val="1238"/>
                          <w:jc w:val="center"/>
                        </w:trPr>
                        <w:tc>
                          <w:tcPr>
                            <w:tcW w:w="384"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4" w:lineRule="exact"/>
                              <w:ind w:left="160"/>
                              <w:jc w:val="left"/>
                            </w:pPr>
                            <w:r>
                              <w:rPr>
                                <w:rStyle w:val="2Sylfaen10pt"/>
                                <w:lang w:val="ru-RU" w:eastAsia="ru-RU" w:bidi="ru-RU"/>
                              </w:rPr>
                              <w:t>1</w:t>
                            </w:r>
                          </w:p>
                        </w:tc>
                        <w:tc>
                          <w:tcPr>
                            <w:tcW w:w="360" w:type="dxa"/>
                            <w:tcBorders>
                              <w:top w:val="single" w:sz="4" w:space="0" w:color="auto"/>
                              <w:left w:val="single" w:sz="4" w:space="0" w:color="auto"/>
                            </w:tcBorders>
                            <w:shd w:val="clear" w:color="auto" w:fill="FFFFFF"/>
                          </w:tcPr>
                          <w:p w:rsidR="00224A13" w:rsidRDefault="00224A13">
                            <w:pPr>
                              <w:rPr>
                                <w:sz w:val="10"/>
                                <w:szCs w:val="10"/>
                              </w:rPr>
                            </w:pPr>
                          </w:p>
                        </w:tc>
                        <w:tc>
                          <w:tcPr>
                            <w:tcW w:w="106" w:type="dxa"/>
                            <w:tcBorders>
                              <w:top w:val="single" w:sz="4" w:space="0" w:color="auto"/>
                            </w:tcBorders>
                            <w:shd w:val="clear" w:color="auto" w:fill="FFFFFF"/>
                          </w:tcPr>
                          <w:p w:rsidR="00224A13" w:rsidRDefault="00224A13">
                            <w:pPr>
                              <w:rPr>
                                <w:sz w:val="10"/>
                                <w:szCs w:val="10"/>
                              </w:rPr>
                            </w:pPr>
                          </w:p>
                        </w:tc>
                        <w:tc>
                          <w:tcPr>
                            <w:tcW w:w="979" w:type="dxa"/>
                            <w:tcBorders>
                              <w:top w:val="single" w:sz="4" w:space="0" w:color="auto"/>
                              <w:left w:val="single" w:sz="4" w:space="0" w:color="auto"/>
                            </w:tcBorders>
                            <w:shd w:val="clear" w:color="auto" w:fill="FFFFFF"/>
                          </w:tcPr>
                          <w:p w:rsidR="00224A13" w:rsidRDefault="00224A13">
                            <w:pPr>
                              <w:pStyle w:val="26"/>
                              <w:shd w:val="clear" w:color="auto" w:fill="auto"/>
                              <w:spacing w:before="0" w:line="264" w:lineRule="exact"/>
                              <w:jc w:val="left"/>
                            </w:pPr>
                            <w:r>
                              <w:rPr>
                                <w:rStyle w:val="2Sylfaen10pt"/>
                                <w:lang w:val="ru-RU" w:eastAsia="ru-RU" w:bidi="ru-RU"/>
                              </w:rPr>
                              <w:t>&gt;</w:t>
                            </w:r>
                          </w:p>
                        </w:tc>
                        <w:tc>
                          <w:tcPr>
                            <w:tcW w:w="1162"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jc w:val="left"/>
                            </w:pPr>
                            <w:r>
                              <w:t>кімната</w:t>
                            </w:r>
                          </w:p>
                        </w:tc>
                        <w:tc>
                          <w:tcPr>
                            <w:tcW w:w="352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30" w:lineRule="exact"/>
                              <w:jc w:val="left"/>
                            </w:pPr>
                            <w:r>
                              <w:t>Ізольовані проводи або одножильні кабелі в трубах, прокладені в термоізолювальних стінах</w:t>
                            </w:r>
                            <w:r>
                              <w:rPr>
                                <w:vertAlign w:val="superscript"/>
                              </w:rPr>
                              <w:t>а),с)</w:t>
                            </w:r>
                          </w:p>
                        </w:tc>
                        <w:tc>
                          <w:tcPr>
                            <w:tcW w:w="1411" w:type="dxa"/>
                            <w:tcBorders>
                              <w:top w:val="single" w:sz="4" w:space="0" w:color="auto"/>
                              <w:left w:val="single" w:sz="4" w:space="0" w:color="auto"/>
                              <w:right w:val="single" w:sz="4" w:space="0" w:color="auto"/>
                            </w:tcBorders>
                            <w:shd w:val="clear" w:color="auto" w:fill="FFFFFF"/>
                          </w:tcPr>
                          <w:p w:rsidR="00224A13" w:rsidRDefault="00224A13">
                            <w:pPr>
                              <w:pStyle w:val="26"/>
                              <w:shd w:val="clear" w:color="auto" w:fill="auto"/>
                              <w:spacing w:before="0"/>
                              <w:jc w:val="center"/>
                            </w:pPr>
                            <w:r>
                              <w:t>А1</w:t>
                            </w: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67" w:lineRule="exact"/>
      </w:pPr>
    </w:p>
    <w:p w:rsidR="00277AAB" w:rsidRDefault="00277AAB">
      <w:pPr>
        <w:rPr>
          <w:sz w:val="2"/>
          <w:szCs w:val="2"/>
        </w:rPr>
        <w:sectPr w:rsidR="00277AAB">
          <w:type w:val="continuous"/>
          <w:pgSz w:w="13255" w:h="16838"/>
          <w:pgMar w:top="520" w:right="1201" w:bottom="501" w:left="1201" w:header="0" w:footer="3" w:gutter="5"/>
          <w:cols w:space="720"/>
          <w:noEndnote/>
          <w:rtlGutter/>
          <w:docGrid w:linePitch="360"/>
        </w:sectPr>
      </w:pPr>
    </w:p>
    <w:p w:rsidR="00277AAB" w:rsidRDefault="00240418">
      <w:pPr>
        <w:pStyle w:val="101"/>
        <w:shd w:val="clear" w:color="auto" w:fill="auto"/>
        <w:spacing w:after="0"/>
        <w:jc w:val="left"/>
        <w:sectPr w:rsidR="00277AAB">
          <w:pgSz w:w="13255" w:h="16838"/>
          <w:pgMar w:top="1689" w:right="1844" w:bottom="3196" w:left="1844" w:header="0" w:footer="3" w:gutter="6101"/>
          <w:cols w:space="720"/>
          <w:noEndnote/>
          <w:rtlGutter/>
          <w:docGrid w:linePitch="360"/>
        </w:sectPr>
      </w:pPr>
      <w:r>
        <w:rPr>
          <w:noProof/>
          <w:lang w:val="ru-RU" w:eastAsia="ru-RU" w:bidi="ar-SA"/>
        </w:rPr>
        <w:lastRenderedPageBreak/>
        <mc:AlternateContent>
          <mc:Choice Requires="wps">
            <w:drawing>
              <wp:anchor distT="0" distB="0" distL="63500" distR="63500" simplePos="0" relativeHeight="252067840" behindDoc="1" locked="0" layoutInCell="1" allowOverlap="1">
                <wp:simplePos x="0" y="0"/>
                <wp:positionH relativeFrom="margin">
                  <wp:posOffset>-2822575</wp:posOffset>
                </wp:positionH>
                <wp:positionV relativeFrom="margin">
                  <wp:posOffset>-635</wp:posOffset>
                </wp:positionV>
                <wp:extent cx="225425" cy="138430"/>
                <wp:effectExtent l="3175" t="0" r="0" b="0"/>
                <wp:wrapSquare wrapText="right"/>
                <wp:docPr id="1274"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42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370"/>
                              <w:shd w:val="clear" w:color="auto" w:fill="auto"/>
                            </w:pPr>
                            <w:r>
                              <w:t>254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1" o:spid="_x0000_s1516" type="#_x0000_t202" style="position:absolute;margin-left:-222.25pt;margin-top:-.05pt;width:17.75pt;height:10.9pt;z-index:-251248640;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" filled="f" stroked="f">
                <v:textbox style="mso-fit-shape-to-text:t" inset="0,0,0,0">
                  <w:txbxContent>
                    <w:p w:rsidR="008B25BB" w:rsidRDefault="008B25BB">
                      <w:pPr>
                        <w:pStyle w:val="370"/>
                        <w:shd w:val="clear" w:color="auto" w:fill="auto"/>
                      </w:pPr>
                      <w:r>
                        <w:t>254</w:t>
                      </w:r>
                    </w:p>
                  </w:txbxContent>
                </v:textbox>
                <w10:wrap type="square" side="right" anchorx="margin" anchory="margin"/>
              </v:shape>
            </w:pict>
          </mc:Fallback>
        </mc:AlternateContent>
      </w:r>
      <w:r>
        <w:rPr>
          <w:noProof/>
          <w:lang w:val="ru-RU" w:eastAsia="ru-RU" w:bidi="ar-SA"/>
        </w:rPr>
        <w:drawing>
          <wp:anchor distT="0" distB="0" distL="63500" distR="63500" simplePos="0" relativeHeight="251155456" behindDoc="1" locked="0" layoutInCell="1" allowOverlap="1">
            <wp:simplePos x="0" y="0"/>
            <wp:positionH relativeFrom="margin">
              <wp:posOffset>-4178935</wp:posOffset>
            </wp:positionH>
            <wp:positionV relativeFrom="margin">
              <wp:posOffset>-713105</wp:posOffset>
            </wp:positionV>
            <wp:extent cx="6766560" cy="9055735"/>
            <wp:effectExtent l="0" t="0" r="0" b="0"/>
            <wp:wrapNone/>
            <wp:docPr id="612" name="Рисунок 612" descr="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image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r w:rsidR="00AA2F3F">
        <w:t>Ї</w:t>
      </w:r>
    </w:p>
    <w:p w:rsidR="00277AAB" w:rsidRDefault="00277AAB">
      <w:pPr>
        <w:spacing w:before="75" w:after="75"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AA2F3F">
      <w:pPr>
        <w:pStyle w:val="46"/>
        <w:framePr w:w="2813" w:h="241" w:wrap="none" w:vAnchor="text" w:hAnchor="margin" w:x="5343" w:y="11138"/>
        <w:shd w:val="clear" w:color="auto" w:fill="auto"/>
      </w:pPr>
      <w:r>
        <w:rPr>
          <w:rStyle w:val="4Exact"/>
        </w:rPr>
        <w:t>підвішених кабельних коробах*</w:t>
      </w:r>
      <w:r>
        <w:rPr>
          <w:rStyle w:val="4Exact"/>
          <w:vertAlign w:val="superscript"/>
        </w:rPr>
        <w:t>3</w:t>
      </w:r>
      <w:r>
        <w:rPr>
          <w:rStyle w:val="4Exact"/>
        </w:rPr>
        <w:t>*</w:t>
      </w: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36704" behindDoc="0" locked="0" layoutInCell="1" allowOverlap="1">
                <wp:simplePos x="0" y="0"/>
                <wp:positionH relativeFrom="margin">
                  <wp:posOffset>1459865</wp:posOffset>
                </wp:positionH>
                <wp:positionV relativeFrom="paragraph">
                  <wp:posOffset>1270</wp:posOffset>
                </wp:positionV>
                <wp:extent cx="1694815" cy="147320"/>
                <wp:effectExtent l="3175" t="0" r="0" b="0"/>
                <wp:wrapNone/>
                <wp:docPr id="1272" name="Text Box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481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Продовження таблиці 2.1.4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3" o:spid="_x0000_s1517" type="#_x0000_t202" style="position:absolute;margin-left:114.95pt;margin-top:.1pt;width:133.45pt;height:11.6pt;z-index:2513367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E0/tQIAALc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" filled="f" stroked="f">
                <v:textbox style="mso-fit-shape-to-text:t" inset="0,0,0,0">
                  <w:txbxContent>
                    <w:p w:rsidR="008B25BB" w:rsidRDefault="008B25BB">
                      <w:pPr>
                        <w:pStyle w:val="24"/>
                        <w:shd w:val="clear" w:color="auto" w:fill="auto"/>
                        <w:spacing w:before="0"/>
                        <w:jc w:val="left"/>
                      </w:pPr>
                      <w:r>
                        <w:rPr>
                          <w:rStyle w:val="2Exact"/>
                        </w:rPr>
                        <w:t>Продовження таблиці 2.1.4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37728" behindDoc="0" locked="0" layoutInCell="1" allowOverlap="1">
                <wp:simplePos x="0" y="0"/>
                <wp:positionH relativeFrom="margin">
                  <wp:posOffset>3392170</wp:posOffset>
                </wp:positionH>
                <wp:positionV relativeFrom="paragraph">
                  <wp:posOffset>558800</wp:posOffset>
                </wp:positionV>
                <wp:extent cx="1682750" cy="294640"/>
                <wp:effectExtent l="1905" t="1270" r="1270" b="0"/>
                <wp:wrapNone/>
                <wp:docPr id="1270"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Багатожильні кабелі в трубах,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4" o:spid="_x0000_s1518" type="#_x0000_t202" style="position:absolute;margin-left:267.1pt;margin-top:44pt;width:132.5pt;height:23.2pt;z-index:251337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" filled="f" stroked="f">
                <v:textbox style="mso-fit-shape-to-text:t" inset="0,0,0,0">
                  <w:txbxContent>
                    <w:p w:rsidR="008B25BB" w:rsidRDefault="008B25BB">
                      <w:pPr>
                        <w:pStyle w:val="46"/>
                        <w:shd w:val="clear" w:color="auto" w:fill="auto"/>
                      </w:pPr>
                      <w:r>
                        <w:rPr>
                          <w:rStyle w:val="4Exact"/>
                        </w:rPr>
                        <w:t>Багатожильні кабелі в трубах,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38752" behindDoc="0" locked="0" layoutInCell="1" allowOverlap="1">
                <wp:simplePos x="0" y="0"/>
                <wp:positionH relativeFrom="margin">
                  <wp:posOffset>2691130</wp:posOffset>
                </wp:positionH>
                <wp:positionV relativeFrom="paragraph">
                  <wp:posOffset>689610</wp:posOffset>
                </wp:positionV>
                <wp:extent cx="438785" cy="147320"/>
                <wp:effectExtent l="0" t="0" r="3175" b="0"/>
                <wp:wrapNone/>
                <wp:docPr id="1269" name="Text Box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кімната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5" o:spid="_x0000_s1519" type="#_x0000_t202" style="position:absolute;margin-left:211.9pt;margin-top:54.3pt;width:34.55pt;height:11.6pt;z-index:2513387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gtGtQ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кімната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0800" behindDoc="0" locked="0" layoutInCell="1" allowOverlap="1">
                <wp:simplePos x="0" y="0"/>
                <wp:positionH relativeFrom="margin">
                  <wp:posOffset>3392170</wp:posOffset>
                </wp:positionH>
                <wp:positionV relativeFrom="paragraph">
                  <wp:posOffset>708025</wp:posOffset>
                </wp:positionV>
                <wp:extent cx="1835150" cy="294640"/>
                <wp:effectExtent l="1905" t="0" r="1270" b="2540"/>
                <wp:wrapNone/>
                <wp:docPr id="1268"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1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прокладені в термоізолювальних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6" o:spid="_x0000_s1520" type="#_x0000_t202" style="position:absolute;margin-left:267.1pt;margin-top:55.75pt;width:144.5pt;height:23.2pt;z-index:2513408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6RUtAIAALc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прокладені в термоізолювальних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2848" behindDoc="0" locked="0" layoutInCell="1" allowOverlap="1">
                <wp:simplePos x="0" y="0"/>
                <wp:positionH relativeFrom="margin">
                  <wp:posOffset>3392170</wp:posOffset>
                </wp:positionH>
                <wp:positionV relativeFrom="paragraph">
                  <wp:posOffset>850900</wp:posOffset>
                </wp:positionV>
                <wp:extent cx="347345" cy="294640"/>
                <wp:effectExtent l="1905" t="0" r="3175" b="2540"/>
                <wp:wrapNone/>
                <wp:docPr id="1267" name="Text Box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стінах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7" o:spid="_x0000_s1521" type="#_x0000_t202" style="position:absolute;margin-left:267.1pt;margin-top:67pt;width:27.35pt;height:23.2pt;z-index:251342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ttQIAALY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стінах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3872" behindDoc="0" locked="0" layoutInCell="1" allowOverlap="1">
                <wp:simplePos x="0" y="0"/>
                <wp:positionH relativeFrom="margin">
                  <wp:posOffset>3740150</wp:posOffset>
                </wp:positionH>
                <wp:positionV relativeFrom="paragraph">
                  <wp:posOffset>814705</wp:posOffset>
                </wp:positionV>
                <wp:extent cx="152400" cy="294640"/>
                <wp:effectExtent l="0" t="0" r="2540" b="635"/>
                <wp:wrapNone/>
                <wp:docPr id="1266"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а), е&gt;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8" o:spid="_x0000_s1522" type="#_x0000_t202" style="position:absolute;margin-left:294.5pt;margin-top:64.15pt;width:12pt;height:23.2pt;z-index:2513438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0a8swIAALY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" filled="f" stroked="f">
                <v:textbox style="mso-fit-shape-to-text:t" inset="0,0,0,0">
                  <w:txbxContent>
                    <w:p w:rsidR="008B25BB" w:rsidRDefault="008B25BB">
                      <w:pPr>
                        <w:pStyle w:val="46"/>
                        <w:shd w:val="clear" w:color="auto" w:fill="auto"/>
                      </w:pPr>
                      <w:r>
                        <w:rPr>
                          <w:rStyle w:val="4Exact"/>
                        </w:rPr>
                        <w:t>а), е&gt;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4896" behindDoc="0" locked="0" layoutInCell="1" allowOverlap="1">
                <wp:simplePos x="0" y="0"/>
                <wp:positionH relativeFrom="margin">
                  <wp:posOffset>3392170</wp:posOffset>
                </wp:positionH>
                <wp:positionV relativeFrom="paragraph">
                  <wp:posOffset>1271270</wp:posOffset>
                </wp:positionV>
                <wp:extent cx="1847215" cy="294640"/>
                <wp:effectExtent l="1905" t="0" r="0" b="1270"/>
                <wp:wrapNone/>
                <wp:docPr id="1265"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Багатожильні кабелі, прокладені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9" o:spid="_x0000_s1523" type="#_x0000_t202" style="position:absolute;margin-left:267.1pt;margin-top:100.1pt;width:145.45pt;height:23.2pt;z-index:2513448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" filled="f" stroked="f">
                <v:textbox style="mso-fit-shape-to-text:t" inset="0,0,0,0">
                  <w:txbxContent>
                    <w:p w:rsidR="008B25BB" w:rsidRDefault="008B25BB">
                      <w:pPr>
                        <w:pStyle w:val="46"/>
                        <w:shd w:val="clear" w:color="auto" w:fill="auto"/>
                      </w:pPr>
                      <w:r>
                        <w:rPr>
                          <w:rStyle w:val="4Exact"/>
                        </w:rPr>
                        <w:t>Багатожильні кабелі, прокладені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5920" behindDoc="0" locked="0" layoutInCell="1" allowOverlap="1">
                <wp:simplePos x="0" y="0"/>
                <wp:positionH relativeFrom="margin">
                  <wp:posOffset>2691130</wp:posOffset>
                </wp:positionH>
                <wp:positionV relativeFrom="paragraph">
                  <wp:posOffset>1411605</wp:posOffset>
                </wp:positionV>
                <wp:extent cx="433070" cy="294640"/>
                <wp:effectExtent l="0" t="0" r="0" b="3810"/>
                <wp:wrapNone/>
                <wp:docPr id="1263" name="Text Box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кімната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0" o:spid="_x0000_s1524" type="#_x0000_t202" style="position:absolute;margin-left:211.9pt;margin-top:111.15pt;width:34.1pt;height:23.2pt;z-index:2513459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" filled="f" stroked="f">
                <v:textbox style="mso-fit-shape-to-text:t" inset="0,0,0,0">
                  <w:txbxContent>
                    <w:p w:rsidR="008B25BB" w:rsidRDefault="008B25BB">
                      <w:pPr>
                        <w:pStyle w:val="46"/>
                        <w:shd w:val="clear" w:color="auto" w:fill="auto"/>
                      </w:pPr>
                      <w:r>
                        <w:rPr>
                          <w:rStyle w:val="4Exact"/>
                        </w:rPr>
                        <w:t>кімната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6944" behindDoc="0" locked="0" layoutInCell="1" allowOverlap="1">
                <wp:simplePos x="0" y="0"/>
                <wp:positionH relativeFrom="margin">
                  <wp:posOffset>3392170</wp:posOffset>
                </wp:positionH>
                <wp:positionV relativeFrom="paragraph">
                  <wp:posOffset>1417955</wp:posOffset>
                </wp:positionV>
                <wp:extent cx="1987550" cy="294640"/>
                <wp:effectExtent l="1905" t="3175" r="1270" b="0"/>
                <wp:wrapNone/>
                <wp:docPr id="1262"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безпосередньо в термоізолювальних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1" o:spid="_x0000_s1525" type="#_x0000_t202" style="position:absolute;margin-left:267.1pt;margin-top:111.65pt;width:156.5pt;height:23.2pt;z-index:2513469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безпосередньо в термоізолювальних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7968" behindDoc="0" locked="0" layoutInCell="1" allowOverlap="1">
                <wp:simplePos x="0" y="0"/>
                <wp:positionH relativeFrom="margin">
                  <wp:posOffset>3392170</wp:posOffset>
                </wp:positionH>
                <wp:positionV relativeFrom="paragraph">
                  <wp:posOffset>1558290</wp:posOffset>
                </wp:positionV>
                <wp:extent cx="347345" cy="294640"/>
                <wp:effectExtent l="1905" t="635" r="3175" b="0"/>
                <wp:wrapNone/>
                <wp:docPr id="1261"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стінах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2" o:spid="_x0000_s1526" type="#_x0000_t202" style="position:absolute;margin-left:267.1pt;margin-top:122.7pt;width:27.35pt;height:23.2pt;z-index:2513479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iAtQIAALYFAAAOAAAAZHJzL2Uyb0RvYy54bWysVNtu2zAMfR+wfxD07vpSxYm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стінах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48992" behindDoc="0" locked="0" layoutInCell="1" allowOverlap="1">
                <wp:simplePos x="0" y="0"/>
                <wp:positionH relativeFrom="margin">
                  <wp:posOffset>3392170</wp:posOffset>
                </wp:positionH>
                <wp:positionV relativeFrom="paragraph">
                  <wp:posOffset>1866265</wp:posOffset>
                </wp:positionV>
                <wp:extent cx="1957070" cy="294640"/>
                <wp:effectExtent l="1905" t="3810" r="3175" b="0"/>
                <wp:wrapNone/>
                <wp:docPr id="1260" name="Text 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0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або одножильні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3" o:spid="_x0000_s1527" type="#_x0000_t202" style="position:absolute;margin-left:267.1pt;margin-top:146.95pt;width:154.1pt;height:23.2pt;z-index:2513489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Ізольовані проводи або одножильні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0016" behindDoc="0" locked="0" layoutInCell="1" allowOverlap="1">
                <wp:simplePos x="0" y="0"/>
                <wp:positionH relativeFrom="margin">
                  <wp:posOffset>3392170</wp:posOffset>
                </wp:positionH>
                <wp:positionV relativeFrom="paragraph">
                  <wp:posOffset>2012315</wp:posOffset>
                </wp:positionV>
                <wp:extent cx="2066290" cy="294640"/>
                <wp:effectExtent l="1905" t="0" r="0" b="3175"/>
                <wp:wrapNone/>
                <wp:docPr id="1259"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2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в трубах» прокладені по стінах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4" o:spid="_x0000_s1528" type="#_x0000_t202" style="position:absolute;margin-left:267.1pt;margin-top:158.45pt;width:162.7pt;height:23.2pt;z-index:2513500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кабелі в трубах» прокладені по стінах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1040" behindDoc="0" locked="0" layoutInCell="1" allowOverlap="1">
                <wp:simplePos x="0" y="0"/>
                <wp:positionH relativeFrom="margin">
                  <wp:posOffset>3392170</wp:posOffset>
                </wp:positionH>
                <wp:positionV relativeFrom="paragraph">
                  <wp:posOffset>2158365</wp:posOffset>
                </wp:positionV>
                <wp:extent cx="1810385" cy="294640"/>
                <wp:effectExtent l="1905" t="635" r="0" b="0"/>
                <wp:wrapNone/>
                <wp:docPr id="1258" name="Text 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з дерева або цегли або поверхнях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5" o:spid="_x0000_s1529" type="#_x0000_t202" style="position:absolute;margin-left:267.1pt;margin-top:169.95pt;width:142.55pt;height:23.2pt;z-index:2513510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" filled="f" stroked="f">
                <v:textbox style="mso-fit-shape-to-text:t" inset="0,0,0,0">
                  <w:txbxContent>
                    <w:p w:rsidR="008B25BB" w:rsidRDefault="008B25BB">
                      <w:pPr>
                        <w:pStyle w:val="46"/>
                        <w:shd w:val="clear" w:color="auto" w:fill="auto"/>
                      </w:pPr>
                      <w:r>
                        <w:rPr>
                          <w:rStyle w:val="4Exact"/>
                        </w:rPr>
                        <w:t>з дерева або цегли або поверхнях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2064" behindDoc="0" locked="0" layoutInCell="1" allowOverlap="1">
                <wp:simplePos x="0" y="0"/>
                <wp:positionH relativeFrom="margin">
                  <wp:posOffset>3392170</wp:posOffset>
                </wp:positionH>
                <wp:positionV relativeFrom="paragraph">
                  <wp:posOffset>2301875</wp:posOffset>
                </wp:positionV>
                <wp:extent cx="2042160" cy="294640"/>
                <wp:effectExtent l="1905" t="1270" r="3810" b="0"/>
                <wp:wrapNone/>
                <wp:docPr id="1257"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на відстані, меншій ніж 0,3 діаметра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6" o:spid="_x0000_s1530" type="#_x0000_t202" style="position:absolute;margin-left:267.1pt;margin-top:181.25pt;width:160.8pt;height:23.2pt;z-index:2513520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" filled="f" stroked="f">
                <v:textbox style="mso-fit-shape-to-text:t" inset="0,0,0,0">
                  <w:txbxContent>
                    <w:p w:rsidR="008B25BB" w:rsidRDefault="008B25BB">
                      <w:pPr>
                        <w:pStyle w:val="46"/>
                        <w:shd w:val="clear" w:color="auto" w:fill="auto"/>
                      </w:pPr>
                      <w:r>
                        <w:rPr>
                          <w:rStyle w:val="4Exact"/>
                        </w:rPr>
                        <w:t>на відстані, меншій ніж 0,3 діаметра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3088" behindDoc="0" locked="0" layoutInCell="1" allowOverlap="1">
                <wp:simplePos x="0" y="0"/>
                <wp:positionH relativeFrom="margin">
                  <wp:posOffset>3392170</wp:posOffset>
                </wp:positionH>
                <wp:positionV relativeFrom="paragraph">
                  <wp:posOffset>2468245</wp:posOffset>
                </wp:positionV>
                <wp:extent cx="396240" cy="119380"/>
                <wp:effectExtent l="1905" t="0" r="1905" b="0"/>
                <wp:wrapNone/>
                <wp:docPr id="1256" name="Text 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00"/>
                              <w:shd w:val="clear" w:color="auto" w:fill="auto"/>
                            </w:pPr>
                            <w:r>
                              <w:t>ВІД 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7" o:spid="_x0000_s1531" type="#_x0000_t202" style="position:absolute;margin-left:267.1pt;margin-top:194.35pt;width:31.2pt;height:9.4pt;z-index:251353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c6PtA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" filled="f" stroked="f">
                <v:textbox style="mso-fit-shape-to-text:t" inset="0,0,0,0">
                  <w:txbxContent>
                    <w:p w:rsidR="008B25BB" w:rsidRDefault="008B25BB">
                      <w:pPr>
                        <w:pStyle w:val="900"/>
                        <w:shd w:val="clear" w:color="auto" w:fill="auto"/>
                      </w:pPr>
                      <w:r>
                        <w:t>ВІД 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4112" behindDoc="0" locked="0" layoutInCell="1" allowOverlap="1">
                <wp:simplePos x="0" y="0"/>
                <wp:positionH relativeFrom="margin">
                  <wp:posOffset>3392170</wp:posOffset>
                </wp:positionH>
                <wp:positionV relativeFrom="paragraph">
                  <wp:posOffset>2665095</wp:posOffset>
                </wp:positionV>
                <wp:extent cx="1676400" cy="294640"/>
                <wp:effectExtent l="1905" t="2540" r="0" b="0"/>
                <wp:wrapNone/>
                <wp:docPr id="1255" name="Text Box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Багатожильні кабелі в трубах,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8" o:spid="_x0000_s1532" type="#_x0000_t202" style="position:absolute;margin-left:267.1pt;margin-top:209.85pt;width:132pt;height:23.2pt;z-index:251354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" filled="f" stroked="f">
                <v:textbox style="mso-fit-shape-to-text:t" inset="0,0,0,0">
                  <w:txbxContent>
                    <w:p w:rsidR="008B25BB" w:rsidRDefault="008B25BB">
                      <w:pPr>
                        <w:pStyle w:val="46"/>
                        <w:shd w:val="clear" w:color="auto" w:fill="auto"/>
                      </w:pPr>
                      <w:r>
                        <w:rPr>
                          <w:rStyle w:val="4Exact"/>
                        </w:rPr>
                        <w:t>Багатожильні кабелі в трубах,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5136" behindDoc="0" locked="0" layoutInCell="1" allowOverlap="1">
                <wp:simplePos x="0" y="0"/>
                <wp:positionH relativeFrom="margin">
                  <wp:posOffset>3392170</wp:posOffset>
                </wp:positionH>
                <wp:positionV relativeFrom="paragraph">
                  <wp:posOffset>2814320</wp:posOffset>
                </wp:positionV>
                <wp:extent cx="1627505" cy="294640"/>
                <wp:effectExtent l="1905" t="0" r="0" b="1270"/>
                <wp:wrapNone/>
                <wp:docPr id="1254" name="Text Box 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75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прокладені по стінах з дерева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9" o:spid="_x0000_s1533" type="#_x0000_t202" style="position:absolute;margin-left:267.1pt;margin-top:221.6pt;width:128.15pt;height:23.2pt;z-index:2513551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прокладені по стінах з дерева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6160" behindDoc="0" locked="0" layoutInCell="1" allowOverlap="1">
                <wp:simplePos x="0" y="0"/>
                <wp:positionH relativeFrom="margin">
                  <wp:posOffset>3392170</wp:posOffset>
                </wp:positionH>
                <wp:positionV relativeFrom="paragraph">
                  <wp:posOffset>2957830</wp:posOffset>
                </wp:positionV>
                <wp:extent cx="2011680" cy="294640"/>
                <wp:effectExtent l="1905" t="0" r="0" b="635"/>
                <wp:wrapNone/>
                <wp:docPr id="1252" name="Text Box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16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або цегли або поверхнях на відстані,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0" o:spid="_x0000_s1534" type="#_x0000_t202" style="position:absolute;margin-left:267.1pt;margin-top:232.9pt;width:158.4pt;height:23.2pt;z-index:2513561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" filled="f" stroked="f">
                <v:textbox style="mso-fit-shape-to-text:t" inset="0,0,0,0">
                  <w:txbxContent>
                    <w:p w:rsidR="008B25BB" w:rsidRDefault="008B25BB">
                      <w:pPr>
                        <w:pStyle w:val="46"/>
                        <w:shd w:val="clear" w:color="auto" w:fill="auto"/>
                      </w:pPr>
                      <w:r>
                        <w:rPr>
                          <w:rStyle w:val="4Exact"/>
                        </w:rPr>
                        <w:t>або цегли або поверхнях на відстані,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7184" behindDoc="0" locked="0" layoutInCell="1" allowOverlap="1">
                <wp:simplePos x="0" y="0"/>
                <wp:positionH relativeFrom="margin">
                  <wp:posOffset>3392170</wp:posOffset>
                </wp:positionH>
                <wp:positionV relativeFrom="paragraph">
                  <wp:posOffset>3106420</wp:posOffset>
                </wp:positionV>
                <wp:extent cx="1791970" cy="294640"/>
                <wp:effectExtent l="1905" t="0" r="0" b="4445"/>
                <wp:wrapNone/>
                <wp:docPr id="1251"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19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меншій ніж 0,3 діаметра від 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1" o:spid="_x0000_s1535" type="#_x0000_t202" style="position:absolute;margin-left:267.1pt;margin-top:244.6pt;width:141.1pt;height:23.2pt;z-index:2513571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меншій ніж 0,3 діаметра від 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8208" behindDoc="0" locked="0" layoutInCell="1" allowOverlap="1">
                <wp:simplePos x="0" y="0"/>
                <wp:positionH relativeFrom="margin">
                  <wp:posOffset>3392170</wp:posOffset>
                </wp:positionH>
                <wp:positionV relativeFrom="paragraph">
                  <wp:posOffset>3322955</wp:posOffset>
                </wp:positionV>
                <wp:extent cx="1950720" cy="294640"/>
                <wp:effectExtent l="1905" t="3175" r="0" b="0"/>
                <wp:wrapNone/>
                <wp:docPr id="1250" name="Text Box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або одножильні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2" o:spid="_x0000_s1536" type="#_x0000_t202" style="position:absolute;margin-left:267.1pt;margin-top:261.65pt;width:153.6pt;height:23.2pt;z-index:251358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Ізольовані проводи або одножильні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59232" behindDoc="0" locked="0" layoutInCell="1" allowOverlap="1">
                <wp:simplePos x="0" y="0"/>
                <wp:positionH relativeFrom="margin">
                  <wp:posOffset>3392170</wp:posOffset>
                </wp:positionH>
                <wp:positionV relativeFrom="paragraph">
                  <wp:posOffset>3465830</wp:posOffset>
                </wp:positionV>
                <wp:extent cx="1554480" cy="294640"/>
                <wp:effectExtent l="1905" t="3175" r="0" b="0"/>
                <wp:wrapNone/>
                <wp:docPr id="1249" name="Text Box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в кабельних коробах,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3" o:spid="_x0000_s1537" type="#_x0000_t202" style="position:absolute;margin-left:267.1pt;margin-top:272.9pt;width:122.4pt;height:23.2pt;z-index:251359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" filled="f" stroked="f">
                <v:textbox style="mso-fit-shape-to-text:t" inset="0,0,0,0">
                  <w:txbxContent>
                    <w:p w:rsidR="008B25BB" w:rsidRDefault="008B25BB">
                      <w:pPr>
                        <w:pStyle w:val="46"/>
                        <w:shd w:val="clear" w:color="auto" w:fill="auto"/>
                      </w:pPr>
                      <w:r>
                        <w:rPr>
                          <w:rStyle w:val="4Exact"/>
                        </w:rPr>
                        <w:t>кабелі в кабельних коробах,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0256" behindDoc="0" locked="0" layoutInCell="1" allowOverlap="1">
                <wp:simplePos x="0" y="0"/>
                <wp:positionH relativeFrom="margin">
                  <wp:posOffset>3392170</wp:posOffset>
                </wp:positionH>
                <wp:positionV relativeFrom="paragraph">
                  <wp:posOffset>3615690</wp:posOffset>
                </wp:positionV>
                <wp:extent cx="1993265" cy="294640"/>
                <wp:effectExtent l="1905" t="635" r="0" b="0"/>
                <wp:wrapNone/>
                <wp:docPr id="1248" name="Text Box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26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прокладені горизонтально по стінах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4" o:spid="_x0000_s1538" type="#_x0000_t202" style="position:absolute;margin-left:267.1pt;margin-top:284.7pt;width:156.95pt;height:23.2pt;z-index:2513602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прокладені горизонтально по стінах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1280" behindDoc="0" locked="0" layoutInCell="1" allowOverlap="1">
                <wp:simplePos x="0" y="0"/>
                <wp:positionH relativeFrom="margin">
                  <wp:posOffset>3392170</wp:posOffset>
                </wp:positionH>
                <wp:positionV relativeFrom="paragraph">
                  <wp:posOffset>3762375</wp:posOffset>
                </wp:positionV>
                <wp:extent cx="438785" cy="294640"/>
                <wp:effectExtent l="1905" t="4445" r="0" b="0"/>
                <wp:wrapNone/>
                <wp:docPr id="703" name="Text Box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з дерева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5" o:spid="_x0000_s1539" type="#_x0000_t202" style="position:absolute;margin-left:267.1pt;margin-top:296.25pt;width:34.55pt;height:23.2pt;z-index:2513612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KaWtQ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з дерева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2304" behindDoc="0" locked="0" layoutInCell="1" allowOverlap="1">
                <wp:simplePos x="0" y="0"/>
                <wp:positionH relativeFrom="margin">
                  <wp:posOffset>3392170</wp:posOffset>
                </wp:positionH>
                <wp:positionV relativeFrom="paragraph">
                  <wp:posOffset>3959860</wp:posOffset>
                </wp:positionV>
                <wp:extent cx="1950720" cy="294640"/>
                <wp:effectExtent l="1905" t="1905" r="0" b="0"/>
                <wp:wrapNone/>
                <wp:docPr id="702" name="Text 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або одножильні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6" o:spid="_x0000_s1540" type="#_x0000_t202" style="position:absolute;margin-left:267.1pt;margin-top:311.8pt;width:153.6pt;height:23.2pt;z-index:2513623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QtdtQIAALY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Ізольовані проводи або одножильні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3328" behindDoc="0" locked="0" layoutInCell="1" allowOverlap="1">
                <wp:simplePos x="0" y="0"/>
                <wp:positionH relativeFrom="margin">
                  <wp:posOffset>3392170</wp:posOffset>
                </wp:positionH>
                <wp:positionV relativeFrom="paragraph">
                  <wp:posOffset>4105910</wp:posOffset>
                </wp:positionV>
                <wp:extent cx="1554480" cy="294640"/>
                <wp:effectExtent l="1905" t="0" r="0" b="0"/>
                <wp:wrapNone/>
                <wp:docPr id="701" name="Text Box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в кабельних коробах,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7" o:spid="_x0000_s1541" type="#_x0000_t202" style="position:absolute;margin-left:267.1pt;margin-top:323.3pt;width:122.4pt;height:23.2pt;z-index:251363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кабелі в кабельних коробах,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4352" behindDoc="0" locked="0" layoutInCell="1" allowOverlap="1">
                <wp:simplePos x="0" y="0"/>
                <wp:positionH relativeFrom="margin">
                  <wp:posOffset>3392170</wp:posOffset>
                </wp:positionH>
                <wp:positionV relativeFrom="paragraph">
                  <wp:posOffset>4252595</wp:posOffset>
                </wp:positionV>
                <wp:extent cx="1883410" cy="294640"/>
                <wp:effectExtent l="1905" t="0" r="635" b="1270"/>
                <wp:wrapNone/>
                <wp:docPr id="700" name="Text Box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34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прокладені вертикально по стінах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8" o:spid="_x0000_s1542" type="#_x0000_t202" style="position:absolute;margin-left:267.1pt;margin-top:334.85pt;width:148.3pt;height:23.2pt;z-index:2513643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IQ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прокладені вертикально по стінах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5376" behindDoc="0" locked="0" layoutInCell="1" allowOverlap="1">
                <wp:simplePos x="0" y="0"/>
                <wp:positionH relativeFrom="margin">
                  <wp:posOffset>3392170</wp:posOffset>
                </wp:positionH>
                <wp:positionV relativeFrom="paragraph">
                  <wp:posOffset>4396105</wp:posOffset>
                </wp:positionV>
                <wp:extent cx="438785" cy="294640"/>
                <wp:effectExtent l="1905" t="0" r="0" b="635"/>
                <wp:wrapNone/>
                <wp:docPr id="699" name="Text Box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з дерева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9" o:spid="_x0000_s1543" type="#_x0000_t202" style="position:absolute;margin-left:267.1pt;margin-top:346.15pt;width:34.55pt;height:23.2pt;z-index:2513653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VW6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з дерева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6400" behindDoc="0" locked="0" layoutInCell="1" allowOverlap="1">
                <wp:simplePos x="0" y="0"/>
                <wp:positionH relativeFrom="margin">
                  <wp:posOffset>3837305</wp:posOffset>
                </wp:positionH>
                <wp:positionV relativeFrom="paragraph">
                  <wp:posOffset>4359275</wp:posOffset>
                </wp:positionV>
                <wp:extent cx="152400" cy="441960"/>
                <wp:effectExtent l="0" t="1270" r="635" b="4445"/>
                <wp:wrapNone/>
                <wp:docPr id="698" name="Text Box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Ь). 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0" o:spid="_x0000_s1544" type="#_x0000_t202" style="position:absolute;margin-left:302.15pt;margin-top:343.25pt;width:12pt;height:34.8pt;z-index:2513664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" filled="f" stroked="f">
                <v:textbox style="mso-fit-shape-to-text:t" inset="0,0,0,0">
                  <w:txbxContent>
                    <w:p w:rsidR="008B25BB" w:rsidRDefault="008B25BB">
                      <w:pPr>
                        <w:pStyle w:val="24"/>
                        <w:shd w:val="clear" w:color="auto" w:fill="auto"/>
                        <w:spacing w:before="0"/>
                        <w:jc w:val="left"/>
                      </w:pPr>
                      <w:r>
                        <w:rPr>
                          <w:rStyle w:val="2Exact"/>
                        </w:rPr>
                        <w:t>Ь). с)</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7424" behindDoc="0" locked="0" layoutInCell="1" allowOverlap="1">
                <wp:simplePos x="0" y="0"/>
                <wp:positionH relativeFrom="margin">
                  <wp:posOffset>3392170</wp:posOffset>
                </wp:positionH>
                <wp:positionV relativeFrom="paragraph">
                  <wp:posOffset>4679315</wp:posOffset>
                </wp:positionV>
                <wp:extent cx="1859280" cy="294640"/>
                <wp:effectExtent l="1905" t="0" r="0" b="3175"/>
                <wp:wrapNone/>
                <wp:docPr id="697" name="Text 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Багатожильні кабелі в кабельних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1" o:spid="_x0000_s1545" type="#_x0000_t202" style="position:absolute;margin-left:267.1pt;margin-top:368.45pt;width:146.4pt;height:23.2pt;z-index:2513674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Багатожильні кабелі в кабельних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8448" behindDoc="0" locked="0" layoutInCell="1" allowOverlap="1">
                <wp:simplePos x="0" y="0"/>
                <wp:positionH relativeFrom="margin">
                  <wp:posOffset>3392170</wp:posOffset>
                </wp:positionH>
                <wp:positionV relativeFrom="paragraph">
                  <wp:posOffset>4822825</wp:posOffset>
                </wp:positionV>
                <wp:extent cx="1974850" cy="294640"/>
                <wp:effectExtent l="1905" t="0" r="4445" b="2540"/>
                <wp:wrapNone/>
                <wp:docPr id="696" name="Text Box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коробах, прокладені горизонтально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2" o:spid="_x0000_s1546" type="#_x0000_t202" style="position:absolute;margin-left:267.1pt;margin-top:379.75pt;width:155.5pt;height:23.2pt;z-index:2513684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коробах, прокладені горизонтально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69472" behindDoc="0" locked="0" layoutInCell="1" allowOverlap="1">
                <wp:simplePos x="0" y="0"/>
                <wp:positionH relativeFrom="margin">
                  <wp:posOffset>3392170</wp:posOffset>
                </wp:positionH>
                <wp:positionV relativeFrom="paragraph">
                  <wp:posOffset>4953000</wp:posOffset>
                </wp:positionV>
                <wp:extent cx="975360" cy="335280"/>
                <wp:effectExtent l="1905" t="4445" r="3810" b="3175"/>
                <wp:wrapNone/>
                <wp:docPr id="695" name="Text Box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64" w:lineRule="exact"/>
                            </w:pPr>
                            <w:r>
                              <w:rPr>
                                <w:rStyle w:val="4Exact"/>
                              </w:rPr>
                              <w:t xml:space="preserve">по стінах </w:t>
                            </w:r>
                            <w:r>
                              <w:rPr>
                                <w:rStyle w:val="4Sylfaen10ptExact"/>
                              </w:rPr>
                              <w:t>з</w:t>
                            </w:r>
                            <w:r>
                              <w:rPr>
                                <w:rStyle w:val="4Exact"/>
                              </w:rPr>
                              <w:t xml:space="preserve"> дерева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3" o:spid="_x0000_s1547" type="#_x0000_t202" style="position:absolute;margin-left:267.1pt;margin-top:390pt;width:76.8pt;height:26.4pt;z-index:2513694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" filled="f" stroked="f">
                <v:textbox style="mso-fit-shape-to-text:t" inset="0,0,0,0">
                  <w:txbxContent>
                    <w:p w:rsidR="008B25BB" w:rsidRDefault="008B25BB">
                      <w:pPr>
                        <w:pStyle w:val="46"/>
                        <w:shd w:val="clear" w:color="auto" w:fill="auto"/>
                        <w:spacing w:line="264" w:lineRule="exact"/>
                      </w:pPr>
                      <w:r>
                        <w:rPr>
                          <w:rStyle w:val="4Exact"/>
                        </w:rPr>
                        <w:t xml:space="preserve">по стінах </w:t>
                      </w:r>
                      <w:r>
                        <w:rPr>
                          <w:rStyle w:val="4Sylfaen10ptExact"/>
                        </w:rPr>
                        <w:t>з</w:t>
                      </w:r>
                      <w:r>
                        <w:rPr>
                          <w:rStyle w:val="4Exact"/>
                        </w:rPr>
                        <w:t xml:space="preserve"> дерева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0496" behindDoc="0" locked="0" layoutInCell="1" allowOverlap="1">
                <wp:simplePos x="0" y="0"/>
                <wp:positionH relativeFrom="margin">
                  <wp:posOffset>3392170</wp:posOffset>
                </wp:positionH>
                <wp:positionV relativeFrom="paragraph">
                  <wp:posOffset>5295265</wp:posOffset>
                </wp:positionV>
                <wp:extent cx="1859280" cy="294640"/>
                <wp:effectExtent l="1905" t="3810" r="0" b="0"/>
                <wp:wrapNone/>
                <wp:docPr id="694"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Багатожильні кабелі в кабельних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4" o:spid="_x0000_s1548" type="#_x0000_t202" style="position:absolute;margin-left:267.1pt;margin-top:416.95pt;width:146.4pt;height:23.2pt;z-index:251370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Багатожильні кабелі в кабельних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1520" behindDoc="0" locked="0" layoutInCell="1" allowOverlap="1">
                <wp:simplePos x="0" y="0"/>
                <wp:positionH relativeFrom="margin">
                  <wp:posOffset>3392170</wp:posOffset>
                </wp:positionH>
                <wp:positionV relativeFrom="paragraph">
                  <wp:posOffset>5441315</wp:posOffset>
                </wp:positionV>
                <wp:extent cx="1865630" cy="294640"/>
                <wp:effectExtent l="1905" t="0" r="0" b="3175"/>
                <wp:wrapNone/>
                <wp:docPr id="693"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56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коробах, прокладені вертикально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5" o:spid="_x0000_s1549" type="#_x0000_t202" style="position:absolute;margin-left:267.1pt;margin-top:428.45pt;width:146.9pt;height:23.2pt;z-index:2513715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HKltQIAALYFAAAOAAAAZHJzL2Uyb0RvYy54bWysVNuOmzAQfa/Uf7D8znIJs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" filled="f" stroked="f">
                <v:textbox style="mso-fit-shape-to-text:t" inset="0,0,0,0">
                  <w:txbxContent>
                    <w:p w:rsidR="008B25BB" w:rsidRDefault="008B25BB">
                      <w:pPr>
                        <w:pStyle w:val="46"/>
                        <w:shd w:val="clear" w:color="auto" w:fill="auto"/>
                      </w:pPr>
                      <w:r>
                        <w:rPr>
                          <w:rStyle w:val="4Exact"/>
                        </w:rPr>
                        <w:t>коробах, прокладені вертикально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2544" behindDoc="0" locked="0" layoutInCell="1" allowOverlap="1">
                <wp:simplePos x="0" y="0"/>
                <wp:positionH relativeFrom="margin">
                  <wp:posOffset>3392170</wp:posOffset>
                </wp:positionH>
                <wp:positionV relativeFrom="paragraph">
                  <wp:posOffset>5601335</wp:posOffset>
                </wp:positionV>
                <wp:extent cx="975360" cy="127000"/>
                <wp:effectExtent l="1905" t="0" r="3810" b="1270"/>
                <wp:wrapNone/>
                <wp:docPr id="692"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0"/>
                              <w:shd w:val="clear" w:color="auto" w:fill="auto"/>
                              <w:spacing w:before="0" w:after="0" w:line="200" w:lineRule="exact"/>
                              <w:jc w:val="left"/>
                            </w:pPr>
                            <w:r>
                              <w:rPr>
                                <w:rStyle w:val="5Exact"/>
                                <w:b/>
                                <w:bCs/>
                              </w:rPr>
                              <w:t xml:space="preserve">по стінах </w:t>
                            </w:r>
                            <w:r>
                              <w:rPr>
                                <w:rStyle w:val="5Arial75ptExact"/>
                              </w:rPr>
                              <w:t>з</w:t>
                            </w:r>
                            <w:r>
                              <w:rPr>
                                <w:rStyle w:val="5Exact"/>
                                <w:b/>
                                <w:bCs/>
                              </w:rPr>
                              <w:t xml:space="preserve"> дерева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6" o:spid="_x0000_s1550" type="#_x0000_t202" style="position:absolute;margin-left:267.1pt;margin-top:441.05pt;width:76.8pt;height:10pt;z-index:2513725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" filled="f" stroked="f">
                <v:textbox style="mso-fit-shape-to-text:t" inset="0,0,0,0">
                  <w:txbxContent>
                    <w:p w:rsidR="008B25BB" w:rsidRDefault="008B25BB">
                      <w:pPr>
                        <w:pStyle w:val="50"/>
                        <w:shd w:val="clear" w:color="auto" w:fill="auto"/>
                        <w:spacing w:before="0" w:after="0" w:line="200" w:lineRule="exact"/>
                        <w:jc w:val="left"/>
                      </w:pPr>
                      <w:r>
                        <w:rPr>
                          <w:rStyle w:val="5Exact"/>
                          <w:b/>
                          <w:bCs/>
                        </w:rPr>
                        <w:t xml:space="preserve">по стінах </w:t>
                      </w:r>
                      <w:r>
                        <w:rPr>
                          <w:rStyle w:val="5Arial75ptExact"/>
                        </w:rPr>
                        <w:t>з</w:t>
                      </w:r>
                      <w:r>
                        <w:rPr>
                          <w:rStyle w:val="5Exact"/>
                          <w:b/>
                          <w:bCs/>
                        </w:rPr>
                        <w:t xml:space="preserve"> дерева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3568" behindDoc="0" locked="0" layoutInCell="1" allowOverlap="1">
                <wp:simplePos x="0" y="0"/>
                <wp:positionH relativeFrom="margin">
                  <wp:posOffset>4367530</wp:posOffset>
                </wp:positionH>
                <wp:positionV relativeFrom="paragraph">
                  <wp:posOffset>5599430</wp:posOffset>
                </wp:positionV>
                <wp:extent cx="152400" cy="167640"/>
                <wp:effectExtent l="0" t="3175" r="3810" b="635"/>
                <wp:wrapNone/>
                <wp:docPr id="691"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51"/>
                              <w:shd w:val="clear" w:color="auto" w:fill="auto"/>
                            </w:pPr>
                            <w:r>
                              <w:rPr>
                                <w:rStyle w:val="45Exact"/>
                              </w:rPr>
                              <w:t>Ь),С)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7" o:spid="_x0000_s1551" type="#_x0000_t202" style="position:absolute;margin-left:343.9pt;margin-top:440.9pt;width:12pt;height:13.2pt;z-index:2513735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" filled="f" stroked="f">
                <v:textbox style="mso-fit-shape-to-text:t" inset="0,0,0,0">
                  <w:txbxContent>
                    <w:p w:rsidR="008B25BB" w:rsidRDefault="008B25BB">
                      <w:pPr>
                        <w:pStyle w:val="451"/>
                        <w:shd w:val="clear" w:color="auto" w:fill="auto"/>
                      </w:pPr>
                      <w:r>
                        <w:rPr>
                          <w:rStyle w:val="45Exact"/>
                        </w:rPr>
                        <w:t>Ь),С)</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4592" behindDoc="0" locked="0" layoutInCell="1" allowOverlap="1">
                <wp:simplePos x="0" y="0"/>
                <wp:positionH relativeFrom="margin">
                  <wp:posOffset>3380105</wp:posOffset>
                </wp:positionH>
                <wp:positionV relativeFrom="paragraph">
                  <wp:posOffset>5977890</wp:posOffset>
                </wp:positionV>
                <wp:extent cx="1969135" cy="294640"/>
                <wp:effectExtent l="0" t="635" r="3175" b="0"/>
                <wp:wrapNone/>
                <wp:docPr id="690" name="Text 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13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або одножильні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8" o:spid="_x0000_s1552" type="#_x0000_t202" style="position:absolute;margin-left:266.15pt;margin-top:470.7pt;width:155.05pt;height:23.2pt;z-index:251374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Ізольовані проводи або одножильні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5616" behindDoc="0" locked="0" layoutInCell="1" allowOverlap="1">
                <wp:simplePos x="0" y="0"/>
                <wp:positionH relativeFrom="margin">
                  <wp:posOffset>3386455</wp:posOffset>
                </wp:positionH>
                <wp:positionV relativeFrom="paragraph">
                  <wp:posOffset>6133465</wp:posOffset>
                </wp:positionV>
                <wp:extent cx="1798320" cy="294640"/>
                <wp:effectExtent l="0" t="3810" r="0" b="0"/>
                <wp:wrapNone/>
                <wp:docPr id="689" name="Text 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прокладені в підвішених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9" o:spid="_x0000_s1553" type="#_x0000_t202" style="position:absolute;margin-left:266.65pt;margin-top:482.95pt;width:141.6pt;height:23.2pt;z-index:2513756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fda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кабелі, прокладені в підвішених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6640" behindDoc="0" locked="0" layoutInCell="1" allowOverlap="1">
                <wp:simplePos x="0" y="0"/>
                <wp:positionH relativeFrom="margin">
                  <wp:posOffset>3392170</wp:posOffset>
                </wp:positionH>
                <wp:positionV relativeFrom="paragraph">
                  <wp:posOffset>6273800</wp:posOffset>
                </wp:positionV>
                <wp:extent cx="1115695" cy="294640"/>
                <wp:effectExtent l="1905" t="1270" r="0" b="0"/>
                <wp:wrapNone/>
                <wp:docPr id="688" name="Text Box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кабельних коробах</w:t>
                            </w:r>
                            <w:r>
                              <w:rPr>
                                <w:rStyle w:val="4Exact"/>
                                <w:vertAlign w:val="superscript"/>
                              </w:rPr>
                              <w:t>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0" o:spid="_x0000_s1554" type="#_x0000_t202" style="position:absolute;margin-left:267.1pt;margin-top:494pt;width:87.85pt;height:23.2pt;z-index:2513766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" filled="f" stroked="f">
                <v:textbox style="mso-fit-shape-to-text:t" inset="0,0,0,0">
                  <w:txbxContent>
                    <w:p w:rsidR="008B25BB" w:rsidRDefault="008B25BB">
                      <w:pPr>
                        <w:pStyle w:val="46"/>
                        <w:shd w:val="clear" w:color="auto" w:fill="auto"/>
                      </w:pPr>
                      <w:r>
                        <w:rPr>
                          <w:rStyle w:val="4Exact"/>
                        </w:rPr>
                        <w:t>кабельних коробах</w:t>
                      </w:r>
                      <w:r>
                        <w:rPr>
                          <w:rStyle w:val="4Exact"/>
                          <w:vertAlign w:val="superscript"/>
                        </w:rPr>
                        <w:t>Ь)</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7664" behindDoc="0" locked="0" layoutInCell="1" allowOverlap="1">
                <wp:simplePos x="0" y="0"/>
                <wp:positionH relativeFrom="margin">
                  <wp:posOffset>3392170</wp:posOffset>
                </wp:positionH>
                <wp:positionV relativeFrom="paragraph">
                  <wp:posOffset>6925945</wp:posOffset>
                </wp:positionV>
                <wp:extent cx="1944370" cy="294640"/>
                <wp:effectExtent l="1905" t="0" r="0" b="4445"/>
                <wp:wrapNone/>
                <wp:docPr id="687"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43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Багатожильні кабелі, прокладені 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1" o:spid="_x0000_s1555" type="#_x0000_t202" style="position:absolute;margin-left:267.1pt;margin-top:545.35pt;width:153.1pt;height:23.2pt;z-index:2513776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" filled="f" stroked="f">
                <v:textbox style="mso-fit-shape-to-text:t" inset="0,0,0,0">
                  <w:txbxContent>
                    <w:p w:rsidR="008B25BB" w:rsidRDefault="008B25BB">
                      <w:pPr>
                        <w:pStyle w:val="46"/>
                        <w:shd w:val="clear" w:color="auto" w:fill="auto"/>
                      </w:pPr>
                      <w:r>
                        <w:rPr>
                          <w:rStyle w:val="4Exact"/>
                        </w:rPr>
                        <w:t>Багатожильні кабелі, прокладені в</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58"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601345"/>
                <wp:effectExtent l="0" t="0" r="3175" b="1905"/>
                <wp:docPr id="686" name="Text Box 1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60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61" o:spid="_x0000_s1556" type="#_x0000_t202" style="width:662.75pt;height:4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AA2F3F">
      <w:pPr>
        <w:pStyle w:val="46"/>
        <w:framePr w:w="2525" w:h="233" w:wrap="none" w:vAnchor="text" w:hAnchor="margin" w:x="4451" w:y="3405"/>
        <w:shd w:val="clear" w:color="auto" w:fill="auto"/>
      </w:pPr>
      <w:r>
        <w:rPr>
          <w:rStyle w:val="4Exact"/>
        </w:rPr>
        <w:t>кабелі, прокладені в балках</w:t>
      </w:r>
      <w:r>
        <w:rPr>
          <w:rStyle w:val="4Exact"/>
          <w:vertAlign w:val="superscript"/>
        </w:rPr>
        <w:t>0</w:t>
      </w:r>
      <w:r>
        <w:rPr>
          <w:rStyle w:val="4Exact"/>
        </w:rPr>
        <w:t>*</w:t>
      </w: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78688" behindDoc="0" locked="0" layoutInCell="1" allowOverlap="1">
                <wp:simplePos x="0" y="0"/>
                <wp:positionH relativeFrom="margin">
                  <wp:posOffset>899160</wp:posOffset>
                </wp:positionH>
                <wp:positionV relativeFrom="paragraph">
                  <wp:posOffset>1270</wp:posOffset>
                </wp:positionV>
                <wp:extent cx="1566545" cy="113030"/>
                <wp:effectExtent l="0" t="4445" r="0" b="0"/>
                <wp:wrapNone/>
                <wp:docPr id="685" name="Text Box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6545"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Pr="00224A13" w:rsidRDefault="00224A13">
                            <w:pPr>
                              <w:pStyle w:val="101"/>
                              <w:shd w:val="clear" w:color="auto" w:fill="auto"/>
                              <w:spacing w:after="0"/>
                              <w:jc w:val="left"/>
                              <w:rPr>
                                <w:lang w:val="en-US"/>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3" o:spid="_x0000_s1071" type="#_x0000_t202" style="position:absolute;margin-left:70.8pt;margin-top:.1pt;width:123.35pt;height:8.9pt;z-index:2513786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R8/tAIAALUFAAAOAAAAZHJzL2Uyb0RvYy54bWysVNuOmzAQfa/Uf7D8zgIJs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" filled="f" stroked="f">
                <v:textbox style="mso-fit-shape-to-text:t" inset="0,0,0,0">
                  <w:txbxContent>
                    <w:p w:rsidR="00224A13" w:rsidRPr="00224A13" w:rsidRDefault="00224A13">
                      <w:pPr>
                        <w:pStyle w:val="101"/>
                        <w:shd w:val="clear" w:color="auto" w:fill="auto"/>
                        <w:spacing w:after="0"/>
                        <w:jc w:val="left"/>
                        <w:rPr>
                          <w:lang w:val="en-US"/>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379712" behindDoc="0" locked="0" layoutInCell="1" allowOverlap="1">
                <wp:simplePos x="0" y="0"/>
                <wp:positionH relativeFrom="margin">
                  <wp:posOffset>5690870</wp:posOffset>
                </wp:positionH>
                <wp:positionV relativeFrom="paragraph">
                  <wp:posOffset>53975</wp:posOffset>
                </wp:positionV>
                <wp:extent cx="231775" cy="138430"/>
                <wp:effectExtent l="0" t="0" r="0" b="4445"/>
                <wp:wrapNone/>
                <wp:docPr id="684" name="Text Box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820"/>
                              <w:keepNext/>
                              <w:keepLines/>
                              <w:shd w:val="clear" w:color="auto" w:fill="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4" o:spid="_x0000_s1072" type="#_x0000_t202" style="position:absolute;margin-left:448.1pt;margin-top:4.25pt;width:18.25pt;height:10.9pt;z-index:251379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jurtAIAALQ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" filled="f" stroked="f">
                <v:textbox style="mso-fit-shape-to-text:t" inset="0,0,0,0">
                  <w:txbxContent>
                    <w:p w:rsidR="00224A13" w:rsidRDefault="00224A13">
                      <w:pPr>
                        <w:pStyle w:val="820"/>
                        <w:keepNext/>
                        <w:keepLines/>
                        <w:shd w:val="clear" w:color="auto" w:fill="auto"/>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0736" behindDoc="0" locked="0" layoutInCell="1" allowOverlap="1">
                <wp:simplePos x="0" y="0"/>
                <wp:positionH relativeFrom="margin">
                  <wp:posOffset>892810</wp:posOffset>
                </wp:positionH>
                <wp:positionV relativeFrom="paragraph">
                  <wp:posOffset>339090</wp:posOffset>
                </wp:positionV>
                <wp:extent cx="1694815" cy="147320"/>
                <wp:effectExtent l="1270" t="0" r="0" b="0"/>
                <wp:wrapNone/>
                <wp:docPr id="682" name="Text Box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481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Продовження таблиці 2.1.4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5" o:spid="_x0000_s1559" type="#_x0000_t202" style="position:absolute;margin-left:70.3pt;margin-top:26.7pt;width:133.45pt;height:11.6pt;z-index:251380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G5utQIAALY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
                        </w:rPr>
                        <w:t>Продовження таблиці 2.1.4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1760" behindDoc="0" locked="0" layoutInCell="1" allowOverlap="1">
                <wp:simplePos x="0" y="0"/>
                <wp:positionH relativeFrom="margin">
                  <wp:posOffset>2831465</wp:posOffset>
                </wp:positionH>
                <wp:positionV relativeFrom="paragraph">
                  <wp:posOffset>1137285</wp:posOffset>
                </wp:positionV>
                <wp:extent cx="1950720" cy="294640"/>
                <wp:effectExtent l="0" t="0" r="0" b="3175"/>
                <wp:wrapNone/>
                <wp:docPr id="680"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або одножильні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6" o:spid="_x0000_s1560" type="#_x0000_t202" style="position:absolute;margin-left:222.95pt;margin-top:89.55pt;width:153.6pt;height:23.2pt;z-index:251381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GtA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Ізольовані проводи або одножильні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2784" behindDoc="0" locked="0" layoutInCell="1" allowOverlap="1">
                <wp:simplePos x="0" y="0"/>
                <wp:positionH relativeFrom="margin">
                  <wp:posOffset>2831465</wp:posOffset>
                </wp:positionH>
                <wp:positionV relativeFrom="paragraph">
                  <wp:posOffset>1283970</wp:posOffset>
                </wp:positionV>
                <wp:extent cx="1749425" cy="294640"/>
                <wp:effectExtent l="0" t="1270" r="0" b="0"/>
                <wp:wrapNone/>
                <wp:docPr id="679" name="Text Box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942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 xml:space="preserve">кабелі, прокладені в </w:t>
                            </w:r>
                            <w:r>
                              <w:rPr>
                                <w:rStyle w:val="4Exact"/>
                                <w:lang w:val="ru-RU" w:eastAsia="ru-RU" w:bidi="ru-RU"/>
                              </w:rPr>
                              <w:t>молдингах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7" o:spid="_x0000_s1561" type="#_x0000_t202" style="position:absolute;margin-left:222.95pt;margin-top:101.1pt;width:137.75pt;height:23.2pt;z-index:251382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" filled="f" stroked="f">
                <v:textbox style="mso-fit-shape-to-text:t" inset="0,0,0,0">
                  <w:txbxContent>
                    <w:p w:rsidR="008B25BB" w:rsidRDefault="008B25BB">
                      <w:pPr>
                        <w:pStyle w:val="46"/>
                        <w:shd w:val="clear" w:color="auto" w:fill="auto"/>
                      </w:pPr>
                      <w:r>
                        <w:rPr>
                          <w:rStyle w:val="4Exact"/>
                        </w:rPr>
                        <w:t xml:space="preserve">кабелі, прокладені в </w:t>
                      </w:r>
                      <w:r>
                        <w:rPr>
                          <w:rStyle w:val="4Exact"/>
                          <w:lang w:val="ru-RU" w:eastAsia="ru-RU" w:bidi="ru-RU"/>
                        </w:rPr>
                        <w:t>молдингах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3808" behindDoc="0" locked="0" layoutInCell="1" allowOverlap="1">
                <wp:simplePos x="0" y="0"/>
                <wp:positionH relativeFrom="margin">
                  <wp:posOffset>4587240</wp:posOffset>
                </wp:positionH>
                <wp:positionV relativeFrom="paragraph">
                  <wp:posOffset>1306195</wp:posOffset>
                </wp:positionV>
                <wp:extent cx="152400" cy="77470"/>
                <wp:effectExtent l="0" t="4445" r="0" b="3810"/>
                <wp:wrapNone/>
                <wp:docPr id="678" name="Text Box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7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10"/>
                              <w:shd w:val="clear" w:color="auto" w:fill="auto"/>
                            </w:pPr>
                            <w:r>
                              <w:t>с), 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8" o:spid="_x0000_s1562" type="#_x0000_t202" style="position:absolute;margin-left:361.2pt;margin-top:102.85pt;width:12pt;height:6.1pt;z-index:251383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lYjswIAALQ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" filled="f" stroked="f">
                <v:textbox style="mso-fit-shape-to-text:t" inset="0,0,0,0">
                  <w:txbxContent>
                    <w:p w:rsidR="008B25BB" w:rsidRDefault="008B25BB">
                      <w:pPr>
                        <w:pStyle w:val="910"/>
                        <w:shd w:val="clear" w:color="auto" w:fill="auto"/>
                      </w:pPr>
                      <w:r>
                        <w:t>с), 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4832" behindDoc="0" locked="0" layoutInCell="1" allowOverlap="1">
                <wp:simplePos x="0" y="0"/>
                <wp:positionH relativeFrom="margin">
                  <wp:posOffset>2831465</wp:posOffset>
                </wp:positionH>
                <wp:positionV relativeFrom="paragraph">
                  <wp:posOffset>1868805</wp:posOffset>
                </wp:positionV>
                <wp:extent cx="1542415" cy="294640"/>
                <wp:effectExtent l="0" t="0" r="3810" b="0"/>
                <wp:wrapNone/>
                <wp:docPr id="677" name="Text Box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4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в трубах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9" o:spid="_x0000_s1563" type="#_x0000_t202" style="position:absolute;margin-left:222.95pt;margin-top:147.15pt;width:121.45pt;height:23.2pt;z-index:2513848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Ізольовані проводи в трубах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5856" behindDoc="0" locked="0" layoutInCell="1" allowOverlap="1">
                <wp:simplePos x="0" y="0"/>
                <wp:positionH relativeFrom="margin">
                  <wp:posOffset>2831465</wp:posOffset>
                </wp:positionH>
                <wp:positionV relativeFrom="paragraph">
                  <wp:posOffset>2018665</wp:posOffset>
                </wp:positionV>
                <wp:extent cx="1822450" cy="294640"/>
                <wp:effectExtent l="0" t="2540" r="0" b="0"/>
                <wp:wrapNone/>
                <wp:docPr id="676" name="Text 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або одножильні чи багатожильні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0" o:spid="_x0000_s1564" type="#_x0000_t202" style="position:absolute;margin-left:222.95pt;margin-top:158.95pt;width:143.5pt;height:23.2pt;z-index:251385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ogTtQIAALYFAAAOAAAAZHJzL2Uyb0RvYy54bWysVNuOmzAQfa/Uf7D8znJZQgA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або одножильні чи багатожильні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6880" behindDoc="0" locked="0" layoutInCell="1" allowOverlap="1">
                <wp:simplePos x="0" y="0"/>
                <wp:positionH relativeFrom="margin">
                  <wp:posOffset>2831465</wp:posOffset>
                </wp:positionH>
                <wp:positionV relativeFrom="paragraph">
                  <wp:posOffset>2472690</wp:posOffset>
                </wp:positionV>
                <wp:extent cx="1542415" cy="294640"/>
                <wp:effectExtent l="0" t="0" r="3810" b="1270"/>
                <wp:wrapNone/>
                <wp:docPr id="675"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4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в трубах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1" o:spid="_x0000_s1565" type="#_x0000_t202" style="position:absolute;margin-left:222.95pt;margin-top:194.7pt;width:121.45pt;height:23.2pt;z-index:2513868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Ізольовані проводи в трубах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7904" behindDoc="0" locked="0" layoutInCell="1" allowOverlap="1">
                <wp:simplePos x="0" y="0"/>
                <wp:positionH relativeFrom="margin">
                  <wp:posOffset>2258695</wp:posOffset>
                </wp:positionH>
                <wp:positionV relativeFrom="paragraph">
                  <wp:posOffset>2675890</wp:posOffset>
                </wp:positionV>
                <wp:extent cx="475615" cy="133350"/>
                <wp:effectExtent l="0" t="2540" r="0" b="0"/>
                <wp:wrapNone/>
                <wp:docPr id="674" name="Text 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20"/>
                              <w:shd w:val="clear" w:color="auto" w:fill="auto"/>
                            </w:pPr>
                            <w:r>
                              <w:t>ШМ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2" o:spid="_x0000_s1566" type="#_x0000_t202" style="position:absolute;margin-left:177.85pt;margin-top:210.7pt;width:37.45pt;height:10.5pt;z-index:2513879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" filled="f" stroked="f">
                <v:textbox style="mso-fit-shape-to-text:t" inset="0,0,0,0">
                  <w:txbxContent>
                    <w:p w:rsidR="008B25BB" w:rsidRDefault="008B25BB">
                      <w:pPr>
                        <w:pStyle w:val="920"/>
                        <w:shd w:val="clear" w:color="auto" w:fill="auto"/>
                      </w:pPr>
                      <w:r>
                        <w:t>ШМ</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8928" behindDoc="0" locked="0" layoutInCell="1" allowOverlap="1">
                <wp:simplePos x="0" y="0"/>
                <wp:positionH relativeFrom="margin">
                  <wp:posOffset>2831465</wp:posOffset>
                </wp:positionH>
                <wp:positionV relativeFrom="paragraph">
                  <wp:posOffset>2618740</wp:posOffset>
                </wp:positionV>
                <wp:extent cx="1822450" cy="294640"/>
                <wp:effectExtent l="0" t="2540" r="0" b="0"/>
                <wp:wrapNone/>
                <wp:docPr id="673" name="Text Box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або одножильні чи багатожильні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3" o:spid="_x0000_s1567" type="#_x0000_t202" style="position:absolute;margin-left:222.95pt;margin-top:206.2pt;width:143.5pt;height:23.2pt;z-index:2513889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або одножильні чи багатожильні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89952" behindDoc="0" locked="0" layoutInCell="1" allowOverlap="1">
                <wp:simplePos x="0" y="0"/>
                <wp:positionH relativeFrom="margin">
                  <wp:posOffset>2831465</wp:posOffset>
                </wp:positionH>
                <wp:positionV relativeFrom="paragraph">
                  <wp:posOffset>2764790</wp:posOffset>
                </wp:positionV>
                <wp:extent cx="1670050" cy="294640"/>
                <wp:effectExtent l="0" t="0" r="0" b="4445"/>
                <wp:wrapNone/>
                <wp:docPr id="672" name="Text Box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прокладені у віконних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4" o:spid="_x0000_s1568" type="#_x0000_t202" style="position:absolute;margin-left:222.95pt;margin-top:217.7pt;width:131.5pt;height:23.2pt;z-index:251389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кабелі, прокладені у віконних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0976" behindDoc="0" locked="0" layoutInCell="1" allowOverlap="1">
                <wp:simplePos x="0" y="0"/>
                <wp:positionH relativeFrom="margin">
                  <wp:posOffset>2831465</wp:posOffset>
                </wp:positionH>
                <wp:positionV relativeFrom="paragraph">
                  <wp:posOffset>2911475</wp:posOffset>
                </wp:positionV>
                <wp:extent cx="328930" cy="294640"/>
                <wp:effectExtent l="0" t="0" r="0" b="635"/>
                <wp:wrapNone/>
                <wp:docPr id="927" name="Text Box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рамах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5" o:spid="_x0000_s1569" type="#_x0000_t202" style="position:absolute;margin-left:222.95pt;margin-top:229.25pt;width:25.9pt;height:23.2pt;z-index:2513909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q6N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рамах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2000" behindDoc="0" locked="0" layoutInCell="1" allowOverlap="1">
                <wp:simplePos x="0" y="0"/>
                <wp:positionH relativeFrom="margin">
                  <wp:posOffset>3161030</wp:posOffset>
                </wp:positionH>
                <wp:positionV relativeFrom="paragraph">
                  <wp:posOffset>2930525</wp:posOffset>
                </wp:positionV>
                <wp:extent cx="152400" cy="77470"/>
                <wp:effectExtent l="2540" t="0" r="0" b="0"/>
                <wp:wrapNone/>
                <wp:docPr id="926"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7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10"/>
                              <w:shd w:val="clear" w:color="auto" w:fill="auto"/>
                            </w:pPr>
                            <w:r>
                              <w:t>с), 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6" o:spid="_x0000_s1570" type="#_x0000_t202" style="position:absolute;margin-left:248.9pt;margin-top:230.75pt;width:12pt;height:6.1pt;z-index:2513920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" filled="f" stroked="f">
                <v:textbox style="mso-fit-shape-to-text:t" inset="0,0,0,0">
                  <w:txbxContent>
                    <w:p w:rsidR="008B25BB" w:rsidRDefault="008B25BB">
                      <w:pPr>
                        <w:pStyle w:val="910"/>
                        <w:shd w:val="clear" w:color="auto" w:fill="auto"/>
                      </w:pPr>
                      <w:r>
                        <w:t>с), 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3024" behindDoc="0" locked="0" layoutInCell="1" allowOverlap="1">
                <wp:simplePos x="0" y="0"/>
                <wp:positionH relativeFrom="margin">
                  <wp:posOffset>2831465</wp:posOffset>
                </wp:positionH>
                <wp:positionV relativeFrom="paragraph">
                  <wp:posOffset>3209925</wp:posOffset>
                </wp:positionV>
                <wp:extent cx="2084705" cy="294640"/>
                <wp:effectExtent l="0" t="3175" r="4445" b="0"/>
                <wp:wrapNone/>
                <wp:docPr id="925" name="Text Box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7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Одножильні або багатожильні кабелі,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7" o:spid="_x0000_s1571" type="#_x0000_t202" style="position:absolute;margin-left:222.95pt;margin-top:252.75pt;width:164.15pt;height:23.2pt;z-index:2513930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" filled="f" stroked="f">
                <v:textbox style="mso-fit-shape-to-text:t" inset="0,0,0,0">
                  <w:txbxContent>
                    <w:p w:rsidR="008B25BB" w:rsidRDefault="008B25BB">
                      <w:pPr>
                        <w:pStyle w:val="46"/>
                        <w:shd w:val="clear" w:color="auto" w:fill="auto"/>
                      </w:pPr>
                      <w:r>
                        <w:rPr>
                          <w:rStyle w:val="4Exact"/>
                        </w:rPr>
                        <w:t>Одножильні або багатожильні кабелі,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4048" behindDoc="0" locked="0" layoutInCell="1" allowOverlap="1">
                <wp:simplePos x="0" y="0"/>
                <wp:positionH relativeFrom="margin">
                  <wp:posOffset>2831465</wp:posOffset>
                </wp:positionH>
                <wp:positionV relativeFrom="paragraph">
                  <wp:posOffset>3356610</wp:posOffset>
                </wp:positionV>
                <wp:extent cx="1652270" cy="294640"/>
                <wp:effectExtent l="0" t="0" r="0" b="3175"/>
                <wp:wrapNone/>
                <wp:docPr id="923" name="Text 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22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закріплені на дерев янш стіні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8" o:spid="_x0000_s1572" type="#_x0000_t202" style="position:absolute;margin-left:222.95pt;margin-top:264.3pt;width:130.1pt;height:23.2pt;z-index:2513940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ogo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закріплені на дерев янш стіні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5072" behindDoc="0" locked="0" layoutInCell="1" allowOverlap="1">
                <wp:simplePos x="0" y="0"/>
                <wp:positionH relativeFrom="margin">
                  <wp:posOffset>2831465</wp:posOffset>
                </wp:positionH>
                <wp:positionV relativeFrom="paragraph">
                  <wp:posOffset>3502660</wp:posOffset>
                </wp:positionV>
                <wp:extent cx="1957070" cy="294640"/>
                <wp:effectExtent l="0" t="635" r="0" b="0"/>
                <wp:wrapNone/>
                <wp:docPr id="920" name="Text Box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0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або на відстані, меншій ніж 0,3 діа</w:t>
                            </w:r>
                            <w:r>
                              <w:rPr>
                                <w:rStyle w:val="4Exact"/>
                              </w:rPr>
                              <w:softHyphen/>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9" o:spid="_x0000_s1573" type="#_x0000_t202" style="position:absolute;margin-left:222.95pt;margin-top:275.8pt;width:154.1pt;height:23.2pt;z-index:2513950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або на відстані, меншій ніж 0,3 діа</w:t>
                      </w:r>
                      <w:r>
                        <w:rPr>
                          <w:rStyle w:val="4Exact"/>
                        </w:rPr>
                        <w:softHyphen/>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6096" behindDoc="0" locked="0" layoutInCell="1" allowOverlap="1">
                <wp:simplePos x="0" y="0"/>
                <wp:positionH relativeFrom="margin">
                  <wp:posOffset>2831465</wp:posOffset>
                </wp:positionH>
                <wp:positionV relativeFrom="paragraph">
                  <wp:posOffset>3646170</wp:posOffset>
                </wp:positionV>
                <wp:extent cx="1865630" cy="294640"/>
                <wp:effectExtent l="0" t="1270" r="4445" b="0"/>
                <wp:wrapNone/>
                <wp:docPr id="919" name="Text Box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56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метра кабелю від дерев яної стіни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0" o:spid="_x0000_s1574" type="#_x0000_t202" style="position:absolute;margin-left:222.95pt;margin-top:287.1pt;width:146.9pt;height:23.2pt;z-index:2513960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AwqtQIAALYFAAAOAAAAZHJzL2Uyb0RvYy54bWysVNuOmzAQfa/Uf7D8znJZQgA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метра кабелю від дерев яної стіни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7120" behindDoc="0" locked="0" layoutInCell="1" allowOverlap="1">
                <wp:simplePos x="0" y="0"/>
                <wp:positionH relativeFrom="margin">
                  <wp:posOffset>2831465</wp:posOffset>
                </wp:positionH>
                <wp:positionV relativeFrom="paragraph">
                  <wp:posOffset>3896360</wp:posOffset>
                </wp:positionV>
                <wp:extent cx="1676400" cy="294640"/>
                <wp:effectExtent l="0" t="3810" r="3175" b="0"/>
                <wp:wrapNone/>
                <wp:docPr id="918"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Одножильні або багатожильні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1" o:spid="_x0000_s1575" type="#_x0000_t202" style="position:absolute;margin-left:222.95pt;margin-top:306.8pt;width:132pt;height:23.2pt;z-index:2513971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" filled="f" stroked="f">
                <v:textbox style="mso-fit-shape-to-text:t" inset="0,0,0,0">
                  <w:txbxContent>
                    <w:p w:rsidR="008B25BB" w:rsidRDefault="008B25BB">
                      <w:pPr>
                        <w:pStyle w:val="46"/>
                        <w:shd w:val="clear" w:color="auto" w:fill="auto"/>
                      </w:pPr>
                      <w:r>
                        <w:rPr>
                          <w:rStyle w:val="4Exact"/>
                        </w:rPr>
                        <w:t>Одножильні або багатожильні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8144" behindDoc="0" locked="0" layoutInCell="1" allowOverlap="1">
                <wp:simplePos x="0" y="0"/>
                <wp:positionH relativeFrom="margin">
                  <wp:posOffset>2831465</wp:posOffset>
                </wp:positionH>
                <wp:positionV relativeFrom="paragraph">
                  <wp:posOffset>4042410</wp:posOffset>
                </wp:positionV>
                <wp:extent cx="1822450" cy="294640"/>
                <wp:effectExtent l="0" t="0" r="0" b="3175"/>
                <wp:wrapNone/>
                <wp:docPr id="917"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закріплені безпосередньо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2" o:spid="_x0000_s1576" type="#_x0000_t202" style="position:absolute;margin-left:222.95pt;margin-top:318.3pt;width:143.5pt;height:23.2pt;z-index:251398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кабелі, закріплені безпосередньо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99168" behindDoc="0" locked="0" layoutInCell="1" allowOverlap="1">
                <wp:simplePos x="0" y="0"/>
                <wp:positionH relativeFrom="margin">
                  <wp:posOffset>2831465</wp:posOffset>
                </wp:positionH>
                <wp:positionV relativeFrom="paragraph">
                  <wp:posOffset>4188460</wp:posOffset>
                </wp:positionV>
                <wp:extent cx="1237615" cy="294640"/>
                <wp:effectExtent l="0" t="635" r="3810" b="0"/>
                <wp:wrapNone/>
                <wp:docPr id="916" name="Text Box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76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під дерев яною стелею</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3" o:spid="_x0000_s1577" type="#_x0000_t202" style="position:absolute;margin-left:222.95pt;margin-top:329.8pt;width:97.45pt;height:23.2pt;z-index:2513991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DxtQIAALY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під дерев яною стелею</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0192" behindDoc="0" locked="0" layoutInCell="1" allowOverlap="1">
                <wp:simplePos x="0" y="0"/>
                <wp:positionH relativeFrom="margin">
                  <wp:posOffset>2831465</wp:posOffset>
                </wp:positionH>
                <wp:positionV relativeFrom="paragraph">
                  <wp:posOffset>4648835</wp:posOffset>
                </wp:positionV>
                <wp:extent cx="2084705" cy="294640"/>
                <wp:effectExtent l="0" t="3810" r="4445" b="0"/>
                <wp:wrapNone/>
                <wp:docPr id="915"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7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Одножильні або багатожильні кабелі,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4" o:spid="_x0000_s1578" type="#_x0000_t202" style="position:absolute;margin-left:222.95pt;margin-top:366.05pt;width:164.15pt;height:23.2pt;z-index:251400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" filled="f" stroked="f">
                <v:textbox style="mso-fit-shape-to-text:t" inset="0,0,0,0">
                  <w:txbxContent>
                    <w:p w:rsidR="008B25BB" w:rsidRDefault="008B25BB">
                      <w:pPr>
                        <w:pStyle w:val="46"/>
                        <w:shd w:val="clear" w:color="auto" w:fill="auto"/>
                      </w:pPr>
                      <w:r>
                        <w:rPr>
                          <w:rStyle w:val="4Exact"/>
                        </w:rPr>
                        <w:t>Одножильні або багатожильні кабелі,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1216" behindDoc="0" locked="0" layoutInCell="1" allowOverlap="1">
                <wp:simplePos x="0" y="0"/>
                <wp:positionH relativeFrom="margin">
                  <wp:posOffset>2831465</wp:posOffset>
                </wp:positionH>
                <wp:positionV relativeFrom="paragraph">
                  <wp:posOffset>4808855</wp:posOffset>
                </wp:positionV>
                <wp:extent cx="1737360" cy="127000"/>
                <wp:effectExtent l="0" t="1905" r="0" b="4445"/>
                <wp:wrapNone/>
                <wp:docPr id="914" name="Text Box 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0"/>
                              <w:shd w:val="clear" w:color="auto" w:fill="auto"/>
                              <w:spacing w:before="0" w:after="0" w:line="200" w:lineRule="exact"/>
                              <w:jc w:val="left"/>
                            </w:pPr>
                            <w:r>
                              <w:rPr>
                                <w:rStyle w:val="5Exact"/>
                                <w:b/>
                                <w:bCs/>
                              </w:rPr>
                              <w:t>прокладені на відстані від стелі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5" o:spid="_x0000_s1579" type="#_x0000_t202" style="position:absolute;margin-left:222.95pt;margin-top:378.65pt;width:136.8pt;height:10pt;z-index:251401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" filled="f" stroked="f">
                <v:textbox style="mso-fit-shape-to-text:t" inset="0,0,0,0">
                  <w:txbxContent>
                    <w:p w:rsidR="008B25BB" w:rsidRDefault="008B25BB">
                      <w:pPr>
                        <w:pStyle w:val="50"/>
                        <w:shd w:val="clear" w:color="auto" w:fill="auto"/>
                        <w:spacing w:before="0" w:after="0" w:line="200" w:lineRule="exact"/>
                        <w:jc w:val="left"/>
                      </w:pPr>
                      <w:r>
                        <w:rPr>
                          <w:rStyle w:val="5Exact"/>
                          <w:b/>
                          <w:bCs/>
                        </w:rPr>
                        <w:t>прокладені на відстані від стелі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2240" behindDoc="0" locked="0" layoutInCell="1" allowOverlap="1">
                <wp:simplePos x="0" y="0"/>
                <wp:positionH relativeFrom="margin">
                  <wp:posOffset>2831465</wp:posOffset>
                </wp:positionH>
                <wp:positionV relativeFrom="paragraph">
                  <wp:posOffset>5666740</wp:posOffset>
                </wp:positionV>
                <wp:extent cx="1957070" cy="294640"/>
                <wp:effectExtent l="0" t="2540" r="0" b="0"/>
                <wp:wrapNone/>
                <wp:docPr id="913"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0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Фіксоване встановлення підвісного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6" o:spid="_x0000_s1580" type="#_x0000_t202" style="position:absolute;margin-left:222.95pt;margin-top:446.2pt;width:154.1pt;height:23.2pt;z-index:2514022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ARTtAIAALY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Фіксоване встановлення підвісного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3264" behindDoc="0" locked="0" layoutInCell="1" allowOverlap="1">
                <wp:simplePos x="0" y="0"/>
                <wp:positionH relativeFrom="margin">
                  <wp:posOffset>2831465</wp:posOffset>
                </wp:positionH>
                <wp:positionV relativeFrom="paragraph">
                  <wp:posOffset>5813425</wp:posOffset>
                </wp:positionV>
                <wp:extent cx="646430" cy="294640"/>
                <wp:effectExtent l="0" t="0" r="4445" b="3810"/>
                <wp:wrapNone/>
                <wp:docPr id="909" name="Text 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обладнання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7" o:spid="_x0000_s1581" type="#_x0000_t202" style="position:absolute;margin-left:222.95pt;margin-top:457.75pt;width:50.9pt;height:23.2pt;z-index:251403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" filled="f" stroked="f">
                <v:textbox style="mso-fit-shape-to-text:t" inset="0,0,0,0">
                  <w:txbxContent>
                    <w:p w:rsidR="008B25BB" w:rsidRDefault="008B25BB">
                      <w:pPr>
                        <w:pStyle w:val="46"/>
                        <w:shd w:val="clear" w:color="auto" w:fill="auto"/>
                      </w:pPr>
                      <w:r>
                        <w:rPr>
                          <w:rStyle w:val="4Exact"/>
                        </w:rPr>
                        <w:t>обладнання</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4288" behindDoc="0" locked="0" layoutInCell="1" allowOverlap="1">
                <wp:simplePos x="0" y="0"/>
                <wp:positionH relativeFrom="margin">
                  <wp:posOffset>1886585</wp:posOffset>
                </wp:positionH>
                <wp:positionV relativeFrom="paragraph">
                  <wp:posOffset>6417310</wp:posOffset>
                </wp:positionV>
                <wp:extent cx="298450" cy="269240"/>
                <wp:effectExtent l="4445" t="635" r="1905" b="0"/>
                <wp:wrapNone/>
                <wp:docPr id="908" name="Text Box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3"/>
                              <w:shd w:val="clear" w:color="auto" w:fill="auto"/>
                            </w:pPr>
                            <w:r>
                              <w:t>&gt; о.зо.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8" o:spid="_x0000_s1582" type="#_x0000_t202" style="position:absolute;margin-left:148.55pt;margin-top:505.3pt;width:23.5pt;height:21.2pt;z-index:251404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geyswIAALU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" filled="f" stroked="f">
                <v:textbox style="mso-fit-shape-to-text:t" inset="0,0,0,0">
                  <w:txbxContent>
                    <w:p w:rsidR="008B25BB" w:rsidRDefault="008B25BB">
                      <w:pPr>
                        <w:pStyle w:val="93"/>
                        <w:shd w:val="clear" w:color="auto" w:fill="auto"/>
                      </w:pPr>
                      <w:r>
                        <w:t>&gt; о.зо.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5312" behindDoc="0" locked="0" layoutInCell="1" allowOverlap="1">
                <wp:simplePos x="0" y="0"/>
                <wp:positionH relativeFrom="margin">
                  <wp:posOffset>2831465</wp:posOffset>
                </wp:positionH>
                <wp:positionV relativeFrom="paragraph">
                  <wp:posOffset>6429375</wp:posOffset>
                </wp:positionV>
                <wp:extent cx="1682750" cy="294640"/>
                <wp:effectExtent l="0" t="3175" r="0" b="0"/>
                <wp:wrapNone/>
                <wp:docPr id="906" name="Text 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Електропроводка, прокладена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9" o:spid="_x0000_s1583" type="#_x0000_t202" style="position:absolute;margin-left:222.95pt;margin-top:506.25pt;width:132.5pt;height:23.2pt;z-index:251405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g7FtAIAALY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Електропроводка, прокладена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6336" behindDoc="0" locked="0" layoutInCell="1" allowOverlap="1">
                <wp:simplePos x="0" y="0"/>
                <wp:positionH relativeFrom="margin">
                  <wp:posOffset>2831465</wp:posOffset>
                </wp:positionH>
                <wp:positionV relativeFrom="paragraph">
                  <wp:posOffset>6577965</wp:posOffset>
                </wp:positionV>
                <wp:extent cx="1542415" cy="294640"/>
                <wp:effectExtent l="0" t="0" r="3810" b="1270"/>
                <wp:wrapNone/>
                <wp:docPr id="905" name="Text 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4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на неперфорованому лотку</w:t>
                            </w:r>
                            <w:r>
                              <w:rPr>
                                <w:rStyle w:val="4Exact"/>
                                <w:vertAlign w:val="superscript"/>
                              </w:rPr>
                              <w:t>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0" o:spid="_x0000_s1584" type="#_x0000_t202" style="position:absolute;margin-left:222.95pt;margin-top:517.95pt;width:121.45pt;height:23.2pt;z-index:251406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на неперфорованому лотку</w:t>
                      </w:r>
                      <w:r>
                        <w:rPr>
                          <w:rStyle w:val="4Exact"/>
                          <w:vertAlign w:val="superscript"/>
                        </w:rPr>
                        <w:t>03</w:t>
                      </w:r>
                    </w:p>
                  </w:txbxContent>
                </v:textbox>
                <w10:wrap anchorx="margin"/>
              </v:shape>
            </w:pict>
          </mc:Fallback>
        </mc:AlternateContent>
      </w:r>
      <w:r>
        <w:rPr>
          <w:noProof/>
          <w:lang w:val="ru-RU" w:eastAsia="ru-RU" w:bidi="ar-SA"/>
        </w:rPr>
        <w:drawing>
          <wp:anchor distT="0" distB="0" distL="63500" distR="63500" simplePos="0" relativeHeight="251157504" behindDoc="1" locked="0" layoutInCell="1" allowOverlap="1">
            <wp:simplePos x="0" y="0"/>
            <wp:positionH relativeFrom="margin">
              <wp:posOffset>100330</wp:posOffset>
            </wp:positionH>
            <wp:positionV relativeFrom="margin">
              <wp:posOffset>635</wp:posOffset>
            </wp:positionV>
            <wp:extent cx="6766560" cy="9055735"/>
            <wp:effectExtent l="0" t="0" r="0" b="0"/>
            <wp:wrapNone/>
            <wp:docPr id="681" name="Рисунок 681" descr="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image7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01"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Pr="00224A13" w:rsidRDefault="00240418">
      <w:pPr>
        <w:pStyle w:val="50"/>
        <w:shd w:val="clear" w:color="auto" w:fill="auto"/>
        <w:spacing w:before="0" w:after="0" w:line="200" w:lineRule="exact"/>
        <w:jc w:val="left"/>
        <w:rPr>
          <w:lang w:val="en-US"/>
        </w:rPr>
        <w:sectPr w:rsidR="00277AAB" w:rsidRPr="00224A13">
          <w:pgSz w:w="13255" w:h="16838"/>
          <w:pgMar w:top="1651" w:right="1547" w:bottom="3177" w:left="1547" w:header="0" w:footer="3" w:gutter="6763"/>
          <w:cols w:space="720"/>
          <w:noEndnote/>
          <w:docGrid w:linePitch="360"/>
        </w:sectPr>
      </w:pPr>
      <w:r>
        <w:rPr>
          <w:noProof/>
          <w:lang w:val="ru-RU" w:eastAsia="ru-RU" w:bidi="ar-SA"/>
        </w:rPr>
        <w:lastRenderedPageBreak/>
        <mc:AlternateContent>
          <mc:Choice Requires="wps">
            <w:drawing>
              <wp:anchor distT="0" distB="0" distL="63500" distR="63500" simplePos="0" relativeHeight="252068864" behindDoc="1" locked="0" layoutInCell="1" allowOverlap="1">
                <wp:simplePos x="0" y="0"/>
                <wp:positionH relativeFrom="margin">
                  <wp:posOffset>-2828290</wp:posOffset>
                </wp:positionH>
                <wp:positionV relativeFrom="margin">
                  <wp:posOffset>-14605</wp:posOffset>
                </wp:positionV>
                <wp:extent cx="225425" cy="147320"/>
                <wp:effectExtent l="1905" t="0" r="1270" b="0"/>
                <wp:wrapSquare wrapText="right"/>
                <wp:docPr id="903" name="Text Box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42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Pr="00224A13" w:rsidRDefault="00224A13">
                            <w:pPr>
                              <w:pStyle w:val="601"/>
                              <w:shd w:val="clear" w:color="auto" w:fill="auto"/>
                              <w:spacing w:line="232" w:lineRule="exact"/>
                              <w:ind w:firstLine="0"/>
                              <w:jc w:val="left"/>
                              <w:rPr>
                                <w:lang w:val="en-US"/>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2" o:spid="_x0000_s1099" type="#_x0000_t202" style="position:absolute;margin-left:-222.7pt;margin-top:-1.15pt;width:17.75pt;height:11.6pt;z-index:-251247616;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" filled="f" stroked="f">
                <v:textbox style="mso-fit-shape-to-text:t" inset="0,0,0,0">
                  <w:txbxContent>
                    <w:p w:rsidR="00224A13" w:rsidRPr="00224A13" w:rsidRDefault="00224A13">
                      <w:pPr>
                        <w:pStyle w:val="601"/>
                        <w:shd w:val="clear" w:color="auto" w:fill="auto"/>
                        <w:spacing w:line="232" w:lineRule="exact"/>
                        <w:ind w:firstLine="0"/>
                        <w:jc w:val="left"/>
                        <w:rPr>
                          <w:lang w:val="en-US"/>
                        </w:rPr>
                      </w:pPr>
                    </w:p>
                  </w:txbxContent>
                </v:textbox>
                <w10:wrap type="square" side="right" anchorx="margin" anchory="margin"/>
              </v:shape>
            </w:pict>
          </mc:Fallback>
        </mc:AlternateContent>
      </w:r>
      <w:r>
        <w:rPr>
          <w:noProof/>
          <w:lang w:val="ru-RU" w:eastAsia="ru-RU" w:bidi="ar-SA"/>
        </w:rPr>
        <w:drawing>
          <wp:anchor distT="0" distB="0" distL="63500" distR="63500" simplePos="0" relativeHeight="251159552" behindDoc="1" locked="0" layoutInCell="1" allowOverlap="1">
            <wp:simplePos x="0" y="0"/>
            <wp:positionH relativeFrom="margin">
              <wp:posOffset>-4410710</wp:posOffset>
            </wp:positionH>
            <wp:positionV relativeFrom="margin">
              <wp:posOffset>-688975</wp:posOffset>
            </wp:positionV>
            <wp:extent cx="6766560" cy="9055735"/>
            <wp:effectExtent l="0" t="0" r="0" b="0"/>
            <wp:wrapNone/>
            <wp:docPr id="683" name="Рисунок 683" descr="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image7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r w:rsidR="00224A13">
        <w:t xml:space="preserve"> </w:t>
      </w:r>
    </w:p>
    <w:p w:rsidR="00277AAB" w:rsidRDefault="00277AAB">
      <w:pPr>
        <w:spacing w:before="70" w:after="70"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407360" behindDoc="0" locked="0" layoutInCell="1" allowOverlap="1">
                <wp:simplePos x="0" y="0"/>
                <wp:positionH relativeFrom="margin">
                  <wp:posOffset>1691640</wp:posOffset>
                </wp:positionH>
                <wp:positionV relativeFrom="paragraph">
                  <wp:posOffset>1270</wp:posOffset>
                </wp:positionV>
                <wp:extent cx="1682750" cy="147320"/>
                <wp:effectExtent l="0" t="1905" r="3175" b="3175"/>
                <wp:wrapNone/>
                <wp:docPr id="902" name="Text Box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Продовження таблиці 2.1.4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4" o:spid="_x0000_s1586" type="#_x0000_t202" style="position:absolute;margin-left:133.2pt;margin-top:.1pt;width:132.5pt;height:11.6pt;z-index:251407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RJtAIAALYFAAAOAAAAZHJzL2Uyb0RvYy54bWysVNuOmzAQfa/Uf7D8znJZQgA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" filled="f" stroked="f">
                <v:textbox style="mso-fit-shape-to-text:t" inset="0,0,0,0">
                  <w:txbxContent>
                    <w:p w:rsidR="008B25BB" w:rsidRDefault="008B25BB">
                      <w:pPr>
                        <w:pStyle w:val="24"/>
                        <w:shd w:val="clear" w:color="auto" w:fill="auto"/>
                        <w:spacing w:before="0"/>
                        <w:jc w:val="left"/>
                      </w:pPr>
                      <w:r>
                        <w:rPr>
                          <w:rStyle w:val="2Exact"/>
                        </w:rPr>
                        <w:t>Продовження таблиці 2.1.4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8384" behindDoc="0" locked="0" layoutInCell="1" allowOverlap="1">
                <wp:simplePos x="0" y="0"/>
                <wp:positionH relativeFrom="margin">
                  <wp:posOffset>2673350</wp:posOffset>
                </wp:positionH>
                <wp:positionV relativeFrom="paragraph">
                  <wp:posOffset>482600</wp:posOffset>
                </wp:positionV>
                <wp:extent cx="280670" cy="116840"/>
                <wp:effectExtent l="635" t="0" r="4445" b="0"/>
                <wp:wrapNone/>
                <wp:docPr id="899" name="Text Box 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4"/>
                              <w:shd w:val="clear" w:color="auto" w:fill="auto"/>
                            </w:pPr>
                            <w:r>
                              <w:rPr>
                                <w:rStyle w:val="94ArialExact"/>
                              </w:rPr>
                              <w:t>£</w:t>
                            </w:r>
                            <w:r>
                              <w:t>0,30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5" o:spid="_x0000_s1587" type="#_x0000_t202" style="position:absolute;margin-left:210.5pt;margin-top:38pt;width:22.1pt;height:9.2pt;z-index:251408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" filled="f" stroked="f">
                <v:textbox style="mso-fit-shape-to-text:t" inset="0,0,0,0">
                  <w:txbxContent>
                    <w:p w:rsidR="008B25BB" w:rsidRDefault="008B25BB">
                      <w:pPr>
                        <w:pStyle w:val="94"/>
                        <w:shd w:val="clear" w:color="auto" w:fill="auto"/>
                      </w:pPr>
                      <w:r>
                        <w:rPr>
                          <w:rStyle w:val="94ArialExact"/>
                        </w:rPr>
                        <w:t>£</w:t>
                      </w:r>
                      <w:r>
                        <w:t>0,30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09408" behindDoc="0" locked="0" layoutInCell="1" allowOverlap="1">
                <wp:simplePos x="0" y="0"/>
                <wp:positionH relativeFrom="margin">
                  <wp:posOffset>3623945</wp:posOffset>
                </wp:positionH>
                <wp:positionV relativeFrom="paragraph">
                  <wp:posOffset>469900</wp:posOffset>
                </wp:positionV>
                <wp:extent cx="1676400" cy="294640"/>
                <wp:effectExtent l="0" t="3810" r="1270" b="0"/>
                <wp:wrapNone/>
                <wp:docPr id="897"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Електропроводка, прокладена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6" o:spid="_x0000_s1588" type="#_x0000_t202" style="position:absolute;margin-left:285.35pt;margin-top:37pt;width:132pt;height:23.2pt;z-index:251409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" filled="f" stroked="f">
                <v:textbox style="mso-fit-shape-to-text:t" inset="0,0,0,0">
                  <w:txbxContent>
                    <w:p w:rsidR="008B25BB" w:rsidRDefault="008B25BB">
                      <w:pPr>
                        <w:pStyle w:val="46"/>
                        <w:shd w:val="clear" w:color="auto" w:fill="auto"/>
                      </w:pPr>
                      <w:r>
                        <w:rPr>
                          <w:rStyle w:val="4Exact"/>
                        </w:rPr>
                        <w:t>Електропроводка, прокладена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0432" behindDoc="0" locked="0" layoutInCell="1" allowOverlap="1">
                <wp:simplePos x="0" y="0"/>
                <wp:positionH relativeFrom="margin">
                  <wp:posOffset>6153785</wp:posOffset>
                </wp:positionH>
                <wp:positionV relativeFrom="paragraph">
                  <wp:posOffset>473075</wp:posOffset>
                </wp:positionV>
                <wp:extent cx="219710" cy="294640"/>
                <wp:effectExtent l="4445" t="0" r="4445" b="3175"/>
                <wp:wrapNone/>
                <wp:docPr id="896" name="Text Box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Е, 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7" o:spid="_x0000_s1589" type="#_x0000_t202" style="position:absolute;margin-left:484.55pt;margin-top:37.25pt;width:17.3pt;height:23.2pt;z-index:251410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EA3swIAALU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" filled="f" stroked="f">
                <v:textbox style="mso-fit-shape-to-text:t" inset="0,0,0,0">
                  <w:txbxContent>
                    <w:p w:rsidR="008B25BB" w:rsidRDefault="008B25BB">
                      <w:pPr>
                        <w:pStyle w:val="46"/>
                        <w:shd w:val="clear" w:color="auto" w:fill="auto"/>
                      </w:pPr>
                      <w:r>
                        <w:rPr>
                          <w:rStyle w:val="4Exact"/>
                        </w:rPr>
                        <w:t>Е, Е</w:t>
                      </w:r>
                    </w:p>
                  </w:txbxContent>
                </v:textbox>
                <w10:wrap anchorx="margin"/>
              </v:shape>
            </w:pict>
          </mc:Fallback>
        </mc:AlternateContent>
      </w:r>
    </w:p>
    <w:p w:rsidR="00277AAB" w:rsidRDefault="00277AAB">
      <w:pPr>
        <w:spacing w:line="592"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AA2F3F">
      <w:pPr>
        <w:pStyle w:val="950"/>
        <w:shd w:val="clear" w:color="auto" w:fill="auto"/>
        <w:sectPr w:rsidR="00277AAB">
          <w:type w:val="continuous"/>
          <w:pgSz w:w="13255" w:h="16838"/>
          <w:pgMar w:top="1651" w:right="3074" w:bottom="13421" w:left="3074" w:header="0" w:footer="3" w:gutter="3825"/>
          <w:cols w:space="720"/>
          <w:noEndnote/>
          <w:rtlGutter/>
          <w:docGrid w:linePitch="360"/>
        </w:sectPr>
      </w:pPr>
      <w:r>
        <w:lastRenderedPageBreak/>
        <w:t>на перфорованому лотку</w:t>
      </w:r>
      <w:r>
        <w:rPr>
          <w:rStyle w:val="95Sylfaen10pt"/>
          <w:vertAlign w:val="superscript"/>
        </w:rPr>
        <w:t>41</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 w:after="3"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411456" behindDoc="0" locked="0" layoutInCell="1" allowOverlap="1">
                <wp:simplePos x="0" y="0"/>
                <wp:positionH relativeFrom="margin">
                  <wp:posOffset>2734310</wp:posOffset>
                </wp:positionH>
                <wp:positionV relativeFrom="paragraph">
                  <wp:posOffset>1270</wp:posOffset>
                </wp:positionV>
                <wp:extent cx="274320" cy="142240"/>
                <wp:effectExtent l="1270" t="0" r="635" b="3810"/>
                <wp:wrapNone/>
                <wp:docPr id="894" name="Text Box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4"/>
                              <w:shd w:val="clear" w:color="auto" w:fill="auto"/>
                              <w:spacing w:line="224" w:lineRule="exact"/>
                            </w:pPr>
                            <w:r>
                              <w:rPr>
                                <w:rStyle w:val="9485ptExact"/>
                              </w:rPr>
                              <w:t>&gt;</w:t>
                            </w:r>
                            <w:r>
                              <w:t>0.30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8" o:spid="_x0000_s1590" type="#_x0000_t202" style="position:absolute;margin-left:215.3pt;margin-top:.1pt;width:21.6pt;height:11.2pt;z-index:2514114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4UwtA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" filled="f" stroked="f">
                <v:textbox style="mso-fit-shape-to-text:t" inset="0,0,0,0">
                  <w:txbxContent>
                    <w:p w:rsidR="008B25BB" w:rsidRDefault="008B25BB">
                      <w:pPr>
                        <w:pStyle w:val="94"/>
                        <w:shd w:val="clear" w:color="auto" w:fill="auto"/>
                        <w:spacing w:line="224" w:lineRule="exact"/>
                      </w:pPr>
                      <w:r>
                        <w:rPr>
                          <w:rStyle w:val="9485ptExact"/>
                        </w:rPr>
                        <w:t>&gt;</w:t>
                      </w:r>
                      <w:r>
                        <w:t>0.30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2480" behindDoc="0" locked="0" layoutInCell="1" allowOverlap="1">
                <wp:simplePos x="0" y="0"/>
                <wp:positionH relativeFrom="margin">
                  <wp:posOffset>3618230</wp:posOffset>
                </wp:positionH>
                <wp:positionV relativeFrom="paragraph">
                  <wp:posOffset>1270</wp:posOffset>
                </wp:positionV>
                <wp:extent cx="1835150" cy="294640"/>
                <wp:effectExtent l="0" t="0" r="3810" b="3810"/>
                <wp:wrapNone/>
                <wp:docPr id="890" name="Text Box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1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Електропроводка, прокладена 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9" o:spid="_x0000_s1591" type="#_x0000_t202" style="position:absolute;margin-left:284.9pt;margin-top:.1pt;width:144.5pt;height:23.2pt;z-index:2514124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6VswIAALY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" filled="f" stroked="f">
                <v:textbox style="mso-fit-shape-to-text:t" inset="0,0,0,0">
                  <w:txbxContent>
                    <w:p w:rsidR="008B25BB" w:rsidRDefault="008B25BB">
                      <w:pPr>
                        <w:pStyle w:val="46"/>
                        <w:shd w:val="clear" w:color="auto" w:fill="auto"/>
                      </w:pPr>
                      <w:r>
                        <w:rPr>
                          <w:rStyle w:val="4Exact"/>
                        </w:rPr>
                        <w:t>Електропроводка, прокладена на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3504" behindDoc="0" locked="0" layoutInCell="1" allowOverlap="1">
                <wp:simplePos x="0" y="0"/>
                <wp:positionH relativeFrom="margin">
                  <wp:posOffset>3623945</wp:posOffset>
                </wp:positionH>
                <wp:positionV relativeFrom="paragraph">
                  <wp:posOffset>113030</wp:posOffset>
                </wp:positionV>
                <wp:extent cx="1993265" cy="294640"/>
                <wp:effectExtent l="0" t="3810" r="1905" b="0"/>
                <wp:wrapNone/>
                <wp:docPr id="889" name="Text 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26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кронштейнах або кабельній драбині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0" o:spid="_x0000_s1592" type="#_x0000_t202" style="position:absolute;margin-left:285.35pt;margin-top:8.9pt;width:156.95pt;height:23.2pt;z-index:2514135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WDdtgIAALY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" filled="f" stroked="f">
                <v:textbox style="mso-fit-shape-to-text:t" inset="0,0,0,0">
                  <w:txbxContent>
                    <w:p w:rsidR="008B25BB" w:rsidRDefault="008B25BB">
                      <w:pPr>
                        <w:pStyle w:val="46"/>
                        <w:shd w:val="clear" w:color="auto" w:fill="auto"/>
                      </w:pPr>
                      <w:r>
                        <w:rPr>
                          <w:rStyle w:val="4Exact"/>
                        </w:rPr>
                        <w:t>кронштейнах або кабельній драбині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4528" behindDoc="0" locked="0" layoutInCell="1" allowOverlap="1">
                <wp:simplePos x="0" y="0"/>
                <wp:positionH relativeFrom="margin">
                  <wp:posOffset>3618230</wp:posOffset>
                </wp:positionH>
                <wp:positionV relativeFrom="paragraph">
                  <wp:posOffset>259715</wp:posOffset>
                </wp:positionV>
                <wp:extent cx="1073150" cy="294640"/>
                <wp:effectExtent l="0" t="0" r="3810" b="2540"/>
                <wp:wrapNone/>
                <wp:docPr id="888"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(дротяному лотку)</w:t>
                            </w:r>
                            <w:r>
                              <w:rPr>
                                <w:rStyle w:val="4Exact"/>
                                <w:vertAlign w:val="superscript"/>
                              </w:rPr>
                              <w:t>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1" o:spid="_x0000_s1593" type="#_x0000_t202" style="position:absolute;margin-left:284.9pt;margin-top:20.45pt;width:84.5pt;height:23.2pt;z-index:2514145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" filled="f" stroked="f">
                <v:textbox style="mso-fit-shape-to-text:t" inset="0,0,0,0">
                  <w:txbxContent>
                    <w:p w:rsidR="008B25BB" w:rsidRDefault="008B25BB">
                      <w:pPr>
                        <w:pStyle w:val="46"/>
                        <w:shd w:val="clear" w:color="auto" w:fill="auto"/>
                      </w:pPr>
                      <w:r>
                        <w:rPr>
                          <w:rStyle w:val="4Exact"/>
                        </w:rPr>
                        <w:t>(дротяному лотку)</w:t>
                      </w:r>
                      <w:r>
                        <w:rPr>
                          <w:rStyle w:val="4Exact"/>
                          <w:vertAlign w:val="superscript"/>
                        </w:rPr>
                        <w:t>05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5552" behindDoc="0" locked="0" layoutInCell="1" allowOverlap="1">
                <wp:simplePos x="0" y="0"/>
                <wp:positionH relativeFrom="margin">
                  <wp:posOffset>3618230</wp:posOffset>
                </wp:positionH>
                <wp:positionV relativeFrom="paragraph">
                  <wp:posOffset>1463040</wp:posOffset>
                </wp:positionV>
                <wp:extent cx="2084705" cy="266700"/>
                <wp:effectExtent l="0" t="1270" r="1905" b="0"/>
                <wp:wrapNone/>
                <wp:docPr id="887"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70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50"/>
                              <w:shd w:val="clear" w:color="auto" w:fill="auto"/>
                              <w:spacing w:line="210" w:lineRule="exact"/>
                            </w:pPr>
                            <w:r>
                              <w:rPr>
                                <w:rStyle w:val="95Exact0"/>
                                <w:b/>
                                <w:bCs/>
                              </w:rPr>
                              <w:t>Одножильні</w:t>
                            </w:r>
                            <w:r>
                              <w:rPr>
                                <w:rStyle w:val="95Exact"/>
                                <w:b/>
                                <w:bCs/>
                              </w:rPr>
                              <w:t xml:space="preserve"> або багатожильні кабелі,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2" o:spid="_x0000_s1594" type="#_x0000_t202" style="position:absolute;margin-left:284.9pt;margin-top:115.2pt;width:164.15pt;height:21pt;z-index:2514155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8pmtQIAALY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" filled="f" stroked="f">
                <v:textbox style="mso-fit-shape-to-text:t" inset="0,0,0,0">
                  <w:txbxContent>
                    <w:p w:rsidR="008B25BB" w:rsidRDefault="008B25BB">
                      <w:pPr>
                        <w:pStyle w:val="950"/>
                        <w:shd w:val="clear" w:color="auto" w:fill="auto"/>
                        <w:spacing w:line="210" w:lineRule="exact"/>
                      </w:pPr>
                      <w:r>
                        <w:rPr>
                          <w:rStyle w:val="95Exact0"/>
                          <w:b/>
                          <w:bCs/>
                        </w:rPr>
                        <w:t>Одножильні</w:t>
                      </w:r>
                      <w:r>
                        <w:rPr>
                          <w:rStyle w:val="95Exact"/>
                          <w:b/>
                          <w:bCs/>
                        </w:rPr>
                        <w:t xml:space="preserve"> або багатожильні кабелі,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6576" behindDoc="0" locked="0" layoutInCell="1" allowOverlap="1">
                <wp:simplePos x="0" y="0"/>
                <wp:positionH relativeFrom="margin">
                  <wp:posOffset>3618230</wp:posOffset>
                </wp:positionH>
                <wp:positionV relativeFrom="paragraph">
                  <wp:posOffset>1594485</wp:posOffset>
                </wp:positionV>
                <wp:extent cx="1791970" cy="294640"/>
                <wp:effectExtent l="0" t="0" r="0" b="1270"/>
                <wp:wrapNone/>
                <wp:docPr id="884" name="Text Box 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197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прокладеш на відстані від стіни,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3" o:spid="_x0000_s1595" type="#_x0000_t202" style="position:absolute;margin-left:284.9pt;margin-top:125.55pt;width:141.1pt;height:23.2pt;z-index:251416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Goj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прокладеш на відстані від стіни,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7600" behindDoc="0" locked="0" layoutInCell="1" allowOverlap="1">
                <wp:simplePos x="0" y="0"/>
                <wp:positionH relativeFrom="margin">
                  <wp:posOffset>3618230</wp:posOffset>
                </wp:positionH>
                <wp:positionV relativeFrom="paragraph">
                  <wp:posOffset>1744345</wp:posOffset>
                </wp:positionV>
                <wp:extent cx="1816735" cy="294640"/>
                <wp:effectExtent l="0" t="0" r="3175" b="3810"/>
                <wp:wrapNone/>
                <wp:docPr id="883" name="Text 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73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більшій ніж 0,3 діаметра кабелю</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4" o:spid="_x0000_s1596" type="#_x0000_t202" style="position:absolute;margin-left:284.9pt;margin-top:137.35pt;width:143.05pt;height:23.2pt;z-index:2514176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nsRtQIAALY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" filled="f" stroked="f">
                <v:textbox style="mso-fit-shape-to-text:t" inset="0,0,0,0">
                  <w:txbxContent>
                    <w:p w:rsidR="008B25BB" w:rsidRDefault="008B25BB">
                      <w:pPr>
                        <w:pStyle w:val="46"/>
                        <w:shd w:val="clear" w:color="auto" w:fill="auto"/>
                      </w:pPr>
                      <w:r>
                        <w:rPr>
                          <w:rStyle w:val="4Exact"/>
                        </w:rPr>
                        <w:t>більшій ніж 0,3 діаметра кабелю</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8624" behindDoc="0" locked="0" layoutInCell="1" allowOverlap="1">
                <wp:simplePos x="0" y="0"/>
                <wp:positionH relativeFrom="margin">
                  <wp:posOffset>3618230</wp:posOffset>
                </wp:positionH>
                <wp:positionV relativeFrom="paragraph">
                  <wp:posOffset>2219960</wp:posOffset>
                </wp:positionV>
                <wp:extent cx="1676400" cy="294640"/>
                <wp:effectExtent l="0" t="0" r="635" b="4445"/>
                <wp:wrapNone/>
                <wp:docPr id="882" name="Text Box 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Електропроводка, прокладена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5" o:spid="_x0000_s1597" type="#_x0000_t202" style="position:absolute;margin-left:284.9pt;margin-top:174.8pt;width:132pt;height:23.2pt;z-index:251418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" filled="f" stroked="f">
                <v:textbox style="mso-fit-shape-to-text:t" inset="0,0,0,0">
                  <w:txbxContent>
                    <w:p w:rsidR="008B25BB" w:rsidRDefault="008B25BB">
                      <w:pPr>
                        <w:pStyle w:val="46"/>
                        <w:shd w:val="clear" w:color="auto" w:fill="auto"/>
                      </w:pPr>
                      <w:r>
                        <w:rPr>
                          <w:rStyle w:val="4Exact"/>
                        </w:rPr>
                        <w:t>Електропроводка, прокладена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19648" behindDoc="0" locked="0" layoutInCell="1" allowOverlap="1">
                <wp:simplePos x="0" y="0"/>
                <wp:positionH relativeFrom="margin">
                  <wp:posOffset>3618230</wp:posOffset>
                </wp:positionH>
                <wp:positionV relativeFrom="paragraph">
                  <wp:posOffset>2356485</wp:posOffset>
                </wp:positionV>
                <wp:extent cx="1889760" cy="294640"/>
                <wp:effectExtent l="0" t="0" r="0" b="1270"/>
                <wp:wrapNone/>
                <wp:docPr id="881" name="Text 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976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вертикально на кабельній драбині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6" o:spid="_x0000_s1598" type="#_x0000_t202" style="position:absolute;margin-left:284.9pt;margin-top:185.55pt;width:148.8pt;height:23.2pt;z-index:2514196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c3ItAIAALY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вертикально на кабельній драбині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0672" behindDoc="0" locked="0" layoutInCell="1" allowOverlap="1">
                <wp:simplePos x="0" y="0"/>
                <wp:positionH relativeFrom="margin">
                  <wp:posOffset>3618230</wp:posOffset>
                </wp:positionH>
                <wp:positionV relativeFrom="paragraph">
                  <wp:posOffset>2503170</wp:posOffset>
                </wp:positionV>
                <wp:extent cx="1073150" cy="294640"/>
                <wp:effectExtent l="0" t="3175" r="3810" b="0"/>
                <wp:wrapNone/>
                <wp:docPr id="880" name="Text Box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(дротяному лотку)"</w:t>
                            </w:r>
                            <w:r>
                              <w:rPr>
                                <w:rStyle w:val="4Exact"/>
                                <w:vertAlign w:val="superscript"/>
                              </w:rPr>
                              <w:t>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7" o:spid="_x0000_s1599" type="#_x0000_t202" style="position:absolute;margin-left:284.9pt;margin-top:197.1pt;width:84.5pt;height:23.2pt;z-index:251420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wWx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(дротяному лотку)"</w:t>
                      </w:r>
                      <w:r>
                        <w:rPr>
                          <w:rStyle w:val="4Exact"/>
                          <w:vertAlign w:val="superscript"/>
                        </w:rPr>
                        <w:t>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1696" behindDoc="0" locked="0" layoutInCell="1" allowOverlap="1">
                <wp:simplePos x="0" y="0"/>
                <wp:positionH relativeFrom="margin">
                  <wp:posOffset>3618230</wp:posOffset>
                </wp:positionH>
                <wp:positionV relativeFrom="paragraph">
                  <wp:posOffset>3496310</wp:posOffset>
                </wp:positionV>
                <wp:extent cx="1877695" cy="294640"/>
                <wp:effectExtent l="0" t="0" r="0" b="4445"/>
                <wp:wrapNone/>
                <wp:docPr id="879" name="Text Box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769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Одножильний або багатожильний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8" o:spid="_x0000_s1600" type="#_x0000_t202" style="position:absolute;margin-left:284.9pt;margin-top:275.3pt;width:147.85pt;height:23.2pt;z-index:2514216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Одножильний або багатожильний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2720" behindDoc="0" locked="0" layoutInCell="1" allowOverlap="1">
                <wp:simplePos x="0" y="0"/>
                <wp:positionH relativeFrom="margin">
                  <wp:posOffset>3623945</wp:posOffset>
                </wp:positionH>
                <wp:positionV relativeFrom="paragraph">
                  <wp:posOffset>3642995</wp:posOffset>
                </wp:positionV>
                <wp:extent cx="1932305" cy="294640"/>
                <wp:effectExtent l="0" t="0" r="0" b="635"/>
                <wp:wrapNone/>
                <wp:docPr id="878" name="Text Box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23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кабель, підвішений або об єднаний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9" o:spid="_x0000_s1601" type="#_x0000_t202" style="position:absolute;margin-left:285.35pt;margin-top:286.85pt;width:152.15pt;height:23.2pt;z-index:2514227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NTCtQIAALY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кабель, підвішений або об єднаний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3744" behindDoc="0" locked="0" layoutInCell="1" allowOverlap="1">
                <wp:simplePos x="0" y="0"/>
                <wp:positionH relativeFrom="margin">
                  <wp:posOffset>3618230</wp:posOffset>
                </wp:positionH>
                <wp:positionV relativeFrom="paragraph">
                  <wp:posOffset>3789680</wp:posOffset>
                </wp:positionV>
                <wp:extent cx="951230" cy="294640"/>
                <wp:effectExtent l="0" t="3810" r="1905" b="0"/>
                <wp:wrapNone/>
                <wp:docPr id="877" name="Text Box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12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з несучим тросом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0" o:spid="_x0000_s1602" type="#_x0000_t202" style="position:absolute;margin-left:284.9pt;margin-top:298.4pt;width:74.9pt;height:23.2pt;z-index:2514237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" filled="f" stroked="f">
                <v:textbox style="mso-fit-shape-to-text:t" inset="0,0,0,0">
                  <w:txbxContent>
                    <w:p w:rsidR="008B25BB" w:rsidRDefault="008B25BB">
                      <w:pPr>
                        <w:pStyle w:val="46"/>
                        <w:shd w:val="clear" w:color="auto" w:fill="auto"/>
                      </w:pPr>
                      <w:r>
                        <w:rPr>
                          <w:rStyle w:val="4Exact"/>
                        </w:rPr>
                        <w:t>з несучим тросом</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4768" behindDoc="0" locked="0" layoutInCell="1" allowOverlap="1">
                <wp:simplePos x="0" y="0"/>
                <wp:positionH relativeFrom="margin">
                  <wp:posOffset>3618230</wp:posOffset>
                </wp:positionH>
                <wp:positionV relativeFrom="paragraph">
                  <wp:posOffset>4133850</wp:posOffset>
                </wp:positionV>
                <wp:extent cx="1530350" cy="294640"/>
                <wp:effectExtent l="0" t="0" r="3810" b="0"/>
                <wp:wrapNone/>
                <wp:docPr id="876"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Неїзольоваяі або ізольовані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1" o:spid="_x0000_s1603" type="#_x0000_t202" style="position:absolute;margin-left:284.9pt;margin-top:325.5pt;width:120.5pt;height:23.2pt;z-index:251424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" filled="f" stroked="f">
                <v:textbox style="mso-fit-shape-to-text:t" inset="0,0,0,0">
                  <w:txbxContent>
                    <w:p w:rsidR="008B25BB" w:rsidRDefault="008B25BB">
                      <w:pPr>
                        <w:pStyle w:val="46"/>
                        <w:shd w:val="clear" w:color="auto" w:fill="auto"/>
                      </w:pPr>
                      <w:r>
                        <w:rPr>
                          <w:rStyle w:val="4Exact"/>
                        </w:rPr>
                        <w:t>Неїзольоваяі або ізольовані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5792" behindDoc="0" locked="0" layoutInCell="1" allowOverlap="1">
                <wp:simplePos x="0" y="0"/>
                <wp:positionH relativeFrom="margin">
                  <wp:posOffset>3618230</wp:posOffset>
                </wp:positionH>
                <wp:positionV relativeFrom="paragraph">
                  <wp:posOffset>4277360</wp:posOffset>
                </wp:positionV>
                <wp:extent cx="1913890" cy="294640"/>
                <wp:effectExtent l="0" t="0" r="1270" b="4445"/>
                <wp:wrapNone/>
                <wp:docPr id="875" name="Text Box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незахищені проводи на ізоляторах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2" o:spid="_x0000_s1604" type="#_x0000_t202" style="position:absolute;margin-left:284.9pt;margin-top:336.8pt;width:150.7pt;height:23.2pt;z-index:251425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rL1tA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" filled="f" stroked="f">
                <v:textbox style="mso-fit-shape-to-text:t" inset="0,0,0,0">
                  <w:txbxContent>
                    <w:p w:rsidR="008B25BB" w:rsidRDefault="008B25BB">
                      <w:pPr>
                        <w:pStyle w:val="46"/>
                        <w:shd w:val="clear" w:color="auto" w:fill="auto"/>
                      </w:pPr>
                      <w:r>
                        <w:rPr>
                          <w:rStyle w:val="4Exact"/>
                        </w:rPr>
                        <w:t>незахищені проводи на ізоляторах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6816" behindDoc="0" locked="0" layoutInCell="1" allowOverlap="1">
                <wp:simplePos x="0" y="0"/>
                <wp:positionH relativeFrom="margin">
                  <wp:posOffset>3623945</wp:posOffset>
                </wp:positionH>
                <wp:positionV relativeFrom="paragraph">
                  <wp:posOffset>4712970</wp:posOffset>
                </wp:positionV>
                <wp:extent cx="1664335" cy="294640"/>
                <wp:effectExtent l="0" t="3175" r="0" b="0"/>
                <wp:wrapNone/>
                <wp:docPr id="873" name="Text Box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433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Одножильні або багатожильні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3" o:spid="_x0000_s1605" type="#_x0000_t202" style="position:absolute;margin-left:285.35pt;margin-top:371.1pt;width:131.05pt;height:23.2pt;z-index:251426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zhBtQIAALY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Одножильні або багатожильні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7840" behindDoc="0" locked="0" layoutInCell="1" allowOverlap="1">
                <wp:simplePos x="0" y="0"/>
                <wp:positionH relativeFrom="margin">
                  <wp:posOffset>3623945</wp:posOffset>
                </wp:positionH>
                <wp:positionV relativeFrom="paragraph">
                  <wp:posOffset>4859655</wp:posOffset>
                </wp:positionV>
                <wp:extent cx="1865630" cy="294640"/>
                <wp:effectExtent l="0" t="0" r="0" b="3175"/>
                <wp:wrapNone/>
                <wp:docPr id="872" name="Text 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56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в порожнинах будівельних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4" o:spid="_x0000_s1606" type="#_x0000_t202" style="position:absolute;margin-left:285.35pt;margin-top:382.65pt;width:146.9pt;height:23.2pt;z-index:251427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zPtAIAALYFAAAOAAAAZHJzL2Uyb0RvYy54bWysVNuOmzAQfa/Uf7D8znJZQgA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кабелі в порожнинах будівельних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8864" behindDoc="0" locked="0" layoutInCell="1" allowOverlap="1">
                <wp:simplePos x="0" y="0"/>
                <wp:positionH relativeFrom="margin">
                  <wp:posOffset>3618230</wp:posOffset>
                </wp:positionH>
                <wp:positionV relativeFrom="paragraph">
                  <wp:posOffset>5002530</wp:posOffset>
                </wp:positionV>
                <wp:extent cx="694690" cy="294640"/>
                <wp:effectExtent l="0" t="0" r="1270" b="3175"/>
                <wp:wrapNone/>
                <wp:docPr id="871" name="Text Box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6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конструкцій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5" o:spid="_x0000_s1607" type="#_x0000_t202" style="position:absolute;margin-left:284.9pt;margin-top:393.9pt;width:54.7pt;height:23.2pt;z-index:251428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" filled="f" stroked="f">
                <v:textbox style="mso-fit-shape-to-text:t" inset="0,0,0,0">
                  <w:txbxContent>
                    <w:p w:rsidR="008B25BB" w:rsidRDefault="008B25BB">
                      <w:pPr>
                        <w:pStyle w:val="46"/>
                        <w:shd w:val="clear" w:color="auto" w:fill="auto"/>
                      </w:pPr>
                      <w:r>
                        <w:rPr>
                          <w:rStyle w:val="4Exact"/>
                        </w:rPr>
                        <w:t>конструкцій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29888" behindDoc="0" locked="0" layoutInCell="1" allowOverlap="1">
                <wp:simplePos x="0" y="0"/>
                <wp:positionH relativeFrom="margin">
                  <wp:posOffset>6153785</wp:posOffset>
                </wp:positionH>
                <wp:positionV relativeFrom="paragraph">
                  <wp:posOffset>1270</wp:posOffset>
                </wp:positionV>
                <wp:extent cx="219710" cy="294640"/>
                <wp:effectExtent l="1270" t="0" r="0" b="3810"/>
                <wp:wrapNone/>
                <wp:docPr id="870"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1ptExact0"/>
                                <w:b/>
                                <w:bCs/>
                                <w:i/>
                                <w:iCs/>
                              </w:rPr>
                              <w:t>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6" o:spid="_x0000_s1608" type="#_x0000_t202" style="position:absolute;margin-left:484.55pt;margin-top:.1pt;width:17.3pt;height:23.2pt;z-index:251429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E4swIAALU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" filled="f" stroked="f">
                <v:textbox style="mso-fit-shape-to-text:t" inset="0,0,0,0">
                  <w:txbxContent>
                    <w:p w:rsidR="008B25BB" w:rsidRDefault="008B25BB">
                      <w:pPr>
                        <w:pStyle w:val="110"/>
                        <w:shd w:val="clear" w:color="auto" w:fill="auto"/>
                        <w:spacing w:before="0" w:line="232" w:lineRule="exact"/>
                        <w:ind w:firstLine="0"/>
                        <w:jc w:val="left"/>
                      </w:pPr>
                      <w:r>
                        <w:rPr>
                          <w:rStyle w:val="111ptExact0"/>
                          <w:b/>
                          <w:bCs/>
                          <w:i/>
                          <w:iCs/>
                        </w:rPr>
                        <w:t>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30912" behindDoc="0" locked="0" layoutInCell="1" allowOverlap="1">
                <wp:simplePos x="0" y="0"/>
                <wp:positionH relativeFrom="margin">
                  <wp:posOffset>6153785</wp:posOffset>
                </wp:positionH>
                <wp:positionV relativeFrom="paragraph">
                  <wp:posOffset>2216150</wp:posOffset>
                </wp:positionV>
                <wp:extent cx="213360" cy="294640"/>
                <wp:effectExtent l="1270" t="1905" r="4445" b="0"/>
                <wp:wrapNone/>
                <wp:docPr id="869" name="Text 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Е, 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7" o:spid="_x0000_s1609" type="#_x0000_t202" style="position:absolute;margin-left:484.55pt;margin-top:174.5pt;width:16.8pt;height:23.2pt;z-index:2514309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O/f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Е, 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31936" behindDoc="0" locked="0" layoutInCell="1" allowOverlap="1">
                <wp:simplePos x="0" y="0"/>
                <wp:positionH relativeFrom="margin">
                  <wp:posOffset>6007735</wp:posOffset>
                </wp:positionH>
                <wp:positionV relativeFrom="paragraph">
                  <wp:posOffset>4718685</wp:posOffset>
                </wp:positionV>
                <wp:extent cx="518160" cy="147320"/>
                <wp:effectExtent l="0" t="0" r="0" b="0"/>
                <wp:wrapNone/>
                <wp:docPr id="868" name="Text 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В2,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8" o:spid="_x0000_s1610" type="#_x0000_t202" style="position:absolute;margin-left:473.05pt;margin-top:371.55pt;width:40.8pt;height:11.6pt;z-index:251431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5Dsw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" filled="f" stroked="f">
                <v:textbox style="mso-fit-shape-to-text:t" inset="0,0,0,0">
                  <w:txbxContent>
                    <w:p w:rsidR="008B25BB" w:rsidRDefault="008B25BB">
                      <w:pPr>
                        <w:pStyle w:val="46"/>
                        <w:shd w:val="clear" w:color="auto" w:fill="auto"/>
                      </w:pPr>
                      <w:r>
                        <w:rPr>
                          <w:rStyle w:val="4Exact"/>
                        </w:rPr>
                        <w:t>В2,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32960" behindDoc="0" locked="0" layoutInCell="1" allowOverlap="1">
                <wp:simplePos x="0" y="0"/>
                <wp:positionH relativeFrom="margin">
                  <wp:posOffset>5922010</wp:posOffset>
                </wp:positionH>
                <wp:positionV relativeFrom="paragraph">
                  <wp:posOffset>4846320</wp:posOffset>
                </wp:positionV>
                <wp:extent cx="670560" cy="335280"/>
                <wp:effectExtent l="0" t="3175" r="0" b="4445"/>
                <wp:wrapNone/>
                <wp:docPr id="867" name="Text Box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64" w:lineRule="exact"/>
                            </w:pPr>
                            <w:r>
                              <w:rPr>
                                <w:rStyle w:val="4Exact"/>
                              </w:rPr>
                              <w:t xml:space="preserve">1,525 </w:t>
                            </w:r>
                            <w:r>
                              <w:rPr>
                                <w:rStyle w:val="4Sylfaen10ptExact"/>
                              </w:rPr>
                              <w:t>йУсЬП</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9" o:spid="_x0000_s1611" type="#_x0000_t202" style="position:absolute;margin-left:466.3pt;margin-top:381.6pt;width:52.8pt;height:26.4pt;z-index:2514329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u+GtA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" filled="f" stroked="f">
                <v:textbox style="mso-fit-shape-to-text:t" inset="0,0,0,0">
                  <w:txbxContent>
                    <w:p w:rsidR="008B25BB" w:rsidRDefault="008B25BB">
                      <w:pPr>
                        <w:pStyle w:val="46"/>
                        <w:shd w:val="clear" w:color="auto" w:fill="auto"/>
                        <w:spacing w:line="264" w:lineRule="exact"/>
                      </w:pPr>
                      <w:r>
                        <w:rPr>
                          <w:rStyle w:val="4Exact"/>
                        </w:rPr>
                        <w:t xml:space="preserve">1,525 </w:t>
                      </w:r>
                      <w:r>
                        <w:rPr>
                          <w:rStyle w:val="4Sylfaen10ptExact"/>
                        </w:rPr>
                        <w:t>йУсЬП</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33984" behindDoc="0" locked="0" layoutInCell="1" allowOverlap="1">
                <wp:simplePos x="0" y="0"/>
                <wp:positionH relativeFrom="margin">
                  <wp:posOffset>6007735</wp:posOffset>
                </wp:positionH>
                <wp:positionV relativeFrom="paragraph">
                  <wp:posOffset>5008245</wp:posOffset>
                </wp:positionV>
                <wp:extent cx="518160" cy="147320"/>
                <wp:effectExtent l="0" t="3175" r="0" b="1905"/>
                <wp:wrapNone/>
                <wp:docPr id="866" name="Text 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В1,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0" o:spid="_x0000_s1612" type="#_x0000_t202" style="position:absolute;margin-left:473.05pt;margin-top:394.35pt;width:40.8pt;height:11.6pt;z-index:251433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Jv5tQIAALUFAAAOAAAAZHJzL2Uyb0RvYy54bWysVNtu2zAMfR+wfxD07vpSx7G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В1,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35008" behindDoc="0" locked="0" layoutInCell="1" allowOverlap="1">
                <wp:simplePos x="0" y="0"/>
                <wp:positionH relativeFrom="margin">
                  <wp:posOffset>5909945</wp:posOffset>
                </wp:positionH>
                <wp:positionV relativeFrom="paragraph">
                  <wp:posOffset>5142230</wp:posOffset>
                </wp:positionV>
                <wp:extent cx="682625" cy="312420"/>
                <wp:effectExtent l="0" t="3810" r="0" b="0"/>
                <wp:wrapNone/>
                <wp:docPr id="865" name="Text Box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625"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6"/>
                              <w:shd w:val="clear" w:color="auto" w:fill="auto"/>
                            </w:pPr>
                            <w:r>
                              <w:rPr>
                                <w:rStyle w:val="96Consolas105pt0ptExact"/>
                              </w:rPr>
                              <w:t>5</w:t>
                            </w:r>
                            <w:r>
                              <w:t>В &lt;У&lt;</w:t>
                            </w:r>
                            <w:r>
                              <w:rPr>
                                <w:rStyle w:val="96Verdana8pt0ptExact"/>
                                <w:b/>
                                <w:bCs/>
                              </w:rPr>
                              <w:t xml:space="preserve"> </w:t>
                            </w:r>
                            <w:r>
                              <w:rPr>
                                <w:rStyle w:val="96Consolas105pt0ptExact"/>
                              </w:rPr>
                              <w:t>202</w:t>
                            </w:r>
                            <w:r>
                              <w:rPr>
                                <w:rStyle w:val="96Verdana8pt0ptExact"/>
                                <w:b/>
                                <w:bCs/>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1" o:spid="_x0000_s1613" type="#_x0000_t202" style="position:absolute;margin-left:465.35pt;margin-top:404.9pt;width:53.75pt;height:24.6pt;z-index:2514350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XnNtAIAALU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" filled="f" stroked="f">
                <v:textbox style="mso-fit-shape-to-text:t" inset="0,0,0,0">
                  <w:txbxContent>
                    <w:p w:rsidR="008B25BB" w:rsidRDefault="008B25BB">
                      <w:pPr>
                        <w:pStyle w:val="96"/>
                        <w:shd w:val="clear" w:color="auto" w:fill="auto"/>
                      </w:pPr>
                      <w:r>
                        <w:rPr>
                          <w:rStyle w:val="96Consolas105pt0ptExact"/>
                        </w:rPr>
                        <w:t>5</w:t>
                      </w:r>
                      <w:r>
                        <w:t>В &lt;У&lt;</w:t>
                      </w:r>
                      <w:r>
                        <w:rPr>
                          <w:rStyle w:val="96Verdana8pt0ptExact"/>
                          <w:b/>
                          <w:bCs/>
                        </w:rPr>
                        <w:t xml:space="preserve"> </w:t>
                      </w:r>
                      <w:r>
                        <w:rPr>
                          <w:rStyle w:val="96Consolas105pt0ptExact"/>
                        </w:rPr>
                        <w:t>202</w:t>
                      </w:r>
                      <w:r>
                        <w:rPr>
                          <w:rStyle w:val="96Verdana8pt0ptExact"/>
                          <w:b/>
                          <w:bCs/>
                        </w:rPr>
                        <w:t>)</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86"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619760"/>
                <wp:effectExtent l="0" t="0" r="3175" b="2540"/>
                <wp:docPr id="864" name="Text Box 1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60" o:spid="_x0000_s1614" type="#_x0000_t202" style="width:662.75pt;height:4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AA2F3F">
      <w:pPr>
        <w:pStyle w:val="46"/>
        <w:framePr w:w="2189" w:h="241" w:wrap="none" w:vAnchor="text" w:hAnchor="margin" w:x="4614" w:y="7510"/>
        <w:shd w:val="clear" w:color="auto" w:fill="auto"/>
      </w:pPr>
      <w:r>
        <w:rPr>
          <w:rStyle w:val="4Exact"/>
        </w:rPr>
        <w:t xml:space="preserve">не більше ніж 2 </w:t>
      </w:r>
      <w:r>
        <w:rPr>
          <w:rStyle w:val="4Exact"/>
          <w:lang w:val="ru-RU" w:eastAsia="ru-RU" w:bidi="ru-RU"/>
        </w:rPr>
        <w:t xml:space="preserve">К </w:t>
      </w:r>
      <w:r>
        <w:rPr>
          <w:rStyle w:val="4Exact"/>
        </w:rPr>
        <w:t>* м/Вт</w:t>
      </w:r>
      <w:r>
        <w:rPr>
          <w:rStyle w:val="4Exact"/>
          <w:vertAlign w:val="superscript"/>
        </w:rPr>
        <w:t>0</w:t>
      </w:r>
      <w:r>
        <w:rPr>
          <w:rStyle w:val="4Exact"/>
        </w:rPr>
        <w:t>’</w:t>
      </w: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438080" behindDoc="0" locked="0" layoutInCell="1" allowOverlap="1">
                <wp:simplePos x="0" y="0"/>
                <wp:positionH relativeFrom="margin">
                  <wp:posOffset>996950</wp:posOffset>
                </wp:positionH>
                <wp:positionV relativeFrom="paragraph">
                  <wp:posOffset>341630</wp:posOffset>
                </wp:positionV>
                <wp:extent cx="1688465" cy="147320"/>
                <wp:effectExtent l="0" t="1270" r="0" b="3810"/>
                <wp:wrapNone/>
                <wp:docPr id="764"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846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Продовження таблиці 2,1.4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5" o:spid="_x0000_s1129" type="#_x0000_t202" style="position:absolute;margin-left:78.5pt;margin-top:26.9pt;width:132.95pt;height:11.6pt;z-index:251438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w71tQ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" filled="f" stroked="f">
                <v:textbox style="mso-fit-shape-to-text:t" inset="0,0,0,0">
                  <w:txbxContent>
                    <w:p w:rsidR="00224A13" w:rsidRDefault="00224A13">
                      <w:pPr>
                        <w:pStyle w:val="26"/>
                        <w:shd w:val="clear" w:color="auto" w:fill="auto"/>
                        <w:spacing w:before="0"/>
                        <w:jc w:val="left"/>
                      </w:pPr>
                      <w:r>
                        <w:rPr>
                          <w:rStyle w:val="2Exact"/>
                        </w:rPr>
                        <w:t>Продовження таблиці 2,1.4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39104" behindDoc="0" locked="0" layoutInCell="1" allowOverlap="1">
                <wp:simplePos x="0" y="0"/>
                <wp:positionH relativeFrom="margin">
                  <wp:posOffset>2929255</wp:posOffset>
                </wp:positionH>
                <wp:positionV relativeFrom="paragraph">
                  <wp:posOffset>817880</wp:posOffset>
                </wp:positionV>
                <wp:extent cx="1542415" cy="294640"/>
                <wp:effectExtent l="0" t="1270" r="4445" b="0"/>
                <wp:wrapNone/>
                <wp:docPr id="763" name="Text 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4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в трубах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6" o:spid="_x0000_s1618" type="#_x0000_t202" style="position:absolute;margin-left:230.65pt;margin-top:64.4pt;width:121.45pt;height:23.2pt;z-index:251439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J5YtQIAALY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Ізольовані проводи в трубах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0128" behindDoc="0" locked="0" layoutInCell="1" allowOverlap="1">
                <wp:simplePos x="0" y="0"/>
                <wp:positionH relativeFrom="margin">
                  <wp:posOffset>2929255</wp:posOffset>
                </wp:positionH>
                <wp:positionV relativeFrom="paragraph">
                  <wp:posOffset>963930</wp:posOffset>
                </wp:positionV>
                <wp:extent cx="1493520" cy="294640"/>
                <wp:effectExtent l="0" t="4445" r="0" b="0"/>
                <wp:wrapNone/>
                <wp:docPr id="762" name="Text Box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5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у порожнинах будівельних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7" o:spid="_x0000_s1619" type="#_x0000_t202" style="position:absolute;margin-left:230.65pt;margin-top:75.9pt;width:117.6pt;height:23.2pt;z-index:251440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k/XtQIAALY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у порожнинах будівельних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1152" behindDoc="0" locked="0" layoutInCell="1" allowOverlap="1">
                <wp:simplePos x="0" y="0"/>
                <wp:positionH relativeFrom="margin">
                  <wp:posOffset>2929255</wp:posOffset>
                </wp:positionH>
                <wp:positionV relativeFrom="paragraph">
                  <wp:posOffset>1120775</wp:posOffset>
                </wp:positionV>
                <wp:extent cx="694690" cy="127000"/>
                <wp:effectExtent l="0" t="0" r="4445" b="0"/>
                <wp:wrapNone/>
                <wp:docPr id="761" name="Text Box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69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71"/>
                              <w:shd w:val="clear" w:color="auto" w:fill="auto"/>
                            </w:pPr>
                            <w:r>
                              <w:rPr>
                                <w:rStyle w:val="97Exact"/>
                                <w:b/>
                                <w:bCs/>
                              </w:rPr>
                              <w:t>конструкцій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8" o:spid="_x0000_s1620" type="#_x0000_t202" style="position:absolute;margin-left:230.65pt;margin-top:88.25pt;width:54.7pt;height:10pt;z-index:251441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" filled="f" stroked="f">
                <v:textbox style="mso-fit-shape-to-text:t" inset="0,0,0,0">
                  <w:txbxContent>
                    <w:p w:rsidR="008B25BB" w:rsidRDefault="008B25BB">
                      <w:pPr>
                        <w:pStyle w:val="971"/>
                        <w:shd w:val="clear" w:color="auto" w:fill="auto"/>
                      </w:pPr>
                      <w:r>
                        <w:rPr>
                          <w:rStyle w:val="97Exact"/>
                          <w:b/>
                          <w:bCs/>
                        </w:rPr>
                        <w:t>конструкцій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2176" behindDoc="0" locked="0" layoutInCell="1" allowOverlap="1">
                <wp:simplePos x="0" y="0"/>
                <wp:positionH relativeFrom="margin">
                  <wp:posOffset>2929255</wp:posOffset>
                </wp:positionH>
                <wp:positionV relativeFrom="paragraph">
                  <wp:posOffset>1515745</wp:posOffset>
                </wp:positionV>
                <wp:extent cx="1877695" cy="294640"/>
                <wp:effectExtent l="0" t="3810" r="2540" b="0"/>
                <wp:wrapNone/>
                <wp:docPr id="760" name="Text Box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769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Одножильний або багатожильний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9" o:spid="_x0000_s1621" type="#_x0000_t202" style="position:absolute;margin-left:230.65pt;margin-top:119.35pt;width:147.85pt;height:23.2pt;z-index:251442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Одножильний або багатожильний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3200" behindDoc="0" locked="0" layoutInCell="1" allowOverlap="1">
                <wp:simplePos x="0" y="0"/>
                <wp:positionH relativeFrom="margin">
                  <wp:posOffset>2929255</wp:posOffset>
                </wp:positionH>
                <wp:positionV relativeFrom="paragraph">
                  <wp:posOffset>1661795</wp:posOffset>
                </wp:positionV>
                <wp:extent cx="1670050" cy="294640"/>
                <wp:effectExtent l="0" t="0" r="635" b="3175"/>
                <wp:wrapNone/>
                <wp:docPr id="759" name="Text Box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кабель у трубах в порожнинах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0" o:spid="_x0000_s1622" type="#_x0000_t202" style="position:absolute;margin-left:230.65pt;margin-top:130.85pt;width:131.5pt;height:23.2pt;z-index:2514432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" filled="f" stroked="f">
                <v:textbox style="mso-fit-shape-to-text:t" inset="0,0,0,0">
                  <w:txbxContent>
                    <w:p w:rsidR="008B25BB" w:rsidRDefault="008B25BB">
                      <w:pPr>
                        <w:pStyle w:val="46"/>
                        <w:shd w:val="clear" w:color="auto" w:fill="auto"/>
                      </w:pPr>
                      <w:r>
                        <w:rPr>
                          <w:rStyle w:val="4Exact"/>
                        </w:rPr>
                        <w:t>кабель у трубах в порожнинах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4224" behindDoc="0" locked="0" layoutInCell="1" allowOverlap="1">
                <wp:simplePos x="0" y="0"/>
                <wp:positionH relativeFrom="margin">
                  <wp:posOffset>2929255</wp:posOffset>
                </wp:positionH>
                <wp:positionV relativeFrom="paragraph">
                  <wp:posOffset>1807845</wp:posOffset>
                </wp:positionV>
                <wp:extent cx="1402080" cy="294640"/>
                <wp:effectExtent l="0" t="635" r="1905" b="0"/>
                <wp:wrapNone/>
                <wp:docPr id="758" name="Text Box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0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будівельних конструкцій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1" o:spid="_x0000_s1623" type="#_x0000_t202" style="position:absolute;margin-left:230.65pt;margin-top:142.35pt;width:110.4pt;height:23.2pt;z-index:2514442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будівельних конструкцій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5248" behindDoc="0" locked="0" layoutInCell="1" allowOverlap="1">
                <wp:simplePos x="0" y="0"/>
                <wp:positionH relativeFrom="margin">
                  <wp:posOffset>2929255</wp:posOffset>
                </wp:positionH>
                <wp:positionV relativeFrom="paragraph">
                  <wp:posOffset>2188845</wp:posOffset>
                </wp:positionV>
                <wp:extent cx="1859280" cy="294640"/>
                <wp:effectExtent l="0" t="635" r="1905" b="0"/>
                <wp:wrapNone/>
                <wp:docPr id="757" name="Text Box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в спеціальних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2" o:spid="_x0000_s1624" type="#_x0000_t202" style="position:absolute;margin-left:230.65pt;margin-top:172.35pt;width:146.4pt;height:23.2pt;z-index:2514452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ZAwtAIAALY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Ізольовані проводи в спеціальних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6272" behindDoc="0" locked="0" layoutInCell="1" allowOverlap="1">
                <wp:simplePos x="0" y="0"/>
                <wp:positionH relativeFrom="margin">
                  <wp:posOffset>2929255</wp:posOffset>
                </wp:positionH>
                <wp:positionV relativeFrom="paragraph">
                  <wp:posOffset>2332355</wp:posOffset>
                </wp:positionV>
                <wp:extent cx="1798320" cy="294640"/>
                <wp:effectExtent l="0" t="1270" r="0" b="0"/>
                <wp:wrapNone/>
                <wp:docPr id="756" name="Text Box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коробах, у пустотах будівельних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3" o:spid="_x0000_s1625" type="#_x0000_t202" style="position:absolute;margin-left:230.65pt;margin-top:183.65pt;width:141.6pt;height:23.2pt;z-index:251446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SzutQ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коробах, у пустотах будівельних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7296" behindDoc="0" locked="0" layoutInCell="1" allowOverlap="1">
                <wp:simplePos x="0" y="0"/>
                <wp:positionH relativeFrom="margin">
                  <wp:posOffset>2929255</wp:posOffset>
                </wp:positionH>
                <wp:positionV relativeFrom="paragraph">
                  <wp:posOffset>2479040</wp:posOffset>
                </wp:positionV>
                <wp:extent cx="762000" cy="147320"/>
                <wp:effectExtent l="0" t="0" r="3810" b="0"/>
                <wp:wrapNone/>
                <wp:docPr id="755" name="Text Box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конструкцій^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4" o:spid="_x0000_s1626" type="#_x0000_t202" style="position:absolute;margin-left:230.65pt;margin-top:195.2pt;width:60pt;height:11.6pt;z-index:2514472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" filled="f" stroked="f">
                <v:textbox style="mso-fit-shape-to-text:t" inset="0,0,0,0">
                  <w:txbxContent>
                    <w:p w:rsidR="008B25BB" w:rsidRDefault="008B25BB">
                      <w:pPr>
                        <w:pStyle w:val="46"/>
                        <w:shd w:val="clear" w:color="auto" w:fill="auto"/>
                      </w:pPr>
                      <w:r>
                        <w:rPr>
                          <w:rStyle w:val="4Exact"/>
                        </w:rPr>
                        <w:t>конструкцій^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8320" behindDoc="0" locked="0" layoutInCell="1" allowOverlap="1">
                <wp:simplePos x="0" y="0"/>
                <wp:positionH relativeFrom="margin">
                  <wp:posOffset>2929255</wp:posOffset>
                </wp:positionH>
                <wp:positionV relativeFrom="paragraph">
                  <wp:posOffset>2874645</wp:posOffset>
                </wp:positionV>
                <wp:extent cx="2048510" cy="294640"/>
                <wp:effectExtent l="0" t="635" r="3175" b="0"/>
                <wp:wrapNone/>
                <wp:docPr id="754" name="Text Box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85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Одножильні або багатожильні кабелі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5" o:spid="_x0000_s1627" type="#_x0000_t202" style="position:absolute;margin-left:230.65pt;margin-top:226.35pt;width:161.3pt;height:23.2pt;z-index:251448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Одножильні або багатожильні кабелі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49344" behindDoc="0" locked="0" layoutInCell="1" allowOverlap="1">
                <wp:simplePos x="0" y="0"/>
                <wp:positionH relativeFrom="margin">
                  <wp:posOffset>2929255</wp:posOffset>
                </wp:positionH>
                <wp:positionV relativeFrom="paragraph">
                  <wp:posOffset>3021330</wp:posOffset>
                </wp:positionV>
                <wp:extent cx="1896110" cy="294640"/>
                <wp:effectExtent l="0" t="4445" r="3175" b="0"/>
                <wp:wrapNone/>
                <wp:docPr id="753" name="Text Box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61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 спеціальних коробах, у пустотах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6" o:spid="_x0000_s1628" type="#_x0000_t202" style="position:absolute;margin-left:230.65pt;margin-top:237.9pt;width:149.3pt;height:23.2pt;z-index:2514493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qu1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в спеціальних коробах, у пустотах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0368" behindDoc="0" locked="0" layoutInCell="1" allowOverlap="1">
                <wp:simplePos x="0" y="0"/>
                <wp:positionH relativeFrom="margin">
                  <wp:posOffset>2929255</wp:posOffset>
                </wp:positionH>
                <wp:positionV relativeFrom="paragraph">
                  <wp:posOffset>3167380</wp:posOffset>
                </wp:positionV>
                <wp:extent cx="1402080" cy="294640"/>
                <wp:effectExtent l="0" t="0" r="1905" b="2540"/>
                <wp:wrapNone/>
                <wp:docPr id="752" name="Text Box 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0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будівельних конструкцій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7" o:spid="_x0000_s1629" type="#_x0000_t202" style="position:absolute;margin-left:230.65pt;margin-top:249.4pt;width:110.4pt;height:23.2pt;z-index:251450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lwH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будівельних конструкцій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1392" behindDoc="0" locked="0" layoutInCell="1" allowOverlap="1">
                <wp:simplePos x="0" y="0"/>
                <wp:positionH relativeFrom="margin">
                  <wp:posOffset>2929255</wp:posOffset>
                </wp:positionH>
                <wp:positionV relativeFrom="paragraph">
                  <wp:posOffset>3567430</wp:posOffset>
                </wp:positionV>
                <wp:extent cx="1852930" cy="294640"/>
                <wp:effectExtent l="0" t="0" r="0" b="2540"/>
                <wp:wrapNone/>
                <wp:docPr id="751"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29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в спеціальних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8" o:spid="_x0000_s1630" type="#_x0000_t202" style="position:absolute;margin-left:230.65pt;margin-top:280.9pt;width:145.9pt;height:23.2pt;z-index:251451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tCwtA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" filled="f" stroked="f">
                <v:textbox style="mso-fit-shape-to-text:t" inset="0,0,0,0">
                  <w:txbxContent>
                    <w:p w:rsidR="008B25BB" w:rsidRDefault="008B25BB">
                      <w:pPr>
                        <w:pStyle w:val="46"/>
                        <w:shd w:val="clear" w:color="auto" w:fill="auto"/>
                      </w:pPr>
                      <w:r>
                        <w:rPr>
                          <w:rStyle w:val="4Exact"/>
                        </w:rPr>
                        <w:t>Ізольовані проводи в спеціальних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2416" behindDoc="0" locked="0" layoutInCell="1" allowOverlap="1">
                <wp:simplePos x="0" y="0"/>
                <wp:positionH relativeFrom="margin">
                  <wp:posOffset>2929255</wp:posOffset>
                </wp:positionH>
                <wp:positionV relativeFrom="paragraph">
                  <wp:posOffset>3709670</wp:posOffset>
                </wp:positionV>
                <wp:extent cx="2121535" cy="294640"/>
                <wp:effectExtent l="0" t="0" r="0" b="3175"/>
                <wp:wrapNone/>
                <wp:docPr id="750" name="Text Box 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153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коробах, у кладці (бетоні) з термічним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9" o:spid="_x0000_s1631" type="#_x0000_t202" style="position:absolute;margin-left:230.65pt;margin-top:292.1pt;width:167.05pt;height:23.2pt;z-index:251452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" filled="f" stroked="f">
                <v:textbox style="mso-fit-shape-to-text:t" inset="0,0,0,0">
                  <w:txbxContent>
                    <w:p w:rsidR="008B25BB" w:rsidRDefault="008B25BB">
                      <w:pPr>
                        <w:pStyle w:val="46"/>
                        <w:shd w:val="clear" w:color="auto" w:fill="auto"/>
                      </w:pPr>
                      <w:r>
                        <w:rPr>
                          <w:rStyle w:val="4Exact"/>
                        </w:rPr>
                        <w:t>коробах, у кладці (бетоні) з термічним</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3440" behindDoc="0" locked="0" layoutInCell="1" allowOverlap="1">
                <wp:simplePos x="0" y="0"/>
                <wp:positionH relativeFrom="margin">
                  <wp:posOffset>2929255</wp:posOffset>
                </wp:positionH>
                <wp:positionV relativeFrom="paragraph">
                  <wp:posOffset>3843655</wp:posOffset>
                </wp:positionV>
                <wp:extent cx="1816735" cy="335280"/>
                <wp:effectExtent l="0" t="0" r="0" b="0"/>
                <wp:wrapNone/>
                <wp:docPr id="749" name="Text Box 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73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64" w:lineRule="exact"/>
                            </w:pPr>
                            <w:r>
                              <w:rPr>
                                <w:rStyle w:val="4Exact"/>
                              </w:rPr>
                              <w:t xml:space="preserve">опором не більше ніж </w:t>
                            </w:r>
                            <w:r>
                              <w:rPr>
                                <w:rStyle w:val="4Sylfaen10ptExact"/>
                              </w:rPr>
                              <w:t>2</w:t>
                            </w:r>
                            <w:r>
                              <w:rPr>
                                <w:rStyle w:val="4Exact"/>
                              </w:rPr>
                              <w:t xml:space="preserve"> </w:t>
                            </w:r>
                            <w:r>
                              <w:rPr>
                                <w:rStyle w:val="4Exact"/>
                                <w:lang w:val="ru-RU" w:eastAsia="ru-RU" w:bidi="ru-RU"/>
                              </w:rPr>
                              <w:t xml:space="preserve">К </w:t>
                            </w:r>
                            <w:r>
                              <w:rPr>
                                <w:rStyle w:val="4Exact"/>
                              </w:rPr>
                              <w:t>• м/Вт</w:t>
                            </w:r>
                            <w:r>
                              <w:rPr>
                                <w:rStyle w:val="4Exact"/>
                                <w:vertAlign w:val="superscript"/>
                              </w:rPr>
                              <w:t>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0" o:spid="_x0000_s1632" type="#_x0000_t202" style="position:absolute;margin-left:230.65pt;margin-top:302.65pt;width:143.05pt;height:26.4pt;z-index:251453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xmytwIAALY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" filled="f" stroked="f">
                <v:textbox style="mso-fit-shape-to-text:t" inset="0,0,0,0">
                  <w:txbxContent>
                    <w:p w:rsidR="008B25BB" w:rsidRDefault="008B25BB">
                      <w:pPr>
                        <w:pStyle w:val="46"/>
                        <w:shd w:val="clear" w:color="auto" w:fill="auto"/>
                        <w:spacing w:line="264" w:lineRule="exact"/>
                      </w:pPr>
                      <w:r>
                        <w:rPr>
                          <w:rStyle w:val="4Exact"/>
                        </w:rPr>
                        <w:t xml:space="preserve">опором не більше ніж </w:t>
                      </w:r>
                      <w:r>
                        <w:rPr>
                          <w:rStyle w:val="4Sylfaen10ptExact"/>
                        </w:rPr>
                        <w:t>2</w:t>
                      </w:r>
                      <w:r>
                        <w:rPr>
                          <w:rStyle w:val="4Exact"/>
                        </w:rPr>
                        <w:t xml:space="preserve"> </w:t>
                      </w:r>
                      <w:r>
                        <w:rPr>
                          <w:rStyle w:val="4Exact"/>
                          <w:lang w:val="ru-RU" w:eastAsia="ru-RU" w:bidi="ru-RU"/>
                        </w:rPr>
                        <w:t xml:space="preserve">К </w:t>
                      </w:r>
                      <w:r>
                        <w:rPr>
                          <w:rStyle w:val="4Exact"/>
                        </w:rPr>
                        <w:t>• м/Вт</w:t>
                      </w:r>
                      <w:r>
                        <w:rPr>
                          <w:rStyle w:val="4Exact"/>
                          <w:vertAlign w:val="superscript"/>
                        </w:rPr>
                        <w:t>с)</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4464" behindDoc="0" locked="0" layoutInCell="1" allowOverlap="1">
                <wp:simplePos x="0" y="0"/>
                <wp:positionH relativeFrom="margin">
                  <wp:posOffset>2929255</wp:posOffset>
                </wp:positionH>
                <wp:positionV relativeFrom="paragraph">
                  <wp:posOffset>4331970</wp:posOffset>
                </wp:positionV>
                <wp:extent cx="2048510" cy="294640"/>
                <wp:effectExtent l="0" t="635" r="3175" b="0"/>
                <wp:wrapNone/>
                <wp:docPr id="748" name="Text 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85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Одножильні або багатожильні кабелі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1" o:spid="_x0000_s1633" type="#_x0000_t202" style="position:absolute;margin-left:230.65pt;margin-top:341.1pt;width:161.3pt;height:23.2pt;z-index:2514544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Одножильні або багатожильні кабелі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5488" behindDoc="0" locked="0" layoutInCell="1" allowOverlap="1">
                <wp:simplePos x="0" y="0"/>
                <wp:positionH relativeFrom="margin">
                  <wp:posOffset>2929255</wp:posOffset>
                </wp:positionH>
                <wp:positionV relativeFrom="paragraph">
                  <wp:posOffset>4475480</wp:posOffset>
                </wp:positionV>
                <wp:extent cx="1779905" cy="294640"/>
                <wp:effectExtent l="0" t="1270" r="0" b="0"/>
                <wp:wrapNone/>
                <wp:docPr id="747" name="Text Box 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 спеціальних коробах, у кладці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2" o:spid="_x0000_s1634" type="#_x0000_t202" style="position:absolute;margin-left:230.65pt;margin-top:352.4pt;width:140.15pt;height:23.2pt;z-index:251455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в спеціальних коробах, у кладці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6512" behindDoc="0" locked="0" layoutInCell="1" allowOverlap="1">
                <wp:simplePos x="0" y="0"/>
                <wp:positionH relativeFrom="margin">
                  <wp:posOffset>2929255</wp:posOffset>
                </wp:positionH>
                <wp:positionV relativeFrom="paragraph">
                  <wp:posOffset>4624070</wp:posOffset>
                </wp:positionV>
                <wp:extent cx="1542415" cy="294640"/>
                <wp:effectExtent l="0" t="0" r="4445" b="3175"/>
                <wp:wrapNone/>
                <wp:docPr id="746" name="Text Box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4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(бетоні) з термічним опором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3" o:spid="_x0000_s1635" type="#_x0000_t202" style="position:absolute;margin-left:230.65pt;margin-top:364.1pt;width:121.45pt;height:23.2pt;z-index:2514565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p9VtQIAALY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(бетоні) з термічним опором</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7536" behindDoc="0" locked="0" layoutInCell="1" allowOverlap="1">
                <wp:simplePos x="0" y="0"/>
                <wp:positionH relativeFrom="margin">
                  <wp:posOffset>2929255</wp:posOffset>
                </wp:positionH>
                <wp:positionV relativeFrom="paragraph">
                  <wp:posOffset>5097145</wp:posOffset>
                </wp:positionV>
                <wp:extent cx="1950720" cy="294640"/>
                <wp:effectExtent l="0" t="3810" r="0" b="0"/>
                <wp:wrapNone/>
                <wp:docPr id="745" name="Text Box 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або одножильні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4" o:spid="_x0000_s1636" type="#_x0000_t202" style="position:absolute;margin-left:230.65pt;margin-top:401.35pt;width:153.6pt;height:23.2pt;z-index:2514575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Ізольовані проводи або одножильні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8560" behindDoc="0" locked="0" layoutInCell="1" allowOverlap="1">
                <wp:simplePos x="0" y="0"/>
                <wp:positionH relativeFrom="margin">
                  <wp:posOffset>2929255</wp:posOffset>
                </wp:positionH>
                <wp:positionV relativeFrom="paragraph">
                  <wp:posOffset>5255895</wp:posOffset>
                </wp:positionV>
                <wp:extent cx="2023745" cy="294640"/>
                <wp:effectExtent l="0" t="635" r="0" b="0"/>
                <wp:wrapNone/>
                <wp:docPr id="744" name="Text Box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37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в утопленому в підлозі кабель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5" o:spid="_x0000_s1637" type="#_x0000_t202" style="position:absolute;margin-left:230.65pt;margin-top:413.85pt;width:159.35pt;height:23.2pt;z-index:2514585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bl/tgIAALYFAAAOAAAAZHJzL2Uyb0RvYy54bWysVNtu2zAMfR+wfxD07vpSxYm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" filled="f" stroked="f">
                <v:textbox style="mso-fit-shape-to-text:t" inset="0,0,0,0">
                  <w:txbxContent>
                    <w:p w:rsidR="008B25BB" w:rsidRDefault="008B25BB">
                      <w:pPr>
                        <w:pStyle w:val="46"/>
                        <w:shd w:val="clear" w:color="auto" w:fill="auto"/>
                      </w:pPr>
                      <w:r>
                        <w:rPr>
                          <w:rStyle w:val="4Exact"/>
                        </w:rPr>
                        <w:t>кабелі в утопленому в підлозі кабель</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59584" behindDoc="0" locked="0" layoutInCell="1" allowOverlap="1">
                <wp:simplePos x="0" y="0"/>
                <wp:positionH relativeFrom="margin">
                  <wp:posOffset>2929255</wp:posOffset>
                </wp:positionH>
                <wp:positionV relativeFrom="paragraph">
                  <wp:posOffset>5414010</wp:posOffset>
                </wp:positionV>
                <wp:extent cx="664210" cy="294640"/>
                <wp:effectExtent l="0" t="0" r="0" b="3810"/>
                <wp:wrapNone/>
                <wp:docPr id="743" name="Text Box 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2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ному каналі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6" o:spid="_x0000_s1638" type="#_x0000_t202" style="position:absolute;margin-left:230.65pt;margin-top:426.3pt;width:52.3pt;height:23.2pt;z-index:2514595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QsN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ному каналі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0608" behindDoc="0" locked="0" layoutInCell="1" allowOverlap="1">
                <wp:simplePos x="0" y="0"/>
                <wp:positionH relativeFrom="margin">
                  <wp:posOffset>5318760</wp:posOffset>
                </wp:positionH>
                <wp:positionV relativeFrom="paragraph">
                  <wp:posOffset>826770</wp:posOffset>
                </wp:positionV>
                <wp:extent cx="511810" cy="294640"/>
                <wp:effectExtent l="4445" t="635" r="0" b="0"/>
                <wp:wrapNone/>
                <wp:docPr id="742" name="Text 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В2,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7" o:spid="_x0000_s1639" type="#_x0000_t202" style="position:absolute;margin-left:418.8pt;margin-top:65.1pt;width:40.3pt;height:23.2pt;z-index:251460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o3h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В2,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1632" behindDoc="0" locked="0" layoutInCell="1" allowOverlap="1">
                <wp:simplePos x="0" y="0"/>
                <wp:positionH relativeFrom="margin">
                  <wp:posOffset>5178425</wp:posOffset>
                </wp:positionH>
                <wp:positionV relativeFrom="paragraph">
                  <wp:posOffset>950595</wp:posOffset>
                </wp:positionV>
                <wp:extent cx="768350" cy="167640"/>
                <wp:effectExtent l="0" t="635" r="0" b="3175"/>
                <wp:wrapNone/>
                <wp:docPr id="741" name="Text Box 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80"/>
                              <w:shd w:val="clear" w:color="auto" w:fill="auto"/>
                            </w:pPr>
                            <w:r>
                              <w:rPr>
                                <w:rStyle w:val="98TimesNewRoman105ptExact"/>
                                <w:rFonts w:eastAsia="Sylfaen"/>
                              </w:rPr>
                              <w:t xml:space="preserve">1,51) </w:t>
                            </w:r>
                            <w:r>
                              <w:rPr>
                                <w:rStyle w:val="98Exact"/>
                                <w:i/>
                                <w:iCs/>
                              </w:rPr>
                              <w:t>&lt;¥&lt;20В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8" o:spid="_x0000_s1640" type="#_x0000_t202" style="position:absolute;margin-left:407.75pt;margin-top:74.85pt;width:60.5pt;height:13.2pt;z-index:251461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" filled="f" stroked="f">
                <v:textbox style="mso-fit-shape-to-text:t" inset="0,0,0,0">
                  <w:txbxContent>
                    <w:p w:rsidR="008B25BB" w:rsidRDefault="008B25BB">
                      <w:pPr>
                        <w:pStyle w:val="980"/>
                        <w:shd w:val="clear" w:color="auto" w:fill="auto"/>
                      </w:pPr>
                      <w:r>
                        <w:rPr>
                          <w:rStyle w:val="98TimesNewRoman105ptExact"/>
                          <w:rFonts w:eastAsia="Sylfaen"/>
                        </w:rPr>
                        <w:t xml:space="preserve">1,51) </w:t>
                      </w:r>
                      <w:r>
                        <w:rPr>
                          <w:rStyle w:val="98Exact"/>
                          <w:i/>
                          <w:iCs/>
                        </w:rPr>
                        <w:t>&lt;¥&lt;20В</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2656" behindDoc="0" locked="0" layoutInCell="1" allowOverlap="1">
                <wp:simplePos x="0" y="0"/>
                <wp:positionH relativeFrom="margin">
                  <wp:posOffset>5318760</wp:posOffset>
                </wp:positionH>
                <wp:positionV relativeFrom="paragraph">
                  <wp:posOffset>1113155</wp:posOffset>
                </wp:positionV>
                <wp:extent cx="511810" cy="294640"/>
                <wp:effectExtent l="4445" t="1270" r="0" b="0"/>
                <wp:wrapNone/>
                <wp:docPr id="740" name="Text Box 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В1,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9" o:spid="_x0000_s1641" type="#_x0000_t202" style="position:absolute;margin-left:418.8pt;margin-top:87.65pt;width:40.3pt;height:23.2pt;z-index:2514626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" filled="f" stroked="f">
                <v:textbox style="mso-fit-shape-to-text:t" inset="0,0,0,0">
                  <w:txbxContent>
                    <w:p w:rsidR="008B25BB" w:rsidRDefault="008B25BB">
                      <w:pPr>
                        <w:pStyle w:val="46"/>
                        <w:shd w:val="clear" w:color="auto" w:fill="auto"/>
                      </w:pPr>
                      <w:r>
                        <w:rPr>
                          <w:rStyle w:val="4Exact"/>
                        </w:rPr>
                        <w:t>В1,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3680" behindDoc="0" locked="0" layoutInCell="1" allowOverlap="1">
                <wp:simplePos x="0" y="0"/>
                <wp:positionH relativeFrom="margin">
                  <wp:posOffset>5318760</wp:posOffset>
                </wp:positionH>
                <wp:positionV relativeFrom="paragraph">
                  <wp:posOffset>1524635</wp:posOffset>
                </wp:positionV>
                <wp:extent cx="506095" cy="294640"/>
                <wp:effectExtent l="4445" t="3175" r="3810" b="0"/>
                <wp:wrapNone/>
                <wp:docPr id="739" name="Text Box 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В2,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0" o:spid="_x0000_s1642" type="#_x0000_t202" style="position:absolute;margin-left:418.8pt;margin-top:120.05pt;width:39.85pt;height:23.2pt;z-index:251463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В2,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4704" behindDoc="0" locked="0" layoutInCell="1" allowOverlap="1">
                <wp:simplePos x="0" y="0"/>
                <wp:positionH relativeFrom="margin">
                  <wp:posOffset>5215255</wp:posOffset>
                </wp:positionH>
                <wp:positionV relativeFrom="paragraph">
                  <wp:posOffset>1664970</wp:posOffset>
                </wp:positionV>
                <wp:extent cx="707390" cy="294640"/>
                <wp:effectExtent l="0" t="635" r="1270" b="0"/>
                <wp:wrapNone/>
                <wp:docPr id="738" name="Text Box 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1,51) &lt;У &lt; 201)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1" o:spid="_x0000_s1643" type="#_x0000_t202" style="position:absolute;margin-left:410.65pt;margin-top:131.1pt;width:55.7pt;height:23.2pt;z-index:2514647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1,51) &lt;У &lt; 201)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5728" behindDoc="0" locked="0" layoutInCell="1" allowOverlap="1">
                <wp:simplePos x="0" y="0"/>
                <wp:positionH relativeFrom="margin">
                  <wp:posOffset>5318760</wp:posOffset>
                </wp:positionH>
                <wp:positionV relativeFrom="paragraph">
                  <wp:posOffset>1814195</wp:posOffset>
                </wp:positionV>
                <wp:extent cx="511810" cy="294640"/>
                <wp:effectExtent l="4445" t="0" r="0" b="3175"/>
                <wp:wrapNone/>
                <wp:docPr id="737" name="Text Box 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В1,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2" o:spid="_x0000_s1644" type="#_x0000_t202" style="position:absolute;margin-left:418.8pt;margin-top:142.85pt;width:40.3pt;height:23.2pt;z-index:251465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ucO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В1,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6752" behindDoc="0" locked="0" layoutInCell="1" allowOverlap="1">
                <wp:simplePos x="0" y="0"/>
                <wp:positionH relativeFrom="margin">
                  <wp:posOffset>5349240</wp:posOffset>
                </wp:positionH>
                <wp:positionV relativeFrom="paragraph">
                  <wp:posOffset>1960245</wp:posOffset>
                </wp:positionV>
                <wp:extent cx="414655" cy="294640"/>
                <wp:effectExtent l="0" t="635" r="0" b="0"/>
                <wp:wrapNone/>
                <wp:docPr id="736" name="Text Box 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lang w:val="ru-RU" w:eastAsia="ru-RU" w:bidi="ru-RU"/>
                              </w:rPr>
                              <w:t xml:space="preserve">К </w:t>
                            </w:r>
                            <w:r>
                              <w:rPr>
                                <w:rStyle w:val="2Exact"/>
                              </w:rPr>
                              <w:t>2 202)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3" o:spid="_x0000_s1645" type="#_x0000_t202" style="position:absolute;margin-left:421.2pt;margin-top:154.35pt;width:32.65pt;height:23.2pt;z-index:2514667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IcPtQ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" filled="f" stroked="f">
                <v:textbox style="mso-fit-shape-to-text:t" inset="0,0,0,0">
                  <w:txbxContent>
                    <w:p w:rsidR="008B25BB" w:rsidRDefault="008B25BB">
                      <w:pPr>
                        <w:pStyle w:val="24"/>
                        <w:shd w:val="clear" w:color="auto" w:fill="auto"/>
                        <w:spacing w:before="0"/>
                        <w:jc w:val="left"/>
                      </w:pPr>
                      <w:r>
                        <w:rPr>
                          <w:rStyle w:val="2Exact"/>
                          <w:lang w:val="ru-RU" w:eastAsia="ru-RU" w:bidi="ru-RU"/>
                        </w:rPr>
                        <w:t xml:space="preserve">К </w:t>
                      </w:r>
                      <w:r>
                        <w:rPr>
                          <w:rStyle w:val="2Exact"/>
                        </w:rPr>
                        <w:t>2 202)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7776" behindDoc="0" locked="0" layoutInCell="1" allowOverlap="1">
                <wp:simplePos x="0" y="0"/>
                <wp:positionH relativeFrom="margin">
                  <wp:posOffset>5318760</wp:posOffset>
                </wp:positionH>
                <wp:positionV relativeFrom="paragraph">
                  <wp:posOffset>2195195</wp:posOffset>
                </wp:positionV>
                <wp:extent cx="511810" cy="294640"/>
                <wp:effectExtent l="4445" t="0" r="0" b="3175"/>
                <wp:wrapNone/>
                <wp:docPr id="797" name="Text Box 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В2,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4" o:spid="_x0000_s1646" type="#_x0000_t202" style="position:absolute;margin-left:418.8pt;margin-top:172.85pt;width:40.3pt;height:23.2pt;z-index:2514677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В2,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8800" behindDoc="0" locked="0" layoutInCell="1" allowOverlap="1">
                <wp:simplePos x="0" y="0"/>
                <wp:positionH relativeFrom="margin">
                  <wp:posOffset>5215255</wp:posOffset>
                </wp:positionH>
                <wp:positionV relativeFrom="paragraph">
                  <wp:posOffset>2322195</wp:posOffset>
                </wp:positionV>
                <wp:extent cx="707390" cy="167640"/>
                <wp:effectExtent l="0" t="635" r="1270" b="3175"/>
                <wp:wrapNone/>
                <wp:docPr id="796" name="Text Box 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80"/>
                              <w:shd w:val="clear" w:color="auto" w:fill="auto"/>
                            </w:pPr>
                            <w:r>
                              <w:rPr>
                                <w:rStyle w:val="98Arial8ptExact"/>
                              </w:rPr>
                              <w:t xml:space="preserve">1,52) </w:t>
                            </w:r>
                            <w:r>
                              <w:rPr>
                                <w:rStyle w:val="98Exact"/>
                                <w:i/>
                                <w:iCs/>
                              </w:rPr>
                              <w:t>&lt;У &lt;200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5" o:spid="_x0000_s1647" type="#_x0000_t202" style="position:absolute;margin-left:410.65pt;margin-top:182.85pt;width:55.7pt;height:13.2pt;z-index:2514688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" filled="f" stroked="f">
                <v:textbox style="mso-fit-shape-to-text:t" inset="0,0,0,0">
                  <w:txbxContent>
                    <w:p w:rsidR="008B25BB" w:rsidRDefault="008B25BB">
                      <w:pPr>
                        <w:pStyle w:val="980"/>
                        <w:shd w:val="clear" w:color="auto" w:fill="auto"/>
                      </w:pPr>
                      <w:r>
                        <w:rPr>
                          <w:rStyle w:val="98Arial8ptExact"/>
                        </w:rPr>
                        <w:t xml:space="preserve">1,52) </w:t>
                      </w:r>
                      <w:r>
                        <w:rPr>
                          <w:rStyle w:val="98Exact"/>
                          <w:i/>
                          <w:iCs/>
                        </w:rPr>
                        <w:t>&lt;У &lt;200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69824" behindDoc="0" locked="0" layoutInCell="1" allowOverlap="1">
                <wp:simplePos x="0" y="0"/>
                <wp:positionH relativeFrom="margin">
                  <wp:posOffset>5318760</wp:posOffset>
                </wp:positionH>
                <wp:positionV relativeFrom="paragraph">
                  <wp:posOffset>2484755</wp:posOffset>
                </wp:positionV>
                <wp:extent cx="511810" cy="294640"/>
                <wp:effectExtent l="4445" t="1270" r="0" b="0"/>
                <wp:wrapNone/>
                <wp:docPr id="795" name="Text Box 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В1,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6" o:spid="_x0000_s1648" type="#_x0000_t202" style="position:absolute;margin-left:418.8pt;margin-top:195.65pt;width:40.3pt;height:23.2pt;z-index:2514698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Gb9tAIAALU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В1,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0848" behindDoc="0" locked="0" layoutInCell="1" allowOverlap="1">
                <wp:simplePos x="0" y="0"/>
                <wp:positionH relativeFrom="margin">
                  <wp:posOffset>5349240</wp:posOffset>
                </wp:positionH>
                <wp:positionV relativeFrom="paragraph">
                  <wp:posOffset>2609215</wp:posOffset>
                </wp:positionV>
                <wp:extent cx="414655" cy="335280"/>
                <wp:effectExtent l="0" t="1905" r="0" b="0"/>
                <wp:wrapNone/>
                <wp:docPr id="793" name="Text Box 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64" w:lineRule="exact"/>
                            </w:pPr>
                            <w:r>
                              <w:rPr>
                                <w:rStyle w:val="4Sylfaen10ptExact"/>
                              </w:rPr>
                              <w:t>V</w:t>
                            </w:r>
                            <w:r>
                              <w:rPr>
                                <w:rStyle w:val="4Exact"/>
                              </w:rPr>
                              <w:t xml:space="preserve"> £201)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7" o:spid="_x0000_s1649" type="#_x0000_t202" style="position:absolute;margin-left:421.2pt;margin-top:205.45pt;width:32.65pt;height:26.4pt;z-index:251470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oyltQ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" filled="f" stroked="f">
                <v:textbox style="mso-fit-shape-to-text:t" inset="0,0,0,0">
                  <w:txbxContent>
                    <w:p w:rsidR="008B25BB" w:rsidRDefault="008B25BB">
                      <w:pPr>
                        <w:pStyle w:val="46"/>
                        <w:shd w:val="clear" w:color="auto" w:fill="auto"/>
                        <w:spacing w:line="264" w:lineRule="exact"/>
                      </w:pPr>
                      <w:r>
                        <w:rPr>
                          <w:rStyle w:val="4Sylfaen10ptExact"/>
                        </w:rPr>
                        <w:t>V</w:t>
                      </w:r>
                      <w:r>
                        <w:rPr>
                          <w:rStyle w:val="4Exact"/>
                        </w:rPr>
                        <w:t xml:space="preserve"> £201)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1872" behindDoc="0" locked="0" layoutInCell="1" allowOverlap="1">
                <wp:simplePos x="0" y="0"/>
                <wp:positionH relativeFrom="margin">
                  <wp:posOffset>5318760</wp:posOffset>
                </wp:positionH>
                <wp:positionV relativeFrom="paragraph">
                  <wp:posOffset>2880995</wp:posOffset>
                </wp:positionV>
                <wp:extent cx="511810" cy="294640"/>
                <wp:effectExtent l="4445" t="0" r="0" b="3175"/>
                <wp:wrapNone/>
                <wp:docPr id="791" name="Text Box 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В2,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8" o:spid="_x0000_s1650" type="#_x0000_t202" style="position:absolute;margin-left:418.8pt;margin-top:226.85pt;width:40.3pt;height:23.2pt;z-index:2514718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" filled="f" stroked="f">
                <v:textbox style="mso-fit-shape-to-text:t" inset="0,0,0,0">
                  <w:txbxContent>
                    <w:p w:rsidR="008B25BB" w:rsidRDefault="008B25BB">
                      <w:pPr>
                        <w:pStyle w:val="46"/>
                        <w:shd w:val="clear" w:color="auto" w:fill="auto"/>
                      </w:pPr>
                      <w:r>
                        <w:rPr>
                          <w:rStyle w:val="4Exact"/>
                        </w:rPr>
                        <w:t>В2,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2896" behindDoc="0" locked="0" layoutInCell="1" allowOverlap="1">
                <wp:simplePos x="0" y="0"/>
                <wp:positionH relativeFrom="margin">
                  <wp:posOffset>5215255</wp:posOffset>
                </wp:positionH>
                <wp:positionV relativeFrom="paragraph">
                  <wp:posOffset>3008630</wp:posOffset>
                </wp:positionV>
                <wp:extent cx="701040" cy="335280"/>
                <wp:effectExtent l="0" t="1270" r="0" b="0"/>
                <wp:wrapNone/>
                <wp:docPr id="790" name="Text Box 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1"/>
                              <w:shd w:val="clear" w:color="auto" w:fill="auto"/>
                              <w:spacing w:after="0" w:line="264" w:lineRule="exact"/>
                              <w:jc w:val="left"/>
                            </w:pPr>
                            <w:r>
                              <w:rPr>
                                <w:rStyle w:val="10Exact"/>
                              </w:rPr>
                              <w:t xml:space="preserve">1,52) </w:t>
                            </w:r>
                            <w:r>
                              <w:rPr>
                                <w:rStyle w:val="10Sylfaen10ptExact"/>
                              </w:rPr>
                              <w:t>&lt;У&lt;20</w:t>
                            </w:r>
                            <w:r>
                              <w:rPr>
                                <w:rStyle w:val="10TimesNewRoman105ptExact"/>
                                <w:rFonts w:eastAsia="Arial"/>
                              </w:rPr>
                              <w: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9" o:spid="_x0000_s1651" type="#_x0000_t202" style="position:absolute;margin-left:410.65pt;margin-top:236.9pt;width:55.2pt;height:26.4pt;z-index:2514728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R16tAIAALU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" filled="f" stroked="f">
                <v:textbox style="mso-fit-shape-to-text:t" inset="0,0,0,0">
                  <w:txbxContent>
                    <w:p w:rsidR="008B25BB" w:rsidRDefault="008B25BB">
                      <w:pPr>
                        <w:pStyle w:val="101"/>
                        <w:shd w:val="clear" w:color="auto" w:fill="auto"/>
                        <w:spacing w:after="0" w:line="264" w:lineRule="exact"/>
                        <w:jc w:val="left"/>
                      </w:pPr>
                      <w:r>
                        <w:rPr>
                          <w:rStyle w:val="10Exact"/>
                        </w:rPr>
                        <w:t xml:space="preserve">1,52) </w:t>
                      </w:r>
                      <w:r>
                        <w:rPr>
                          <w:rStyle w:val="10Sylfaen10ptExact"/>
                        </w:rPr>
                        <w:t>&lt;У&lt;20</w:t>
                      </w:r>
                      <w:r>
                        <w:rPr>
                          <w:rStyle w:val="10TimesNewRoman105ptExact"/>
                          <w:rFonts w:eastAsia="Arial"/>
                        </w:rPr>
                        <w:t>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3920" behindDoc="0" locked="0" layoutInCell="1" allowOverlap="1">
                <wp:simplePos x="0" y="0"/>
                <wp:positionH relativeFrom="margin">
                  <wp:posOffset>5318760</wp:posOffset>
                </wp:positionH>
                <wp:positionV relativeFrom="paragraph">
                  <wp:posOffset>3171190</wp:posOffset>
                </wp:positionV>
                <wp:extent cx="511810" cy="294640"/>
                <wp:effectExtent l="4445" t="1905" r="0" b="0"/>
                <wp:wrapNone/>
                <wp:docPr id="789" name="Text Box 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В1,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0" o:spid="_x0000_s1652" type="#_x0000_t202" style="position:absolute;margin-left:418.8pt;margin-top:249.7pt;width:40.3pt;height:23.2pt;z-index:2514739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" filled="f" stroked="f">
                <v:textbox style="mso-fit-shape-to-text:t" inset="0,0,0,0">
                  <w:txbxContent>
                    <w:p w:rsidR="008B25BB" w:rsidRDefault="008B25BB">
                      <w:pPr>
                        <w:pStyle w:val="46"/>
                        <w:shd w:val="clear" w:color="auto" w:fill="auto"/>
                      </w:pPr>
                      <w:r>
                        <w:rPr>
                          <w:rStyle w:val="4Exact"/>
                        </w:rPr>
                        <w:t>В1,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4944" behindDoc="0" locked="0" layoutInCell="1" allowOverlap="1">
                <wp:simplePos x="0" y="0"/>
                <wp:positionH relativeFrom="margin">
                  <wp:posOffset>5318760</wp:posOffset>
                </wp:positionH>
                <wp:positionV relativeFrom="paragraph">
                  <wp:posOffset>3569970</wp:posOffset>
                </wp:positionV>
                <wp:extent cx="506095" cy="294640"/>
                <wp:effectExtent l="4445" t="635" r="3810" b="0"/>
                <wp:wrapNone/>
                <wp:docPr id="788" name="Text Box 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В2,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1" o:spid="_x0000_s1653" type="#_x0000_t202" style="position:absolute;margin-left:418.8pt;margin-top:281.1pt;width:39.85pt;height:23.2pt;z-index:2514749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" filled="f" stroked="f">
                <v:textbox style="mso-fit-shape-to-text:t" inset="0,0,0,0">
                  <w:txbxContent>
                    <w:p w:rsidR="008B25BB" w:rsidRDefault="008B25BB">
                      <w:pPr>
                        <w:pStyle w:val="46"/>
                        <w:shd w:val="clear" w:color="auto" w:fill="auto"/>
                      </w:pPr>
                      <w:r>
                        <w:rPr>
                          <w:rStyle w:val="4Exact"/>
                        </w:rPr>
                        <w:t>В2,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5968" behindDoc="0" locked="0" layoutInCell="1" allowOverlap="1">
                <wp:simplePos x="0" y="0"/>
                <wp:positionH relativeFrom="margin">
                  <wp:posOffset>5239385</wp:posOffset>
                </wp:positionH>
                <wp:positionV relativeFrom="paragraph">
                  <wp:posOffset>3697605</wp:posOffset>
                </wp:positionV>
                <wp:extent cx="652145" cy="335280"/>
                <wp:effectExtent l="1270" t="4445" r="3810" b="3175"/>
                <wp:wrapNone/>
                <wp:docPr id="787" name="Text Box 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64" w:lineRule="exact"/>
                            </w:pPr>
                            <w:r>
                              <w:rPr>
                                <w:rStyle w:val="4Exact"/>
                              </w:rPr>
                              <w:t xml:space="preserve">1,52) </w:t>
                            </w:r>
                            <w:r>
                              <w:rPr>
                                <w:rStyle w:val="4Sylfaen10ptExact"/>
                              </w:rPr>
                              <w:t>&lt;У&lt;Ьи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2" o:spid="_x0000_s1654" type="#_x0000_t202" style="position:absolute;margin-left:412.55pt;margin-top:291.15pt;width:51.35pt;height:26.4pt;z-index:2514759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Oz2tQ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" filled="f" stroked="f">
                <v:textbox style="mso-fit-shape-to-text:t" inset="0,0,0,0">
                  <w:txbxContent>
                    <w:p w:rsidR="008B25BB" w:rsidRDefault="008B25BB">
                      <w:pPr>
                        <w:pStyle w:val="46"/>
                        <w:shd w:val="clear" w:color="auto" w:fill="auto"/>
                        <w:spacing w:line="264" w:lineRule="exact"/>
                      </w:pPr>
                      <w:r>
                        <w:rPr>
                          <w:rStyle w:val="4Exact"/>
                        </w:rPr>
                        <w:t xml:space="preserve">1,52) </w:t>
                      </w:r>
                      <w:r>
                        <w:rPr>
                          <w:rStyle w:val="4Sylfaen10ptExact"/>
                        </w:rPr>
                        <w:t>&lt;У&lt;Ьи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6992" behindDoc="0" locked="0" layoutInCell="1" allowOverlap="1">
                <wp:simplePos x="0" y="0"/>
                <wp:positionH relativeFrom="margin">
                  <wp:posOffset>5318760</wp:posOffset>
                </wp:positionH>
                <wp:positionV relativeFrom="paragraph">
                  <wp:posOffset>3862070</wp:posOffset>
                </wp:positionV>
                <wp:extent cx="511810" cy="294640"/>
                <wp:effectExtent l="4445" t="0" r="0" b="3175"/>
                <wp:wrapNone/>
                <wp:docPr id="786" name="Text Box 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В1,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3" o:spid="_x0000_s1655" type="#_x0000_t202" style="position:absolute;margin-left:418.8pt;margin-top:304.1pt;width:40.3pt;height:23.2pt;z-index:2514769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sqo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" filled="f" stroked="f">
                <v:textbox style="mso-fit-shape-to-text:t" inset="0,0,0,0">
                  <w:txbxContent>
                    <w:p w:rsidR="008B25BB" w:rsidRDefault="008B25BB">
                      <w:pPr>
                        <w:pStyle w:val="46"/>
                        <w:shd w:val="clear" w:color="auto" w:fill="auto"/>
                      </w:pPr>
                      <w:r>
                        <w:rPr>
                          <w:rStyle w:val="4Exact"/>
                        </w:rPr>
                        <w:t>В1,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8016" behindDoc="0" locked="0" layoutInCell="1" allowOverlap="1">
                <wp:simplePos x="0" y="0"/>
                <wp:positionH relativeFrom="margin">
                  <wp:posOffset>5251450</wp:posOffset>
                </wp:positionH>
                <wp:positionV relativeFrom="paragraph">
                  <wp:posOffset>4033520</wp:posOffset>
                </wp:positionV>
                <wp:extent cx="621665" cy="113030"/>
                <wp:effectExtent l="3810" t="0" r="3175" b="3810"/>
                <wp:wrapNone/>
                <wp:docPr id="785" name="Text Box 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665"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1"/>
                              <w:shd w:val="clear" w:color="auto" w:fill="auto"/>
                              <w:spacing w:after="0"/>
                              <w:jc w:val="left"/>
                            </w:pPr>
                            <w:r>
                              <w:rPr>
                                <w:rStyle w:val="10Exact"/>
                              </w:rPr>
                              <w:t>52) &lt;У&lt; 502)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4" o:spid="_x0000_s1656" type="#_x0000_t202" style="position:absolute;margin-left:413.5pt;margin-top:317.6pt;width:48.95pt;height:8.9pt;z-index:2514780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076tA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" filled="f" stroked="f">
                <v:textbox style="mso-fit-shape-to-text:t" inset="0,0,0,0">
                  <w:txbxContent>
                    <w:p w:rsidR="008B25BB" w:rsidRDefault="008B25BB">
                      <w:pPr>
                        <w:pStyle w:val="101"/>
                        <w:shd w:val="clear" w:color="auto" w:fill="auto"/>
                        <w:spacing w:after="0"/>
                        <w:jc w:val="left"/>
                      </w:pPr>
                      <w:r>
                        <w:rPr>
                          <w:rStyle w:val="10Exact"/>
                        </w:rPr>
                        <w:t>52) &lt;У&lt; 502)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79040" behindDoc="0" locked="0" layoutInCell="1" allowOverlap="1">
                <wp:simplePos x="0" y="0"/>
                <wp:positionH relativeFrom="margin">
                  <wp:posOffset>5318760</wp:posOffset>
                </wp:positionH>
                <wp:positionV relativeFrom="paragraph">
                  <wp:posOffset>4335145</wp:posOffset>
                </wp:positionV>
                <wp:extent cx="511810" cy="294640"/>
                <wp:effectExtent l="4445" t="3810" r="0" b="0"/>
                <wp:wrapNone/>
                <wp:docPr id="784" name="Text Box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В2,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5" o:spid="_x0000_s1657" type="#_x0000_t202" style="position:absolute;margin-left:418.8pt;margin-top:341.35pt;width:40.3pt;height:23.2pt;z-index:2514790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" filled="f" stroked="f">
                <v:textbox style="mso-fit-shape-to-text:t" inset="0,0,0,0">
                  <w:txbxContent>
                    <w:p w:rsidR="008B25BB" w:rsidRDefault="008B25BB">
                      <w:pPr>
                        <w:pStyle w:val="46"/>
                        <w:shd w:val="clear" w:color="auto" w:fill="auto"/>
                      </w:pPr>
                      <w:r>
                        <w:rPr>
                          <w:rStyle w:val="4Exact"/>
                        </w:rPr>
                        <w:t>В2,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0064" behindDoc="0" locked="0" layoutInCell="1" allowOverlap="1">
                <wp:simplePos x="0" y="0"/>
                <wp:positionH relativeFrom="margin">
                  <wp:posOffset>5208905</wp:posOffset>
                </wp:positionH>
                <wp:positionV relativeFrom="paragraph">
                  <wp:posOffset>4475480</wp:posOffset>
                </wp:positionV>
                <wp:extent cx="707390" cy="158750"/>
                <wp:effectExtent l="0" t="1270" r="0" b="1905"/>
                <wp:wrapNone/>
                <wp:docPr id="783" name="Text Box 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99"/>
                              <w:shd w:val="clear" w:color="auto" w:fill="auto"/>
                            </w:pPr>
                            <w:r>
                              <w:t>1,5Д^к &lt;202)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6" o:spid="_x0000_s1658" type="#_x0000_t202" style="position:absolute;margin-left:410.15pt;margin-top:352.4pt;width:55.7pt;height:12.5pt;z-index:2514800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" filled="f" stroked="f">
                <v:textbox style="mso-fit-shape-to-text:t" inset="0,0,0,0">
                  <w:txbxContent>
                    <w:p w:rsidR="008B25BB" w:rsidRDefault="008B25BB">
                      <w:pPr>
                        <w:pStyle w:val="99"/>
                        <w:shd w:val="clear" w:color="auto" w:fill="auto"/>
                      </w:pPr>
                      <w:r>
                        <w:t>1,5Д^к &lt;202)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1088" behindDoc="0" locked="0" layoutInCell="1" allowOverlap="1">
                <wp:simplePos x="0" y="0"/>
                <wp:positionH relativeFrom="margin">
                  <wp:posOffset>5318760</wp:posOffset>
                </wp:positionH>
                <wp:positionV relativeFrom="paragraph">
                  <wp:posOffset>4627880</wp:posOffset>
                </wp:positionV>
                <wp:extent cx="511810" cy="294640"/>
                <wp:effectExtent l="4445" t="1270" r="0" b="0"/>
                <wp:wrapNone/>
                <wp:docPr id="782" name="Text Box 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В1, якщо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7" o:spid="_x0000_s1659" type="#_x0000_t202" style="position:absolute;margin-left:418.8pt;margin-top:364.4pt;width:40.3pt;height:23.2pt;z-index:251481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kxn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В1, якщо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2112" behindDoc="0" locked="0" layoutInCell="1" allowOverlap="1">
                <wp:simplePos x="0" y="0"/>
                <wp:positionH relativeFrom="margin">
                  <wp:posOffset>5349240</wp:posOffset>
                </wp:positionH>
                <wp:positionV relativeFrom="paragraph">
                  <wp:posOffset>4785360</wp:posOffset>
                </wp:positionV>
                <wp:extent cx="414655" cy="129540"/>
                <wp:effectExtent l="0" t="0" r="0" b="0"/>
                <wp:wrapNone/>
                <wp:docPr id="781" name="Text Box 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00"/>
                              <w:shd w:val="clear" w:color="auto" w:fill="auto"/>
                            </w:pPr>
                            <w:r>
                              <w:t>V 2</w:t>
                            </w:r>
                            <w:r>
                              <w:rPr>
                                <w:rStyle w:val="100Georgia6ptExact"/>
                              </w:rPr>
                              <w:t xml:space="preserve"> </w:t>
                            </w:r>
                            <w:r>
                              <w:rPr>
                                <w:rStyle w:val="100FranklinGothicMedium9ptExact"/>
                              </w:rPr>
                              <w:t>202</w:t>
                            </w:r>
                            <w:r>
                              <w:rPr>
                                <w:rStyle w:val="100Georgia6pt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8" o:spid="_x0000_s1660" type="#_x0000_t202" style="position:absolute;margin-left:421.2pt;margin-top:376.8pt;width:32.65pt;height:10.2pt;z-index:251482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" filled="f" stroked="f">
                <v:textbox style="mso-fit-shape-to-text:t" inset="0,0,0,0">
                  <w:txbxContent>
                    <w:p w:rsidR="008B25BB" w:rsidRDefault="008B25BB">
                      <w:pPr>
                        <w:pStyle w:val="1000"/>
                        <w:shd w:val="clear" w:color="auto" w:fill="auto"/>
                      </w:pPr>
                      <w:r>
                        <w:t>V 2</w:t>
                      </w:r>
                      <w:r>
                        <w:rPr>
                          <w:rStyle w:val="100Georgia6ptExact"/>
                        </w:rPr>
                        <w:t xml:space="preserve"> </w:t>
                      </w:r>
                      <w:r>
                        <w:rPr>
                          <w:rStyle w:val="100FranklinGothicMedium9ptExact"/>
                        </w:rPr>
                        <w:t>202</w:t>
                      </w:r>
                      <w:r>
                        <w:rPr>
                          <w:rStyle w:val="100Georgia6ptExact"/>
                        </w:rPr>
                        <w: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3136" behindDoc="0" locked="0" layoutInCell="1" allowOverlap="1">
                <wp:simplePos x="0" y="0"/>
                <wp:positionH relativeFrom="margin">
                  <wp:posOffset>2383790</wp:posOffset>
                </wp:positionH>
                <wp:positionV relativeFrom="paragraph">
                  <wp:posOffset>5824855</wp:posOffset>
                </wp:positionV>
                <wp:extent cx="277495" cy="133350"/>
                <wp:effectExtent l="3175" t="0" r="0" b="1905"/>
                <wp:wrapNone/>
                <wp:docPr id="780" name="Text Box 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834"/>
                              <w:shd w:val="clear" w:color="auto" w:fill="auto"/>
                              <w:spacing w:after="0"/>
                            </w:pPr>
                            <w:r>
                              <w:rPr>
                                <w:rStyle w:val="83Exact"/>
                                <w:b/>
                                <w:bCs/>
                              </w:rPr>
                              <w:t>3553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9" o:spid="_x0000_s1661" type="#_x0000_t202" style="position:absolute;margin-left:187.7pt;margin-top:458.65pt;width:21.85pt;height:10.5pt;z-index:2514831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" filled="f" stroked="f">
                <v:textbox style="mso-fit-shape-to-text:t" inset="0,0,0,0">
                  <w:txbxContent>
                    <w:p w:rsidR="008B25BB" w:rsidRDefault="008B25BB">
                      <w:pPr>
                        <w:pStyle w:val="834"/>
                        <w:shd w:val="clear" w:color="auto" w:fill="auto"/>
                        <w:spacing w:after="0"/>
                      </w:pPr>
                      <w:r>
                        <w:rPr>
                          <w:rStyle w:val="83Exact"/>
                          <w:b/>
                          <w:bCs/>
                        </w:rPr>
                        <w:t>3553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4160" behindDoc="0" locked="0" layoutInCell="1" allowOverlap="1">
                <wp:simplePos x="0" y="0"/>
                <wp:positionH relativeFrom="margin">
                  <wp:posOffset>2929255</wp:posOffset>
                </wp:positionH>
                <wp:positionV relativeFrom="paragraph">
                  <wp:posOffset>5764530</wp:posOffset>
                </wp:positionV>
                <wp:extent cx="1926590" cy="294640"/>
                <wp:effectExtent l="0" t="4445" r="1270" b="0"/>
                <wp:wrapNone/>
                <wp:docPr id="779" name="Text Box 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65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Багатожильні кабелі в утопленому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0" o:spid="_x0000_s1662" type="#_x0000_t202" style="position:absolute;margin-left:230.65pt;margin-top:453.9pt;width:151.7pt;height:23.2pt;z-index:2514841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" filled="f" stroked="f">
                <v:textbox style="mso-fit-shape-to-text:t" inset="0,0,0,0">
                  <w:txbxContent>
                    <w:p w:rsidR="008B25BB" w:rsidRDefault="008B25BB">
                      <w:pPr>
                        <w:pStyle w:val="46"/>
                        <w:shd w:val="clear" w:color="auto" w:fill="auto"/>
                      </w:pPr>
                      <w:r>
                        <w:rPr>
                          <w:rStyle w:val="4Exact"/>
                        </w:rPr>
                        <w:t>Багатожильні кабелі в утопленому</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5184" behindDoc="0" locked="0" layoutInCell="1" allowOverlap="1">
                <wp:simplePos x="0" y="0"/>
                <wp:positionH relativeFrom="margin">
                  <wp:posOffset>2929255</wp:posOffset>
                </wp:positionH>
                <wp:positionV relativeFrom="paragraph">
                  <wp:posOffset>5910580</wp:posOffset>
                </wp:positionV>
                <wp:extent cx="1554480" cy="294640"/>
                <wp:effectExtent l="0" t="0" r="1905" b="2540"/>
                <wp:wrapNone/>
                <wp:docPr id="778" name="Text Box 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в підлозі кабельному каналі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1" o:spid="_x0000_s1663" type="#_x0000_t202" style="position:absolute;margin-left:230.65pt;margin-top:465.4pt;width:122.4pt;height:23.2pt;z-index:2514851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" filled="f" stroked="f">
                <v:textbox style="mso-fit-shape-to-text:t" inset="0,0,0,0">
                  <w:txbxContent>
                    <w:p w:rsidR="008B25BB" w:rsidRDefault="008B25BB">
                      <w:pPr>
                        <w:pStyle w:val="46"/>
                        <w:shd w:val="clear" w:color="auto" w:fill="auto"/>
                      </w:pPr>
                      <w:r>
                        <w:rPr>
                          <w:rStyle w:val="4Exact"/>
                        </w:rPr>
                        <w:t>в підлозі кабельному каналі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6208" behindDoc="0" locked="0" layoutInCell="1" allowOverlap="1">
                <wp:simplePos x="0" y="0"/>
                <wp:positionH relativeFrom="margin">
                  <wp:posOffset>2929255</wp:posOffset>
                </wp:positionH>
                <wp:positionV relativeFrom="paragraph">
                  <wp:posOffset>6432550</wp:posOffset>
                </wp:positionV>
                <wp:extent cx="1950720" cy="294640"/>
                <wp:effectExtent l="0" t="0" r="0" b="4445"/>
                <wp:wrapNone/>
                <wp:docPr id="776" name="Text Box 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Ізольовані проводи або одножильні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2" o:spid="_x0000_s1664" type="#_x0000_t202" style="position:absolute;margin-left:230.65pt;margin-top:506.5pt;width:153.6pt;height:23.2pt;z-index:251486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gsytQ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" filled="f" stroked="f">
                <v:textbox style="mso-fit-shape-to-text:t" inset="0,0,0,0">
                  <w:txbxContent>
                    <w:p w:rsidR="008B25BB" w:rsidRDefault="008B25BB">
                      <w:pPr>
                        <w:pStyle w:val="46"/>
                        <w:shd w:val="clear" w:color="auto" w:fill="auto"/>
                      </w:pPr>
                      <w:r>
                        <w:rPr>
                          <w:rStyle w:val="4Exact"/>
                        </w:rPr>
                        <w:t>Ізольовані проводи або одножильні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7232" behindDoc="0" locked="0" layoutInCell="1" allowOverlap="1">
                <wp:simplePos x="0" y="0"/>
                <wp:positionH relativeFrom="margin">
                  <wp:posOffset>2929255</wp:posOffset>
                </wp:positionH>
                <wp:positionV relativeFrom="paragraph">
                  <wp:posOffset>6574790</wp:posOffset>
                </wp:positionV>
                <wp:extent cx="2035810" cy="294640"/>
                <wp:effectExtent l="0" t="0" r="0" b="0"/>
                <wp:wrapNone/>
                <wp:docPr id="775" name="Text Box 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кабелі в замоноліченому кабельному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3" o:spid="_x0000_s1665" type="#_x0000_t202" style="position:absolute;margin-left:230.65pt;margin-top:517.7pt;width:160.3pt;height:23.2pt;z-index:251487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nAotQ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" filled="f" stroked="f">
                <v:textbox style="mso-fit-shape-to-text:t" inset="0,0,0,0">
                  <w:txbxContent>
                    <w:p w:rsidR="008B25BB" w:rsidRDefault="008B25BB">
                      <w:pPr>
                        <w:pStyle w:val="46"/>
                        <w:shd w:val="clear" w:color="auto" w:fill="auto"/>
                      </w:pPr>
                      <w:r>
                        <w:rPr>
                          <w:rStyle w:val="4Exact"/>
                        </w:rPr>
                        <w:t>кабелі в замоноліченому кабельному</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8256" behindDoc="0" locked="0" layoutInCell="1" allowOverlap="1">
                <wp:simplePos x="0" y="0"/>
                <wp:positionH relativeFrom="margin">
                  <wp:posOffset>2934970</wp:posOffset>
                </wp:positionH>
                <wp:positionV relativeFrom="paragraph">
                  <wp:posOffset>6721475</wp:posOffset>
                </wp:positionV>
                <wp:extent cx="414655" cy="294640"/>
                <wp:effectExtent l="1905" t="0" r="2540" b="1270"/>
                <wp:wrapNone/>
                <wp:docPr id="774" name="Text Box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pPr>
                            <w:r>
                              <w:rPr>
                                <w:rStyle w:val="4Exact"/>
                              </w:rPr>
                              <w:t>каналі</w:t>
                            </w:r>
                            <w:r>
                              <w:rPr>
                                <w:rStyle w:val="4Exact"/>
                                <w:vertAlign w:val="superscript"/>
                              </w:rPr>
                              <w:t>0</w:t>
                            </w:r>
                            <w:r>
                              <w:rPr>
                                <w:rStyle w:val="4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4" o:spid="_x0000_s1666" type="#_x0000_t202" style="position:absolute;margin-left:231.1pt;margin-top:529.25pt;width:32.65pt;height:23.2pt;z-index:2514882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" filled="f" stroked="f">
                <v:textbox style="mso-fit-shape-to-text:t" inset="0,0,0,0">
                  <w:txbxContent>
                    <w:p w:rsidR="008B25BB" w:rsidRDefault="008B25BB">
                      <w:pPr>
                        <w:pStyle w:val="46"/>
                        <w:shd w:val="clear" w:color="auto" w:fill="auto"/>
                      </w:pPr>
                      <w:r>
                        <w:rPr>
                          <w:rStyle w:val="4Exact"/>
                        </w:rPr>
                        <w:t>каналі</w:t>
                      </w:r>
                      <w:r>
                        <w:rPr>
                          <w:rStyle w:val="4Exact"/>
                          <w:vertAlign w:val="superscript"/>
                        </w:rPr>
                        <w:t>0</w:t>
                      </w:r>
                      <w:r>
                        <w:rPr>
                          <w:rStyle w:val="4Exact"/>
                        </w:rPr>
                        <w: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89280" behindDoc="0" locked="0" layoutInCell="1" allowOverlap="1">
                <wp:simplePos x="0" y="0"/>
                <wp:positionH relativeFrom="margin">
                  <wp:posOffset>2081530</wp:posOffset>
                </wp:positionH>
                <wp:positionV relativeFrom="paragraph">
                  <wp:posOffset>7373620</wp:posOffset>
                </wp:positionV>
                <wp:extent cx="274320" cy="147320"/>
                <wp:effectExtent l="0" t="3810" r="0" b="1270"/>
                <wp:wrapNone/>
                <wp:docPr id="773" name="Text Box 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гот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5" o:spid="_x0000_s1667" type="#_x0000_t202" style="position:absolute;margin-left:163.9pt;margin-top:580.6pt;width:21.6pt;height:11.6pt;z-index:2514892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" filled="f" stroked="f">
                <v:textbox style="mso-fit-shape-to-text:t" inset="0,0,0,0">
                  <w:txbxContent>
                    <w:p w:rsidR="008B25BB" w:rsidRDefault="008B25BB">
                      <w:pPr>
                        <w:pStyle w:val="24"/>
                        <w:shd w:val="clear" w:color="auto" w:fill="auto"/>
                        <w:spacing w:before="0"/>
                        <w:jc w:val="left"/>
                      </w:pPr>
                      <w:r>
                        <w:rPr>
                          <w:rStyle w:val="2Exact"/>
                        </w:rPr>
                        <w:t>гот</w:t>
                      </w:r>
                    </w:p>
                  </w:txbxContent>
                </v:textbox>
                <w10:wrap anchorx="margin"/>
              </v:shape>
            </w:pict>
          </mc:Fallback>
        </mc:AlternateContent>
      </w:r>
      <w:r>
        <w:rPr>
          <w:noProof/>
          <w:lang w:val="ru-RU" w:eastAsia="ru-RU" w:bidi="ar-SA"/>
        </w:rPr>
        <w:drawing>
          <wp:anchor distT="0" distB="0" distL="63500" distR="63500" simplePos="0" relativeHeight="251161600" behindDoc="1" locked="0" layoutInCell="1" allowOverlap="1">
            <wp:simplePos x="0" y="0"/>
            <wp:positionH relativeFrom="margin">
              <wp:posOffset>100330</wp:posOffset>
            </wp:positionH>
            <wp:positionV relativeFrom="margin">
              <wp:posOffset>635</wp:posOffset>
            </wp:positionV>
            <wp:extent cx="6766560" cy="9055735"/>
            <wp:effectExtent l="0" t="0" r="0" b="0"/>
            <wp:wrapNone/>
            <wp:docPr id="766" name="Рисунок 766" descr="imag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image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40"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Pr="00224A13" w:rsidRDefault="00240418">
      <w:pPr>
        <w:pStyle w:val="50"/>
        <w:shd w:val="clear" w:color="auto" w:fill="auto"/>
        <w:spacing w:before="0" w:after="0" w:line="200" w:lineRule="exact"/>
        <w:jc w:val="left"/>
        <w:rPr>
          <w:lang w:val="en-US"/>
        </w:rPr>
        <w:sectPr w:rsidR="00277AAB" w:rsidRPr="00224A13">
          <w:pgSz w:w="13255" w:h="16838"/>
          <w:pgMar w:top="1531" w:right="1667" w:bottom="3653" w:left="1667" w:header="0" w:footer="3" w:gutter="6384"/>
          <w:cols w:space="720"/>
          <w:noEndnote/>
          <w:docGrid w:linePitch="360"/>
        </w:sectPr>
      </w:pPr>
      <w:r>
        <w:rPr>
          <w:noProof/>
          <w:lang w:val="ru-RU" w:eastAsia="ru-RU" w:bidi="ar-SA"/>
        </w:rPr>
        <w:lastRenderedPageBreak/>
        <w:drawing>
          <wp:anchor distT="0" distB="0" distL="63500" distR="63500" simplePos="0" relativeHeight="251163648" behindDoc="1" locked="0" layoutInCell="1" allowOverlap="1">
            <wp:simplePos x="0" y="0"/>
            <wp:positionH relativeFrom="margin">
              <wp:posOffset>-4244340</wp:posOffset>
            </wp:positionH>
            <wp:positionV relativeFrom="margin">
              <wp:posOffset>-612775</wp:posOffset>
            </wp:positionV>
            <wp:extent cx="6766560" cy="9055735"/>
            <wp:effectExtent l="0" t="0" r="0" b="0"/>
            <wp:wrapNone/>
            <wp:docPr id="771" name="Рисунок 768" descr="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image7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before="22" w:after="22" w:line="240" w:lineRule="exact"/>
        <w:rPr>
          <w:sz w:val="19"/>
          <w:szCs w:val="19"/>
        </w:rPr>
      </w:pPr>
    </w:p>
    <w:p w:rsidR="00277AAB" w:rsidRDefault="00277AAB">
      <w:pPr>
        <w:rPr>
          <w:sz w:val="2"/>
          <w:szCs w:val="2"/>
        </w:rPr>
        <w:sectPr w:rsidR="00277AAB">
          <w:type w:val="continuous"/>
          <w:pgSz w:w="13255" w:h="16838"/>
          <w:pgMar w:top="1531" w:right="0" w:bottom="3653" w:left="0" w:header="0" w:footer="3" w:gutter="0"/>
          <w:cols w:space="720"/>
          <w:noEndnote/>
          <w:docGrid w:linePitch="360"/>
        </w:sectPr>
      </w:pPr>
    </w:p>
    <w:p w:rsidR="00277AAB" w:rsidRDefault="00AA2F3F">
      <w:pPr>
        <w:pStyle w:val="26"/>
        <w:shd w:val="clear" w:color="auto" w:fill="auto"/>
        <w:spacing w:before="0"/>
        <w:jc w:val="left"/>
        <w:sectPr w:rsidR="00277AAB">
          <w:type w:val="continuous"/>
          <w:pgSz w:w="13255" w:h="16838"/>
          <w:pgMar w:top="1531" w:right="3611" w:bottom="3653" w:left="3611" w:header="0" w:footer="3" w:gutter="3307"/>
          <w:cols w:space="720"/>
          <w:noEndnote/>
          <w:rtlGutter/>
          <w:docGrid w:linePitch="360"/>
        </w:sectPr>
      </w:pPr>
      <w:r>
        <w:lastRenderedPageBreak/>
        <w:t>Продовження таблиці 2.1.4</w:t>
      </w:r>
    </w:p>
    <w:p w:rsidR="00277AAB" w:rsidRDefault="00277AAB">
      <w:pPr>
        <w:spacing w:before="96" w:after="96" w:line="240" w:lineRule="exact"/>
        <w:rPr>
          <w:sz w:val="19"/>
          <w:szCs w:val="19"/>
        </w:rPr>
      </w:pPr>
    </w:p>
    <w:p w:rsidR="00277AAB" w:rsidRDefault="00277AAB">
      <w:pPr>
        <w:rPr>
          <w:sz w:val="2"/>
          <w:szCs w:val="2"/>
        </w:rPr>
        <w:sectPr w:rsidR="00277AAB">
          <w:type w:val="continuous"/>
          <w:pgSz w:w="13255" w:h="16838"/>
          <w:pgMar w:top="1516" w:right="0" w:bottom="3638" w:left="0" w:header="0" w:footer="3" w:gutter="0"/>
          <w:cols w:space="720"/>
          <w:noEndnote/>
          <w:docGrid w:linePitch="360"/>
        </w:sectPr>
      </w:pPr>
    </w:p>
    <w:p w:rsidR="00277AAB" w:rsidRDefault="00240418">
      <w:pPr>
        <w:pStyle w:val="46"/>
        <w:shd w:val="clear" w:color="auto" w:fill="auto"/>
        <w:spacing w:line="226" w:lineRule="exact"/>
        <w:jc w:val="both"/>
      </w:pPr>
      <w:r>
        <w:rPr>
          <w:noProof/>
          <w:lang w:val="ru-RU" w:eastAsia="ru-RU" w:bidi="ar-SA"/>
        </w:rPr>
        <w:lastRenderedPageBreak/>
        <mc:AlternateContent>
          <mc:Choice Requires="wps">
            <w:drawing>
              <wp:anchor distT="0" distB="0" distL="63500" distR="63500" simplePos="0" relativeHeight="252070912" behindDoc="1" locked="0" layoutInCell="1" allowOverlap="1">
                <wp:simplePos x="0" y="0"/>
                <wp:positionH relativeFrom="margin">
                  <wp:posOffset>-807720</wp:posOffset>
                </wp:positionH>
                <wp:positionV relativeFrom="margin">
                  <wp:posOffset>1466850</wp:posOffset>
                </wp:positionV>
                <wp:extent cx="267970" cy="154940"/>
                <wp:effectExtent l="3175" t="635" r="0" b="0"/>
                <wp:wrapTopAndBottom/>
                <wp:docPr id="770" name="Text Box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00"/>
                              <w:shd w:val="clear" w:color="auto" w:fill="auto"/>
                            </w:pPr>
                            <w:r>
                              <w:t>ІСТ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9" o:spid="_x0000_s1669" type="#_x0000_t202" style="position:absolute;left:0;text-align:left;margin-left:-63.6pt;margin-top:115.5pt;width:21.1pt;height:12.2pt;z-index:-251245568;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" filled="f" stroked="f">
                <v:textbox style="mso-fit-shape-to-text:t" inset="0,0,0,0">
                  <w:txbxContent>
                    <w:p w:rsidR="008B25BB" w:rsidRDefault="008B25BB">
                      <w:pPr>
                        <w:pStyle w:val="700"/>
                        <w:shd w:val="clear" w:color="auto" w:fill="auto"/>
                      </w:pPr>
                      <w:r>
                        <w:t>ІСТ</w:t>
                      </w:r>
                    </w:p>
                  </w:txbxContent>
                </v:textbox>
                <w10:wrap type="topAndBottom" anchorx="margin" anchory="margin"/>
              </v:shape>
            </w:pict>
          </mc:Fallback>
        </mc:AlternateContent>
      </w:r>
      <w:r w:rsidR="00AA2F3F">
        <w:t>Багатожильні кабелі в замоноліченому кабельному каналі'*</w:t>
      </w:r>
    </w:p>
    <w:p w:rsidR="00277AAB" w:rsidRDefault="00240418">
      <w:pPr>
        <w:pStyle w:val="46"/>
        <w:shd w:val="clear" w:color="auto" w:fill="auto"/>
        <w:spacing w:after="196" w:line="226" w:lineRule="exact"/>
      </w:pPr>
      <w:r>
        <w:rPr>
          <w:noProof/>
          <w:lang w:val="ru-RU" w:eastAsia="ru-RU" w:bidi="ar-SA"/>
        </w:rPr>
        <mc:AlternateContent>
          <mc:Choice Requires="wps">
            <w:drawing>
              <wp:anchor distT="0" distB="0" distL="85090" distR="63500" simplePos="0" relativeHeight="252071936" behindDoc="1" locked="0" layoutInCell="1" allowOverlap="1">
                <wp:simplePos x="0" y="0"/>
                <wp:positionH relativeFrom="margin">
                  <wp:posOffset>2292350</wp:posOffset>
                </wp:positionH>
                <wp:positionV relativeFrom="paragraph">
                  <wp:posOffset>-34290</wp:posOffset>
                </wp:positionV>
                <wp:extent cx="765175" cy="701040"/>
                <wp:effectExtent l="0" t="4445" r="0" b="0"/>
                <wp:wrapSquare wrapText="left"/>
                <wp:docPr id="769" name="Text Box 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175" cy="70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30" w:lineRule="exact"/>
                              <w:ind w:left="20"/>
                              <w:jc w:val="center"/>
                            </w:pPr>
                            <w:r>
                              <w:rPr>
                                <w:rStyle w:val="4Exact"/>
                              </w:rPr>
                              <w:t>В2, якщо</w:t>
                            </w:r>
                            <w:r>
                              <w:rPr>
                                <w:rStyle w:val="4Exact"/>
                              </w:rPr>
                              <w:br/>
                              <w:t>1,50 &lt;7&lt;20О</w:t>
                            </w:r>
                            <w:r>
                              <w:rPr>
                                <w:rStyle w:val="4Exact"/>
                              </w:rPr>
                              <w:br/>
                              <w:t>В1, якщо</w:t>
                            </w:r>
                            <w:r>
                              <w:rPr>
                                <w:rStyle w:val="4Exact"/>
                              </w:rPr>
                              <w:br/>
                              <w:t xml:space="preserve">Г2 20 </w:t>
                            </w:r>
                            <w:r>
                              <w:rPr>
                                <w:rStyle w:val="41ptExact"/>
                              </w:rPr>
                              <w:t>В</w:t>
                            </w:r>
                          </w:p>
                          <w:p w:rsidR="00224A13" w:rsidRDefault="00224A13">
                            <w:pPr>
                              <w:pStyle w:val="1010"/>
                              <w:shd w:val="clear" w:color="auto" w:fill="auto"/>
                              <w:ind w:left="880"/>
                            </w:pPr>
                            <w:r>
                              <w:t>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0" o:spid="_x0000_s1670" type="#_x0000_t202" style="position:absolute;margin-left:180.5pt;margin-top:-2.7pt;width:60.25pt;height:55.2pt;z-index:-251244544;visibility:visible;mso-wrap-style:square;mso-width-percent:0;mso-height-percent:0;mso-wrap-distance-left:6.7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" filled="f" stroked="f">
                <v:textbox style="mso-fit-shape-to-text:t" inset="0,0,0,0">
                  <w:txbxContent>
                    <w:p w:rsidR="008B25BB" w:rsidRDefault="008B25BB">
                      <w:pPr>
                        <w:pStyle w:val="46"/>
                        <w:shd w:val="clear" w:color="auto" w:fill="auto"/>
                        <w:spacing w:line="230" w:lineRule="exact"/>
                        <w:ind w:left="20"/>
                        <w:jc w:val="center"/>
                      </w:pPr>
                      <w:r>
                        <w:rPr>
                          <w:rStyle w:val="4Exact"/>
                        </w:rPr>
                        <w:t>В2, якщо</w:t>
                      </w:r>
                      <w:r>
                        <w:rPr>
                          <w:rStyle w:val="4Exact"/>
                        </w:rPr>
                        <w:br/>
                        <w:t>1,50 &lt;7&lt;20О</w:t>
                      </w:r>
                      <w:r>
                        <w:rPr>
                          <w:rStyle w:val="4Exact"/>
                        </w:rPr>
                        <w:br/>
                        <w:t>В1, якщо</w:t>
                      </w:r>
                      <w:r>
                        <w:rPr>
                          <w:rStyle w:val="4Exact"/>
                        </w:rPr>
                        <w:br/>
                        <w:t xml:space="preserve">Г2 20 </w:t>
                      </w:r>
                      <w:r>
                        <w:rPr>
                          <w:rStyle w:val="41ptExact"/>
                        </w:rPr>
                        <w:t>В</w:t>
                      </w:r>
                    </w:p>
                    <w:p w:rsidR="008B25BB" w:rsidRDefault="008B25BB">
                      <w:pPr>
                        <w:pStyle w:val="1010"/>
                        <w:shd w:val="clear" w:color="auto" w:fill="auto"/>
                        <w:ind w:left="880"/>
                      </w:pPr>
                      <w:r>
                        <w:t>в</w:t>
                      </w:r>
                    </w:p>
                  </w:txbxContent>
                </v:textbox>
                <w10:wrap type="square" side="left" anchorx="margin"/>
              </v:shape>
            </w:pict>
          </mc:Fallback>
        </mc:AlternateContent>
      </w:r>
      <w:r w:rsidR="00AA2F3F">
        <w:t>Ізольовані проводи або одножильні кабелі в трубах у невентильованих кабельних каналах, вертикальних або горизонтальних“*'‘*'</w:t>
      </w:r>
      <w:r w:rsidR="00AA2F3F">
        <w:rPr>
          <w:vertAlign w:val="superscript"/>
        </w:rPr>
        <w:t>1)</w:t>
      </w:r>
      <w:r w:rsidR="00AA2F3F">
        <w:t>•"</w:t>
      </w:r>
      <w:r w:rsidR="00AA2F3F">
        <w:rPr>
          <w:vertAlign w:val="superscript"/>
        </w:rPr>
        <w:t>,</w:t>
      </w:r>
    </w:p>
    <w:p w:rsidR="00277AAB" w:rsidRDefault="00AA2F3F">
      <w:pPr>
        <w:pStyle w:val="46"/>
        <w:shd w:val="clear" w:color="auto" w:fill="auto"/>
        <w:spacing w:after="444" w:line="230" w:lineRule="exact"/>
      </w:pPr>
      <w:r>
        <w:t>Ізольовані проводи в трубах у відкритих або вентильованих кабельних каналах у підлозі"*'</w:t>
      </w:r>
      <w:r>
        <w:rPr>
          <w:vertAlign w:val="superscript"/>
        </w:rPr>
        <w:t>м</w:t>
      </w:r>
      <w:r>
        <w:t>*</w:t>
      </w:r>
    </w:p>
    <w:p w:rsidR="00277AAB" w:rsidRDefault="00AA2F3F">
      <w:pPr>
        <w:pStyle w:val="46"/>
        <w:shd w:val="clear" w:color="auto" w:fill="auto"/>
        <w:spacing w:after="200" w:line="226" w:lineRule="exact"/>
      </w:pPr>
      <w:r>
        <w:t>Броньовані одножильні або багатожильні кабелі у відкритих або у вентильованих кабельних каналах, вертикальних або горизонтальних"*</w:t>
      </w:r>
    </w:p>
    <w:p w:rsidR="00277AAB" w:rsidRDefault="00AA2F3F">
      <w:pPr>
        <w:pStyle w:val="46"/>
        <w:shd w:val="clear" w:color="auto" w:fill="auto"/>
        <w:spacing w:after="60" w:line="226" w:lineRule="exact"/>
      </w:pPr>
      <w:r>
        <w:t>Одножильні або багатожильні кабелі, прокладені безпосередньо в кладці (бетоні), яка має термічний опір, не більший ніж 2 К • м/Вт, без додаткового захисту від механічних пошкоджень“*'</w:t>
      </w:r>
      <w:r>
        <w:rPr>
          <w:vertAlign w:val="superscript"/>
        </w:rPr>
        <w:t>11</w:t>
      </w:r>
      <w:r>
        <w:t>*</w:t>
      </w:r>
    </w:p>
    <w:p w:rsidR="00277AAB" w:rsidRDefault="00240418">
      <w:pPr>
        <w:pStyle w:val="46"/>
        <w:shd w:val="clear" w:color="auto" w:fill="auto"/>
        <w:spacing w:after="196" w:line="226" w:lineRule="exact"/>
      </w:pPr>
      <w:r>
        <w:rPr>
          <w:noProof/>
          <w:lang w:val="ru-RU" w:eastAsia="ru-RU" w:bidi="ar-SA"/>
        </w:rPr>
        <mc:AlternateContent>
          <mc:Choice Requires="wps">
            <w:drawing>
              <wp:anchor distT="0" distB="0" distL="63500" distR="591185" simplePos="0" relativeHeight="252072960" behindDoc="1" locked="0" layoutInCell="1" allowOverlap="1">
                <wp:simplePos x="0" y="0"/>
                <wp:positionH relativeFrom="margin">
                  <wp:posOffset>-1100455</wp:posOffset>
                </wp:positionH>
                <wp:positionV relativeFrom="paragraph">
                  <wp:posOffset>12065</wp:posOffset>
                </wp:positionV>
                <wp:extent cx="509270" cy="871220"/>
                <wp:effectExtent l="0" t="2540" r="0" b="2540"/>
                <wp:wrapSquare wrapText="right"/>
                <wp:docPr id="768" name="Text Box 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270" cy="871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586"/>
                              <w:gridCol w:w="216"/>
                            </w:tblGrid>
                            <w:tr w:rsidR="00224A13">
                              <w:trPr>
                                <w:trHeight w:hRule="exact" w:val="1133"/>
                                <w:jc w:val="center"/>
                              </w:trPr>
                              <w:tc>
                                <w:tcPr>
                                  <w:tcW w:w="586" w:type="dxa"/>
                                  <w:tcBorders>
                                    <w:left w:val="single" w:sz="4" w:space="0" w:color="auto"/>
                                  </w:tcBorders>
                                  <w:shd w:val="clear" w:color="auto" w:fill="FFFFFF"/>
                                  <w:vAlign w:val="bottom"/>
                                </w:tcPr>
                                <w:p w:rsidR="00224A13" w:rsidRDefault="00224A13">
                                  <w:pPr>
                                    <w:pStyle w:val="26"/>
                                    <w:shd w:val="clear" w:color="auto" w:fill="auto"/>
                                    <w:spacing w:before="0" w:line="420" w:lineRule="exact"/>
                                    <w:jc w:val="left"/>
                                  </w:pPr>
                                  <w:r>
                                    <w:rPr>
                                      <w:rStyle w:val="219pt"/>
                                    </w:rPr>
                                    <w:t>|ці</w:t>
                                  </w:r>
                                </w:p>
                              </w:tc>
                              <w:tc>
                                <w:tcPr>
                                  <w:tcW w:w="216" w:type="dxa"/>
                                  <w:tcBorders>
                                    <w:left w:val="single" w:sz="4" w:space="0" w:color="auto"/>
                                    <w:right w:val="single" w:sz="4" w:space="0" w:color="auto"/>
                                  </w:tcBorders>
                                  <w:shd w:val="clear" w:color="auto" w:fill="FFFFFF"/>
                                  <w:vAlign w:val="bottom"/>
                                </w:tcPr>
                                <w:p w:rsidR="00224A13" w:rsidRDefault="00224A13">
                                  <w:pPr>
                                    <w:pStyle w:val="26"/>
                                    <w:shd w:val="clear" w:color="auto" w:fill="auto"/>
                                    <w:spacing w:before="0" w:line="222" w:lineRule="exact"/>
                                    <w:jc w:val="left"/>
                                  </w:pPr>
                                  <w:r>
                                    <w:rPr>
                                      <w:rStyle w:val="210pt0"/>
                                    </w:rPr>
                                    <w:t>1</w:t>
                                  </w:r>
                                </w:p>
                              </w:tc>
                            </w:tr>
                            <w:tr w:rsidR="00224A13">
                              <w:trPr>
                                <w:trHeight w:hRule="exact" w:val="206"/>
                                <w:jc w:val="center"/>
                              </w:trPr>
                              <w:tc>
                                <w:tcPr>
                                  <w:tcW w:w="586" w:type="dxa"/>
                                  <w:tcBorders>
                                    <w:top w:val="single" w:sz="4" w:space="0" w:color="auto"/>
                                    <w:left w:val="single" w:sz="4" w:space="0" w:color="auto"/>
                                    <w:bottom w:val="single" w:sz="4" w:space="0" w:color="auto"/>
                                  </w:tcBorders>
                                  <w:shd w:val="clear" w:color="auto" w:fill="FFFFFF"/>
                                </w:tcPr>
                                <w:p w:rsidR="00224A13" w:rsidRDefault="00224A13">
                                  <w:pPr>
                                    <w:rPr>
                                      <w:sz w:val="10"/>
                                      <w:szCs w:val="10"/>
                                    </w:rPr>
                                  </w:pPr>
                                </w:p>
                              </w:tc>
                              <w:tc>
                                <w:tcPr>
                                  <w:tcW w:w="216"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jc w:val="left"/>
                                  </w:pPr>
                                  <w:r>
                                    <w:t>::</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1" o:spid="_x0000_s1182" type="#_x0000_t202" style="position:absolute;margin-left:-86.65pt;margin-top:.95pt;width:40.1pt;height:68.6pt;z-index:-251243520;visibility:visible;mso-wrap-style:square;mso-width-percent:0;mso-height-percent:0;mso-wrap-distance-left:5pt;mso-wrap-distance-top:0;mso-wrap-distance-right:46.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586"/>
                        <w:gridCol w:w="216"/>
                      </w:tblGrid>
                      <w:tr w:rsidR="00224A13">
                        <w:trPr>
                          <w:trHeight w:hRule="exact" w:val="1133"/>
                          <w:jc w:val="center"/>
                        </w:trPr>
                        <w:tc>
                          <w:tcPr>
                            <w:tcW w:w="586" w:type="dxa"/>
                            <w:tcBorders>
                              <w:left w:val="single" w:sz="4" w:space="0" w:color="auto"/>
                            </w:tcBorders>
                            <w:shd w:val="clear" w:color="auto" w:fill="FFFFFF"/>
                            <w:vAlign w:val="bottom"/>
                          </w:tcPr>
                          <w:p w:rsidR="00224A13" w:rsidRDefault="00224A13">
                            <w:pPr>
                              <w:pStyle w:val="26"/>
                              <w:shd w:val="clear" w:color="auto" w:fill="auto"/>
                              <w:spacing w:before="0" w:line="420" w:lineRule="exact"/>
                              <w:jc w:val="left"/>
                            </w:pPr>
                            <w:r>
                              <w:rPr>
                                <w:rStyle w:val="219pt"/>
                              </w:rPr>
                              <w:t>|ці</w:t>
                            </w:r>
                          </w:p>
                        </w:tc>
                        <w:tc>
                          <w:tcPr>
                            <w:tcW w:w="216" w:type="dxa"/>
                            <w:tcBorders>
                              <w:left w:val="single" w:sz="4" w:space="0" w:color="auto"/>
                              <w:right w:val="single" w:sz="4" w:space="0" w:color="auto"/>
                            </w:tcBorders>
                            <w:shd w:val="clear" w:color="auto" w:fill="FFFFFF"/>
                            <w:vAlign w:val="bottom"/>
                          </w:tcPr>
                          <w:p w:rsidR="00224A13" w:rsidRDefault="00224A13">
                            <w:pPr>
                              <w:pStyle w:val="26"/>
                              <w:shd w:val="clear" w:color="auto" w:fill="auto"/>
                              <w:spacing w:before="0" w:line="222" w:lineRule="exact"/>
                              <w:jc w:val="left"/>
                            </w:pPr>
                            <w:r>
                              <w:rPr>
                                <w:rStyle w:val="210pt0"/>
                              </w:rPr>
                              <w:t>1</w:t>
                            </w:r>
                          </w:p>
                        </w:tc>
                      </w:tr>
                      <w:tr w:rsidR="00224A13">
                        <w:trPr>
                          <w:trHeight w:hRule="exact" w:val="206"/>
                          <w:jc w:val="center"/>
                        </w:trPr>
                        <w:tc>
                          <w:tcPr>
                            <w:tcW w:w="586" w:type="dxa"/>
                            <w:tcBorders>
                              <w:top w:val="single" w:sz="4" w:space="0" w:color="auto"/>
                              <w:left w:val="single" w:sz="4" w:space="0" w:color="auto"/>
                              <w:bottom w:val="single" w:sz="4" w:space="0" w:color="auto"/>
                            </w:tcBorders>
                            <w:shd w:val="clear" w:color="auto" w:fill="FFFFFF"/>
                          </w:tcPr>
                          <w:p w:rsidR="00224A13" w:rsidRDefault="00224A13">
                            <w:pPr>
                              <w:rPr>
                                <w:sz w:val="10"/>
                                <w:szCs w:val="10"/>
                              </w:rPr>
                            </w:pPr>
                          </w:p>
                        </w:tc>
                        <w:tc>
                          <w:tcPr>
                            <w:tcW w:w="216"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jc w:val="left"/>
                            </w:pPr>
                            <w:r>
                              <w:t>::</w:t>
                            </w:r>
                          </w:p>
                        </w:tc>
                      </w:tr>
                    </w:tbl>
                    <w:p w:rsidR="00224A13" w:rsidRDefault="00224A13">
                      <w:pPr>
                        <w:rPr>
                          <w:sz w:val="2"/>
                          <w:szCs w:val="2"/>
                        </w:rPr>
                      </w:pPr>
                    </w:p>
                  </w:txbxContent>
                </v:textbox>
                <w10:wrap type="square" side="right" anchorx="margin"/>
              </v:shape>
            </w:pict>
          </mc:Fallback>
        </mc:AlternateContent>
      </w:r>
      <w:r w:rsidR="00AA2F3F">
        <w:t>Одножильні або багатожильні кабелі, прокладені безпосередньо в кладці (бетоні), яка має термічний опір, не більший ніж 2 К • м/Вт, з додатковим захистом від механічних пошкоджень"*'</w:t>
      </w:r>
      <w:r w:rsidR="00AA2F3F">
        <w:rPr>
          <w:vertAlign w:val="superscript"/>
        </w:rPr>
        <w:t>р</w:t>
      </w:r>
      <w:r w:rsidR="00AA2F3F">
        <w:t>*</w:t>
      </w:r>
    </w:p>
    <w:p w:rsidR="00277AAB" w:rsidRDefault="00AA2F3F">
      <w:pPr>
        <w:pStyle w:val="46"/>
        <w:shd w:val="clear" w:color="auto" w:fill="auto"/>
        <w:spacing w:after="700" w:line="230" w:lineRule="exact"/>
      </w:pPr>
      <w:r>
        <w:t>Ізольовані проводи або одножильні кабелі в трубі в кладці (бетоні)</w:t>
      </w:r>
      <w:r>
        <w:rPr>
          <w:vertAlign w:val="superscript"/>
        </w:rPr>
        <w:t>р)</w:t>
      </w:r>
    </w:p>
    <w:p w:rsidR="00277AAB" w:rsidRDefault="00AA2F3F">
      <w:pPr>
        <w:pStyle w:val="46"/>
        <w:shd w:val="clear" w:color="auto" w:fill="auto"/>
        <w:spacing w:line="230" w:lineRule="exact"/>
        <w:ind w:right="1000"/>
        <w:sectPr w:rsidR="00277AAB">
          <w:type w:val="continuous"/>
          <w:pgSz w:w="13255" w:h="16838"/>
          <w:pgMar w:top="1516" w:right="3134" w:bottom="3638" w:left="3134" w:header="0" w:footer="3" w:gutter="3513"/>
          <w:cols w:space="720"/>
          <w:noEndnote/>
          <w:docGrid w:linePitch="360"/>
        </w:sectPr>
      </w:pPr>
      <w:r>
        <w:t>Багатожильні кабелі в трубі в кладці (бетоні)</w:t>
      </w:r>
      <w:r>
        <w:rPr>
          <w:vertAlign w:val="superscript"/>
        </w:rPr>
        <w:t>р)</w:t>
      </w:r>
    </w:p>
    <w:p w:rsidR="00277AAB" w:rsidRDefault="00AA2F3F">
      <w:pPr>
        <w:pStyle w:val="46"/>
        <w:framePr w:w="7853" w:h="6604" w:wrap="none" w:vAnchor="text" w:hAnchor="margin" w:x="1537" w:y="5970"/>
        <w:numPr>
          <w:ilvl w:val="0"/>
          <w:numId w:val="125"/>
        </w:numPr>
        <w:shd w:val="clear" w:color="auto" w:fill="auto"/>
        <w:tabs>
          <w:tab w:val="left" w:pos="534"/>
        </w:tabs>
        <w:spacing w:line="226" w:lineRule="exact"/>
        <w:ind w:firstLine="400"/>
        <w:jc w:val="both"/>
      </w:pPr>
      <w:r>
        <w:rPr>
          <w:rStyle w:val="4Exact"/>
        </w:rPr>
        <w:lastRenderedPageBreak/>
        <w:t>Теплопровідність внутрішньої поверхні стіни не менша ніж 10 Вт/м</w:t>
      </w:r>
      <w:r>
        <w:rPr>
          <w:rStyle w:val="4Exact"/>
          <w:vertAlign w:val="superscript"/>
        </w:rPr>
        <w:t>й</w:t>
      </w:r>
      <w:r>
        <w:rPr>
          <w:rStyle w:val="4Exact"/>
        </w:rPr>
        <w:t xml:space="preserve"> • К.</w:t>
      </w:r>
    </w:p>
    <w:p w:rsidR="00277AAB" w:rsidRDefault="00AA2F3F">
      <w:pPr>
        <w:pStyle w:val="46"/>
        <w:framePr w:w="7853" w:h="6604" w:wrap="none" w:vAnchor="text" w:hAnchor="margin" w:x="1537" w:y="5970"/>
        <w:numPr>
          <w:ilvl w:val="0"/>
          <w:numId w:val="125"/>
        </w:numPr>
        <w:shd w:val="clear" w:color="auto" w:fill="auto"/>
        <w:tabs>
          <w:tab w:val="left" w:pos="499"/>
        </w:tabs>
        <w:spacing w:line="226" w:lineRule="exact"/>
        <w:ind w:firstLine="400"/>
        <w:jc w:val="both"/>
      </w:pPr>
      <w:r>
        <w:rPr>
          <w:rStyle w:val="4Exact"/>
        </w:rPr>
        <w:t>Для способів прокладання проводів В1 і В2 допустимі струми наведено для одного кола. У разі, якщо в коробі розташовано понад одне коло, використовують понижувальні коефіцієнти за табл .2.1.15.</w:t>
      </w:r>
    </w:p>
    <w:p w:rsidR="00277AAB" w:rsidRDefault="00AA2F3F">
      <w:pPr>
        <w:pStyle w:val="46"/>
        <w:framePr w:w="7853" w:h="6604" w:wrap="none" w:vAnchor="text" w:hAnchor="margin" w:x="1537" w:y="5970"/>
        <w:shd w:val="clear" w:color="auto" w:fill="auto"/>
        <w:spacing w:line="226" w:lineRule="exact"/>
        <w:ind w:firstLine="540"/>
      </w:pPr>
      <w:r>
        <w:rPr>
          <w:rStyle w:val="4Exact"/>
        </w:rPr>
        <w:t xml:space="preserve">За умови вертикального прокладання </w:t>
      </w:r>
      <w:r>
        <w:rPr>
          <w:rStyle w:val="4Exact3"/>
        </w:rPr>
        <w:t xml:space="preserve">і </w:t>
      </w:r>
      <w:r>
        <w:rPr>
          <w:rStyle w:val="4Exact"/>
        </w:rPr>
        <w:t>поганої вентиляції треба враховувати підви</w:t>
      </w:r>
      <w:r>
        <w:rPr>
          <w:rStyle w:val="4Exact"/>
        </w:rPr>
        <w:softHyphen/>
        <w:t xml:space="preserve">щення температури відповідно до </w:t>
      </w:r>
      <w:r>
        <w:rPr>
          <w:rStyle w:val="4Exact"/>
          <w:lang w:val="ru-RU" w:eastAsia="ru-RU" w:bidi="ru-RU"/>
        </w:rPr>
        <w:t xml:space="preserve">табл. </w:t>
      </w:r>
      <w:r>
        <w:rPr>
          <w:rStyle w:val="4Exact"/>
        </w:rPr>
        <w:t>2.1.14.</w:t>
      </w:r>
    </w:p>
    <w:p w:rsidR="00277AAB" w:rsidRDefault="00AA2F3F">
      <w:pPr>
        <w:pStyle w:val="46"/>
        <w:framePr w:w="7853" w:h="6604" w:wrap="none" w:vAnchor="text" w:hAnchor="margin" w:x="1537" w:y="5970"/>
        <w:shd w:val="clear" w:color="auto" w:fill="auto"/>
        <w:spacing w:line="226" w:lineRule="exact"/>
        <w:ind w:firstLine="400"/>
        <w:jc w:val="both"/>
      </w:pPr>
      <w:r>
        <w:rPr>
          <w:rStyle w:val="4Exact"/>
          <w:vertAlign w:val="superscript"/>
        </w:rPr>
        <w:t>ІІ)</w:t>
      </w:r>
      <w:r>
        <w:rPr>
          <w:rStyle w:val="4Exact"/>
        </w:rPr>
        <w:t xml:space="preserve"> Можна використовувати значення для способу В2.</w:t>
      </w:r>
    </w:p>
    <w:p w:rsidR="00277AAB" w:rsidRDefault="00AA2F3F">
      <w:pPr>
        <w:pStyle w:val="46"/>
        <w:framePr w:w="7853" w:h="6604" w:wrap="none" w:vAnchor="text" w:hAnchor="margin" w:x="1537" w:y="5970"/>
        <w:shd w:val="clear" w:color="auto" w:fill="auto"/>
        <w:spacing w:line="226" w:lineRule="exact"/>
        <w:ind w:firstLine="400"/>
        <w:jc w:val="both"/>
      </w:pPr>
      <w:r>
        <w:rPr>
          <w:rStyle w:val="4Exact"/>
          <w:vertAlign w:val="superscript"/>
        </w:rPr>
        <w:t>е)</w:t>
      </w:r>
      <w:r>
        <w:rPr>
          <w:rStyle w:val="4Exact"/>
        </w:rPr>
        <w:t xml:space="preserve"> Передбачено малий температурний опір корпусу. У разі, якщо теплопровідність корпусу еквівалентна 6 </w:t>
      </w:r>
      <w:r>
        <w:rPr>
          <w:rStyle w:val="4Exact3"/>
        </w:rPr>
        <w:t xml:space="preserve">і </w:t>
      </w:r>
      <w:r>
        <w:rPr>
          <w:rStyle w:val="4Exact"/>
        </w:rPr>
        <w:t>7 за табл. 2.1.3, можна використовувати спосіб В1.</w:t>
      </w:r>
    </w:p>
    <w:p w:rsidR="00277AAB" w:rsidRDefault="00AA2F3F">
      <w:pPr>
        <w:pStyle w:val="46"/>
        <w:framePr w:w="7853" w:h="6604" w:wrap="none" w:vAnchor="text" w:hAnchor="margin" w:x="1537" w:y="5970"/>
        <w:shd w:val="clear" w:color="auto" w:fill="auto"/>
        <w:spacing w:line="226" w:lineRule="exact"/>
        <w:ind w:firstLine="400"/>
        <w:jc w:val="both"/>
      </w:pPr>
      <w:r>
        <w:rPr>
          <w:rStyle w:val="4Exact3"/>
          <w:vertAlign w:val="superscript"/>
        </w:rPr>
        <w:t>£)</w:t>
      </w:r>
      <w:r>
        <w:rPr>
          <w:rStyle w:val="4Exact3"/>
        </w:rPr>
        <w:t xml:space="preserve"> </w:t>
      </w:r>
      <w:r>
        <w:rPr>
          <w:rStyle w:val="4Exact"/>
        </w:rPr>
        <w:t>Передбачено малий температурний опір корпусу. У разі, якщо теплопровідність корпусу еквівалентна 6-9 за табл. 2.1.3, можна використовувати способи В1 і В2.</w:t>
      </w:r>
    </w:p>
    <w:p w:rsidR="00277AAB" w:rsidRDefault="00AA2F3F">
      <w:pPr>
        <w:pStyle w:val="46"/>
        <w:framePr w:w="7853" w:h="6604" w:wrap="none" w:vAnchor="text" w:hAnchor="margin" w:x="1537" w:y="5970"/>
        <w:shd w:val="clear" w:color="auto" w:fill="auto"/>
        <w:spacing w:line="226" w:lineRule="exact"/>
        <w:ind w:firstLine="400"/>
        <w:jc w:val="both"/>
      </w:pPr>
      <w:r>
        <w:rPr>
          <w:rStyle w:val="4Exact3"/>
          <w:vertAlign w:val="superscript"/>
        </w:rPr>
        <w:t>й</w:t>
      </w:r>
      <w:r>
        <w:rPr>
          <w:rStyle w:val="4Exact3"/>
        </w:rPr>
        <w:t xml:space="preserve"> </w:t>
      </w:r>
      <w:r>
        <w:rPr>
          <w:rStyle w:val="4Exact"/>
        </w:rPr>
        <w:t>Можна використовувати коефіцієнти за табл. 2.1.15.</w:t>
      </w:r>
    </w:p>
    <w:p w:rsidR="00277AAB" w:rsidRDefault="00AA2F3F">
      <w:pPr>
        <w:pStyle w:val="46"/>
        <w:framePr w:w="7853" w:h="6604" w:wrap="none" w:vAnchor="text" w:hAnchor="margin" w:x="1537" w:y="5970"/>
        <w:shd w:val="clear" w:color="auto" w:fill="auto"/>
        <w:spacing w:line="226" w:lineRule="exact"/>
        <w:ind w:firstLine="400"/>
        <w:jc w:val="both"/>
      </w:pPr>
      <w:r>
        <w:rPr>
          <w:rStyle w:val="4Exact3"/>
          <w:vertAlign w:val="superscript"/>
        </w:rPr>
        <w:t>м</w:t>
      </w:r>
      <w:r>
        <w:rPr>
          <w:rStyle w:val="4Exact3"/>
        </w:rPr>
        <w:t xml:space="preserve"> </w:t>
      </w:r>
      <w:r>
        <w:rPr>
          <w:rStyle w:val="4Exact"/>
        </w:rPr>
        <w:t>£&gt;</w:t>
      </w:r>
      <w:r>
        <w:rPr>
          <w:rStyle w:val="4Exact"/>
          <w:vertAlign w:val="subscript"/>
        </w:rPr>
        <w:t>в</w:t>
      </w:r>
      <w:r>
        <w:rPr>
          <w:rStyle w:val="4Exact"/>
        </w:rPr>
        <w:t>~ зовнішній діаметр багатожильного кабелю, який приймають у разі:</w:t>
      </w:r>
    </w:p>
    <w:p w:rsidR="00277AAB" w:rsidRDefault="00AA2F3F">
      <w:pPr>
        <w:pStyle w:val="46"/>
        <w:framePr w:w="7853" w:h="6604" w:wrap="none" w:vAnchor="text" w:hAnchor="margin" w:x="1537" w:y="5970"/>
        <w:numPr>
          <w:ilvl w:val="0"/>
          <w:numId w:val="126"/>
        </w:numPr>
        <w:shd w:val="clear" w:color="auto" w:fill="auto"/>
        <w:tabs>
          <w:tab w:val="left" w:pos="554"/>
        </w:tabs>
        <w:spacing w:line="226" w:lineRule="exact"/>
        <w:ind w:firstLine="400"/>
        <w:jc w:val="both"/>
      </w:pPr>
      <w:r>
        <w:rPr>
          <w:rStyle w:val="4Exact"/>
        </w:rPr>
        <w:t>трьох одножильних кабелів, укладених трикутником, - 2,2£&gt;,;</w:t>
      </w:r>
    </w:p>
    <w:p w:rsidR="00277AAB" w:rsidRDefault="00AA2F3F">
      <w:pPr>
        <w:pStyle w:val="46"/>
        <w:framePr w:w="7853" w:h="6604" w:wrap="none" w:vAnchor="text" w:hAnchor="margin" w:x="1537" w:y="5970"/>
        <w:numPr>
          <w:ilvl w:val="0"/>
          <w:numId w:val="126"/>
        </w:numPr>
        <w:shd w:val="clear" w:color="auto" w:fill="auto"/>
        <w:tabs>
          <w:tab w:val="left" w:pos="549"/>
        </w:tabs>
        <w:spacing w:line="226" w:lineRule="exact"/>
        <w:ind w:firstLine="400"/>
        <w:jc w:val="both"/>
      </w:pPr>
      <w:r>
        <w:rPr>
          <w:rStyle w:val="4Exact"/>
        </w:rPr>
        <w:t xml:space="preserve">трьох одножильних кабелів, укладених у площині, </w:t>
      </w:r>
      <w:r>
        <w:rPr>
          <w:rStyle w:val="4Exact3"/>
        </w:rPr>
        <w:t xml:space="preserve">- </w:t>
      </w:r>
      <w:r>
        <w:rPr>
          <w:rStyle w:val="4Exact"/>
        </w:rPr>
        <w:t>ЗЛ</w:t>
      </w:r>
      <w:r>
        <w:rPr>
          <w:rStyle w:val="4Exact"/>
          <w:vertAlign w:val="subscript"/>
        </w:rPr>
        <w:t>е</w:t>
      </w:r>
      <w:r>
        <w:rPr>
          <w:rStyle w:val="4Exact"/>
        </w:rPr>
        <w:t>.</w:t>
      </w:r>
    </w:p>
    <w:p w:rsidR="00277AAB" w:rsidRDefault="00AA2F3F">
      <w:pPr>
        <w:pStyle w:val="46"/>
        <w:framePr w:w="7853" w:h="6604" w:wrap="none" w:vAnchor="text" w:hAnchor="margin" w:x="1537" w:y="5970"/>
        <w:shd w:val="clear" w:color="auto" w:fill="auto"/>
        <w:spacing w:line="226" w:lineRule="exact"/>
        <w:ind w:firstLine="400"/>
        <w:jc w:val="both"/>
      </w:pPr>
      <w:r>
        <w:rPr>
          <w:rStyle w:val="4Exact3"/>
        </w:rPr>
        <w:t xml:space="preserve">” </w:t>
      </w:r>
      <w:r>
        <w:rPr>
          <w:rStyle w:val="4Sylfaen10ptExact"/>
        </w:rPr>
        <w:t>V</w:t>
      </w:r>
      <w:r>
        <w:rPr>
          <w:rStyle w:val="4Exact"/>
        </w:rPr>
        <w:t>-найменший розмір або діаметр каналу кам’яної кладки (порожнини) або глибина прямокутного каналу в підлозі.</w:t>
      </w:r>
    </w:p>
    <w:p w:rsidR="00277AAB" w:rsidRDefault="00AA2F3F">
      <w:pPr>
        <w:pStyle w:val="46"/>
        <w:framePr w:w="7853" w:h="6604" w:wrap="none" w:vAnchor="text" w:hAnchor="margin" w:x="1537" w:y="5970"/>
        <w:shd w:val="clear" w:color="auto" w:fill="auto"/>
        <w:spacing w:line="226" w:lineRule="exact"/>
        <w:ind w:firstLine="400"/>
        <w:jc w:val="both"/>
      </w:pPr>
      <w:r>
        <w:rPr>
          <w:rStyle w:val="4Exact"/>
        </w:rPr>
        <w:t xml:space="preserve">8 </w:t>
      </w:r>
      <w:r>
        <w:rPr>
          <w:rStyle w:val="4Sylfaen10ptExact"/>
        </w:rPr>
        <w:t>0^</w:t>
      </w:r>
      <w:r>
        <w:rPr>
          <w:rStyle w:val="4Exact"/>
        </w:rPr>
        <w:t xml:space="preserve"> - зовнішній діаметр труби або глибина спеціального короба.</w:t>
      </w:r>
    </w:p>
    <w:p w:rsidR="00277AAB" w:rsidRDefault="00AA2F3F">
      <w:pPr>
        <w:pStyle w:val="46"/>
        <w:framePr w:w="7853" w:h="6604" w:wrap="none" w:vAnchor="text" w:hAnchor="margin" w:x="1537" w:y="5970"/>
        <w:shd w:val="clear" w:color="auto" w:fill="auto"/>
        <w:tabs>
          <w:tab w:val="left" w:pos="741"/>
        </w:tabs>
        <w:spacing w:line="226" w:lineRule="exact"/>
        <w:ind w:firstLine="400"/>
        <w:jc w:val="both"/>
      </w:pPr>
      <w:r>
        <w:rPr>
          <w:rStyle w:val="4Exact3"/>
        </w:rPr>
        <w:t>”</w:t>
      </w:r>
      <w:r>
        <w:rPr>
          <w:rStyle w:val="4Exact3"/>
        </w:rPr>
        <w:tab/>
      </w:r>
      <w:r>
        <w:rPr>
          <w:rStyle w:val="4Exact"/>
        </w:rPr>
        <w:t>- зовнішній діаметр труби.</w:t>
      </w:r>
    </w:p>
    <w:p w:rsidR="00277AAB" w:rsidRDefault="00AA2F3F">
      <w:pPr>
        <w:pStyle w:val="46"/>
        <w:framePr w:w="7853" w:h="6604" w:wrap="none" w:vAnchor="text" w:hAnchor="margin" w:x="1537" w:y="5970"/>
        <w:shd w:val="clear" w:color="auto" w:fill="auto"/>
        <w:spacing w:line="226" w:lineRule="exact"/>
        <w:ind w:firstLine="400"/>
        <w:jc w:val="both"/>
      </w:pPr>
      <w:r>
        <w:rPr>
          <w:rStyle w:val="4Exact"/>
          <w:vertAlign w:val="superscript"/>
        </w:rPr>
        <w:t>т</w:t>
      </w:r>
      <w:r>
        <w:rPr>
          <w:rStyle w:val="4Exact"/>
        </w:rPr>
        <w:t>’У разі застосування багатожильного кабелю за способом 55 (табл. 2.1.3) допустимий струм визначають за В2.</w:t>
      </w:r>
    </w:p>
    <w:p w:rsidR="00277AAB" w:rsidRDefault="00AA2F3F">
      <w:pPr>
        <w:pStyle w:val="46"/>
        <w:framePr w:w="7853" w:h="6604" w:wrap="none" w:vAnchor="text" w:hAnchor="margin" w:x="1537" w:y="5970"/>
        <w:shd w:val="clear" w:color="auto" w:fill="auto"/>
        <w:spacing w:line="226" w:lineRule="exact"/>
        <w:ind w:firstLine="540"/>
      </w:pPr>
      <w:r>
        <w:rPr>
          <w:rStyle w:val="4Exact"/>
        </w:rPr>
        <w:t>Ці способи монтажу використовують у місцях, доступних виробничому (електро</w:t>
      </w:r>
      <w:r>
        <w:rPr>
          <w:rStyle w:val="4Exact"/>
        </w:rPr>
        <w:softHyphen/>
        <w:t>технічному) персоналу.</w:t>
      </w:r>
    </w:p>
    <w:p w:rsidR="00277AAB" w:rsidRDefault="00AA2F3F">
      <w:pPr>
        <w:pStyle w:val="46"/>
        <w:framePr w:w="7853" w:h="6604" w:wrap="none" w:vAnchor="text" w:hAnchor="margin" w:x="1537" w:y="5970"/>
        <w:shd w:val="clear" w:color="auto" w:fill="auto"/>
        <w:spacing w:line="226" w:lineRule="exact"/>
        <w:ind w:firstLine="540"/>
      </w:pPr>
      <w:r>
        <w:rPr>
          <w:rStyle w:val="4Exact"/>
        </w:rPr>
        <w:t>Для кабелів перерізом до 16 мм</w:t>
      </w:r>
      <w:r>
        <w:rPr>
          <w:rStyle w:val="4Exact"/>
          <w:vertAlign w:val="superscript"/>
        </w:rPr>
        <w:t>2</w:t>
      </w:r>
      <w:r>
        <w:rPr>
          <w:rStyle w:val="4Exact"/>
        </w:rPr>
        <w:t xml:space="preserve"> допустимий струм може бути збільшено.</w:t>
      </w:r>
    </w:p>
    <w:p w:rsidR="00277AAB" w:rsidRDefault="00AA2F3F">
      <w:pPr>
        <w:pStyle w:val="46"/>
        <w:framePr w:w="7853" w:h="6604" w:wrap="none" w:vAnchor="text" w:hAnchor="margin" w:x="1537" w:y="5970"/>
        <w:shd w:val="clear" w:color="auto" w:fill="auto"/>
        <w:spacing w:line="226" w:lineRule="exact"/>
        <w:ind w:firstLine="400"/>
        <w:jc w:val="both"/>
      </w:pPr>
      <w:r>
        <w:rPr>
          <w:rStyle w:val="4Exact"/>
          <w:vertAlign w:val="superscript"/>
        </w:rPr>
        <w:t>р)</w:t>
      </w:r>
      <w:r>
        <w:rPr>
          <w:rStyle w:val="4Exact"/>
        </w:rPr>
        <w:t xml:space="preserve"> Температурний опір кам’яної кладки (власне кладки, бетону, штукатурки тощо, за винятком ізолювальних матеріалів) становить не більше ніж 2 </w:t>
      </w:r>
      <w:r>
        <w:rPr>
          <w:rStyle w:val="4Exact"/>
          <w:lang w:val="ru-RU" w:eastAsia="ru-RU" w:bidi="ru-RU"/>
        </w:rPr>
        <w:t xml:space="preserve">К </w:t>
      </w:r>
      <w:r>
        <w:rPr>
          <w:rStyle w:val="4Exact"/>
        </w:rPr>
        <w:t>• м/Вт.</w:t>
      </w:r>
    </w:p>
    <w:p w:rsidR="00277AAB" w:rsidRDefault="00AA2F3F">
      <w:pPr>
        <w:pStyle w:val="46"/>
        <w:framePr w:w="7853" w:h="6604" w:wrap="none" w:vAnchor="text" w:hAnchor="margin" w:x="1537" w:y="5970"/>
        <w:shd w:val="clear" w:color="auto" w:fill="auto"/>
        <w:spacing w:line="226" w:lineRule="exact"/>
        <w:ind w:firstLine="400"/>
        <w:jc w:val="both"/>
      </w:pPr>
      <w:r>
        <w:rPr>
          <w:rStyle w:val="4Exact"/>
        </w:rPr>
        <w:t>^ Поширюється на випадки, якщо питомий температурний опір землі становить близь</w:t>
      </w:r>
      <w:r>
        <w:rPr>
          <w:rStyle w:val="4Exact"/>
        </w:rPr>
        <w:softHyphen/>
        <w:t>ко 2,5 К*м/Вт. За менших значень питомого температурного опору допустимий струм може бути збільшено.</w:t>
      </w:r>
    </w:p>
    <w:p w:rsidR="00277AAB" w:rsidRDefault="00240418">
      <w:pPr>
        <w:spacing w:line="360" w:lineRule="exact"/>
      </w:pPr>
      <w:r>
        <w:rPr>
          <w:noProof/>
          <w:lang w:val="ru-RU" w:eastAsia="ru-RU" w:bidi="ar-SA"/>
        </w:rPr>
        <mc:AlternateContent>
          <mc:Choice Requires="wps">
            <w:drawing>
              <wp:anchor distT="0" distB="0" distL="63500" distR="63500" simplePos="0" relativeHeight="251491328" behindDoc="0" locked="0" layoutInCell="1" allowOverlap="1">
                <wp:simplePos x="0" y="0"/>
                <wp:positionH relativeFrom="margin">
                  <wp:posOffset>926465</wp:posOffset>
                </wp:positionH>
                <wp:positionV relativeFrom="paragraph">
                  <wp:posOffset>342265</wp:posOffset>
                </wp:positionV>
                <wp:extent cx="1298575" cy="147320"/>
                <wp:effectExtent l="3175" t="0" r="3175" b="0"/>
                <wp:wrapNone/>
                <wp:docPr id="830" name="Text Box 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857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Кінець таблиці 2.1.4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3" o:spid="_x0000_s1183" type="#_x0000_t202" style="position:absolute;margin-left:72.95pt;margin-top:26.95pt;width:102.25pt;height:11.6pt;z-index:251491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" filled="f" stroked="f">
                <v:textbox style="mso-fit-shape-to-text:t" inset="0,0,0,0">
                  <w:txbxContent>
                    <w:p w:rsidR="00224A13" w:rsidRDefault="00224A13">
                      <w:pPr>
                        <w:pStyle w:val="26"/>
                        <w:shd w:val="clear" w:color="auto" w:fill="auto"/>
                        <w:spacing w:before="0"/>
                        <w:jc w:val="left"/>
                      </w:pPr>
                      <w:r>
                        <w:rPr>
                          <w:rStyle w:val="2Exact"/>
                        </w:rPr>
                        <w:t>Кінець таблиці 2.1.4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92352" behindDoc="0" locked="0" layoutInCell="1" allowOverlap="1">
                <wp:simplePos x="0" y="0"/>
                <wp:positionH relativeFrom="margin">
                  <wp:posOffset>3913505</wp:posOffset>
                </wp:positionH>
                <wp:positionV relativeFrom="paragraph">
                  <wp:posOffset>610235</wp:posOffset>
                </wp:positionV>
                <wp:extent cx="97790" cy="147320"/>
                <wp:effectExtent l="0" t="0" r="0" b="0"/>
                <wp:wrapNone/>
                <wp:docPr id="827" name="Text Box 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20"/>
                              <w:shd w:val="clear" w:color="auto" w:fill="auto"/>
                            </w:pPr>
                            <w:r>
                              <w: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4" o:spid="_x0000_s1674" type="#_x0000_t202" style="position:absolute;margin-left:308.15pt;margin-top:48.05pt;width:7.7pt;height:11.6pt;z-index:2514923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" filled="f" stroked="f">
                <v:textbox style="mso-fit-shape-to-text:t" inset="0,0,0,0">
                  <w:txbxContent>
                    <w:p w:rsidR="008B25BB" w:rsidRDefault="008B25BB">
                      <w:pPr>
                        <w:pStyle w:val="1020"/>
                        <w:shd w:val="clear" w:color="auto" w:fill="auto"/>
                      </w:pPr>
                      <w:r>
                        <w:t>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93376" behindDoc="0" locked="0" layoutInCell="1" allowOverlap="1">
                <wp:simplePos x="0" y="0"/>
                <wp:positionH relativeFrom="margin">
                  <wp:posOffset>978535</wp:posOffset>
                </wp:positionH>
                <wp:positionV relativeFrom="paragraph">
                  <wp:posOffset>636905</wp:posOffset>
                </wp:positionV>
                <wp:extent cx="1743710" cy="909320"/>
                <wp:effectExtent l="0" t="0" r="1270" b="0"/>
                <wp:wrapNone/>
                <wp:docPr id="824" name="Text Box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710" cy="909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d"/>
                              <w:shd w:val="clear" w:color="auto" w:fill="auto"/>
                            </w:pPr>
                            <w:r>
                              <w:rPr>
                                <w:rStyle w:val="4Exact5"/>
                                <w:b/>
                                <w:bCs/>
                                <w:i/>
                                <w:iCs/>
                              </w:rPr>
                              <w:t>І</w:t>
                            </w:r>
                          </w:p>
                          <w:p w:rsidR="00224A13" w:rsidRDefault="00224A13">
                            <w:pPr>
                              <w:jc w:val="center"/>
                              <w:rPr>
                                <w:sz w:val="2"/>
                                <w:szCs w:val="2"/>
                              </w:rPr>
                            </w:pPr>
                            <w:r>
                              <w:rPr>
                                <w:noProof/>
                                <w:lang w:val="ru-RU" w:eastAsia="ru-RU" w:bidi="ar-SA"/>
                              </w:rPr>
                              <w:drawing>
                                <wp:inline distT="0" distB="0" distL="0" distR="0">
                                  <wp:extent cx="1734820" cy="766445"/>
                                  <wp:effectExtent l="0" t="0" r="0" b="0"/>
                                  <wp:docPr id="270" name="Рисунок 270" descr="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mage8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34820" cy="76644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5" o:spid="_x0000_s1675" type="#_x0000_t202" style="position:absolute;margin-left:77.05pt;margin-top:50.15pt;width:137.3pt;height:71.6pt;z-index:2514933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" filled="f" stroked="f">
                <v:textbox style="mso-fit-shape-to-text:t" inset="0,0,0,0">
                  <w:txbxContent>
                    <w:p w:rsidR="008B25BB" w:rsidRDefault="008B25BB">
                      <w:pPr>
                        <w:pStyle w:val="4d"/>
                        <w:shd w:val="clear" w:color="auto" w:fill="auto"/>
                      </w:pPr>
                      <w:r>
                        <w:rPr>
                          <w:rStyle w:val="4Exact5"/>
                          <w:b/>
                          <w:bCs/>
                          <w:i/>
                          <w:iCs/>
                        </w:rPr>
                        <w:t>І</w:t>
                      </w:r>
                    </w:p>
                    <w:p w:rsidR="008B25BB" w:rsidRDefault="008B25BB">
                      <w:pPr>
                        <w:jc w:val="center"/>
                        <w:rPr>
                          <w:sz w:val="2"/>
                          <w:szCs w:val="2"/>
                        </w:rPr>
                      </w:pPr>
                      <w:r>
                        <w:rPr>
                          <w:noProof/>
                          <w:lang w:val="ru-RU" w:eastAsia="ru-RU" w:bidi="ar-SA"/>
                        </w:rPr>
                        <w:drawing>
                          <wp:inline distT="0" distB="0" distL="0" distR="0">
                            <wp:extent cx="1734820" cy="766445"/>
                            <wp:effectExtent l="0" t="0" r="0" b="0"/>
                            <wp:docPr id="270" name="Рисунок 270" descr="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mage8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734820" cy="766445"/>
                                    </a:xfrm>
                                    <a:prstGeom prst="rect">
                                      <a:avLst/>
                                    </a:prstGeom>
                                    <a:noFill/>
                                    <a:ln>
                                      <a:noFill/>
                                    </a:ln>
                                  </pic:spPr>
                                </pic:pic>
                              </a:graphicData>
                            </a:graphic>
                          </wp:inline>
                        </w:drawing>
                      </w:r>
                    </w:p>
                  </w:txbxContent>
                </v:textbox>
                <w10:wrap anchorx="margin"/>
              </v:shape>
            </w:pict>
          </mc:Fallback>
        </mc:AlternateContent>
      </w:r>
      <w:r>
        <w:rPr>
          <w:noProof/>
          <w:lang w:val="ru-RU" w:eastAsia="ru-RU" w:bidi="ar-SA"/>
        </w:rPr>
        <w:drawing>
          <wp:anchor distT="0" distB="0" distL="63500" distR="63500" simplePos="0" relativeHeight="251165696" behindDoc="1" locked="0" layoutInCell="1" allowOverlap="1">
            <wp:simplePos x="0" y="0"/>
            <wp:positionH relativeFrom="margin">
              <wp:posOffset>1005840</wp:posOffset>
            </wp:positionH>
            <wp:positionV relativeFrom="paragraph">
              <wp:posOffset>1515110</wp:posOffset>
            </wp:positionV>
            <wp:extent cx="1618615" cy="2200910"/>
            <wp:effectExtent l="0" t="0" r="635" b="8890"/>
            <wp:wrapNone/>
            <wp:docPr id="777" name="Рисунок 777" descr="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image8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618615" cy="2200910"/>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63500" simplePos="0" relativeHeight="251494400" behindDoc="0" locked="0" layoutInCell="1" allowOverlap="1">
                <wp:simplePos x="0" y="0"/>
                <wp:positionH relativeFrom="margin">
                  <wp:posOffset>2861945</wp:posOffset>
                </wp:positionH>
                <wp:positionV relativeFrom="paragraph">
                  <wp:posOffset>812800</wp:posOffset>
                </wp:positionV>
                <wp:extent cx="1676400" cy="438150"/>
                <wp:effectExtent l="0" t="0" r="4445" b="0"/>
                <wp:wrapNone/>
                <wp:docPr id="823" name="Text Box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30" w:lineRule="exact"/>
                            </w:pPr>
                            <w:r>
                              <w:rPr>
                                <w:rStyle w:val="4Exact"/>
                              </w:rPr>
                              <w:t>Багатожильні кабелі в трубі або спеціальному кабельному каналі 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8" o:spid="_x0000_s1676" type="#_x0000_t202" style="position:absolute;margin-left:225.35pt;margin-top:64pt;width:132pt;height:34.5pt;z-index:2514944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YaftAIAALYFAAAOAAAAZHJzL2Uyb0RvYy54bWysVNuOmzAQfa/Uf7D8znJZQgA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" filled="f" stroked="f">
                <v:textbox style="mso-fit-shape-to-text:t" inset="0,0,0,0">
                  <w:txbxContent>
                    <w:p w:rsidR="008B25BB" w:rsidRDefault="008B25BB">
                      <w:pPr>
                        <w:pStyle w:val="46"/>
                        <w:shd w:val="clear" w:color="auto" w:fill="auto"/>
                        <w:spacing w:line="230" w:lineRule="exact"/>
                      </w:pPr>
                      <w:r>
                        <w:rPr>
                          <w:rStyle w:val="4Exact"/>
                        </w:rPr>
                        <w:t>Багатожильні кабелі в трубі або спеціальному кабельному каналі в землі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95424" behindDoc="0" locked="0" layoutInCell="1" allowOverlap="1">
                <wp:simplePos x="0" y="0"/>
                <wp:positionH relativeFrom="margin">
                  <wp:posOffset>5431790</wp:posOffset>
                </wp:positionH>
                <wp:positionV relativeFrom="paragraph">
                  <wp:posOffset>610235</wp:posOffset>
                </wp:positionV>
                <wp:extent cx="173990" cy="345440"/>
                <wp:effectExtent l="3175" t="0" r="3810" b="0"/>
                <wp:wrapNone/>
                <wp:docPr id="822" name="Text Box 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99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after="80" w:line="232" w:lineRule="exact"/>
                              <w:ind w:firstLine="0"/>
                              <w:jc w:val="left"/>
                            </w:pPr>
                            <w:r>
                              <w:rPr>
                                <w:rStyle w:val="111ptExact0"/>
                                <w:b/>
                                <w:bCs/>
                                <w:i/>
                                <w:iCs/>
                              </w:rPr>
                              <w:t>З</w:t>
                            </w:r>
                          </w:p>
                          <w:p w:rsidR="00224A13" w:rsidRDefault="00224A13">
                            <w:pPr>
                              <w:pStyle w:val="26"/>
                              <w:shd w:val="clear" w:color="auto" w:fill="auto"/>
                              <w:spacing w:before="0"/>
                              <w:jc w:val="left"/>
                            </w:pPr>
                            <w:r>
                              <w:rPr>
                                <w:rStyle w:val="2Exact"/>
                              </w:rPr>
                              <w:t>Ш</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9" o:spid="_x0000_s1677" type="#_x0000_t202" style="position:absolute;margin-left:427.7pt;margin-top:48.05pt;width:13.7pt;height:27.2pt;z-index:2514954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" filled="f" stroked="f">
                <v:textbox style="mso-fit-shape-to-text:t" inset="0,0,0,0">
                  <w:txbxContent>
                    <w:p w:rsidR="008B25BB" w:rsidRDefault="008B25BB">
                      <w:pPr>
                        <w:pStyle w:val="110"/>
                        <w:shd w:val="clear" w:color="auto" w:fill="auto"/>
                        <w:spacing w:before="0" w:after="80" w:line="232" w:lineRule="exact"/>
                        <w:ind w:firstLine="0"/>
                        <w:jc w:val="left"/>
                      </w:pPr>
                      <w:r>
                        <w:rPr>
                          <w:rStyle w:val="111ptExact0"/>
                          <w:b/>
                          <w:bCs/>
                          <w:i/>
                          <w:iCs/>
                        </w:rPr>
                        <w:t>З</w:t>
                      </w:r>
                    </w:p>
                    <w:p w:rsidR="008B25BB" w:rsidRDefault="008B25BB">
                      <w:pPr>
                        <w:pStyle w:val="24"/>
                        <w:shd w:val="clear" w:color="auto" w:fill="auto"/>
                        <w:spacing w:before="0"/>
                        <w:jc w:val="left"/>
                      </w:pPr>
                      <w:r>
                        <w:rPr>
                          <w:rStyle w:val="2Exact"/>
                        </w:rPr>
                        <w:t>Ш</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96448" behindDoc="0" locked="0" layoutInCell="1" allowOverlap="1">
                <wp:simplePos x="0" y="0"/>
                <wp:positionH relativeFrom="margin">
                  <wp:posOffset>2861945</wp:posOffset>
                </wp:positionH>
                <wp:positionV relativeFrom="paragraph">
                  <wp:posOffset>1517015</wp:posOffset>
                </wp:positionV>
                <wp:extent cx="1670050" cy="438150"/>
                <wp:effectExtent l="0" t="0" r="1270" b="635"/>
                <wp:wrapNone/>
                <wp:docPr id="821" name="Text Box 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line="230" w:lineRule="exact"/>
                            </w:pPr>
                            <w:r>
                              <w:rPr>
                                <w:rStyle w:val="4Exact"/>
                              </w:rPr>
                              <w:t>Одножильні кабелі в трубі або спеціальному кабельному каналі 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0" o:spid="_x0000_s1678" type="#_x0000_t202" style="position:absolute;margin-left:225.35pt;margin-top:119.45pt;width:131.5pt;height:34.5pt;z-index:2514964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tqXsg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" filled="f" stroked="f">
                <v:textbox style="mso-fit-shape-to-text:t" inset="0,0,0,0">
                  <w:txbxContent>
                    <w:p w:rsidR="008B25BB" w:rsidRDefault="008B25BB">
                      <w:pPr>
                        <w:pStyle w:val="46"/>
                        <w:shd w:val="clear" w:color="auto" w:fill="auto"/>
                        <w:spacing w:line="230" w:lineRule="exact"/>
                      </w:pPr>
                      <w:r>
                        <w:rPr>
                          <w:rStyle w:val="4Exact"/>
                        </w:rPr>
                        <w:t>Одножильні кабелі в трубі або спеціальному кабельному каналі в землі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97472" behindDoc="0" locked="0" layoutInCell="1" allowOverlap="1">
                <wp:simplePos x="0" y="0"/>
                <wp:positionH relativeFrom="margin">
                  <wp:posOffset>5431790</wp:posOffset>
                </wp:positionH>
                <wp:positionV relativeFrom="paragraph">
                  <wp:posOffset>1515110</wp:posOffset>
                </wp:positionV>
                <wp:extent cx="176530" cy="147320"/>
                <wp:effectExtent l="3175" t="0" r="1270" b="0"/>
                <wp:wrapNone/>
                <wp:docPr id="820" name="Text Box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ОІ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1" o:spid="_x0000_s1679" type="#_x0000_t202" style="position:absolute;margin-left:427.7pt;margin-top:119.3pt;width:13.9pt;height:11.6pt;z-index:2514974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" filled="f" stroked="f">
                <v:textbox style="mso-fit-shape-to-text:t" inset="0,0,0,0">
                  <w:txbxContent>
                    <w:p w:rsidR="008B25BB" w:rsidRDefault="008B25BB">
                      <w:pPr>
                        <w:pStyle w:val="24"/>
                        <w:shd w:val="clear" w:color="auto" w:fill="auto"/>
                        <w:spacing w:before="0"/>
                        <w:jc w:val="left"/>
                      </w:pPr>
                      <w:r>
                        <w:rPr>
                          <w:rStyle w:val="2Exact"/>
                        </w:rPr>
                        <w:t>ОІ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98496" behindDoc="0" locked="0" layoutInCell="1" allowOverlap="1">
                <wp:simplePos x="0" y="0"/>
                <wp:positionH relativeFrom="margin">
                  <wp:posOffset>2861945</wp:posOffset>
                </wp:positionH>
                <wp:positionV relativeFrom="paragraph">
                  <wp:posOffset>2214880</wp:posOffset>
                </wp:positionV>
                <wp:extent cx="1972310" cy="1644650"/>
                <wp:effectExtent l="0" t="1905" r="3810" b="1270"/>
                <wp:wrapNone/>
                <wp:docPr id="819" name="Text Box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2310" cy="164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6"/>
                              <w:shd w:val="clear" w:color="auto" w:fill="auto"/>
                              <w:spacing w:after="84" w:line="230" w:lineRule="exact"/>
                            </w:pPr>
                            <w:r>
                              <w:rPr>
                                <w:rStyle w:val="4Exact"/>
                              </w:rPr>
                              <w:t>Броньовані одножильні або багато</w:t>
                            </w:r>
                            <w:r>
                              <w:rPr>
                                <w:rStyle w:val="4Exact"/>
                              </w:rPr>
                              <w:softHyphen/>
                              <w:t>жильні кабелі, прокладені безпосередньо в землі без додаткового захисту від механічних пошкоджень</w:t>
                            </w:r>
                            <w:r>
                              <w:rPr>
                                <w:rStyle w:val="4Exact"/>
                                <w:vertAlign w:val="superscript"/>
                              </w:rPr>
                              <w:t>4</w:t>
                            </w:r>
                            <w:r>
                              <w:rPr>
                                <w:rStyle w:val="4Exact"/>
                              </w:rPr>
                              <w:t>’</w:t>
                            </w:r>
                          </w:p>
                          <w:p w:rsidR="00224A13" w:rsidRDefault="00224A13">
                            <w:pPr>
                              <w:pStyle w:val="46"/>
                              <w:shd w:val="clear" w:color="auto" w:fill="auto"/>
                              <w:spacing w:line="226" w:lineRule="exact"/>
                              <w:ind w:right="460"/>
                            </w:pPr>
                            <w:r>
                              <w:rPr>
                                <w:rStyle w:val="4Exact"/>
                              </w:rPr>
                              <w:t>Броньовані одножильні або багатожильні кабелі, прокладені безпосередньо в землі з додатковим захистом від механічних пошкоджень</w:t>
                            </w:r>
                            <w:r>
                              <w:rPr>
                                <w:rStyle w:val="4Exact"/>
                                <w:vertAlign w:val="superscript"/>
                              </w:rPr>
                              <w:t>4</w:t>
                            </w:r>
                            <w:r>
                              <w:rPr>
                                <w:rStyle w:val="4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2" o:spid="_x0000_s1680" type="#_x0000_t202" style="position:absolute;margin-left:225.35pt;margin-top:174.4pt;width:155.3pt;height:129.5pt;z-index:251498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5MUtQ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" filled="f" stroked="f">
                <v:textbox style="mso-fit-shape-to-text:t" inset="0,0,0,0">
                  <w:txbxContent>
                    <w:p w:rsidR="008B25BB" w:rsidRDefault="008B25BB">
                      <w:pPr>
                        <w:pStyle w:val="46"/>
                        <w:shd w:val="clear" w:color="auto" w:fill="auto"/>
                        <w:spacing w:after="84" w:line="230" w:lineRule="exact"/>
                      </w:pPr>
                      <w:r>
                        <w:rPr>
                          <w:rStyle w:val="4Exact"/>
                        </w:rPr>
                        <w:t>Броньовані одножильні або багато</w:t>
                      </w:r>
                      <w:r>
                        <w:rPr>
                          <w:rStyle w:val="4Exact"/>
                        </w:rPr>
                        <w:softHyphen/>
                        <w:t>жильні кабелі, прокладені безпосередньо в землі без додаткового захисту від механічних пошкоджень</w:t>
                      </w:r>
                      <w:r>
                        <w:rPr>
                          <w:rStyle w:val="4Exact"/>
                          <w:vertAlign w:val="superscript"/>
                        </w:rPr>
                        <w:t>4</w:t>
                      </w:r>
                      <w:r>
                        <w:rPr>
                          <w:rStyle w:val="4Exact"/>
                        </w:rPr>
                        <w:t>’</w:t>
                      </w:r>
                    </w:p>
                    <w:p w:rsidR="008B25BB" w:rsidRDefault="008B25BB">
                      <w:pPr>
                        <w:pStyle w:val="46"/>
                        <w:shd w:val="clear" w:color="auto" w:fill="auto"/>
                        <w:spacing w:line="226" w:lineRule="exact"/>
                        <w:ind w:right="460"/>
                      </w:pPr>
                      <w:r>
                        <w:rPr>
                          <w:rStyle w:val="4Exact"/>
                        </w:rPr>
                        <w:t>Броньовані одножильні або багатожильні кабелі, прокладені безпосередньо в землі з додатковим захистом від механічних пошкоджень</w:t>
                      </w:r>
                      <w:r>
                        <w:rPr>
                          <w:rStyle w:val="4Exact"/>
                          <w:vertAlign w:val="superscript"/>
                        </w:rPr>
                        <w:t>4</w:t>
                      </w:r>
                      <w:r>
                        <w:rPr>
                          <w:rStyle w:val="4Exact"/>
                        </w:rPr>
                        <w: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499520" behindDoc="0" locked="0" layoutInCell="1" allowOverlap="1">
                <wp:simplePos x="0" y="0"/>
                <wp:positionH relativeFrom="margin">
                  <wp:posOffset>5431790</wp:posOffset>
                </wp:positionH>
                <wp:positionV relativeFrom="paragraph">
                  <wp:posOffset>2213610</wp:posOffset>
                </wp:positionV>
                <wp:extent cx="182880" cy="294640"/>
                <wp:effectExtent l="3175" t="635" r="4445" b="0"/>
                <wp:wrapNone/>
                <wp:docPr id="818" name="Text Box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1ptExact0"/>
                                <w:b/>
                                <w:bCs/>
                                <w:i/>
                                <w:iCs/>
                              </w:rPr>
                              <w:t>Т&gt;2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3" o:spid="_x0000_s1681" type="#_x0000_t202" style="position:absolute;margin-left:427.7pt;margin-top:174.3pt;width:14.4pt;height:23.2pt;z-index:2514995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WCusw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" filled="f" stroked="f">
                <v:textbox style="mso-fit-shape-to-text:t" inset="0,0,0,0">
                  <w:txbxContent>
                    <w:p w:rsidR="008B25BB" w:rsidRDefault="008B25BB">
                      <w:pPr>
                        <w:pStyle w:val="110"/>
                        <w:shd w:val="clear" w:color="auto" w:fill="auto"/>
                        <w:spacing w:before="0" w:line="232" w:lineRule="exact"/>
                        <w:ind w:firstLine="0"/>
                        <w:jc w:val="left"/>
                      </w:pPr>
                      <w:r>
                        <w:rPr>
                          <w:rStyle w:val="111ptExact0"/>
                          <w:b/>
                          <w:bCs/>
                          <w:i/>
                          <w:iCs/>
                        </w:rPr>
                        <w:t>Т&gt;2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00544" behindDoc="0" locked="0" layoutInCell="1" allowOverlap="1">
                <wp:simplePos x="0" y="0"/>
                <wp:positionH relativeFrom="margin">
                  <wp:posOffset>5431790</wp:posOffset>
                </wp:positionH>
                <wp:positionV relativeFrom="paragraph">
                  <wp:posOffset>3002915</wp:posOffset>
                </wp:positionV>
                <wp:extent cx="182880" cy="147320"/>
                <wp:effectExtent l="3175" t="0" r="4445" b="0"/>
                <wp:wrapNone/>
                <wp:docPr id="817" name="Text Box 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4" o:spid="_x0000_s1682" type="#_x0000_t202" style="position:absolute;margin-left:427.7pt;margin-top:236.45pt;width:14.4pt;height:11.6pt;z-index:2515005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aIOsw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
                        </w:rPr>
                        <w:t>02</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26" w:lineRule="exact"/>
      </w:pPr>
    </w:p>
    <w:p w:rsidR="00277AAB" w:rsidRDefault="00277AAB">
      <w:pPr>
        <w:rPr>
          <w:sz w:val="2"/>
          <w:szCs w:val="2"/>
        </w:rPr>
        <w:sectPr w:rsidR="00277AAB">
          <w:headerReference w:type="even" r:id="rId114"/>
          <w:headerReference w:type="default" r:id="rId115"/>
          <w:footerReference w:type="even" r:id="rId116"/>
          <w:footerReference w:type="default" r:id="rId117"/>
          <w:pgSz w:w="13255" w:h="16838"/>
          <w:pgMar w:top="1645" w:right="1201" w:bottom="531" w:left="1201" w:header="0" w:footer="3" w:gutter="5"/>
          <w:cols w:space="720"/>
          <w:noEndnote/>
          <w:titlePg/>
          <w:docGrid w:linePitch="360"/>
        </w:sectPr>
      </w:pPr>
    </w:p>
    <w:p w:rsidR="00277AAB" w:rsidRDefault="00AA2F3F" w:rsidP="00224A13">
      <w:pPr>
        <w:pStyle w:val="2"/>
      </w:pPr>
      <w:r>
        <w:lastRenderedPageBreak/>
        <w:t>ДОПУСТИМІ СТРУМИ ПРОВОДІВ І КАБЕЛІВ ЕЛЕКТРОПРОВОДКИ</w:t>
      </w:r>
    </w:p>
    <w:p w:rsidR="00277AAB" w:rsidRDefault="00AA2F3F">
      <w:pPr>
        <w:pStyle w:val="26"/>
        <w:numPr>
          <w:ilvl w:val="0"/>
          <w:numId w:val="127"/>
        </w:numPr>
        <w:shd w:val="clear" w:color="auto" w:fill="auto"/>
        <w:tabs>
          <w:tab w:val="left" w:pos="1066"/>
        </w:tabs>
        <w:spacing w:before="0" w:line="254" w:lineRule="exact"/>
        <w:ind w:firstLine="400"/>
        <w:jc w:val="both"/>
      </w:pPr>
      <w:r>
        <w:t>Як допустимі струми за нормальних умов експлуатації треба приймати такі їх значення, за яких температура ізоляції не перевищує допустимих значень, унормованих в 1.3.2 цих Правил, а саме:</w:t>
      </w:r>
    </w:p>
    <w:p w:rsidR="00277AAB" w:rsidRDefault="00AA2F3F">
      <w:pPr>
        <w:pStyle w:val="26"/>
        <w:numPr>
          <w:ilvl w:val="0"/>
          <w:numId w:val="128"/>
        </w:numPr>
        <w:shd w:val="clear" w:color="auto" w:fill="auto"/>
        <w:tabs>
          <w:tab w:val="left" w:pos="606"/>
        </w:tabs>
        <w:spacing w:before="0" w:line="254" w:lineRule="exact"/>
        <w:ind w:firstLine="400"/>
        <w:jc w:val="both"/>
      </w:pPr>
      <w:r>
        <w:t xml:space="preserve">для термопластичної ізоляції з полівінілхлориду </w:t>
      </w:r>
      <w:r>
        <w:rPr>
          <w:lang w:val="fr-FR" w:eastAsia="fr-FR" w:bidi="fr-FR"/>
        </w:rPr>
        <w:t xml:space="preserve">(PVC), </w:t>
      </w:r>
      <w:r>
        <w:t xml:space="preserve">поліетилену низької густини (РЕ) або високої густини </w:t>
      </w:r>
      <w:r>
        <w:rPr>
          <w:lang w:val="fr-FR" w:eastAsia="fr-FR" w:bidi="fr-FR"/>
        </w:rPr>
        <w:t xml:space="preserve">(HDPE) </w:t>
      </w:r>
      <w:r>
        <w:t>температура жили не перевищує +70 °С;</w:t>
      </w:r>
    </w:p>
    <w:p w:rsidR="00277AAB" w:rsidRDefault="00AA2F3F">
      <w:pPr>
        <w:pStyle w:val="26"/>
        <w:numPr>
          <w:ilvl w:val="0"/>
          <w:numId w:val="128"/>
        </w:numPr>
        <w:shd w:val="clear" w:color="auto" w:fill="auto"/>
        <w:tabs>
          <w:tab w:val="left" w:pos="606"/>
        </w:tabs>
        <w:spacing w:before="0" w:line="254" w:lineRule="exact"/>
        <w:ind w:firstLine="400"/>
        <w:jc w:val="both"/>
      </w:pPr>
      <w:r>
        <w:t xml:space="preserve">для термореактивної ізоляції зі зшитого поліетилену </w:t>
      </w:r>
      <w:r>
        <w:rPr>
          <w:lang w:val="fr-FR" w:eastAsia="fr-FR" w:bidi="fr-FR"/>
        </w:rPr>
        <w:t xml:space="preserve">(XLPE), </w:t>
      </w:r>
      <w:r>
        <w:t xml:space="preserve">етилен-про- піленової гуми </w:t>
      </w:r>
      <w:r>
        <w:rPr>
          <w:lang w:val="fr-FR" w:eastAsia="fr-FR" w:bidi="fr-FR"/>
        </w:rPr>
        <w:t xml:space="preserve">(EPR) </w:t>
      </w:r>
      <w:r>
        <w:t xml:space="preserve">або високомодульної етиленпропіленової гуми </w:t>
      </w:r>
      <w:r>
        <w:rPr>
          <w:lang w:val="fr-FR" w:eastAsia="fr-FR" w:bidi="fr-FR"/>
        </w:rPr>
        <w:t xml:space="preserve">(HEPR) </w:t>
      </w:r>
      <w:r>
        <w:t>тем</w:t>
      </w:r>
      <w:r>
        <w:softHyphen/>
        <w:t>пература жили не перевищує +90 °С;</w:t>
      </w:r>
    </w:p>
    <w:p w:rsidR="00277AAB" w:rsidRDefault="00AA2F3F">
      <w:pPr>
        <w:pStyle w:val="26"/>
        <w:numPr>
          <w:ilvl w:val="0"/>
          <w:numId w:val="128"/>
        </w:numPr>
        <w:shd w:val="clear" w:color="auto" w:fill="auto"/>
        <w:tabs>
          <w:tab w:val="left" w:pos="615"/>
        </w:tabs>
        <w:spacing w:before="0" w:line="254" w:lineRule="exact"/>
        <w:ind w:firstLine="400"/>
        <w:jc w:val="both"/>
      </w:pPr>
      <w:r>
        <w:t>для мінеральної ізоляції (з оболонкою із полівінілхлориду або без такої обо</w:t>
      </w:r>
      <w:r>
        <w:softHyphen/>
        <w:t>лонки), доступної до торкання, температура оболонки не перевищує +70 °С;</w:t>
      </w:r>
    </w:p>
    <w:p w:rsidR="00277AAB" w:rsidRDefault="00AA2F3F">
      <w:pPr>
        <w:pStyle w:val="26"/>
        <w:numPr>
          <w:ilvl w:val="0"/>
          <w:numId w:val="128"/>
        </w:numPr>
        <w:shd w:val="clear" w:color="auto" w:fill="auto"/>
        <w:tabs>
          <w:tab w:val="left" w:pos="610"/>
        </w:tabs>
        <w:spacing w:before="0" w:line="254" w:lineRule="exact"/>
        <w:ind w:firstLine="400"/>
        <w:jc w:val="both"/>
      </w:pPr>
      <w:r>
        <w:t>для мінеральної ізоляції, не доступної до торкання (у тому числі з горючими матеріалами), температура оболонки не перевищує +105 °С.</w:t>
      </w:r>
    </w:p>
    <w:p w:rsidR="00277AAB" w:rsidRDefault="00AA2F3F">
      <w:pPr>
        <w:pStyle w:val="26"/>
        <w:numPr>
          <w:ilvl w:val="0"/>
          <w:numId w:val="127"/>
        </w:numPr>
        <w:shd w:val="clear" w:color="auto" w:fill="auto"/>
        <w:tabs>
          <w:tab w:val="left" w:pos="1076"/>
        </w:tabs>
        <w:spacing w:before="0" w:line="254" w:lineRule="exact"/>
        <w:ind w:firstLine="400"/>
        <w:jc w:val="both"/>
      </w:pPr>
      <w:r>
        <w:t>Електропроводку виконують відповідно до табл, 2.1.5. Допустимі струми проводів і кабелів кожного кола електропроводки з перерізом мідних жил до 16 мм</w:t>
      </w:r>
      <w:r>
        <w:rPr>
          <w:vertAlign w:val="superscript"/>
        </w:rPr>
        <w:t xml:space="preserve">2 </w:t>
      </w:r>
      <w:r>
        <w:t xml:space="preserve">{алюмінієвих </w:t>
      </w:r>
      <w:r>
        <w:rPr>
          <w:rStyle w:val="27"/>
        </w:rPr>
        <w:t xml:space="preserve">- </w:t>
      </w:r>
      <w:r>
        <w:t>до 25 мм</w:t>
      </w:r>
      <w:r>
        <w:rPr>
          <w:vertAlign w:val="superscript"/>
        </w:rPr>
        <w:t>2</w:t>
      </w:r>
      <w:r>
        <w:t xml:space="preserve">), прокладених за способами А1,А2, </w:t>
      </w:r>
      <w:r>
        <w:rPr>
          <w:lang w:val="fr-FR" w:eastAsia="fr-FR" w:bidi="fr-FR"/>
        </w:rPr>
        <w:t xml:space="preserve">Bl, </w:t>
      </w:r>
      <w:r>
        <w:t xml:space="preserve">В2, С, </w:t>
      </w:r>
      <w:r>
        <w:rPr>
          <w:lang w:val="fr-FR" w:eastAsia="fr-FR" w:bidi="fr-FR"/>
        </w:rPr>
        <w:t xml:space="preserve">D1,D2, </w:t>
      </w:r>
      <w:r>
        <w:t xml:space="preserve">Е, </w:t>
      </w:r>
      <w:r>
        <w:rPr>
          <w:lang w:val="fr-FR" w:eastAsia="fr-FR" w:bidi="fr-FR"/>
        </w:rPr>
        <w:t xml:space="preserve">F </w:t>
      </w:r>
      <w:r>
        <w:t xml:space="preserve">і </w:t>
      </w:r>
      <w:r>
        <w:rPr>
          <w:lang w:val="fr-FR" w:eastAsia="fr-FR" w:bidi="fr-FR"/>
        </w:rPr>
        <w:t xml:space="preserve">G </w:t>
      </w:r>
      <w:r>
        <w:t>згідно з табл. 2.1.5, мають відповідати вимогам табл. 2.1.6 2.1.13.</w:t>
      </w:r>
    </w:p>
    <w:p w:rsidR="00277AAB" w:rsidRDefault="00AA2F3F">
      <w:pPr>
        <w:pStyle w:val="26"/>
        <w:shd w:val="clear" w:color="auto" w:fill="auto"/>
        <w:spacing w:before="0" w:line="254" w:lineRule="exact"/>
        <w:ind w:firstLine="400"/>
        <w:jc w:val="both"/>
      </w:pPr>
      <w:r>
        <w:t>Допустимі струми проводів і кабелів більших перерізів визначають згідно з главою 1.3 цих Правил, ДСТУ ІЕС 60287-1-3 або за документацією виробників кабельно-провідникової продукції.</w:t>
      </w:r>
    </w:p>
    <w:p w:rsidR="00277AAB" w:rsidRDefault="00AA2F3F">
      <w:pPr>
        <w:pStyle w:val="26"/>
        <w:numPr>
          <w:ilvl w:val="0"/>
          <w:numId w:val="127"/>
        </w:numPr>
        <w:shd w:val="clear" w:color="auto" w:fill="auto"/>
        <w:tabs>
          <w:tab w:val="left" w:pos="1090"/>
        </w:tabs>
        <w:spacing w:before="0" w:line="254" w:lineRule="exact"/>
        <w:ind w:firstLine="400"/>
        <w:jc w:val="both"/>
      </w:pPr>
      <w:r>
        <w:t>У разі сумісного прокладання групи проводів або кабелів значення допустимих струмів електропроводки, які наведено в табл. 2.1.6-2.1.13, мають бути помноженими на поправні коефіцієнти, які наведено в табл. 2.1.15. У разі відхилення температури повітря від +30 °С (землі від +20 °С) ці допустимі струми потрібно помножувати на коефіцієнти, які наведено в табл. 2.1.14.</w:t>
      </w:r>
    </w:p>
    <w:p w:rsidR="00277AAB" w:rsidRDefault="00AA2F3F">
      <w:pPr>
        <w:pStyle w:val="26"/>
        <w:shd w:val="clear" w:color="auto" w:fill="auto"/>
        <w:spacing w:before="0" w:line="254" w:lineRule="exact"/>
        <w:ind w:firstLine="400"/>
        <w:jc w:val="both"/>
      </w:pPr>
      <w:r>
        <w:t>Поправні коефіцієнти, наведені в табл. 2.1.15, застосовують для груп одно</w:t>
      </w:r>
      <w:r>
        <w:softHyphen/>
        <w:t>типних проводів і кабелів, які мають однакову допустиму температуру нагрівання. Для груп проводів і кабелів, які мають різну максимальну температуру нагрівання, допустиме струмове навантаження розраховують з поправним коефіцієнтом, який відноситься до тієї частини проводів і кабелів, допустима температура нагрівання яких є мінімальною.</w:t>
      </w:r>
    </w:p>
    <w:p w:rsidR="00277AAB" w:rsidRDefault="00AA2F3F">
      <w:pPr>
        <w:pStyle w:val="26"/>
        <w:numPr>
          <w:ilvl w:val="0"/>
          <w:numId w:val="127"/>
        </w:numPr>
        <w:shd w:val="clear" w:color="auto" w:fill="auto"/>
        <w:tabs>
          <w:tab w:val="left" w:pos="1090"/>
        </w:tabs>
        <w:spacing w:before="0" w:line="254" w:lineRule="exact"/>
        <w:ind w:firstLine="400"/>
        <w:jc w:val="both"/>
      </w:pPr>
      <w:r>
        <w:t>Якщо в частині проводів і кабелів в групі струм навантаження не переви</w:t>
      </w:r>
      <w:r>
        <w:softHyphen/>
        <w:t>щує ЗО % допустимого значення, такі провідники виключають із загального числа під час визначення поправного коефіцієнта для решти проводів і кабелів групи.</w:t>
      </w:r>
    </w:p>
    <w:p w:rsidR="00277AAB" w:rsidRDefault="00AA2F3F">
      <w:pPr>
        <w:pStyle w:val="26"/>
        <w:shd w:val="clear" w:color="auto" w:fill="auto"/>
        <w:spacing w:before="0" w:line="254" w:lineRule="exact"/>
        <w:ind w:firstLine="400"/>
        <w:jc w:val="both"/>
      </w:pPr>
      <w:r>
        <w:t>Під час визначення кількості кіл (контурів) не враховують:</w:t>
      </w:r>
    </w:p>
    <w:p w:rsidR="00277AAB" w:rsidRDefault="00AA2F3F">
      <w:pPr>
        <w:pStyle w:val="26"/>
        <w:numPr>
          <w:ilvl w:val="0"/>
          <w:numId w:val="128"/>
        </w:numPr>
        <w:shd w:val="clear" w:color="auto" w:fill="auto"/>
        <w:tabs>
          <w:tab w:val="left" w:pos="650"/>
        </w:tabs>
        <w:spacing w:before="0" w:line="254" w:lineRule="exact"/>
        <w:ind w:firstLine="400"/>
        <w:jc w:val="both"/>
      </w:pPr>
      <w:r>
        <w:t>РЕ-провідники;</w:t>
      </w:r>
    </w:p>
    <w:p w:rsidR="00277AAB" w:rsidRDefault="00AA2F3F">
      <w:pPr>
        <w:pStyle w:val="26"/>
        <w:numPr>
          <w:ilvl w:val="0"/>
          <w:numId w:val="128"/>
        </w:numPr>
        <w:shd w:val="clear" w:color="auto" w:fill="auto"/>
        <w:tabs>
          <w:tab w:val="left" w:pos="650"/>
        </w:tabs>
        <w:spacing w:before="0" w:line="254" w:lineRule="exact"/>
        <w:ind w:firstLine="400"/>
        <w:jc w:val="both"/>
      </w:pPr>
      <w:r>
        <w:rPr>
          <w:rStyle w:val="21pt3"/>
          <w:lang w:val="fr-FR" w:eastAsia="fr-FR" w:bidi="fr-FR"/>
        </w:rPr>
        <w:t>N-</w:t>
      </w:r>
      <w:r>
        <w:rPr>
          <w:lang w:val="fr-FR" w:eastAsia="fr-FR" w:bidi="fr-FR"/>
        </w:rPr>
        <w:t xml:space="preserve"> </w:t>
      </w:r>
      <w:r>
        <w:t>і РЕАГ-провідники в разі симетричного навантаження.</w:t>
      </w:r>
    </w:p>
    <w:p w:rsidR="00277AAB" w:rsidRDefault="00AA2F3F">
      <w:pPr>
        <w:pStyle w:val="26"/>
        <w:shd w:val="clear" w:color="auto" w:fill="auto"/>
        <w:spacing w:before="0" w:line="254" w:lineRule="exact"/>
        <w:ind w:firstLine="400"/>
        <w:jc w:val="both"/>
      </w:pPr>
      <w:r>
        <w:t>У разі несиметричного навантаження переріз усіх провідників вибирають за найбільш навантаженим провідником.</w:t>
      </w:r>
    </w:p>
    <w:p w:rsidR="00277AAB" w:rsidRDefault="00AA2F3F">
      <w:pPr>
        <w:pStyle w:val="26"/>
        <w:numPr>
          <w:ilvl w:val="0"/>
          <w:numId w:val="127"/>
        </w:numPr>
        <w:shd w:val="clear" w:color="auto" w:fill="auto"/>
        <w:tabs>
          <w:tab w:val="left" w:pos="1086"/>
        </w:tabs>
        <w:spacing w:before="0" w:line="254" w:lineRule="exact"/>
        <w:ind w:firstLine="400"/>
        <w:jc w:val="both"/>
        <w:sectPr w:rsidR="00277AAB">
          <w:headerReference w:type="default" r:id="rId118"/>
          <w:pgSz w:w="13255" w:h="16838"/>
          <w:pgMar w:top="1603" w:right="1730" w:bottom="1603" w:left="1730" w:header="0" w:footer="3" w:gutter="1809"/>
          <w:cols w:space="720"/>
          <w:noEndnote/>
          <w:docGrid w:linePitch="360"/>
        </w:sectPr>
      </w:pPr>
      <w:r>
        <w:t>Якщо умови охолодження електропроводки змінюються вздовж траси, то допустимий струм навантаження визначають для частини, де вони є найбільш несприятливими. Цю вимогу можна не враховувати у випадках, якщо електро</w:t>
      </w:r>
      <w:r>
        <w:softHyphen/>
        <w:t>проводка проходить через стінку товщиною до 0,35 м.</w:t>
      </w:r>
    </w:p>
    <w:p w:rsidR="00277AAB" w:rsidRDefault="00AA2F3F">
      <w:pPr>
        <w:pStyle w:val="56"/>
        <w:framePr w:w="8054" w:wrap="notBeside" w:vAnchor="text" w:hAnchor="text" w:xAlign="center" w:y="1"/>
        <w:shd w:val="clear" w:color="auto" w:fill="auto"/>
        <w:spacing w:line="332" w:lineRule="exact"/>
        <w:ind w:firstLine="0"/>
      </w:pPr>
      <w:r>
        <w:rPr>
          <w:rStyle w:val="5Georgia13pt"/>
          <w:b/>
          <w:bCs/>
        </w:rPr>
        <w:lastRenderedPageBreak/>
        <w:t xml:space="preserve">Таблиця 2.1.5 </w:t>
      </w:r>
      <w:r>
        <w:t>-Вихідні дані для визначення допустимих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6254"/>
        <w:gridCol w:w="1118"/>
        <w:gridCol w:w="682"/>
      </w:tblGrid>
      <w:tr w:rsidR="00277AAB">
        <w:trPr>
          <w:trHeight w:hRule="exact" w:val="1790"/>
          <w:jc w:val="center"/>
        </w:trPr>
        <w:tc>
          <w:tcPr>
            <w:tcW w:w="8054" w:type="dxa"/>
            <w:gridSpan w:val="3"/>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312" w:lineRule="exact"/>
              <w:jc w:val="center"/>
            </w:pPr>
            <w:r>
              <w:rPr>
                <w:rStyle w:val="213pt"/>
              </w:rPr>
              <w:t>Рекомендований спосіб прокладання проводу або кабелю та умовне позначення монтажу</w:t>
            </w:r>
          </w:p>
        </w:tc>
      </w:tr>
      <w:tr w:rsidR="00277AAB">
        <w:trPr>
          <w:trHeight w:hRule="exact" w:val="446"/>
          <w:jc w:val="center"/>
        </w:trPr>
        <w:tc>
          <w:tcPr>
            <w:tcW w:w="6254" w:type="dxa"/>
            <w:tcBorders>
              <w:top w:val="single" w:sz="4" w:space="0" w:color="auto"/>
              <w:left w:val="single" w:sz="4" w:space="0" w:color="auto"/>
            </w:tcBorders>
            <w:shd w:val="clear" w:color="auto" w:fill="FFFFFF"/>
            <w:vAlign w:val="bottom"/>
          </w:tcPr>
          <w:p w:rsidR="00277AAB" w:rsidRDefault="00AA2F3F">
            <w:pPr>
              <w:pStyle w:val="26"/>
              <w:framePr w:w="8054" w:wrap="notBeside" w:vAnchor="text" w:hAnchor="text" w:xAlign="center" w:y="1"/>
              <w:shd w:val="clear" w:color="auto" w:fill="auto"/>
              <w:spacing w:before="0"/>
              <w:jc w:val="center"/>
            </w:pPr>
            <w:r>
              <w:t>1</w:t>
            </w:r>
          </w:p>
        </w:tc>
        <w:tc>
          <w:tcPr>
            <w:tcW w:w="1800" w:type="dxa"/>
            <w:gridSpan w:val="2"/>
            <w:tcBorders>
              <w:top w:val="single" w:sz="4" w:space="0" w:color="auto"/>
              <w:left w:val="single" w:sz="4" w:space="0" w:color="auto"/>
              <w:right w:val="single" w:sz="4" w:space="0" w:color="auto"/>
            </w:tcBorders>
            <w:shd w:val="clear" w:color="auto" w:fill="FFFFFF"/>
          </w:tcPr>
          <w:p w:rsidR="00277AAB" w:rsidRDefault="00277AAB">
            <w:pPr>
              <w:framePr w:w="8054" w:wrap="notBeside" w:vAnchor="text" w:hAnchor="text" w:xAlign="center" w:y="1"/>
              <w:rPr>
                <w:sz w:val="10"/>
                <w:szCs w:val="10"/>
              </w:rPr>
            </w:pPr>
          </w:p>
        </w:tc>
      </w:tr>
      <w:tr w:rsidR="00277AAB">
        <w:trPr>
          <w:trHeight w:hRule="exact" w:val="1099"/>
          <w:jc w:val="center"/>
        </w:trPr>
        <w:tc>
          <w:tcPr>
            <w:tcW w:w="6254" w:type="dxa"/>
            <w:tcBorders>
              <w:top w:val="single" w:sz="4" w:space="0" w:color="auto"/>
              <w:left w:val="single" w:sz="4" w:space="0" w:color="auto"/>
            </w:tcBorders>
            <w:shd w:val="clear" w:color="auto" w:fill="FFFFFF"/>
          </w:tcPr>
          <w:p w:rsidR="00277AAB" w:rsidRDefault="00AA2F3F">
            <w:pPr>
              <w:pStyle w:val="26"/>
              <w:framePr w:w="8054" w:wrap="notBeside" w:vAnchor="text" w:hAnchor="text" w:xAlign="center" w:y="1"/>
              <w:shd w:val="clear" w:color="auto" w:fill="auto"/>
              <w:spacing w:before="0" w:line="302" w:lineRule="exact"/>
              <w:jc w:val="left"/>
            </w:pPr>
            <w:r>
              <w:rPr>
                <w:rStyle w:val="213pt"/>
              </w:rPr>
              <w:t>Ізольовані провідники або одножильні кабелі в трубі в термоізолювальній стіні</w:t>
            </w:r>
          </w:p>
        </w:tc>
        <w:tc>
          <w:tcPr>
            <w:tcW w:w="1118" w:type="dxa"/>
            <w:tcBorders>
              <w:top w:val="single" w:sz="4" w:space="0" w:color="auto"/>
              <w:lef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288" w:lineRule="exact"/>
              <w:ind w:right="140"/>
            </w:pPr>
            <w:r>
              <w:rPr>
                <w:rStyle w:val="213pt"/>
              </w:rPr>
              <w:t>А1</w:t>
            </w:r>
          </w:p>
        </w:tc>
        <w:tc>
          <w:tcPr>
            <w:tcW w:w="68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8054" w:wrap="notBeside" w:vAnchor="text" w:hAnchor="text" w:xAlign="center" w:y="1"/>
              <w:shd w:val="clear" w:color="auto" w:fill="auto"/>
              <w:spacing w:before="0" w:line="1502" w:lineRule="exact"/>
              <w:jc w:val="left"/>
            </w:pPr>
            <w:r>
              <w:rPr>
                <w:rStyle w:val="2Sylfaen57pt"/>
              </w:rPr>
              <w:t>Ш</w:t>
            </w:r>
          </w:p>
        </w:tc>
      </w:tr>
      <w:tr w:rsidR="00277AAB">
        <w:trPr>
          <w:trHeight w:hRule="exact" w:val="1128"/>
          <w:jc w:val="center"/>
        </w:trPr>
        <w:tc>
          <w:tcPr>
            <w:tcW w:w="6254" w:type="dxa"/>
            <w:tcBorders>
              <w:top w:val="single" w:sz="4" w:space="0" w:color="auto"/>
              <w:left w:val="single" w:sz="4" w:space="0" w:color="auto"/>
            </w:tcBorders>
            <w:shd w:val="clear" w:color="auto" w:fill="FFFFFF"/>
          </w:tcPr>
          <w:p w:rsidR="00277AAB" w:rsidRDefault="00AA2F3F">
            <w:pPr>
              <w:pStyle w:val="26"/>
              <w:framePr w:w="8054" w:wrap="notBeside" w:vAnchor="text" w:hAnchor="text" w:xAlign="center" w:y="1"/>
              <w:shd w:val="clear" w:color="auto" w:fill="auto"/>
              <w:spacing w:before="0" w:line="317" w:lineRule="exact"/>
              <w:jc w:val="left"/>
            </w:pPr>
            <w:r>
              <w:rPr>
                <w:rStyle w:val="213pt"/>
              </w:rPr>
              <w:t>Багатожильний кабель у трубі в термоізолюваль</w:t>
            </w:r>
            <w:r>
              <w:rPr>
                <w:rStyle w:val="213pt"/>
              </w:rPr>
              <w:softHyphen/>
              <w:t>ній стіні</w:t>
            </w:r>
          </w:p>
        </w:tc>
        <w:tc>
          <w:tcPr>
            <w:tcW w:w="1118" w:type="dxa"/>
            <w:tcBorders>
              <w:top w:val="single" w:sz="4" w:space="0" w:color="auto"/>
              <w:lef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288" w:lineRule="exact"/>
              <w:ind w:right="140"/>
            </w:pPr>
            <w:r>
              <w:rPr>
                <w:rStyle w:val="213pt"/>
              </w:rPr>
              <w:t>А2</w:t>
            </w:r>
          </w:p>
        </w:tc>
        <w:tc>
          <w:tcPr>
            <w:tcW w:w="682" w:type="dxa"/>
            <w:tcBorders>
              <w:top w:val="single" w:sz="4" w:space="0" w:color="auto"/>
              <w:left w:val="single" w:sz="4" w:space="0" w:color="auto"/>
              <w:right w:val="single" w:sz="4" w:space="0" w:color="auto"/>
            </w:tcBorders>
            <w:shd w:val="clear" w:color="auto" w:fill="FFFFFF"/>
          </w:tcPr>
          <w:p w:rsidR="00277AAB" w:rsidRDefault="00277AAB">
            <w:pPr>
              <w:framePr w:w="8054" w:wrap="notBeside" w:vAnchor="text" w:hAnchor="text" w:xAlign="center" w:y="1"/>
              <w:rPr>
                <w:sz w:val="10"/>
                <w:szCs w:val="10"/>
              </w:rPr>
            </w:pPr>
          </w:p>
        </w:tc>
      </w:tr>
      <w:tr w:rsidR="00277AAB">
        <w:trPr>
          <w:trHeight w:hRule="exact" w:val="1066"/>
          <w:jc w:val="center"/>
        </w:trPr>
        <w:tc>
          <w:tcPr>
            <w:tcW w:w="6254" w:type="dxa"/>
            <w:tcBorders>
              <w:top w:val="single" w:sz="4" w:space="0" w:color="auto"/>
              <w:left w:val="single" w:sz="4" w:space="0" w:color="auto"/>
            </w:tcBorders>
            <w:shd w:val="clear" w:color="auto" w:fill="FFFFFF"/>
          </w:tcPr>
          <w:p w:rsidR="00277AAB" w:rsidRDefault="00AA2F3F">
            <w:pPr>
              <w:pStyle w:val="26"/>
              <w:framePr w:w="8054" w:wrap="notBeside" w:vAnchor="text" w:hAnchor="text" w:xAlign="center" w:y="1"/>
              <w:shd w:val="clear" w:color="auto" w:fill="auto"/>
              <w:spacing w:before="0" w:line="307" w:lineRule="exact"/>
              <w:jc w:val="left"/>
            </w:pPr>
            <w:r>
              <w:rPr>
                <w:rStyle w:val="213pt"/>
              </w:rPr>
              <w:t>Ізольовані провідники або одножильні кабелі в трубі на дерев’яній стіні</w:t>
            </w:r>
          </w:p>
        </w:tc>
        <w:tc>
          <w:tcPr>
            <w:tcW w:w="1800"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288" w:lineRule="exact"/>
            </w:pPr>
            <w:r>
              <w:rPr>
                <w:rStyle w:val="213pt"/>
              </w:rPr>
              <w:t>В1</w:t>
            </w:r>
          </w:p>
        </w:tc>
      </w:tr>
      <w:tr w:rsidR="00277AAB">
        <w:trPr>
          <w:trHeight w:hRule="exact" w:val="1133"/>
          <w:jc w:val="center"/>
        </w:trPr>
        <w:tc>
          <w:tcPr>
            <w:tcW w:w="6254" w:type="dxa"/>
            <w:tcBorders>
              <w:top w:val="single" w:sz="4" w:space="0" w:color="auto"/>
              <w:left w:val="single" w:sz="4" w:space="0" w:color="auto"/>
            </w:tcBorders>
            <w:shd w:val="clear" w:color="auto" w:fill="FFFFFF"/>
          </w:tcPr>
          <w:p w:rsidR="00277AAB" w:rsidRDefault="00AA2F3F">
            <w:pPr>
              <w:pStyle w:val="26"/>
              <w:framePr w:w="8054" w:wrap="notBeside" w:vAnchor="text" w:hAnchor="text" w:xAlign="center" w:y="1"/>
              <w:shd w:val="clear" w:color="auto" w:fill="auto"/>
              <w:spacing w:before="0" w:line="288" w:lineRule="exact"/>
              <w:jc w:val="left"/>
            </w:pPr>
            <w:r>
              <w:rPr>
                <w:rStyle w:val="213pt"/>
              </w:rPr>
              <w:t>Багатожильний кабель у трубі на дерев’яній стіні</w:t>
            </w:r>
          </w:p>
        </w:tc>
        <w:tc>
          <w:tcPr>
            <w:tcW w:w="1800"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288" w:lineRule="exact"/>
            </w:pPr>
            <w:r>
              <w:rPr>
                <w:rStyle w:val="213pt"/>
              </w:rPr>
              <w:t>В2</w:t>
            </w:r>
          </w:p>
        </w:tc>
      </w:tr>
      <w:tr w:rsidR="00277AAB">
        <w:trPr>
          <w:trHeight w:hRule="exact" w:val="1094"/>
          <w:jc w:val="center"/>
        </w:trPr>
        <w:tc>
          <w:tcPr>
            <w:tcW w:w="6254" w:type="dxa"/>
            <w:tcBorders>
              <w:top w:val="single" w:sz="4" w:space="0" w:color="auto"/>
              <w:left w:val="single" w:sz="4" w:space="0" w:color="auto"/>
            </w:tcBorders>
            <w:shd w:val="clear" w:color="auto" w:fill="FFFFFF"/>
          </w:tcPr>
          <w:p w:rsidR="00277AAB" w:rsidRDefault="00AA2F3F">
            <w:pPr>
              <w:pStyle w:val="26"/>
              <w:framePr w:w="8054" w:wrap="notBeside" w:vAnchor="text" w:hAnchor="text" w:xAlign="center" w:y="1"/>
              <w:shd w:val="clear" w:color="auto" w:fill="auto"/>
              <w:spacing w:before="0" w:line="312" w:lineRule="exact"/>
              <w:jc w:val="left"/>
            </w:pPr>
            <w:r>
              <w:rPr>
                <w:rStyle w:val="213pt"/>
              </w:rPr>
              <w:t>Одножильний або багатожильний кабель на дерев’яній стіні</w:t>
            </w:r>
          </w:p>
        </w:tc>
        <w:tc>
          <w:tcPr>
            <w:tcW w:w="1800"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after="180" w:line="90" w:lineRule="exact"/>
            </w:pPr>
            <w:r>
              <w:rPr>
                <w:rStyle w:val="2Arial4pt150"/>
              </w:rPr>
              <w:t>Б</w:t>
            </w:r>
          </w:p>
          <w:p w:rsidR="00277AAB" w:rsidRDefault="00AA2F3F">
            <w:pPr>
              <w:pStyle w:val="26"/>
              <w:framePr w:w="8054" w:wrap="notBeside" w:vAnchor="text" w:hAnchor="text" w:xAlign="center" w:y="1"/>
              <w:shd w:val="clear" w:color="auto" w:fill="auto"/>
              <w:spacing w:before="180" w:line="288" w:lineRule="exact"/>
            </w:pPr>
            <w:r>
              <w:rPr>
                <w:rStyle w:val="213pt"/>
              </w:rPr>
              <w:t>-</w:t>
            </w:r>
          </w:p>
          <w:p w:rsidR="00277AAB" w:rsidRDefault="00AA2F3F">
            <w:pPr>
              <w:pStyle w:val="26"/>
              <w:framePr w:w="8054" w:wrap="notBeside" w:vAnchor="text" w:hAnchor="text" w:xAlign="center" w:y="1"/>
              <w:shd w:val="clear" w:color="auto" w:fill="auto"/>
              <w:spacing w:before="0" w:line="288" w:lineRule="exact"/>
            </w:pPr>
            <w:r>
              <w:rPr>
                <w:rStyle w:val="213pt"/>
              </w:rPr>
              <w:t>сЗ</w:t>
            </w:r>
          </w:p>
          <w:p w:rsidR="00277AAB" w:rsidRDefault="00AA2F3F">
            <w:pPr>
              <w:pStyle w:val="26"/>
              <w:framePr w:w="8054" w:wrap="notBeside" w:vAnchor="text" w:hAnchor="text" w:xAlign="center" w:y="1"/>
              <w:shd w:val="clear" w:color="auto" w:fill="auto"/>
              <w:spacing w:before="0" w:line="288" w:lineRule="exact"/>
            </w:pPr>
            <w:r>
              <w:rPr>
                <w:rStyle w:val="213pt"/>
              </w:rPr>
              <w:t>п</w:t>
            </w:r>
          </w:p>
          <w:p w:rsidR="00277AAB" w:rsidRDefault="00AA2F3F">
            <w:pPr>
              <w:pStyle w:val="26"/>
              <w:framePr w:w="8054" w:wrap="notBeside" w:vAnchor="text" w:hAnchor="text" w:xAlign="center" w:y="1"/>
              <w:shd w:val="clear" w:color="auto" w:fill="auto"/>
              <w:spacing w:before="0" w:line="90" w:lineRule="exact"/>
            </w:pPr>
            <w:r>
              <w:rPr>
                <w:rStyle w:val="2Arial4pt150"/>
              </w:rPr>
              <w:t>1*</w:t>
            </w:r>
          </w:p>
        </w:tc>
      </w:tr>
      <w:tr w:rsidR="00277AAB">
        <w:trPr>
          <w:trHeight w:hRule="exact" w:val="509"/>
          <w:jc w:val="center"/>
        </w:trPr>
        <w:tc>
          <w:tcPr>
            <w:tcW w:w="6254" w:type="dxa"/>
            <w:tcBorders>
              <w:top w:val="single" w:sz="4" w:space="0" w:color="auto"/>
              <w:lef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288" w:lineRule="exact"/>
              <w:jc w:val="left"/>
            </w:pPr>
            <w:r>
              <w:rPr>
                <w:rStyle w:val="213pt"/>
              </w:rPr>
              <w:t>Багатожильний кабель у каналах у землі</w:t>
            </w:r>
          </w:p>
        </w:tc>
        <w:tc>
          <w:tcPr>
            <w:tcW w:w="1118" w:type="dxa"/>
            <w:tcBorders>
              <w:top w:val="single" w:sz="4" w:space="0" w:color="auto"/>
              <w:left w:val="single" w:sz="4" w:space="0" w:color="auto"/>
            </w:tcBorders>
            <w:shd w:val="clear" w:color="auto" w:fill="FFFFFF"/>
          </w:tcPr>
          <w:p w:rsidR="00277AAB" w:rsidRDefault="00277AAB">
            <w:pPr>
              <w:framePr w:w="8054" w:wrap="notBeside" w:vAnchor="text" w:hAnchor="text" w:xAlign="center" w:y="1"/>
              <w:rPr>
                <w:sz w:val="10"/>
                <w:szCs w:val="10"/>
              </w:rPr>
            </w:pPr>
          </w:p>
        </w:tc>
        <w:tc>
          <w:tcPr>
            <w:tcW w:w="68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210" w:lineRule="exact"/>
            </w:pPr>
            <w:r>
              <w:rPr>
                <w:rStyle w:val="295pt6"/>
              </w:rPr>
              <w:t>ГПТ</w:t>
            </w:r>
          </w:p>
          <w:p w:rsidR="00277AAB" w:rsidRDefault="00AA2F3F">
            <w:pPr>
              <w:pStyle w:val="26"/>
              <w:framePr w:w="8054" w:wrap="notBeside" w:vAnchor="text" w:hAnchor="text" w:xAlign="center" w:y="1"/>
              <w:shd w:val="clear" w:color="auto" w:fill="auto"/>
              <w:spacing w:before="0" w:line="288" w:lineRule="exact"/>
            </w:pPr>
            <w:r>
              <w:rPr>
                <w:rStyle w:val="213pt"/>
              </w:rPr>
              <w:t>ВІЕ</w:t>
            </w:r>
          </w:p>
        </w:tc>
      </w:tr>
      <w:tr w:rsidR="00277AAB">
        <w:trPr>
          <w:trHeight w:hRule="exact" w:val="734"/>
          <w:jc w:val="center"/>
        </w:trPr>
        <w:tc>
          <w:tcPr>
            <w:tcW w:w="6254" w:type="dxa"/>
            <w:tcBorders>
              <w:top w:val="single" w:sz="4" w:space="0" w:color="auto"/>
              <w:left w:val="single" w:sz="4" w:space="0" w:color="auto"/>
            </w:tcBorders>
            <w:shd w:val="clear" w:color="auto" w:fill="FFFFFF"/>
          </w:tcPr>
          <w:p w:rsidR="00277AAB" w:rsidRDefault="00277AAB">
            <w:pPr>
              <w:framePr w:w="8054" w:wrap="notBeside" w:vAnchor="text" w:hAnchor="text" w:xAlign="center" w:y="1"/>
              <w:rPr>
                <w:sz w:val="10"/>
                <w:szCs w:val="10"/>
              </w:rPr>
            </w:pPr>
          </w:p>
        </w:tc>
        <w:tc>
          <w:tcPr>
            <w:tcW w:w="1118" w:type="dxa"/>
            <w:tcBorders>
              <w:top w:val="single" w:sz="4" w:space="0" w:color="auto"/>
              <w:left w:val="single" w:sz="4" w:space="0" w:color="auto"/>
            </w:tcBorders>
            <w:shd w:val="clear" w:color="auto" w:fill="FFFFFF"/>
          </w:tcPr>
          <w:p w:rsidR="00277AAB" w:rsidRDefault="00277AAB">
            <w:pPr>
              <w:framePr w:w="8054" w:wrap="notBeside" w:vAnchor="text" w:hAnchor="text" w:xAlign="center" w:y="1"/>
              <w:rPr>
                <w:sz w:val="10"/>
                <w:szCs w:val="10"/>
              </w:rPr>
            </w:pPr>
          </w:p>
        </w:tc>
        <w:tc>
          <w:tcPr>
            <w:tcW w:w="68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8054" w:wrap="notBeside" w:vAnchor="text" w:hAnchor="text" w:xAlign="center" w:y="1"/>
              <w:shd w:val="clear" w:color="auto" w:fill="auto"/>
              <w:spacing w:before="0" w:line="288" w:lineRule="exact"/>
              <w:jc w:val="left"/>
            </w:pPr>
            <w:r>
              <w:rPr>
                <w:rStyle w:val="213pt"/>
              </w:rPr>
              <w:t>01</w:t>
            </w:r>
          </w:p>
        </w:tc>
      </w:tr>
      <w:tr w:rsidR="00277AAB">
        <w:trPr>
          <w:trHeight w:hRule="exact" w:val="1354"/>
          <w:jc w:val="center"/>
        </w:trPr>
        <w:tc>
          <w:tcPr>
            <w:tcW w:w="6254" w:type="dxa"/>
            <w:tcBorders>
              <w:top w:val="single" w:sz="4" w:space="0" w:color="auto"/>
              <w:left w:val="single" w:sz="4" w:space="0" w:color="auto"/>
              <w:bottom w:val="single" w:sz="4" w:space="0" w:color="auto"/>
            </w:tcBorders>
            <w:shd w:val="clear" w:color="auto" w:fill="FFFFFF"/>
          </w:tcPr>
          <w:p w:rsidR="00277AAB" w:rsidRDefault="00AA2F3F">
            <w:pPr>
              <w:pStyle w:val="26"/>
              <w:framePr w:w="8054" w:wrap="notBeside" w:vAnchor="text" w:hAnchor="text" w:xAlign="center" w:y="1"/>
              <w:shd w:val="clear" w:color="auto" w:fill="auto"/>
              <w:spacing w:before="0" w:line="302" w:lineRule="exact"/>
              <w:jc w:val="left"/>
            </w:pPr>
            <w:r>
              <w:rPr>
                <w:rStyle w:val="213pt"/>
              </w:rPr>
              <w:t>Броньовані одножильні або багатожильні кабелі безпосередньо в землі</w:t>
            </w:r>
          </w:p>
        </w:tc>
        <w:tc>
          <w:tcPr>
            <w:tcW w:w="180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8054" w:wrap="notBeside" w:vAnchor="text" w:hAnchor="text" w:xAlign="center" w:y="1"/>
              <w:shd w:val="clear" w:color="auto" w:fill="auto"/>
              <w:spacing w:before="0" w:line="288" w:lineRule="exact"/>
            </w:pPr>
            <w:r>
              <w:rPr>
                <w:rStyle w:val="213pt"/>
              </w:rPr>
              <w:t>02 і:</w:t>
            </w:r>
          </w:p>
        </w:tc>
      </w:tr>
    </w:tbl>
    <w:p w:rsidR="00277AAB" w:rsidRDefault="00277AAB">
      <w:pPr>
        <w:framePr w:w="8054" w:wrap="notBeside" w:vAnchor="text" w:hAnchor="text" w:xAlign="center" w:y="1"/>
        <w:rPr>
          <w:sz w:val="2"/>
          <w:szCs w:val="2"/>
        </w:rPr>
      </w:pPr>
    </w:p>
    <w:p w:rsidR="00277AAB" w:rsidRDefault="00240418">
      <w:pPr>
        <w:rPr>
          <w:sz w:val="2"/>
          <w:szCs w:val="2"/>
        </w:rPr>
      </w:pPr>
      <w:r>
        <w:rPr>
          <w:noProof/>
          <w:lang w:val="ru-RU" w:eastAsia="ru-RU" w:bidi="ar-SA"/>
        </w:rPr>
        <w:drawing>
          <wp:anchor distT="0" distB="0" distL="63500" distR="63500" simplePos="0" relativeHeight="251174912" behindDoc="1" locked="0" layoutInCell="1" allowOverlap="1">
            <wp:simplePos x="0" y="0"/>
            <wp:positionH relativeFrom="margin">
              <wp:posOffset>78740</wp:posOffset>
            </wp:positionH>
            <wp:positionV relativeFrom="margin">
              <wp:posOffset>-1487170</wp:posOffset>
            </wp:positionV>
            <wp:extent cx="6766560" cy="9089390"/>
            <wp:effectExtent l="0" t="0" r="0" b="0"/>
            <wp:wrapNone/>
            <wp:docPr id="792" name="Рисунок 792" descr="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image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pgSz w:w="13255" w:h="16838"/>
          <w:pgMar w:top="2863" w:right="1240" w:bottom="2863" w:left="1240" w:header="0" w:footer="3" w:gutter="2721"/>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9" w:after="39"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01568" behindDoc="0" locked="0" layoutInCell="1" allowOverlap="1">
                <wp:simplePos x="0" y="0"/>
                <wp:positionH relativeFrom="margin">
                  <wp:posOffset>85090</wp:posOffset>
                </wp:positionH>
                <wp:positionV relativeFrom="paragraph">
                  <wp:posOffset>1270</wp:posOffset>
                </wp:positionV>
                <wp:extent cx="661670" cy="421640"/>
                <wp:effectExtent l="3175" t="0" r="1905" b="0"/>
                <wp:wrapNone/>
                <wp:docPr id="816" name="Text Box 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67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33"/>
                              <w:keepNext/>
                              <w:keepLines/>
                              <w:shd w:val="clear" w:color="auto" w:fill="auto"/>
                            </w:pPr>
                            <w:bookmarkStart w:id="8" w:name="bookmark232"/>
                            <w:r>
                              <w:rPr>
                                <w:rStyle w:val="63Exact"/>
                                <w:b/>
                                <w:bCs/>
                              </w:rPr>
                              <w:t>струмів</w:t>
                            </w:r>
                            <w:bookmarkEnd w:id="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3" o:spid="_x0000_s1683" type="#_x0000_t202" style="position:absolute;margin-left:6.7pt;margin-top:.1pt;width:52.1pt;height:33.2pt;z-index:2515015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UZGtAIAALU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" filled="f" stroked="f">
                <v:textbox style="mso-fit-shape-to-text:t" inset="0,0,0,0">
                  <w:txbxContent>
                    <w:p w:rsidR="008B25BB" w:rsidRDefault="008B25BB">
                      <w:pPr>
                        <w:pStyle w:val="633"/>
                        <w:keepNext/>
                        <w:keepLines/>
                        <w:shd w:val="clear" w:color="auto" w:fill="auto"/>
                      </w:pPr>
                      <w:bookmarkStart w:id="283" w:name="bookmark232"/>
                      <w:r>
                        <w:rPr>
                          <w:rStyle w:val="63Exact"/>
                          <w:b/>
                          <w:bCs/>
                        </w:rPr>
                        <w:t>струмів</w:t>
                      </w:r>
                      <w:bookmarkEnd w:id="283"/>
                    </w:p>
                  </w:txbxContent>
                </v:textbox>
                <w10:wrap anchorx="margin"/>
              </v:shape>
            </w:pict>
          </mc:Fallback>
        </mc:AlternateContent>
      </w:r>
      <w:r>
        <w:rPr>
          <w:noProof/>
          <w:lang w:val="ru-RU" w:eastAsia="ru-RU" w:bidi="ar-SA"/>
        </w:rPr>
        <w:drawing>
          <wp:anchor distT="0" distB="0" distL="63500" distR="63500" simplePos="0" relativeHeight="251176960" behindDoc="1" locked="0" layoutInCell="1" allowOverlap="1">
            <wp:simplePos x="0" y="0"/>
            <wp:positionH relativeFrom="margin">
              <wp:posOffset>103505</wp:posOffset>
            </wp:positionH>
            <wp:positionV relativeFrom="paragraph">
              <wp:posOffset>216535</wp:posOffset>
            </wp:positionV>
            <wp:extent cx="4934585" cy="6550025"/>
            <wp:effectExtent l="0" t="0" r="0" b="3175"/>
            <wp:wrapNone/>
            <wp:docPr id="794" name="Рисунок 794" descr="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image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934585" cy="655002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63500" simplePos="0" relativeHeight="251502592" behindDoc="0" locked="0" layoutInCell="1" allowOverlap="1">
                <wp:simplePos x="0" y="0"/>
                <wp:positionH relativeFrom="margin">
                  <wp:posOffset>5324475</wp:posOffset>
                </wp:positionH>
                <wp:positionV relativeFrom="paragraph">
                  <wp:posOffset>0</wp:posOffset>
                </wp:positionV>
                <wp:extent cx="195580" cy="2142490"/>
                <wp:effectExtent l="3810" t="0" r="635" b="1905"/>
                <wp:wrapNone/>
                <wp:docPr id="815" name="Text Box 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214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341"/>
                              <w:shd w:val="clear" w:color="auto" w:fill="auto"/>
                            </w:pPr>
                            <w:r>
                              <w:rPr>
                                <w:rStyle w:val="34Exact"/>
                              </w:rPr>
                              <w:t>ГЛАВА 2.1 Електропроводка</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5" o:spid="_x0000_s1684" type="#_x0000_t202" style="position:absolute;margin-left:419.25pt;margin-top:0;width:15.4pt;height:168.7pt;z-index:251502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" filled="f" stroked="f">
                <v:textbox style="layout-flow:vertical" inset="0,0,0,0">
                  <w:txbxContent>
                    <w:p w:rsidR="008B25BB" w:rsidRDefault="008B25BB">
                      <w:pPr>
                        <w:pStyle w:val="341"/>
                        <w:shd w:val="clear" w:color="auto" w:fill="auto"/>
                      </w:pPr>
                      <w:r>
                        <w:rPr>
                          <w:rStyle w:val="34Exact"/>
                        </w:rPr>
                        <w:t>ГЛАВА 2.1 Електропроводка</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68"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54" name="Рисунок 254" descr="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image8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pgSz w:w="13255" w:h="16838"/>
          <w:pgMar w:top="536" w:right="1230" w:bottom="536" w:left="1230" w:header="0" w:footer="3" w:gutter="139"/>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 w:after="1"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03616" behindDoc="0" locked="0" layoutInCell="1" allowOverlap="1">
                <wp:simplePos x="0" y="0"/>
                <wp:positionH relativeFrom="margin">
                  <wp:posOffset>85090</wp:posOffset>
                </wp:positionH>
                <wp:positionV relativeFrom="paragraph">
                  <wp:posOffset>267970</wp:posOffset>
                </wp:positionV>
                <wp:extent cx="4517390" cy="3676015"/>
                <wp:effectExtent l="0" t="0" r="0" b="1270"/>
                <wp:wrapNone/>
                <wp:docPr id="814" name="Text Box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7390" cy="3676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382"/>
                              <w:gridCol w:w="1766"/>
                              <w:gridCol w:w="1939"/>
                              <w:gridCol w:w="2026"/>
                            </w:tblGrid>
                            <w:tr w:rsidR="00224A13">
                              <w:trPr>
                                <w:trHeight w:hRule="exact" w:val="442"/>
                                <w:jc w:val="center"/>
                              </w:trPr>
                              <w:tc>
                                <w:tcPr>
                                  <w:tcW w:w="1382" w:type="dxa"/>
                                  <w:tcBorders>
                                    <w:top w:val="single" w:sz="4" w:space="0" w:color="auto"/>
                                  </w:tcBorders>
                                  <w:shd w:val="clear" w:color="auto" w:fill="FFFFFF"/>
                                </w:tcPr>
                                <w:p w:rsidR="00224A13" w:rsidRDefault="00224A13">
                                  <w:pPr>
                                    <w:rPr>
                                      <w:sz w:val="10"/>
                                      <w:szCs w:val="10"/>
                                    </w:rPr>
                                  </w:pPr>
                                </w:p>
                              </w:tc>
                              <w:tc>
                                <w:tcPr>
                                  <w:tcW w:w="176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w:t>
                                  </w:r>
                                </w:p>
                              </w:tc>
                              <w:tc>
                                <w:tcPr>
                                  <w:tcW w:w="1939"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4</w:t>
                                  </w:r>
                                </w:p>
                              </w:tc>
                              <w:tc>
                                <w:tcPr>
                                  <w:tcW w:w="2026" w:type="dxa"/>
                                  <w:tcBorders>
                                    <w:top w:val="single" w:sz="4" w:space="0" w:color="auto"/>
                                    <w:left w:val="single" w:sz="4" w:space="0" w:color="auto"/>
                                    <w:right w:val="single" w:sz="4" w:space="0" w:color="auto"/>
                                  </w:tcBorders>
                                  <w:shd w:val="clear" w:color="auto" w:fill="FFFFFF"/>
                                </w:tcPr>
                                <w:p w:rsidR="00224A13" w:rsidRDefault="00224A13">
                                  <w:pPr>
                                    <w:pStyle w:val="26"/>
                                    <w:shd w:val="clear" w:color="auto" w:fill="auto"/>
                                    <w:tabs>
                                      <w:tab w:val="left" w:leader="hyphen" w:pos="130"/>
                                      <w:tab w:val="left" w:leader="hyphen" w:pos="893"/>
                                      <w:tab w:val="left" w:leader="hyphen" w:pos="1930"/>
                                      <w:tab w:val="left" w:leader="hyphen" w:pos="1963"/>
                                    </w:tabs>
                                    <w:spacing w:before="0" w:line="288" w:lineRule="exact"/>
                                    <w:jc w:val="both"/>
                                  </w:pPr>
                                  <w:r>
                                    <w:rPr>
                                      <w:rStyle w:val="213pt7"/>
                                    </w:rPr>
                                    <w:t>—</w:t>
                                  </w:r>
                                  <w:r>
                                    <w:rPr>
                                      <w:rStyle w:val="213pt"/>
                                    </w:rPr>
                                    <w:tab/>
                                  </w:r>
                                  <w:r>
                                    <w:rPr>
                                      <w:rStyle w:val="213pt7"/>
                                    </w:rPr>
                                    <w:tab/>
                                    <w:t>““</w:t>
                                  </w:r>
                                  <w:r>
                                    <w:rPr>
                                      <w:rStyle w:val="213pt7"/>
                                    </w:rPr>
                                    <w:tab/>
                                  </w:r>
                                  <w:r>
                                    <w:rPr>
                                      <w:rStyle w:val="213pt7"/>
                                    </w:rPr>
                                    <w:tab/>
                                  </w:r>
                                </w:p>
                                <w:p w:rsidR="00224A13" w:rsidRDefault="00224A13">
                                  <w:pPr>
                                    <w:pStyle w:val="26"/>
                                    <w:shd w:val="clear" w:color="auto" w:fill="auto"/>
                                    <w:spacing w:before="0" w:line="266" w:lineRule="exact"/>
                                    <w:jc w:val="center"/>
                                  </w:pPr>
                                  <w:r>
                                    <w:rPr>
                                      <w:rStyle w:val="212pt0"/>
                                    </w:rPr>
                                    <w:t>5</w:t>
                                  </w:r>
                                </w:p>
                              </w:tc>
                            </w:tr>
                            <w:tr w:rsidR="00224A13">
                              <w:trPr>
                                <w:trHeight w:hRule="exact" w:val="1498"/>
                                <w:jc w:val="center"/>
                              </w:trPr>
                              <w:tc>
                                <w:tcPr>
                                  <w:tcW w:w="1382" w:type="dxa"/>
                                  <w:tcBorders>
                                    <w:top w:val="single" w:sz="4" w:space="0" w:color="auto"/>
                                  </w:tcBorders>
                                  <w:shd w:val="clear" w:color="auto" w:fill="FFFFFF"/>
                                </w:tcPr>
                                <w:p w:rsidR="00224A13" w:rsidRDefault="00224A13">
                                  <w:pPr>
                                    <w:rPr>
                                      <w:sz w:val="10"/>
                                      <w:szCs w:val="10"/>
                                    </w:rPr>
                                  </w:pPr>
                                </w:p>
                              </w:tc>
                              <w:tc>
                                <w:tcPr>
                                  <w:tcW w:w="176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2.1.12</w:t>
                                  </w:r>
                                </w:p>
                              </w:tc>
                              <w:tc>
                                <w:tcPr>
                                  <w:tcW w:w="1939"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2.1.13</w:t>
                                  </w:r>
                                </w:p>
                              </w:tc>
                              <w:tc>
                                <w:tcPr>
                                  <w:tcW w:w="2026"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200"/>
                                    <w:jc w:val="left"/>
                                  </w:pPr>
                                  <w:r>
                                    <w:rPr>
                                      <w:rStyle w:val="213pt"/>
                                    </w:rPr>
                                    <w:t>2.1.10, 2.1.11</w:t>
                                  </w:r>
                                </w:p>
                              </w:tc>
                            </w:tr>
                            <w:tr w:rsidR="00224A13">
                              <w:trPr>
                                <w:trHeight w:hRule="exact" w:val="1670"/>
                                <w:jc w:val="center"/>
                              </w:trPr>
                              <w:tc>
                                <w:tcPr>
                                  <w:tcW w:w="1382"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1</w:t>
                                  </w:r>
                                </w:p>
                              </w:tc>
                              <w:tc>
                                <w:tcPr>
                                  <w:tcW w:w="176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2.1.12</w:t>
                                  </w:r>
                                </w:p>
                              </w:tc>
                              <w:tc>
                                <w:tcPr>
                                  <w:tcW w:w="1939"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2.1.13</w:t>
                                  </w:r>
                                </w:p>
                              </w:tc>
                              <w:tc>
                                <w:tcPr>
                                  <w:tcW w:w="2026"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200"/>
                                    <w:jc w:val="left"/>
                                  </w:pPr>
                                  <w:r>
                                    <w:rPr>
                                      <w:rStyle w:val="213pt"/>
                                    </w:rPr>
                                    <w:t>2.1.10,2.1.11</w:t>
                                  </w:r>
                                </w:p>
                              </w:tc>
                            </w:tr>
                            <w:tr w:rsidR="00224A13">
                              <w:trPr>
                                <w:trHeight w:hRule="exact" w:val="2146"/>
                                <w:jc w:val="center"/>
                              </w:trPr>
                              <w:tc>
                                <w:tcPr>
                                  <w:tcW w:w="1382" w:type="dxa"/>
                                  <w:tcBorders>
                                    <w:top w:val="single" w:sz="4" w:space="0" w:color="auto"/>
                                    <w:bottom w:val="single" w:sz="4" w:space="0" w:color="auto"/>
                                  </w:tcBorders>
                                  <w:shd w:val="clear" w:color="auto" w:fill="FFFFFF"/>
                                  <w:vAlign w:val="center"/>
                                </w:tcPr>
                                <w:p w:rsidR="00224A13" w:rsidRDefault="00224A13">
                                  <w:pPr>
                                    <w:pStyle w:val="26"/>
                                    <w:shd w:val="clear" w:color="auto" w:fill="auto"/>
                                    <w:spacing w:before="0" w:line="210" w:lineRule="exact"/>
                                    <w:jc w:val="left"/>
                                  </w:pPr>
                                  <w:r>
                                    <w:rPr>
                                      <w:rStyle w:val="24pte"/>
                                    </w:rPr>
                                    <w:t>)</w:t>
                                  </w:r>
                                  <w:r>
                                    <w:rPr>
                                      <w:rStyle w:val="295pt0pt0"/>
                                    </w:rPr>
                                    <w:t xml:space="preserve"> НІЖ</w:t>
                                  </w:r>
                                </w:p>
                                <w:p w:rsidR="00224A13" w:rsidRDefault="00224A13">
                                  <w:pPr>
                                    <w:pStyle w:val="26"/>
                                    <w:shd w:val="clear" w:color="auto" w:fill="auto"/>
                                    <w:spacing w:before="0" w:line="288" w:lineRule="exact"/>
                                    <w:jc w:val="left"/>
                                  </w:pPr>
                                  <w:r>
                                    <w:rPr>
                                      <w:rStyle w:val="213pt"/>
                                    </w:rPr>
                                    <w:t>абелю</w:t>
                                  </w:r>
                                </w:p>
                              </w:tc>
                              <w:tc>
                                <w:tcPr>
                                  <w:tcW w:w="1766"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2.1.12</w:t>
                                  </w:r>
                                </w:p>
                              </w:tc>
                              <w:tc>
                                <w:tcPr>
                                  <w:tcW w:w="1939"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2.1.13</w:t>
                                  </w:r>
                                </w:p>
                              </w:tc>
                              <w:tc>
                                <w:tcPr>
                                  <w:tcW w:w="2026"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200"/>
                                    <w:jc w:val="left"/>
                                  </w:pPr>
                                  <w:r>
                                    <w:rPr>
                                      <w:rStyle w:val="213pt"/>
                                    </w:rPr>
                                    <w:t>2.1.10,2.1.11</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7" o:spid="_x0000_s1195" type="#_x0000_t202" style="position:absolute;margin-left:6.7pt;margin-top:21.1pt;width:355.7pt;height:289.45pt;z-index:2515036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382"/>
                        <w:gridCol w:w="1766"/>
                        <w:gridCol w:w="1939"/>
                        <w:gridCol w:w="2026"/>
                      </w:tblGrid>
                      <w:tr w:rsidR="00224A13">
                        <w:trPr>
                          <w:trHeight w:hRule="exact" w:val="442"/>
                          <w:jc w:val="center"/>
                        </w:trPr>
                        <w:tc>
                          <w:tcPr>
                            <w:tcW w:w="1382" w:type="dxa"/>
                            <w:tcBorders>
                              <w:top w:val="single" w:sz="4" w:space="0" w:color="auto"/>
                            </w:tcBorders>
                            <w:shd w:val="clear" w:color="auto" w:fill="FFFFFF"/>
                          </w:tcPr>
                          <w:p w:rsidR="00224A13" w:rsidRDefault="00224A13">
                            <w:pPr>
                              <w:rPr>
                                <w:sz w:val="10"/>
                                <w:szCs w:val="10"/>
                              </w:rPr>
                            </w:pPr>
                          </w:p>
                        </w:tc>
                        <w:tc>
                          <w:tcPr>
                            <w:tcW w:w="176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w:t>
                            </w:r>
                          </w:p>
                        </w:tc>
                        <w:tc>
                          <w:tcPr>
                            <w:tcW w:w="1939"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4</w:t>
                            </w:r>
                          </w:p>
                        </w:tc>
                        <w:tc>
                          <w:tcPr>
                            <w:tcW w:w="2026" w:type="dxa"/>
                            <w:tcBorders>
                              <w:top w:val="single" w:sz="4" w:space="0" w:color="auto"/>
                              <w:left w:val="single" w:sz="4" w:space="0" w:color="auto"/>
                              <w:right w:val="single" w:sz="4" w:space="0" w:color="auto"/>
                            </w:tcBorders>
                            <w:shd w:val="clear" w:color="auto" w:fill="FFFFFF"/>
                          </w:tcPr>
                          <w:p w:rsidR="00224A13" w:rsidRDefault="00224A13">
                            <w:pPr>
                              <w:pStyle w:val="26"/>
                              <w:shd w:val="clear" w:color="auto" w:fill="auto"/>
                              <w:tabs>
                                <w:tab w:val="left" w:leader="hyphen" w:pos="130"/>
                                <w:tab w:val="left" w:leader="hyphen" w:pos="893"/>
                                <w:tab w:val="left" w:leader="hyphen" w:pos="1930"/>
                                <w:tab w:val="left" w:leader="hyphen" w:pos="1963"/>
                              </w:tabs>
                              <w:spacing w:before="0" w:line="288" w:lineRule="exact"/>
                              <w:jc w:val="both"/>
                            </w:pPr>
                            <w:r>
                              <w:rPr>
                                <w:rStyle w:val="213pt7"/>
                              </w:rPr>
                              <w:t>—</w:t>
                            </w:r>
                            <w:r>
                              <w:rPr>
                                <w:rStyle w:val="213pt"/>
                              </w:rPr>
                              <w:tab/>
                            </w:r>
                            <w:r>
                              <w:rPr>
                                <w:rStyle w:val="213pt7"/>
                              </w:rPr>
                              <w:tab/>
                              <w:t>““</w:t>
                            </w:r>
                            <w:r>
                              <w:rPr>
                                <w:rStyle w:val="213pt7"/>
                              </w:rPr>
                              <w:tab/>
                            </w:r>
                            <w:r>
                              <w:rPr>
                                <w:rStyle w:val="213pt7"/>
                              </w:rPr>
                              <w:tab/>
                            </w:r>
                          </w:p>
                          <w:p w:rsidR="00224A13" w:rsidRDefault="00224A13">
                            <w:pPr>
                              <w:pStyle w:val="26"/>
                              <w:shd w:val="clear" w:color="auto" w:fill="auto"/>
                              <w:spacing w:before="0" w:line="266" w:lineRule="exact"/>
                              <w:jc w:val="center"/>
                            </w:pPr>
                            <w:r>
                              <w:rPr>
                                <w:rStyle w:val="212pt0"/>
                              </w:rPr>
                              <w:t>5</w:t>
                            </w:r>
                          </w:p>
                        </w:tc>
                      </w:tr>
                      <w:tr w:rsidR="00224A13">
                        <w:trPr>
                          <w:trHeight w:hRule="exact" w:val="1498"/>
                          <w:jc w:val="center"/>
                        </w:trPr>
                        <w:tc>
                          <w:tcPr>
                            <w:tcW w:w="1382" w:type="dxa"/>
                            <w:tcBorders>
                              <w:top w:val="single" w:sz="4" w:space="0" w:color="auto"/>
                            </w:tcBorders>
                            <w:shd w:val="clear" w:color="auto" w:fill="FFFFFF"/>
                          </w:tcPr>
                          <w:p w:rsidR="00224A13" w:rsidRDefault="00224A13">
                            <w:pPr>
                              <w:rPr>
                                <w:sz w:val="10"/>
                                <w:szCs w:val="10"/>
                              </w:rPr>
                            </w:pPr>
                          </w:p>
                        </w:tc>
                        <w:tc>
                          <w:tcPr>
                            <w:tcW w:w="176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2.1.12</w:t>
                            </w:r>
                          </w:p>
                        </w:tc>
                        <w:tc>
                          <w:tcPr>
                            <w:tcW w:w="1939"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2.1.13</w:t>
                            </w:r>
                          </w:p>
                        </w:tc>
                        <w:tc>
                          <w:tcPr>
                            <w:tcW w:w="2026"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200"/>
                              <w:jc w:val="left"/>
                            </w:pPr>
                            <w:r>
                              <w:rPr>
                                <w:rStyle w:val="213pt"/>
                              </w:rPr>
                              <w:t>2.1.10, 2.1.11</w:t>
                            </w:r>
                          </w:p>
                        </w:tc>
                      </w:tr>
                      <w:tr w:rsidR="00224A13">
                        <w:trPr>
                          <w:trHeight w:hRule="exact" w:val="1670"/>
                          <w:jc w:val="center"/>
                        </w:trPr>
                        <w:tc>
                          <w:tcPr>
                            <w:tcW w:w="1382"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1</w:t>
                            </w:r>
                          </w:p>
                        </w:tc>
                        <w:tc>
                          <w:tcPr>
                            <w:tcW w:w="176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2.1.12</w:t>
                            </w:r>
                          </w:p>
                        </w:tc>
                        <w:tc>
                          <w:tcPr>
                            <w:tcW w:w="1939"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2.1.13</w:t>
                            </w:r>
                          </w:p>
                        </w:tc>
                        <w:tc>
                          <w:tcPr>
                            <w:tcW w:w="2026"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200"/>
                              <w:jc w:val="left"/>
                            </w:pPr>
                            <w:r>
                              <w:rPr>
                                <w:rStyle w:val="213pt"/>
                              </w:rPr>
                              <w:t>2.1.10,2.1.11</w:t>
                            </w:r>
                          </w:p>
                        </w:tc>
                      </w:tr>
                      <w:tr w:rsidR="00224A13">
                        <w:trPr>
                          <w:trHeight w:hRule="exact" w:val="2146"/>
                          <w:jc w:val="center"/>
                        </w:trPr>
                        <w:tc>
                          <w:tcPr>
                            <w:tcW w:w="1382" w:type="dxa"/>
                            <w:tcBorders>
                              <w:top w:val="single" w:sz="4" w:space="0" w:color="auto"/>
                              <w:bottom w:val="single" w:sz="4" w:space="0" w:color="auto"/>
                            </w:tcBorders>
                            <w:shd w:val="clear" w:color="auto" w:fill="FFFFFF"/>
                            <w:vAlign w:val="center"/>
                          </w:tcPr>
                          <w:p w:rsidR="00224A13" w:rsidRDefault="00224A13">
                            <w:pPr>
                              <w:pStyle w:val="26"/>
                              <w:shd w:val="clear" w:color="auto" w:fill="auto"/>
                              <w:spacing w:before="0" w:line="210" w:lineRule="exact"/>
                              <w:jc w:val="left"/>
                            </w:pPr>
                            <w:r>
                              <w:rPr>
                                <w:rStyle w:val="24pte"/>
                              </w:rPr>
                              <w:t>)</w:t>
                            </w:r>
                            <w:r>
                              <w:rPr>
                                <w:rStyle w:val="295pt0pt0"/>
                              </w:rPr>
                              <w:t xml:space="preserve"> НІЖ</w:t>
                            </w:r>
                          </w:p>
                          <w:p w:rsidR="00224A13" w:rsidRDefault="00224A13">
                            <w:pPr>
                              <w:pStyle w:val="26"/>
                              <w:shd w:val="clear" w:color="auto" w:fill="auto"/>
                              <w:spacing w:before="0" w:line="288" w:lineRule="exact"/>
                              <w:jc w:val="left"/>
                            </w:pPr>
                            <w:r>
                              <w:rPr>
                                <w:rStyle w:val="213pt"/>
                              </w:rPr>
                              <w:t>абелю</w:t>
                            </w:r>
                          </w:p>
                        </w:tc>
                        <w:tc>
                          <w:tcPr>
                            <w:tcW w:w="1766"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2.1.12</w:t>
                            </w:r>
                          </w:p>
                        </w:tc>
                        <w:tc>
                          <w:tcPr>
                            <w:tcW w:w="1939"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2.1.13</w:t>
                            </w:r>
                          </w:p>
                        </w:tc>
                        <w:tc>
                          <w:tcPr>
                            <w:tcW w:w="2026"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ind w:left="200"/>
                              <w:jc w:val="left"/>
                            </w:pPr>
                            <w:r>
                              <w:rPr>
                                <w:rStyle w:val="213pt"/>
                              </w:rPr>
                              <w:t>2.1.10,2.1.11</w:t>
                            </w: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24" w:lineRule="exact"/>
      </w:pPr>
    </w:p>
    <w:p w:rsidR="00277AAB" w:rsidRDefault="00277AAB">
      <w:pPr>
        <w:rPr>
          <w:sz w:val="2"/>
          <w:szCs w:val="2"/>
        </w:rPr>
        <w:sectPr w:rsidR="00277AAB">
          <w:type w:val="continuous"/>
          <w:pgSz w:w="13255" w:h="16838"/>
          <w:pgMar w:top="535" w:right="1201" w:bottom="516" w:left="1201" w:header="0" w:footer="3" w:gutter="5"/>
          <w:cols w:space="720"/>
          <w:noEndnote/>
          <w:rtlGutter/>
          <w:docGrid w:linePitch="360"/>
        </w:sectPr>
      </w:pPr>
    </w:p>
    <w:p w:rsidR="00277AAB" w:rsidRDefault="00AA2F3F">
      <w:pPr>
        <w:pStyle w:val="56"/>
        <w:framePr w:w="8501" w:wrap="notBeside" w:vAnchor="text" w:hAnchor="text" w:xAlign="right" w:y="1"/>
        <w:shd w:val="clear" w:color="auto" w:fill="auto"/>
        <w:spacing w:line="341" w:lineRule="exact"/>
        <w:ind w:firstLine="0"/>
        <w:jc w:val="right"/>
      </w:pPr>
      <w:r>
        <w:lastRenderedPageBreak/>
        <w:t xml:space="preserve">Таблиця 2.1.6 - Допустимі тривалі струми, А, для навантаже: тикату за температури середовища: </w:t>
      </w:r>
      <w:r>
        <w:rPr>
          <w:rStyle w:val="512pt"/>
          <w:b/>
          <w:bCs/>
        </w:rPr>
        <w:t xml:space="preserve">+30 °С </w:t>
      </w:r>
      <w:r>
        <w:t xml:space="preserve">- повітря; </w:t>
      </w:r>
      <w:r>
        <w:rPr>
          <w:rStyle w:val="512pt"/>
          <w:b/>
          <w:bCs/>
        </w:rPr>
        <w:t xml:space="preserve">+20 °С </w:t>
      </w:r>
      <w:r>
        <w:t>- зе</w:t>
      </w:r>
    </w:p>
    <w:tbl>
      <w:tblPr>
        <w:tblOverlap w:val="never"/>
        <w:tblW w:w="0" w:type="auto"/>
        <w:jc w:val="right"/>
        <w:tblLayout w:type="fixed"/>
        <w:tblCellMar>
          <w:left w:w="10" w:type="dxa"/>
          <w:right w:w="10" w:type="dxa"/>
        </w:tblCellMar>
        <w:tblLook w:val="0000" w:firstRow="0" w:lastRow="0" w:firstColumn="0" w:lastColumn="0" w:noHBand="0" w:noVBand="0"/>
      </w:tblPr>
      <w:tblGrid>
        <w:gridCol w:w="1982"/>
        <w:gridCol w:w="480"/>
        <w:gridCol w:w="989"/>
        <w:gridCol w:w="504"/>
        <w:gridCol w:w="518"/>
        <w:gridCol w:w="979"/>
        <w:gridCol w:w="475"/>
        <w:gridCol w:w="701"/>
        <w:gridCol w:w="1277"/>
        <w:gridCol w:w="595"/>
      </w:tblGrid>
      <w:tr w:rsidR="00277AAB">
        <w:trPr>
          <w:trHeight w:hRule="exact" w:val="466"/>
          <w:jc w:val="right"/>
        </w:trPr>
        <w:tc>
          <w:tcPr>
            <w:tcW w:w="1982" w:type="dxa"/>
            <w:vMerge w:val="restart"/>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307" w:lineRule="exact"/>
              <w:jc w:val="center"/>
            </w:pPr>
            <w:r>
              <w:rPr>
                <w:rStyle w:val="213pt"/>
              </w:rPr>
              <w:t>Матеріал і переріз провідника, мм</w:t>
            </w:r>
            <w:r>
              <w:rPr>
                <w:rStyle w:val="213pt"/>
                <w:vertAlign w:val="superscript"/>
              </w:rPr>
              <w:t>2</w:t>
            </w:r>
          </w:p>
        </w:tc>
        <w:tc>
          <w:tcPr>
            <w:tcW w:w="6518" w:type="dxa"/>
            <w:gridSpan w:val="9"/>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pPr>
            <w:r>
              <w:rPr>
                <w:rStyle w:val="213pt"/>
              </w:rPr>
              <w:t xml:space="preserve">Допустимий струм за </w:t>
            </w:r>
            <w:r>
              <w:rPr>
                <w:rStyle w:val="213pt"/>
                <w:lang w:val="ru-RU" w:eastAsia="ru-RU" w:bidi="ru-RU"/>
              </w:rPr>
              <w:t>способ</w:t>
            </w:r>
          </w:p>
        </w:tc>
      </w:tr>
      <w:tr w:rsidR="00277AAB">
        <w:trPr>
          <w:trHeight w:hRule="exact" w:val="456"/>
          <w:jc w:val="right"/>
        </w:trPr>
        <w:tc>
          <w:tcPr>
            <w:tcW w:w="1982" w:type="dxa"/>
            <w:vMerge/>
            <w:tcBorders>
              <w:left w:val="single" w:sz="4" w:space="0" w:color="auto"/>
            </w:tcBorders>
            <w:shd w:val="clear" w:color="auto" w:fill="FFFFFF"/>
            <w:vAlign w:val="center"/>
          </w:tcPr>
          <w:p w:rsidR="00277AAB" w:rsidRDefault="00277AAB">
            <w:pPr>
              <w:framePr w:w="8501" w:wrap="notBeside" w:vAnchor="text" w:hAnchor="text" w:xAlign="right" w:y="1"/>
            </w:pPr>
          </w:p>
        </w:tc>
        <w:tc>
          <w:tcPr>
            <w:tcW w:w="1973"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А1</w:t>
            </w:r>
          </w:p>
        </w:tc>
        <w:tc>
          <w:tcPr>
            <w:tcW w:w="1972"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А2</w:t>
            </w:r>
          </w:p>
        </w:tc>
        <w:tc>
          <w:tcPr>
            <w:tcW w:w="1978" w:type="dxa"/>
            <w:gridSpan w:val="2"/>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В1</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1248"/>
          <w:jc w:val="right"/>
        </w:trPr>
        <w:tc>
          <w:tcPr>
            <w:tcW w:w="1982" w:type="dxa"/>
            <w:vMerge/>
            <w:tcBorders>
              <w:left w:val="single" w:sz="4" w:space="0" w:color="auto"/>
            </w:tcBorders>
            <w:shd w:val="clear" w:color="auto" w:fill="FFFFFF"/>
            <w:vAlign w:val="center"/>
          </w:tcPr>
          <w:p w:rsidR="00277AAB" w:rsidRDefault="00277AAB">
            <w:pPr>
              <w:framePr w:w="8501" w:wrap="notBeside" w:vAnchor="text" w:hAnchor="text" w:xAlign="right" w:y="1"/>
            </w:pPr>
          </w:p>
        </w:tc>
        <w:tc>
          <w:tcPr>
            <w:tcW w:w="480"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c>
          <w:tcPr>
            <w:tcW w:w="989"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c>
          <w:tcPr>
            <w:tcW w:w="504"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c>
          <w:tcPr>
            <w:tcW w:w="518"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c>
          <w:tcPr>
            <w:tcW w:w="979"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22" w:lineRule="exact"/>
              <w:jc w:val="left"/>
            </w:pPr>
            <w:r>
              <w:rPr>
                <w:rStyle w:val="210pt"/>
              </w:rPr>
              <w:t>§Й</w:t>
            </w:r>
          </w:p>
        </w:tc>
        <w:tc>
          <w:tcPr>
            <w:tcW w:w="47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c>
          <w:tcPr>
            <w:tcW w:w="701"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c>
          <w:tcPr>
            <w:tcW w:w="1277"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797"/>
          <w:jc w:val="right"/>
        </w:trPr>
        <w:tc>
          <w:tcPr>
            <w:tcW w:w="1982" w:type="dxa"/>
            <w:vMerge/>
            <w:tcBorders>
              <w:left w:val="single" w:sz="4" w:space="0" w:color="auto"/>
            </w:tcBorders>
            <w:shd w:val="clear" w:color="auto" w:fill="FFFFFF"/>
            <w:vAlign w:val="center"/>
          </w:tcPr>
          <w:p w:rsidR="00277AAB" w:rsidRDefault="00277AAB">
            <w:pPr>
              <w:framePr w:w="8501" w:wrap="notBeside" w:vAnchor="text" w:hAnchor="text" w:xAlign="right" w:y="1"/>
            </w:pPr>
          </w:p>
        </w:tc>
        <w:tc>
          <w:tcPr>
            <w:tcW w:w="3945" w:type="dxa"/>
            <w:gridSpan w:val="6"/>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336" w:lineRule="exact"/>
              <w:jc w:val="center"/>
            </w:pPr>
            <w:r>
              <w:rPr>
                <w:rStyle w:val="213pt"/>
              </w:rPr>
              <w:t>У термоізолювальній стіні</w:t>
            </w:r>
          </w:p>
        </w:tc>
        <w:tc>
          <w:tcPr>
            <w:tcW w:w="2573" w:type="dxa"/>
            <w:gridSpan w:val="3"/>
            <w:tcBorders>
              <w:top w:val="single" w:sz="4" w:space="0" w:color="auto"/>
              <w:left w:val="single" w:sz="4" w:space="0" w:color="auto"/>
            </w:tcBorders>
            <w:shd w:val="clear" w:color="auto" w:fill="FFFFFF"/>
          </w:tcPr>
          <w:p w:rsidR="00277AAB" w:rsidRDefault="00AA2F3F">
            <w:pPr>
              <w:pStyle w:val="26"/>
              <w:framePr w:w="8501" w:wrap="notBeside" w:vAnchor="text" w:hAnchor="text" w:xAlign="right" w:y="1"/>
              <w:shd w:val="clear" w:color="auto" w:fill="auto"/>
              <w:spacing w:before="0" w:line="288" w:lineRule="exact"/>
            </w:pPr>
            <w:r>
              <w:rPr>
                <w:rStyle w:val="213pt"/>
              </w:rPr>
              <w:t>На деі</w:t>
            </w:r>
          </w:p>
        </w:tc>
      </w:tr>
      <w:tr w:rsidR="00277AAB">
        <w:trPr>
          <w:trHeight w:hRule="exact" w:val="451"/>
          <w:jc w:val="right"/>
        </w:trPr>
        <w:tc>
          <w:tcPr>
            <w:tcW w:w="1982"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8"/>
              </w:rPr>
              <w:t>1</w:t>
            </w:r>
          </w:p>
        </w:tc>
        <w:tc>
          <w:tcPr>
            <w:tcW w:w="1973"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8"/>
              </w:rPr>
              <w:t>2</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66" w:lineRule="exact"/>
              <w:jc w:val="center"/>
            </w:pPr>
            <w:r>
              <w:rPr>
                <w:rStyle w:val="212pt0"/>
              </w:rPr>
              <w:t>3</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66" w:lineRule="exact"/>
              <w:jc w:val="center"/>
            </w:pPr>
            <w:r>
              <w:rPr>
                <w:rStyle w:val="212pt0"/>
              </w:rPr>
              <w:t>4</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61"/>
          <w:jc w:val="right"/>
        </w:trPr>
        <w:tc>
          <w:tcPr>
            <w:tcW w:w="8500" w:type="dxa"/>
            <w:gridSpan w:val="10"/>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pPr>
            <w:r>
              <w:rPr>
                <w:rStyle w:val="213pt"/>
              </w:rPr>
              <w:t>Мідь, два провід</w:t>
            </w:r>
          </w:p>
        </w:tc>
      </w:tr>
      <w:tr w:rsidR="00277AAB">
        <w:trPr>
          <w:trHeight w:hRule="exact" w:val="461"/>
          <w:jc w:val="right"/>
        </w:trPr>
        <w:tc>
          <w:tcPr>
            <w:tcW w:w="1982"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1,5</w:t>
            </w:r>
          </w:p>
        </w:tc>
        <w:tc>
          <w:tcPr>
            <w:tcW w:w="1973"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14,5</w:t>
            </w:r>
          </w:p>
        </w:tc>
        <w:tc>
          <w:tcPr>
            <w:tcW w:w="1972"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14</w:t>
            </w:r>
          </w:p>
        </w:tc>
        <w:tc>
          <w:tcPr>
            <w:tcW w:w="1978" w:type="dxa"/>
            <w:gridSpan w:val="2"/>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17,5</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56"/>
          <w:jc w:val="right"/>
        </w:trPr>
        <w:tc>
          <w:tcPr>
            <w:tcW w:w="1982"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2,5</w:t>
            </w:r>
          </w:p>
        </w:tc>
        <w:tc>
          <w:tcPr>
            <w:tcW w:w="1973"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19,5</w:t>
            </w:r>
          </w:p>
        </w:tc>
        <w:tc>
          <w:tcPr>
            <w:tcW w:w="1972"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18,5</w:t>
            </w:r>
          </w:p>
        </w:tc>
        <w:tc>
          <w:tcPr>
            <w:tcW w:w="1978" w:type="dxa"/>
            <w:gridSpan w:val="2"/>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24</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56"/>
          <w:jc w:val="right"/>
        </w:trPr>
        <w:tc>
          <w:tcPr>
            <w:tcW w:w="1982" w:type="dxa"/>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w:t>
            </w:r>
          </w:p>
        </w:tc>
        <w:tc>
          <w:tcPr>
            <w:tcW w:w="1973"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26</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25</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32</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61"/>
          <w:jc w:val="right"/>
        </w:trPr>
        <w:tc>
          <w:tcPr>
            <w:tcW w:w="1982" w:type="dxa"/>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6</w:t>
            </w:r>
          </w:p>
        </w:tc>
        <w:tc>
          <w:tcPr>
            <w:tcW w:w="1973"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34</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32</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41</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56"/>
          <w:jc w:val="right"/>
        </w:trPr>
        <w:tc>
          <w:tcPr>
            <w:tcW w:w="1982" w:type="dxa"/>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10</w:t>
            </w:r>
          </w:p>
        </w:tc>
        <w:tc>
          <w:tcPr>
            <w:tcW w:w="1973"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46</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43</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57</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56"/>
          <w:jc w:val="right"/>
        </w:trPr>
        <w:tc>
          <w:tcPr>
            <w:tcW w:w="1982"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16</w:t>
            </w:r>
          </w:p>
        </w:tc>
        <w:tc>
          <w:tcPr>
            <w:tcW w:w="1973"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61</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57</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76</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61"/>
          <w:jc w:val="right"/>
        </w:trPr>
        <w:tc>
          <w:tcPr>
            <w:tcW w:w="8500" w:type="dxa"/>
            <w:gridSpan w:val="10"/>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pPr>
            <w:r>
              <w:rPr>
                <w:rStyle w:val="213pt"/>
              </w:rPr>
              <w:t>Алюміній, два пре</w:t>
            </w:r>
          </w:p>
        </w:tc>
      </w:tr>
      <w:tr w:rsidR="00277AAB">
        <w:trPr>
          <w:trHeight w:hRule="exact" w:val="456"/>
          <w:jc w:val="right"/>
        </w:trPr>
        <w:tc>
          <w:tcPr>
            <w:tcW w:w="1982"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2,5</w:t>
            </w:r>
          </w:p>
        </w:tc>
        <w:tc>
          <w:tcPr>
            <w:tcW w:w="1973"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15</w:t>
            </w:r>
          </w:p>
        </w:tc>
        <w:tc>
          <w:tcPr>
            <w:tcW w:w="1972"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14,5</w:t>
            </w:r>
          </w:p>
        </w:tc>
        <w:tc>
          <w:tcPr>
            <w:tcW w:w="1978" w:type="dxa"/>
            <w:gridSpan w:val="2"/>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18,5</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61"/>
          <w:jc w:val="right"/>
        </w:trPr>
        <w:tc>
          <w:tcPr>
            <w:tcW w:w="1982" w:type="dxa"/>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w:t>
            </w:r>
          </w:p>
        </w:tc>
        <w:tc>
          <w:tcPr>
            <w:tcW w:w="1973"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20</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19,5</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25</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51"/>
          <w:jc w:val="right"/>
        </w:trPr>
        <w:tc>
          <w:tcPr>
            <w:tcW w:w="1982"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6</w:t>
            </w:r>
          </w:p>
        </w:tc>
        <w:tc>
          <w:tcPr>
            <w:tcW w:w="1973" w:type="dxa"/>
            <w:gridSpan w:val="3"/>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26</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25</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32</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56"/>
          <w:jc w:val="right"/>
        </w:trPr>
        <w:tc>
          <w:tcPr>
            <w:tcW w:w="1982" w:type="dxa"/>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10</w:t>
            </w:r>
          </w:p>
        </w:tc>
        <w:tc>
          <w:tcPr>
            <w:tcW w:w="1973"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36</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33</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44</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56"/>
          <w:jc w:val="right"/>
        </w:trPr>
        <w:tc>
          <w:tcPr>
            <w:tcW w:w="1982" w:type="dxa"/>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16</w:t>
            </w:r>
          </w:p>
        </w:tc>
        <w:tc>
          <w:tcPr>
            <w:tcW w:w="1973"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48</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44</w:t>
            </w:r>
          </w:p>
        </w:tc>
        <w:tc>
          <w:tcPr>
            <w:tcW w:w="1978" w:type="dxa"/>
            <w:gridSpan w:val="2"/>
            <w:tcBorders>
              <w:top w:val="single" w:sz="4" w:space="0" w:color="auto"/>
              <w:left w:val="single" w:sz="4" w:space="0" w:color="auto"/>
            </w:tcBorders>
            <w:shd w:val="clear" w:color="auto" w:fill="FFFFFF"/>
            <w:vAlign w:val="bottom"/>
          </w:tcPr>
          <w:p w:rsidR="00277AAB" w:rsidRDefault="00AA2F3F">
            <w:pPr>
              <w:pStyle w:val="26"/>
              <w:framePr w:w="8501" w:wrap="notBeside" w:vAnchor="text" w:hAnchor="text" w:xAlign="right" w:y="1"/>
              <w:shd w:val="clear" w:color="auto" w:fill="auto"/>
              <w:spacing w:before="0" w:line="288" w:lineRule="exact"/>
              <w:jc w:val="center"/>
            </w:pPr>
            <w:r>
              <w:rPr>
                <w:rStyle w:val="213pt"/>
              </w:rPr>
              <w:t>60</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r w:rsidR="00277AAB">
        <w:trPr>
          <w:trHeight w:hRule="exact" w:val="499"/>
          <w:jc w:val="right"/>
        </w:trPr>
        <w:tc>
          <w:tcPr>
            <w:tcW w:w="1982" w:type="dxa"/>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25</w:t>
            </w:r>
          </w:p>
        </w:tc>
        <w:tc>
          <w:tcPr>
            <w:tcW w:w="1973"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63</w:t>
            </w:r>
          </w:p>
        </w:tc>
        <w:tc>
          <w:tcPr>
            <w:tcW w:w="1972" w:type="dxa"/>
            <w:gridSpan w:val="3"/>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58</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8501" w:wrap="notBeside" w:vAnchor="text" w:hAnchor="text" w:xAlign="right" w:y="1"/>
              <w:shd w:val="clear" w:color="auto" w:fill="auto"/>
              <w:spacing w:before="0" w:line="288" w:lineRule="exact"/>
              <w:jc w:val="center"/>
            </w:pPr>
            <w:r>
              <w:rPr>
                <w:rStyle w:val="213pt"/>
              </w:rPr>
              <w:t>79</w:t>
            </w:r>
          </w:p>
        </w:tc>
        <w:tc>
          <w:tcPr>
            <w:tcW w:w="595" w:type="dxa"/>
            <w:tcBorders>
              <w:top w:val="single" w:sz="4" w:space="0" w:color="auto"/>
              <w:left w:val="single" w:sz="4" w:space="0" w:color="auto"/>
            </w:tcBorders>
            <w:shd w:val="clear" w:color="auto" w:fill="FFFFFF"/>
          </w:tcPr>
          <w:p w:rsidR="00277AAB" w:rsidRDefault="00277AAB">
            <w:pPr>
              <w:framePr w:w="8501" w:wrap="notBeside" w:vAnchor="text" w:hAnchor="text" w:xAlign="right" w:y="1"/>
              <w:rPr>
                <w:sz w:val="10"/>
                <w:szCs w:val="10"/>
              </w:rPr>
            </w:pPr>
          </w:p>
        </w:tc>
      </w:tr>
    </w:tbl>
    <w:p w:rsidR="00277AAB" w:rsidRDefault="00277AAB">
      <w:pPr>
        <w:framePr w:w="8501" w:wrap="notBeside" w:vAnchor="text" w:hAnchor="text" w:xAlign="right" w:y="1"/>
        <w:rPr>
          <w:sz w:val="2"/>
          <w:szCs w:val="2"/>
        </w:rPr>
      </w:pPr>
    </w:p>
    <w:p w:rsidR="00277AAB" w:rsidRDefault="00240418">
      <w:pPr>
        <w:rPr>
          <w:sz w:val="2"/>
          <w:szCs w:val="2"/>
        </w:rPr>
      </w:pPr>
      <w:r>
        <w:rPr>
          <w:noProof/>
          <w:lang w:val="ru-RU" w:eastAsia="ru-RU" w:bidi="ar-SA"/>
        </w:rPr>
        <w:drawing>
          <wp:anchor distT="0" distB="0" distL="63500" distR="63500" simplePos="0" relativeHeight="251181056" behindDoc="1" locked="0" layoutInCell="1" allowOverlap="1">
            <wp:simplePos x="0" y="0"/>
            <wp:positionH relativeFrom="margin">
              <wp:posOffset>97155</wp:posOffset>
            </wp:positionH>
            <wp:positionV relativeFrom="margin">
              <wp:posOffset>-1386840</wp:posOffset>
            </wp:positionV>
            <wp:extent cx="6766560" cy="9089390"/>
            <wp:effectExtent l="0" t="0" r="0" b="0"/>
            <wp:wrapNone/>
            <wp:docPr id="799" name="Рисунок 799" descr="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image8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pgSz w:w="13255" w:h="16838"/>
          <w:pgMar w:top="2705" w:right="1211" w:bottom="2705" w:left="1211" w:header="0" w:footer="3" w:gutter="177"/>
          <w:cols w:space="720"/>
          <w:noEndnote/>
          <w:rtlGutter/>
          <w:docGrid w:linePitch="360"/>
        </w:sectPr>
      </w:pPr>
    </w:p>
    <w:p w:rsidR="00277AAB" w:rsidRDefault="00240418">
      <w:pPr>
        <w:pStyle w:val="633"/>
        <w:keepNext/>
        <w:keepLines/>
        <w:shd w:val="clear" w:color="auto" w:fill="auto"/>
      </w:pPr>
      <w:r>
        <w:rPr>
          <w:noProof/>
          <w:lang w:val="ru-RU" w:eastAsia="ru-RU" w:bidi="ar-SA"/>
        </w:rPr>
        <w:lastRenderedPageBreak/>
        <w:drawing>
          <wp:anchor distT="0" distB="0" distL="63500" distR="63500" simplePos="0" relativeHeight="251183104" behindDoc="1" locked="0" layoutInCell="1" allowOverlap="1">
            <wp:simplePos x="0" y="0"/>
            <wp:positionH relativeFrom="margin">
              <wp:posOffset>-3175</wp:posOffset>
            </wp:positionH>
            <wp:positionV relativeFrom="margin">
              <wp:posOffset>-951230</wp:posOffset>
            </wp:positionV>
            <wp:extent cx="6766560" cy="9089390"/>
            <wp:effectExtent l="0" t="0" r="0" b="0"/>
            <wp:wrapNone/>
            <wp:docPr id="810" name="Рисунок 800" descr="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image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bookmarkStart w:id="9" w:name="bookmark233"/>
      <w:r w:rsidR="00AA2F3F">
        <w:t>них провідників з ізоляцією з полівінілхлоридного плас</w:t>
      </w:r>
      <w:bookmarkEnd w:id="9"/>
    </w:p>
    <w:p w:rsidR="00277AAB" w:rsidRDefault="00AA2F3F">
      <w:pPr>
        <w:pStyle w:val="633"/>
        <w:keepNext/>
        <w:keepLines/>
        <w:shd w:val="clear" w:color="auto" w:fill="auto"/>
        <w:spacing w:after="715"/>
      </w:pPr>
      <w:bookmarkStart w:id="10" w:name="bookmark234"/>
      <w:r>
        <w:t>мля</w:t>
      </w:r>
      <w:bookmarkEnd w:id="10"/>
      <w:r>
        <w:t xml:space="preserve"> </w:t>
      </w:r>
      <w:r>
        <w:rPr>
          <w:rStyle w:val="6"/>
          <w:b/>
          <w:bCs/>
        </w:rPr>
        <w:t>у монтажу відповідно до табл. 2.1.5</w:t>
      </w:r>
    </w:p>
    <w:p w:rsidR="00277AAB" w:rsidRDefault="00AA2F3F">
      <w:pPr>
        <w:pStyle w:val="60"/>
        <w:shd w:val="clear" w:color="auto" w:fill="auto"/>
        <w:spacing w:before="0" w:after="0"/>
        <w:ind w:left="3820" w:firstLine="0"/>
        <w:jc w:val="left"/>
        <w:sectPr w:rsidR="00277AAB">
          <w:pgSz w:w="13255" w:h="16838"/>
          <w:pgMar w:top="2064" w:right="1230" w:bottom="6634" w:left="1230" w:header="0" w:footer="3" w:gutter="139"/>
          <w:cols w:space="720"/>
          <w:noEndnote/>
          <w:docGrid w:linePitch="360"/>
        </w:sectPr>
      </w:pPr>
      <w:r>
        <w:rPr>
          <w:rStyle w:val="6a"/>
          <w:b/>
          <w:bCs/>
        </w:rPr>
        <w:t>дашш</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27" w:after="27"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573" w:lineRule="exact"/>
      </w:pPr>
      <w:r>
        <w:rPr>
          <w:noProof/>
          <w:lang w:val="ru-RU" w:eastAsia="ru-RU" w:bidi="ar-SA"/>
        </w:rPr>
        <w:lastRenderedPageBreak/>
        <mc:AlternateContent>
          <mc:Choice Requires="wps">
            <w:drawing>
              <wp:anchor distT="0" distB="0" distL="63500" distR="63500" simplePos="0" relativeHeight="251504640" behindDoc="0" locked="0" layoutInCell="1" allowOverlap="1">
                <wp:simplePos x="0" y="0"/>
                <wp:positionH relativeFrom="margin">
                  <wp:posOffset>106680</wp:posOffset>
                </wp:positionH>
                <wp:positionV relativeFrom="paragraph">
                  <wp:posOffset>1270</wp:posOffset>
                </wp:positionV>
                <wp:extent cx="975360" cy="294640"/>
                <wp:effectExtent l="2540" t="4445" r="3175" b="0"/>
                <wp:wrapNone/>
                <wp:docPr id="809" name="Text Box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31"/>
                              <w:shd w:val="clear" w:color="auto" w:fill="auto"/>
                            </w:pPr>
                            <w:r>
                              <w:rPr>
                                <w:rStyle w:val="103Exact"/>
                              </w:rPr>
                              <w:t>)ЄВ ЯН1И СТІНІ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1" o:spid="_x0000_s1686" type="#_x0000_t202" style="position:absolute;margin-left:8.4pt;margin-top:.1pt;width:76.8pt;height:23.2pt;z-index:2515046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" filled="f" stroked="f">
                <v:textbox style="mso-fit-shape-to-text:t" inset="0,0,0,0">
                  <w:txbxContent>
                    <w:p w:rsidR="008B25BB" w:rsidRDefault="008B25BB">
                      <w:pPr>
                        <w:pStyle w:val="1031"/>
                        <w:shd w:val="clear" w:color="auto" w:fill="auto"/>
                      </w:pPr>
                      <w:r>
                        <w:rPr>
                          <w:rStyle w:val="103Exact"/>
                        </w:rPr>
                        <w:t>)ЄВ ЯН1И СТІНІ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05664" behindDoc="0" locked="0" layoutInCell="1" allowOverlap="1">
                <wp:simplePos x="0" y="0"/>
                <wp:positionH relativeFrom="margin">
                  <wp:posOffset>2496185</wp:posOffset>
                </wp:positionH>
                <wp:positionV relativeFrom="paragraph">
                  <wp:posOffset>1270</wp:posOffset>
                </wp:positionV>
                <wp:extent cx="762000" cy="365760"/>
                <wp:effectExtent l="1270" t="4445" r="0" b="1270"/>
                <wp:wrapNone/>
                <wp:docPr id="808" name="Text Box 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У каналах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2" o:spid="_x0000_s1687" type="#_x0000_t202" style="position:absolute;margin-left:196.55pt;margin-top:.1pt;width:60pt;height:28.8pt;z-index:2515056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" filled="f" stroked="f">
                <v:textbox style="mso-fit-shape-to-text:t" inset="0,0,0,0">
                  <w:txbxContent>
                    <w:p w:rsidR="008B25BB" w:rsidRDefault="008B25BB">
                      <w:pPr>
                        <w:pStyle w:val="60"/>
                        <w:shd w:val="clear" w:color="auto" w:fill="auto"/>
                        <w:spacing w:before="0" w:after="0"/>
                        <w:ind w:firstLine="0"/>
                        <w:jc w:val="left"/>
                      </w:pPr>
                      <w:r>
                        <w:rPr>
                          <w:rStyle w:val="6Exact"/>
                          <w:b/>
                          <w:bCs/>
                        </w:rPr>
                        <w:t>У каналах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06688" behindDoc="0" locked="0" layoutInCell="1" allowOverlap="1">
                <wp:simplePos x="0" y="0"/>
                <wp:positionH relativeFrom="margin">
                  <wp:posOffset>3593465</wp:posOffset>
                </wp:positionH>
                <wp:positionV relativeFrom="paragraph">
                  <wp:posOffset>1270</wp:posOffset>
                </wp:positionV>
                <wp:extent cx="1078865" cy="365760"/>
                <wp:effectExtent l="3175" t="4445" r="3810" b="1270"/>
                <wp:wrapNone/>
                <wp:docPr id="807" name="Text Box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886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2"/>
                              <w:keepNext/>
                              <w:keepLines/>
                              <w:shd w:val="clear" w:color="auto" w:fill="auto"/>
                            </w:pPr>
                            <w:bookmarkStart w:id="11" w:name="bookmark235"/>
                            <w:r>
                              <w:t>Безпосередньо</w:t>
                            </w:r>
                            <w:bookmarkEnd w:id="1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3" o:spid="_x0000_s1688" type="#_x0000_t202" style="position:absolute;margin-left:282.95pt;margin-top:.1pt;width:84.95pt;height:28.8pt;z-index:2515066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Jd4tgIAALY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" filled="f" stroked="f">
                <v:textbox style="mso-fit-shape-to-text:t" inset="0,0,0,0">
                  <w:txbxContent>
                    <w:p w:rsidR="008B25BB" w:rsidRDefault="008B25BB">
                      <w:pPr>
                        <w:pStyle w:val="62"/>
                        <w:keepNext/>
                        <w:keepLines/>
                        <w:shd w:val="clear" w:color="auto" w:fill="auto"/>
                      </w:pPr>
                      <w:bookmarkStart w:id="287" w:name="bookmark235"/>
                      <w:r>
                        <w:t>Безпосередньо</w:t>
                      </w:r>
                      <w:bookmarkEnd w:id="287"/>
                    </w:p>
                  </w:txbxContent>
                </v:textbox>
                <w10:wrap anchorx="margin"/>
              </v:shape>
            </w:pict>
          </mc:Fallback>
        </mc:AlternateContent>
      </w: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77AAB">
      <w:pPr>
        <w:spacing w:line="20" w:lineRule="exact"/>
        <w:rPr>
          <w:sz w:val="2"/>
          <w:szCs w:val="2"/>
        </w:rPr>
      </w:pPr>
    </w:p>
    <w:p w:rsidR="00277AAB" w:rsidRDefault="00277AAB">
      <w:pPr>
        <w:rPr>
          <w:sz w:val="2"/>
          <w:szCs w:val="2"/>
        </w:rPr>
        <w:sectPr w:rsidR="00277AAB">
          <w:type w:val="continuous"/>
          <w:pgSz w:w="13255" w:h="16838"/>
          <w:pgMar w:top="2049" w:right="0" w:bottom="11207" w:left="0" w:header="0" w:footer="3" w:gutter="0"/>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anchor distT="0" distB="0" distL="692785" distR="63500" simplePos="0" relativeHeight="252073984" behindDoc="1" locked="0" layoutInCell="1" allowOverlap="1">
                <wp:simplePos x="0" y="0"/>
                <wp:positionH relativeFrom="margin">
                  <wp:posOffset>1256030</wp:posOffset>
                </wp:positionH>
                <wp:positionV relativeFrom="paragraph">
                  <wp:posOffset>1270</wp:posOffset>
                </wp:positionV>
                <wp:extent cx="511810" cy="365760"/>
                <wp:effectExtent l="0" t="0" r="4445" b="0"/>
                <wp:wrapSquare wrapText="left"/>
                <wp:docPr id="806" name="Text Box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4" o:spid="_x0000_s1689" type="#_x0000_t202" style="position:absolute;margin-left:98.9pt;margin-top:.1pt;width:40.3pt;height:28.8pt;z-index:-251242496;visibility:visible;mso-wrap-style:square;mso-width-percent:0;mso-height-percent:0;mso-wrap-distance-left:54.5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в землі</w:t>
                      </w:r>
                    </w:p>
                  </w:txbxContent>
                </v:textbox>
                <w10:wrap type="square" side="left" anchorx="margin"/>
              </v:shape>
            </w:pict>
          </mc:Fallback>
        </mc:AlternateContent>
      </w:r>
    </w:p>
    <w:p w:rsidR="00277AAB" w:rsidRDefault="00AA2F3F">
      <w:pPr>
        <w:pStyle w:val="60"/>
        <w:shd w:val="clear" w:color="auto" w:fill="auto"/>
        <w:spacing w:before="0" w:after="0"/>
        <w:ind w:firstLine="0"/>
        <w:jc w:val="left"/>
        <w:sectPr w:rsidR="00277AAB">
          <w:type w:val="continuous"/>
          <w:pgSz w:w="13255" w:h="16838"/>
          <w:pgMar w:top="2049" w:right="5147" w:bottom="11207" w:left="5147" w:header="0" w:footer="3" w:gutter="177"/>
          <w:cols w:num="2" w:space="1171"/>
          <w:noEndnote/>
          <w:docGrid w:linePitch="360"/>
        </w:sectPr>
      </w:pPr>
      <w:r>
        <w:t>у землі</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27" w:after="27"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07712" behindDoc="0" locked="0" layoutInCell="1" allowOverlap="1">
                <wp:simplePos x="0" y="0"/>
                <wp:positionH relativeFrom="margin">
                  <wp:posOffset>106680</wp:posOffset>
                </wp:positionH>
                <wp:positionV relativeFrom="paragraph">
                  <wp:posOffset>1270</wp:posOffset>
                </wp:positionV>
                <wp:extent cx="438785" cy="182880"/>
                <wp:effectExtent l="2540" t="0" r="0" b="2540"/>
                <wp:wrapNone/>
                <wp:docPr id="805" name="Text Box 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78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іники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5" o:spid="_x0000_s1690" type="#_x0000_t202" style="position:absolute;margin-left:8.4pt;margin-top:.1pt;width:34.55pt;height:14.4pt;z-index:251507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h+ltA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іники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08736" behindDoc="0" locked="0" layoutInCell="1" allowOverlap="1">
                <wp:simplePos x="0" y="0"/>
                <wp:positionH relativeFrom="margin">
                  <wp:posOffset>228600</wp:posOffset>
                </wp:positionH>
                <wp:positionV relativeFrom="paragraph">
                  <wp:posOffset>219710</wp:posOffset>
                </wp:positionV>
                <wp:extent cx="298450" cy="182880"/>
                <wp:effectExtent l="635" t="4445" r="0" b="3175"/>
                <wp:wrapNone/>
                <wp:docPr id="804" name="Text Box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2"/>
                              <w:keepNext/>
                              <w:keepLines/>
                              <w:shd w:val="clear" w:color="auto" w:fill="auto"/>
                            </w:pPr>
                            <w:bookmarkStart w:id="12" w:name="bookmark236"/>
                            <w:r>
                              <w:t>16,5</w:t>
                            </w:r>
                            <w:bookmarkEnd w:id="1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6" o:spid="_x0000_s1691" type="#_x0000_t202" style="position:absolute;margin-left:18pt;margin-top:17.3pt;width:23.5pt;height:14.4pt;z-index:251508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" filled="f" stroked="f">
                <v:textbox style="mso-fit-shape-to-text:t" inset="0,0,0,0">
                  <w:txbxContent>
                    <w:p w:rsidR="008B25BB" w:rsidRDefault="008B25BB">
                      <w:pPr>
                        <w:pStyle w:val="62"/>
                        <w:keepNext/>
                        <w:keepLines/>
                        <w:shd w:val="clear" w:color="auto" w:fill="auto"/>
                      </w:pPr>
                      <w:bookmarkStart w:id="289" w:name="bookmark236"/>
                      <w:r>
                        <w:t>16,5</w:t>
                      </w:r>
                      <w:bookmarkEnd w:id="289"/>
                    </w:p>
                  </w:txbxContent>
                </v:textbox>
                <w10:wrap anchorx="margin"/>
              </v:shape>
            </w:pict>
          </mc:Fallback>
        </mc:AlternateContent>
      </w:r>
      <w:r>
        <w:rPr>
          <w:noProof/>
          <w:lang w:val="ru-RU" w:eastAsia="ru-RU" w:bidi="ar-SA"/>
        </w:rPr>
        <mc:AlternateContent>
          <mc:Choice Requires="wps">
            <w:drawing>
              <wp:anchor distT="0" distB="0" distL="63500" distR="63500" simplePos="0" relativeHeight="251509760" behindDoc="0" locked="0" layoutInCell="1" allowOverlap="1">
                <wp:simplePos x="0" y="0"/>
                <wp:positionH relativeFrom="margin">
                  <wp:posOffset>1478280</wp:posOffset>
                </wp:positionH>
                <wp:positionV relativeFrom="paragraph">
                  <wp:posOffset>219710</wp:posOffset>
                </wp:positionV>
                <wp:extent cx="298450" cy="182880"/>
                <wp:effectExtent l="2540" t="4445" r="3810" b="3175"/>
                <wp:wrapNone/>
                <wp:docPr id="803" name="Text Box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2"/>
                              <w:keepNext/>
                              <w:keepLines/>
                              <w:shd w:val="clear" w:color="auto" w:fill="auto"/>
                            </w:pPr>
                            <w:bookmarkStart w:id="13" w:name="bookmark237"/>
                            <w:r>
                              <w:t>19,5</w:t>
                            </w:r>
                            <w:bookmarkEnd w:id="13"/>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7" o:spid="_x0000_s1692" type="#_x0000_t202" style="position:absolute;margin-left:116.4pt;margin-top:17.3pt;width:23.5pt;height:14.4pt;z-index:251509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tBItQIAALU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" filled="f" stroked="f">
                <v:textbox style="mso-fit-shape-to-text:t" inset="0,0,0,0">
                  <w:txbxContent>
                    <w:p w:rsidR="008B25BB" w:rsidRDefault="008B25BB">
                      <w:pPr>
                        <w:pStyle w:val="62"/>
                        <w:keepNext/>
                        <w:keepLines/>
                        <w:shd w:val="clear" w:color="auto" w:fill="auto"/>
                      </w:pPr>
                      <w:bookmarkStart w:id="291" w:name="bookmark237"/>
                      <w:r>
                        <w:t>19,5</w:t>
                      </w:r>
                      <w:bookmarkEnd w:id="291"/>
                    </w:p>
                  </w:txbxContent>
                </v:textbox>
                <w10:wrap anchorx="margin"/>
              </v:shape>
            </w:pict>
          </mc:Fallback>
        </mc:AlternateContent>
      </w:r>
      <w:r>
        <w:rPr>
          <w:noProof/>
          <w:lang w:val="ru-RU" w:eastAsia="ru-RU" w:bidi="ar-SA"/>
        </w:rPr>
        <mc:AlternateContent>
          <mc:Choice Requires="wps">
            <w:drawing>
              <wp:anchor distT="0" distB="0" distL="63500" distR="63500" simplePos="0" relativeHeight="251510784" behindDoc="0" locked="0" layoutInCell="1" allowOverlap="1">
                <wp:simplePos x="0" y="0"/>
                <wp:positionH relativeFrom="margin">
                  <wp:posOffset>106680</wp:posOffset>
                </wp:positionH>
                <wp:positionV relativeFrom="paragraph">
                  <wp:posOffset>1991360</wp:posOffset>
                </wp:positionV>
                <wp:extent cx="621665" cy="294640"/>
                <wp:effectExtent l="2540" t="4445" r="4445" b="0"/>
                <wp:wrapNone/>
                <wp:docPr id="802" name="Text Box 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66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31"/>
                              <w:shd w:val="clear" w:color="auto" w:fill="auto"/>
                            </w:pPr>
                            <w:r>
                              <w:rPr>
                                <w:rStyle w:val="103Exact"/>
                              </w:rPr>
                              <w:t>(В1ДНИКИ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8" o:spid="_x0000_s1693" type="#_x0000_t202" style="position:absolute;margin-left:8.4pt;margin-top:156.8pt;width:48.95pt;height:23.2pt;z-index:251510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4Y3tQIAALU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" filled="f" stroked="f">
                <v:textbox style="mso-fit-shape-to-text:t" inset="0,0,0,0">
                  <w:txbxContent>
                    <w:p w:rsidR="008B25BB" w:rsidRDefault="008B25BB">
                      <w:pPr>
                        <w:pStyle w:val="1031"/>
                        <w:shd w:val="clear" w:color="auto" w:fill="auto"/>
                      </w:pPr>
                      <w:r>
                        <w:rPr>
                          <w:rStyle w:val="103Exact"/>
                        </w:rPr>
                        <w:t>(В1ДНИКИ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11808" behindDoc="0" locked="0" layoutInCell="1" allowOverlap="1">
                <wp:simplePos x="0" y="0"/>
                <wp:positionH relativeFrom="margin">
                  <wp:posOffset>222250</wp:posOffset>
                </wp:positionH>
                <wp:positionV relativeFrom="paragraph">
                  <wp:posOffset>2255520</wp:posOffset>
                </wp:positionV>
                <wp:extent cx="298450" cy="182880"/>
                <wp:effectExtent l="3810" t="1905" r="2540" b="0"/>
                <wp:wrapNone/>
                <wp:docPr id="801" name="Text Box 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17,5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9" o:spid="_x0000_s1694" type="#_x0000_t202" style="position:absolute;margin-left:17.5pt;margin-top:177.6pt;width:23.5pt;height:14.4pt;z-index:251511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" filled="f" stroked="f">
                <v:textbox style="mso-fit-shape-to-text:t" inset="0,0,0,0">
                  <w:txbxContent>
                    <w:p w:rsidR="008B25BB" w:rsidRDefault="008B25BB">
                      <w:pPr>
                        <w:pStyle w:val="60"/>
                        <w:shd w:val="clear" w:color="auto" w:fill="auto"/>
                        <w:spacing w:before="0" w:after="0"/>
                        <w:ind w:firstLine="0"/>
                        <w:jc w:val="left"/>
                      </w:pPr>
                      <w:r>
                        <w:rPr>
                          <w:rStyle w:val="6Exact"/>
                          <w:b/>
                          <w:bCs/>
                        </w:rPr>
                        <w:t>17,5</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63" w:lineRule="exact"/>
      </w:pPr>
    </w:p>
    <w:p w:rsidR="00277AAB" w:rsidRDefault="00AA2F3F">
      <w:pPr>
        <w:pStyle w:val="633"/>
        <w:keepNext/>
        <w:keepLines/>
        <w:shd w:val="clear" w:color="auto" w:fill="auto"/>
      </w:pPr>
      <w:bookmarkStart w:id="14" w:name="bookmark238"/>
      <w:r>
        <w:lastRenderedPageBreak/>
        <w:t>Кінець таблиці 2.1.6</w:t>
      </w:r>
      <w:bookmarkEnd w:id="14"/>
    </w:p>
    <w:tbl>
      <w:tblPr>
        <w:tblOverlap w:val="never"/>
        <w:tblW w:w="0" w:type="auto"/>
        <w:jc w:val="center"/>
        <w:tblLayout w:type="fixed"/>
        <w:tblCellMar>
          <w:left w:w="10" w:type="dxa"/>
          <w:right w:w="10" w:type="dxa"/>
        </w:tblCellMar>
        <w:tblLook w:val="0000" w:firstRow="0" w:lastRow="0" w:firstColumn="0" w:lastColumn="0" w:noHBand="0" w:noVBand="0"/>
      </w:tblPr>
      <w:tblGrid>
        <w:gridCol w:w="1982"/>
        <w:gridCol w:w="1973"/>
        <w:gridCol w:w="1968"/>
        <w:gridCol w:w="1968"/>
        <w:gridCol w:w="571"/>
      </w:tblGrid>
      <w:tr w:rsidR="00277AAB">
        <w:trPr>
          <w:trHeight w:hRule="exact" w:val="470"/>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І</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4"/>
              </w:rPr>
              <w:t>2</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4"/>
              </w:rPr>
              <w:t>3</w:t>
            </w:r>
          </w:p>
        </w:tc>
        <w:tc>
          <w:tcPr>
            <w:tcW w:w="1968" w:type="dxa"/>
            <w:tcBorders>
              <w:top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4"/>
              </w:rPr>
              <w:t>4</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61"/>
          <w:jc w:val="center"/>
        </w:trPr>
        <w:tc>
          <w:tcPr>
            <w:tcW w:w="8462" w:type="dxa"/>
            <w:gridSpan w:val="5"/>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pPr>
            <w:r>
              <w:rPr>
                <w:rStyle w:val="212pt"/>
              </w:rPr>
              <w:t>Мідь, три прові</w:t>
            </w:r>
          </w:p>
        </w:tc>
      </w:tr>
      <w:tr w:rsidR="00277AAB">
        <w:trPr>
          <w:trHeight w:hRule="exact" w:val="461"/>
          <w:jc w:val="center"/>
        </w:trPr>
        <w:tc>
          <w:tcPr>
            <w:tcW w:w="1982"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1,5</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13,5</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13</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15.5</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51"/>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2,5</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18</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17,5</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21</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56"/>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4</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24</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23</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28</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61"/>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6</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31</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29</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36</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51"/>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10</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42</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39</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50</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56"/>
          <w:jc w:val="center"/>
        </w:trPr>
        <w:tc>
          <w:tcPr>
            <w:tcW w:w="1982"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16</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56</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52</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68</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61"/>
          <w:jc w:val="center"/>
        </w:trPr>
        <w:tc>
          <w:tcPr>
            <w:tcW w:w="8462" w:type="dxa"/>
            <w:gridSpan w:val="5"/>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pPr>
            <w:r>
              <w:rPr>
                <w:rStyle w:val="212pt"/>
              </w:rPr>
              <w:t>Алюміній, три пр&lt;</w:t>
            </w:r>
          </w:p>
        </w:tc>
      </w:tr>
      <w:tr w:rsidR="00277AAB">
        <w:trPr>
          <w:trHeight w:hRule="exact" w:val="456"/>
          <w:jc w:val="center"/>
        </w:trPr>
        <w:tc>
          <w:tcPr>
            <w:tcW w:w="1982"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2,5</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14</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13,5</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16,5</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56"/>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4</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18,5</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17,5</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22</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61"/>
          <w:jc w:val="center"/>
        </w:trPr>
        <w:tc>
          <w:tcPr>
            <w:tcW w:w="1982"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6</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24</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23</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66" w:lineRule="exact"/>
              <w:jc w:val="center"/>
            </w:pPr>
            <w:r>
              <w:rPr>
                <w:rStyle w:val="212pt"/>
              </w:rPr>
              <w:t>28</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51"/>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10</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32</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31</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39</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56"/>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16</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43</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41</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53</w:t>
            </w:r>
          </w:p>
        </w:tc>
        <w:tc>
          <w:tcPr>
            <w:tcW w:w="571"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80"/>
          <w:jc w:val="center"/>
        </w:trPr>
        <w:tc>
          <w:tcPr>
            <w:tcW w:w="198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25</w:t>
            </w:r>
          </w:p>
        </w:tc>
        <w:tc>
          <w:tcPr>
            <w:tcW w:w="197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57</w:t>
            </w:r>
          </w:p>
        </w:tc>
        <w:tc>
          <w:tcPr>
            <w:tcW w:w="196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53</w:t>
            </w:r>
          </w:p>
        </w:tc>
        <w:tc>
          <w:tcPr>
            <w:tcW w:w="196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66" w:lineRule="exact"/>
              <w:jc w:val="center"/>
            </w:pPr>
            <w:r>
              <w:rPr>
                <w:rStyle w:val="212pt"/>
              </w:rPr>
              <w:t>70</w:t>
            </w:r>
          </w:p>
        </w:tc>
        <w:tc>
          <w:tcPr>
            <w:tcW w:w="571" w:type="dxa"/>
            <w:tcBorders>
              <w:top w:val="single" w:sz="4" w:space="0" w:color="auto"/>
              <w:left w:val="single" w:sz="4" w:space="0" w:color="auto"/>
              <w:bottom w:val="single" w:sz="4" w:space="0" w:color="auto"/>
            </w:tcBorders>
            <w:shd w:val="clear" w:color="auto" w:fill="FFFFFF"/>
          </w:tcPr>
          <w:p w:rsidR="00277AAB" w:rsidRDefault="00277AAB">
            <w:pPr>
              <w:framePr w:w="8462" w:wrap="notBeside" w:vAnchor="text" w:hAnchor="text" w:xAlign="center" w:y="1"/>
              <w:rPr>
                <w:sz w:val="10"/>
                <w:szCs w:val="10"/>
              </w:rPr>
            </w:pPr>
          </w:p>
        </w:tc>
      </w:tr>
    </w:tbl>
    <w:p w:rsidR="00277AAB" w:rsidRDefault="00277AAB">
      <w:pPr>
        <w:framePr w:w="8462"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950" w:right="1211" w:bottom="2950" w:left="1211" w:header="0" w:footer="3" w:gutter="2318"/>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4" w:after="34"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12832" behindDoc="0" locked="0" layoutInCell="1" allowOverlap="1">
                <wp:simplePos x="0" y="0"/>
                <wp:positionH relativeFrom="margin">
                  <wp:posOffset>85090</wp:posOffset>
                </wp:positionH>
                <wp:positionV relativeFrom="paragraph">
                  <wp:posOffset>271145</wp:posOffset>
                </wp:positionV>
                <wp:extent cx="4690745" cy="4389120"/>
                <wp:effectExtent l="0" t="0" r="0" b="0"/>
                <wp:wrapNone/>
                <wp:docPr id="800" name="Text Box 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0745" cy="438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454"/>
                              <w:gridCol w:w="1968"/>
                              <w:gridCol w:w="1968"/>
                              <w:gridCol w:w="1997"/>
                            </w:tblGrid>
                            <w:tr w:rsidR="00224A13">
                              <w:trPr>
                                <w:trHeight w:hRule="exact" w:val="46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420"/>
                                    <w:jc w:val="left"/>
                                  </w:pPr>
                                  <w:r>
                                    <w:rPr>
                                      <w:rStyle w:val="212pt4"/>
                                    </w:rPr>
                                    <w:t>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4"/>
                                    </w:rPr>
                                    <w:t>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4"/>
                                    </w:rPr>
                                    <w:t>7</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4"/>
                                    </w:rPr>
                                    <w:t>8</w:t>
                                  </w:r>
                                </w:p>
                              </w:tc>
                            </w:tr>
                            <w:tr w:rsidR="00224A13">
                              <w:trPr>
                                <w:trHeight w:hRule="exact" w:val="461"/>
                                <w:jc w:val="center"/>
                              </w:trPr>
                              <w:tc>
                                <w:tcPr>
                                  <w:tcW w:w="7387"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jc w:val="left"/>
                                  </w:pPr>
                                  <w:r>
                                    <w:t>ДНИКИ</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15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17,5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18</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19</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20</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r>
                            <w:tr w:rsidR="00224A13">
                              <w:trPr>
                                <w:trHeight w:hRule="exact" w:val="456"/>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27</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32</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ЗО</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33</w:t>
                                  </w:r>
                                </w:p>
                              </w:tc>
                            </w:tr>
                            <w:tr w:rsidR="00224A13">
                              <w:trPr>
                                <w:trHeight w:hRule="exact" w:val="461"/>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34</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41</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38</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41</w:t>
                                  </w:r>
                                </w:p>
                              </w:tc>
                            </w:tr>
                            <w:tr w:rsidR="00224A13">
                              <w:trPr>
                                <w:trHeight w:hRule="exact" w:val="451"/>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46</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57</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50</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54</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62</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76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64</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70</w:t>
                                  </w:r>
                                </w:p>
                              </w:tc>
                            </w:tr>
                            <w:tr w:rsidR="00224A13">
                              <w:trPr>
                                <w:trHeight w:hRule="exact" w:val="461"/>
                                <w:jc w:val="center"/>
                              </w:trPr>
                              <w:tc>
                                <w:tcPr>
                                  <w:tcW w:w="7387"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left"/>
                                  </w:pPr>
                                  <w:r>
                                    <w:rPr>
                                      <w:rStyle w:val="212pt"/>
                                    </w:rPr>
                                    <w:t>звідники</w:t>
                                  </w:r>
                                </w:p>
                              </w:tc>
                            </w:tr>
                            <w:tr w:rsidR="00224A13">
                              <w:trPr>
                                <w:trHeight w:hRule="exact" w:val="456"/>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240"/>
                                    <w:jc w:val="left"/>
                                  </w:pPr>
                                  <w:r>
                                    <w:rPr>
                                      <w:rStyle w:val="212pt"/>
                                    </w:rPr>
                                    <w:t>15,5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16,5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18,5</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1"/>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21</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c>
                                <w:tcPr>
                                  <w:tcW w:w="1997"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61"/>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27</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32</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ЗО</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36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44</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39</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6"/>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48</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59</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50</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53</w:t>
                                  </w:r>
                                </w:p>
                              </w:tc>
                            </w:tr>
                            <w:tr w:rsidR="00224A13">
                              <w:trPr>
                                <w:trHeight w:hRule="exact" w:val="475"/>
                                <w:jc w:val="center"/>
                              </w:trPr>
                              <w:tc>
                                <w:tcPr>
                                  <w:tcW w:w="1454" w:type="dxa"/>
                                  <w:tcBorders>
                                    <w:top w:val="single" w:sz="4" w:space="0" w:color="auto"/>
                                    <w:bottom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62</w:t>
                                  </w:r>
                                </w:p>
                              </w:tc>
                              <w:tc>
                                <w:tcPr>
                                  <w:tcW w:w="196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73</w:t>
                                  </w:r>
                                </w:p>
                              </w:tc>
                              <w:tc>
                                <w:tcPr>
                                  <w:tcW w:w="196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64</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69</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0" o:spid="_x0000_s1205" type="#_x0000_t202" style="position:absolute;margin-left:6.7pt;margin-top:21.35pt;width:369.35pt;height:345.6pt;z-index:2515128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454"/>
                        <w:gridCol w:w="1968"/>
                        <w:gridCol w:w="1968"/>
                        <w:gridCol w:w="1997"/>
                      </w:tblGrid>
                      <w:tr w:rsidR="00224A13">
                        <w:trPr>
                          <w:trHeight w:hRule="exact" w:val="46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420"/>
                              <w:jc w:val="left"/>
                            </w:pPr>
                            <w:r>
                              <w:rPr>
                                <w:rStyle w:val="212pt4"/>
                              </w:rPr>
                              <w:t>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4"/>
                              </w:rPr>
                              <w:t>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4"/>
                              </w:rPr>
                              <w:t>7</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4"/>
                              </w:rPr>
                              <w:t>8</w:t>
                            </w:r>
                          </w:p>
                        </w:tc>
                      </w:tr>
                      <w:tr w:rsidR="00224A13">
                        <w:trPr>
                          <w:trHeight w:hRule="exact" w:val="461"/>
                          <w:jc w:val="center"/>
                        </w:trPr>
                        <w:tc>
                          <w:tcPr>
                            <w:tcW w:w="7387"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jc w:val="left"/>
                            </w:pPr>
                            <w:r>
                              <w:t>ДНИКИ</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15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17,5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18</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19</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20</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r>
                      <w:tr w:rsidR="00224A13">
                        <w:trPr>
                          <w:trHeight w:hRule="exact" w:val="456"/>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27</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32</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ЗО</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33</w:t>
                            </w:r>
                          </w:p>
                        </w:tc>
                      </w:tr>
                      <w:tr w:rsidR="00224A13">
                        <w:trPr>
                          <w:trHeight w:hRule="exact" w:val="461"/>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34</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41</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38</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41</w:t>
                            </w:r>
                          </w:p>
                        </w:tc>
                      </w:tr>
                      <w:tr w:rsidR="00224A13">
                        <w:trPr>
                          <w:trHeight w:hRule="exact" w:val="451"/>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46</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57</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50</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54</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62</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76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64</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70</w:t>
                            </w:r>
                          </w:p>
                        </w:tc>
                      </w:tr>
                      <w:tr w:rsidR="00224A13">
                        <w:trPr>
                          <w:trHeight w:hRule="exact" w:val="461"/>
                          <w:jc w:val="center"/>
                        </w:trPr>
                        <w:tc>
                          <w:tcPr>
                            <w:tcW w:w="7387"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left"/>
                            </w:pPr>
                            <w:r>
                              <w:rPr>
                                <w:rStyle w:val="212pt"/>
                              </w:rPr>
                              <w:t>звідники</w:t>
                            </w:r>
                          </w:p>
                        </w:tc>
                      </w:tr>
                      <w:tr w:rsidR="00224A13">
                        <w:trPr>
                          <w:trHeight w:hRule="exact" w:val="456"/>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240"/>
                              <w:jc w:val="left"/>
                            </w:pPr>
                            <w:r>
                              <w:rPr>
                                <w:rStyle w:val="212pt"/>
                              </w:rPr>
                              <w:t>15,5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16,5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18,5</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1"/>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21</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24</w:t>
                            </w:r>
                          </w:p>
                        </w:tc>
                        <w:tc>
                          <w:tcPr>
                            <w:tcW w:w="1997"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61"/>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27</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32</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ЗО</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6"/>
                          <w:jc w:val="center"/>
                        </w:trPr>
                        <w:tc>
                          <w:tcPr>
                            <w:tcW w:w="1454"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36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44</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39</w:t>
                            </w:r>
                          </w:p>
                        </w:tc>
                        <w:tc>
                          <w:tcPr>
                            <w:tcW w:w="1997"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6"/>
                          <w:jc w:val="center"/>
                        </w:trPr>
                        <w:tc>
                          <w:tcPr>
                            <w:tcW w:w="1454" w:type="dxa"/>
                            <w:tcBorders>
                              <w:top w:val="single" w:sz="4" w:space="0" w:color="auto"/>
                            </w:tcBorders>
                            <w:shd w:val="clear" w:color="auto" w:fill="FFFFFF"/>
                            <w:vAlign w:val="bottom"/>
                          </w:tcPr>
                          <w:p w:rsidR="00224A13" w:rsidRDefault="00224A13">
                            <w:pPr>
                              <w:pStyle w:val="26"/>
                              <w:shd w:val="clear" w:color="auto" w:fill="auto"/>
                              <w:spacing w:before="0" w:line="266" w:lineRule="exact"/>
                              <w:ind w:left="340"/>
                              <w:jc w:val="left"/>
                            </w:pPr>
                            <w:r>
                              <w:rPr>
                                <w:rStyle w:val="212pt"/>
                              </w:rPr>
                              <w:t>48</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59</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50</w:t>
                            </w:r>
                          </w:p>
                        </w:tc>
                        <w:tc>
                          <w:tcPr>
                            <w:tcW w:w="1997"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
                              </w:rPr>
                              <w:t>53</w:t>
                            </w:r>
                          </w:p>
                        </w:tc>
                      </w:tr>
                      <w:tr w:rsidR="00224A13">
                        <w:trPr>
                          <w:trHeight w:hRule="exact" w:val="475"/>
                          <w:jc w:val="center"/>
                        </w:trPr>
                        <w:tc>
                          <w:tcPr>
                            <w:tcW w:w="1454" w:type="dxa"/>
                            <w:tcBorders>
                              <w:top w:val="single" w:sz="4" w:space="0" w:color="auto"/>
                              <w:bottom w:val="single" w:sz="4" w:space="0" w:color="auto"/>
                            </w:tcBorders>
                            <w:shd w:val="clear" w:color="auto" w:fill="FFFFFF"/>
                            <w:vAlign w:val="center"/>
                          </w:tcPr>
                          <w:p w:rsidR="00224A13" w:rsidRDefault="00224A13">
                            <w:pPr>
                              <w:pStyle w:val="26"/>
                              <w:shd w:val="clear" w:color="auto" w:fill="auto"/>
                              <w:spacing w:before="0" w:line="266" w:lineRule="exact"/>
                              <w:ind w:left="340"/>
                              <w:jc w:val="left"/>
                            </w:pPr>
                            <w:r>
                              <w:rPr>
                                <w:rStyle w:val="212pt"/>
                              </w:rPr>
                              <w:t>62</w:t>
                            </w:r>
                          </w:p>
                        </w:tc>
                        <w:tc>
                          <w:tcPr>
                            <w:tcW w:w="196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73</w:t>
                            </w:r>
                          </w:p>
                        </w:tc>
                        <w:tc>
                          <w:tcPr>
                            <w:tcW w:w="196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64</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
                              </w:rPr>
                              <w:t>69</w:t>
                            </w: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63"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56"/>
        <w:framePr w:w="8342" w:wrap="notBeside" w:vAnchor="text" w:hAnchor="text" w:xAlign="center" w:y="1"/>
        <w:shd w:val="clear" w:color="auto" w:fill="auto"/>
        <w:spacing w:line="326" w:lineRule="exact"/>
        <w:ind w:firstLine="0"/>
        <w:jc w:val="right"/>
      </w:pPr>
      <w:r>
        <w:rPr>
          <w:rStyle w:val="514pt"/>
          <w:b/>
          <w:bCs/>
        </w:rPr>
        <w:lastRenderedPageBreak/>
        <w:t xml:space="preserve">Таблиця 2.1.7 </w:t>
      </w:r>
      <w:r>
        <w:t>- Допустимі тривалі струми, А, для навантаж етилен-пропіленової гуми за температури середовища: +30 °С -</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97"/>
        <w:gridCol w:w="485"/>
        <w:gridCol w:w="994"/>
        <w:gridCol w:w="499"/>
        <w:gridCol w:w="514"/>
        <w:gridCol w:w="998"/>
        <w:gridCol w:w="456"/>
        <w:gridCol w:w="710"/>
        <w:gridCol w:w="1262"/>
        <w:gridCol w:w="427"/>
      </w:tblGrid>
      <w:tr w:rsidR="00277AAB">
        <w:trPr>
          <w:trHeight w:hRule="exact" w:val="475"/>
          <w:jc w:val="center"/>
        </w:trPr>
        <w:tc>
          <w:tcPr>
            <w:tcW w:w="1997" w:type="dxa"/>
            <w:vMerge w:val="restart"/>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307" w:lineRule="exact"/>
              <w:jc w:val="center"/>
            </w:pPr>
            <w:r>
              <w:rPr>
                <w:rStyle w:val="212pt"/>
              </w:rPr>
              <w:t>Матеріал і переріз провідника, мм</w:t>
            </w:r>
            <w:r>
              <w:rPr>
                <w:rStyle w:val="212pt"/>
                <w:vertAlign w:val="superscript"/>
              </w:rPr>
              <w:t>2</w:t>
            </w:r>
          </w:p>
        </w:tc>
        <w:tc>
          <w:tcPr>
            <w:tcW w:w="6345" w:type="dxa"/>
            <w:gridSpan w:val="9"/>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pPr>
            <w:r>
              <w:rPr>
                <w:rStyle w:val="212pt"/>
              </w:rPr>
              <w:t>Допустимий струм за епосе</w:t>
            </w:r>
          </w:p>
        </w:tc>
      </w:tr>
      <w:tr w:rsidR="00277AAB">
        <w:trPr>
          <w:trHeight w:hRule="exact" w:val="614"/>
          <w:jc w:val="center"/>
        </w:trPr>
        <w:tc>
          <w:tcPr>
            <w:tcW w:w="1997" w:type="dxa"/>
            <w:vMerge/>
            <w:tcBorders>
              <w:left w:val="single" w:sz="4" w:space="0" w:color="auto"/>
            </w:tcBorders>
            <w:shd w:val="clear" w:color="auto" w:fill="FFFFFF"/>
            <w:vAlign w:val="center"/>
          </w:tcPr>
          <w:p w:rsidR="00277AAB" w:rsidRDefault="00277AAB">
            <w:pPr>
              <w:framePr w:w="8342" w:wrap="notBeside" w:vAnchor="text" w:hAnchor="text" w:xAlign="center" w:y="1"/>
            </w:pP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А1</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А2</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3"/>
              </w:rPr>
              <w:t>В1</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1234"/>
          <w:jc w:val="center"/>
        </w:trPr>
        <w:tc>
          <w:tcPr>
            <w:tcW w:w="1997" w:type="dxa"/>
            <w:vMerge/>
            <w:tcBorders>
              <w:left w:val="single" w:sz="4" w:space="0" w:color="auto"/>
            </w:tcBorders>
            <w:shd w:val="clear" w:color="auto" w:fill="FFFFFF"/>
            <w:vAlign w:val="center"/>
          </w:tcPr>
          <w:p w:rsidR="00277AAB" w:rsidRDefault="00277AAB">
            <w:pPr>
              <w:framePr w:w="8342" w:wrap="notBeside" w:vAnchor="text" w:hAnchor="text" w:xAlign="center" w:y="1"/>
            </w:pPr>
          </w:p>
        </w:tc>
        <w:tc>
          <w:tcPr>
            <w:tcW w:w="485"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c>
          <w:tcPr>
            <w:tcW w:w="994"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1608" w:lineRule="exact"/>
              <w:jc w:val="left"/>
            </w:pPr>
            <w:r>
              <w:rPr>
                <w:rStyle w:val="2Arial72pt"/>
              </w:rPr>
              <w:t>§я</w:t>
            </w:r>
          </w:p>
        </w:tc>
        <w:tc>
          <w:tcPr>
            <w:tcW w:w="499"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c>
          <w:tcPr>
            <w:tcW w:w="514"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c>
          <w:tcPr>
            <w:tcW w:w="99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1274" w:lineRule="exact"/>
              <w:jc w:val="left"/>
            </w:pPr>
            <w:r>
              <w:rPr>
                <w:rStyle w:val="2Arial57pt"/>
              </w:rPr>
              <w:t>Щ</w:t>
            </w:r>
          </w:p>
        </w:tc>
        <w:tc>
          <w:tcPr>
            <w:tcW w:w="456"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c>
          <w:tcPr>
            <w:tcW w:w="710" w:type="dxa"/>
            <w:tcBorders>
              <w:top w:val="single" w:sz="4" w:space="0" w:color="auto"/>
              <w:left w:val="single" w:sz="4" w:space="0" w:color="auto"/>
            </w:tcBorders>
            <w:shd w:val="clear" w:color="auto" w:fill="FFFFFF"/>
          </w:tcPr>
          <w:p w:rsidR="00277AAB" w:rsidRDefault="00AA2F3F">
            <w:pPr>
              <w:pStyle w:val="26"/>
              <w:framePr w:w="8342" w:wrap="notBeside" w:vAnchor="text" w:hAnchor="text" w:xAlign="center" w:y="1"/>
              <w:shd w:val="clear" w:color="auto" w:fill="auto"/>
              <w:spacing w:before="0" w:line="264" w:lineRule="exact"/>
              <w:jc w:val="left"/>
            </w:pPr>
            <w:r>
              <w:rPr>
                <w:rStyle w:val="2Sylfaen10pt6"/>
                <w:vertAlign w:val="superscript"/>
              </w:rPr>
              <w:t>1</w:t>
            </w:r>
          </w:p>
        </w:tc>
        <w:tc>
          <w:tcPr>
            <w:tcW w:w="12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1274" w:lineRule="exact"/>
              <w:jc w:val="left"/>
            </w:pPr>
            <w:r>
              <w:rPr>
                <w:rStyle w:val="2Arial57pt"/>
              </w:rPr>
              <w:t>р</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768"/>
          <w:jc w:val="center"/>
        </w:trPr>
        <w:tc>
          <w:tcPr>
            <w:tcW w:w="1997" w:type="dxa"/>
            <w:vMerge/>
            <w:tcBorders>
              <w:left w:val="single" w:sz="4" w:space="0" w:color="auto"/>
            </w:tcBorders>
            <w:shd w:val="clear" w:color="auto" w:fill="FFFFFF"/>
            <w:vAlign w:val="center"/>
          </w:tcPr>
          <w:p w:rsidR="00277AAB" w:rsidRDefault="00277AAB">
            <w:pPr>
              <w:framePr w:w="8342" w:wrap="notBeside" w:vAnchor="text" w:hAnchor="text" w:xAlign="center" w:y="1"/>
            </w:pPr>
          </w:p>
        </w:tc>
        <w:tc>
          <w:tcPr>
            <w:tcW w:w="3946" w:type="dxa"/>
            <w:gridSpan w:val="6"/>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307" w:lineRule="exact"/>
              <w:jc w:val="center"/>
            </w:pPr>
            <w:r>
              <w:rPr>
                <w:rStyle w:val="212pt"/>
              </w:rPr>
              <w:t>У термоізолювальній стіні</w:t>
            </w:r>
          </w:p>
        </w:tc>
        <w:tc>
          <w:tcPr>
            <w:tcW w:w="2399"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pPr>
            <w:r>
              <w:rPr>
                <w:rStyle w:val="212pt"/>
              </w:rPr>
              <w:t>Над</w:t>
            </w:r>
          </w:p>
        </w:tc>
      </w:tr>
      <w:tr w:rsidR="00277AAB">
        <w:trPr>
          <w:trHeight w:hRule="exact" w:val="461"/>
          <w:jc w:val="center"/>
        </w:trPr>
        <w:tc>
          <w:tcPr>
            <w:tcW w:w="199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4"/>
              </w:rPr>
              <w:t>1</w:t>
            </w:r>
          </w:p>
        </w:tc>
        <w:tc>
          <w:tcPr>
            <w:tcW w:w="197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4"/>
              </w:rPr>
              <w:t>2</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4"/>
              </w:rPr>
              <w:t>3</w:t>
            </w:r>
          </w:p>
        </w:tc>
        <w:tc>
          <w:tcPr>
            <w:tcW w:w="1972" w:type="dxa"/>
            <w:gridSpan w:val="2"/>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4" w:lineRule="exact"/>
              <w:jc w:val="center"/>
            </w:pPr>
            <w:r>
              <w:rPr>
                <w:rStyle w:val="2Sylfaen10pt7"/>
                <w:vertAlign w:val="superscript"/>
              </w:rPr>
              <w:t>4</w:t>
            </w:r>
          </w:p>
        </w:tc>
        <w:tc>
          <w:tcPr>
            <w:tcW w:w="427" w:type="dxa"/>
            <w:tcBorders>
              <w:top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51"/>
          <w:jc w:val="center"/>
        </w:trPr>
        <w:tc>
          <w:tcPr>
            <w:tcW w:w="8342" w:type="dxa"/>
            <w:gridSpan w:val="10"/>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pPr>
            <w:r>
              <w:rPr>
                <w:rStyle w:val="212pt"/>
              </w:rPr>
              <w:t>Мідь, два прої</w:t>
            </w:r>
          </w:p>
        </w:tc>
      </w:tr>
      <w:tr w:rsidR="00277AAB">
        <w:trPr>
          <w:trHeight w:hRule="exact" w:val="461"/>
          <w:jc w:val="center"/>
        </w:trPr>
        <w:tc>
          <w:tcPr>
            <w:tcW w:w="199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1,5</w:t>
            </w:r>
          </w:p>
        </w:tc>
        <w:tc>
          <w:tcPr>
            <w:tcW w:w="197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19</w:t>
            </w:r>
          </w:p>
        </w:tc>
        <w:tc>
          <w:tcPr>
            <w:tcW w:w="196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18,5</w:t>
            </w:r>
          </w:p>
        </w:tc>
        <w:tc>
          <w:tcPr>
            <w:tcW w:w="1972" w:type="dxa"/>
            <w:gridSpan w:val="2"/>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23</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61"/>
          <w:jc w:val="center"/>
        </w:trPr>
        <w:tc>
          <w:tcPr>
            <w:tcW w:w="199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2,5</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26</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25</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3"/>
              </w:rPr>
              <w:t>31</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61"/>
          <w:jc w:val="center"/>
        </w:trPr>
        <w:tc>
          <w:tcPr>
            <w:tcW w:w="199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4</w:t>
            </w:r>
          </w:p>
        </w:tc>
        <w:tc>
          <w:tcPr>
            <w:tcW w:w="197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35</w:t>
            </w:r>
          </w:p>
        </w:tc>
        <w:tc>
          <w:tcPr>
            <w:tcW w:w="196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33</w:t>
            </w:r>
          </w:p>
        </w:tc>
        <w:tc>
          <w:tcPr>
            <w:tcW w:w="1972" w:type="dxa"/>
            <w:gridSpan w:val="2"/>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42</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56"/>
          <w:jc w:val="center"/>
        </w:trPr>
        <w:tc>
          <w:tcPr>
            <w:tcW w:w="199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6</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45</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42</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54</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56"/>
          <w:jc w:val="center"/>
        </w:trPr>
        <w:tc>
          <w:tcPr>
            <w:tcW w:w="199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10</w:t>
            </w:r>
          </w:p>
        </w:tc>
        <w:tc>
          <w:tcPr>
            <w:tcW w:w="197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61</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57</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75</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56"/>
          <w:jc w:val="center"/>
        </w:trPr>
        <w:tc>
          <w:tcPr>
            <w:tcW w:w="199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16</w:t>
            </w:r>
          </w:p>
        </w:tc>
        <w:tc>
          <w:tcPr>
            <w:tcW w:w="197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81</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76</w:t>
            </w:r>
          </w:p>
        </w:tc>
        <w:tc>
          <w:tcPr>
            <w:tcW w:w="1972" w:type="dxa"/>
            <w:gridSpan w:val="2"/>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100</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61"/>
          <w:jc w:val="center"/>
        </w:trPr>
        <w:tc>
          <w:tcPr>
            <w:tcW w:w="8342" w:type="dxa"/>
            <w:gridSpan w:val="10"/>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pPr>
            <w:r>
              <w:rPr>
                <w:rStyle w:val="212pt"/>
              </w:rPr>
              <w:t>Алюміній, два пі</w:t>
            </w:r>
          </w:p>
        </w:tc>
      </w:tr>
      <w:tr w:rsidR="00277AAB">
        <w:trPr>
          <w:trHeight w:hRule="exact" w:val="456"/>
          <w:jc w:val="center"/>
        </w:trPr>
        <w:tc>
          <w:tcPr>
            <w:tcW w:w="199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2,5</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20</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19,5</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25</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56"/>
          <w:jc w:val="center"/>
        </w:trPr>
        <w:tc>
          <w:tcPr>
            <w:tcW w:w="199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4</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27</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26</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33</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56"/>
          <w:jc w:val="center"/>
        </w:trPr>
        <w:tc>
          <w:tcPr>
            <w:tcW w:w="199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3"/>
              </w:rPr>
              <w:t>6</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35</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33</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43</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61"/>
          <w:jc w:val="center"/>
        </w:trPr>
        <w:tc>
          <w:tcPr>
            <w:tcW w:w="199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10</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48</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45</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59</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56"/>
          <w:jc w:val="center"/>
        </w:trPr>
        <w:tc>
          <w:tcPr>
            <w:tcW w:w="199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16</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64</w:t>
            </w:r>
          </w:p>
        </w:tc>
        <w:tc>
          <w:tcPr>
            <w:tcW w:w="1968" w:type="dxa"/>
            <w:gridSpan w:val="3"/>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center" w:y="1"/>
              <w:shd w:val="clear" w:color="auto" w:fill="auto"/>
              <w:spacing w:before="0" w:line="266" w:lineRule="exact"/>
              <w:jc w:val="center"/>
            </w:pPr>
            <w:r>
              <w:rPr>
                <w:rStyle w:val="212pt"/>
              </w:rPr>
              <w:t>60</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79</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r w:rsidR="00277AAB">
        <w:trPr>
          <w:trHeight w:hRule="exact" w:val="485"/>
          <w:jc w:val="center"/>
        </w:trPr>
        <w:tc>
          <w:tcPr>
            <w:tcW w:w="199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25</w:t>
            </w:r>
          </w:p>
        </w:tc>
        <w:tc>
          <w:tcPr>
            <w:tcW w:w="197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84</w:t>
            </w:r>
          </w:p>
        </w:tc>
        <w:tc>
          <w:tcPr>
            <w:tcW w:w="1968" w:type="dxa"/>
            <w:gridSpan w:val="3"/>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78</w:t>
            </w:r>
          </w:p>
        </w:tc>
        <w:tc>
          <w:tcPr>
            <w:tcW w:w="1972"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center" w:y="1"/>
              <w:shd w:val="clear" w:color="auto" w:fill="auto"/>
              <w:spacing w:before="0" w:line="266" w:lineRule="exact"/>
              <w:jc w:val="center"/>
            </w:pPr>
            <w:r>
              <w:rPr>
                <w:rStyle w:val="212pt"/>
              </w:rPr>
              <w:t>105</w:t>
            </w:r>
          </w:p>
        </w:tc>
        <w:tc>
          <w:tcPr>
            <w:tcW w:w="427" w:type="dxa"/>
            <w:tcBorders>
              <w:top w:val="single" w:sz="4" w:space="0" w:color="auto"/>
              <w:left w:val="single" w:sz="4" w:space="0" w:color="auto"/>
            </w:tcBorders>
            <w:shd w:val="clear" w:color="auto" w:fill="FFFFFF"/>
          </w:tcPr>
          <w:p w:rsidR="00277AAB" w:rsidRDefault="00277AAB">
            <w:pPr>
              <w:framePr w:w="8342" w:wrap="notBeside" w:vAnchor="text" w:hAnchor="text" w:xAlign="center" w:y="1"/>
              <w:rPr>
                <w:sz w:val="10"/>
                <w:szCs w:val="10"/>
              </w:rPr>
            </w:pPr>
          </w:p>
        </w:tc>
      </w:tr>
    </w:tbl>
    <w:p w:rsidR="00277AAB" w:rsidRDefault="00277AAB">
      <w:pPr>
        <w:framePr w:w="8342" w:wrap="notBeside" w:vAnchor="text" w:hAnchor="text" w:xAlign="center" w:y="1"/>
        <w:rPr>
          <w:sz w:val="2"/>
          <w:szCs w:val="2"/>
        </w:rPr>
      </w:pPr>
    </w:p>
    <w:p w:rsidR="00277AAB" w:rsidRDefault="00240418">
      <w:pPr>
        <w:rPr>
          <w:sz w:val="2"/>
          <w:szCs w:val="2"/>
        </w:rPr>
      </w:pPr>
      <w:r>
        <w:rPr>
          <w:noProof/>
          <w:lang w:val="ru-RU" w:eastAsia="ru-RU" w:bidi="ar-SA"/>
        </w:rPr>
        <w:lastRenderedPageBreak/>
        <w:drawing>
          <wp:anchor distT="0" distB="0" distL="63500" distR="63500" simplePos="0" relativeHeight="251187200" behindDoc="1" locked="0" layoutInCell="1" allowOverlap="1">
            <wp:simplePos x="0" y="0"/>
            <wp:positionH relativeFrom="margin">
              <wp:posOffset>97155</wp:posOffset>
            </wp:positionH>
            <wp:positionV relativeFrom="margin">
              <wp:posOffset>-1679575</wp:posOffset>
            </wp:positionV>
            <wp:extent cx="6766560" cy="9089390"/>
            <wp:effectExtent l="0" t="0" r="0" b="0"/>
            <wp:wrapNone/>
            <wp:docPr id="812" name="Рисунок 812" descr="image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image8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pgSz w:w="13255" w:h="16838"/>
          <w:pgMar w:top="3166" w:right="1211" w:bottom="3166" w:left="1211" w:header="0" w:footer="3" w:gutter="2491"/>
          <w:cols w:space="720"/>
          <w:noEndnote/>
          <w:docGrid w:linePitch="360"/>
        </w:sectPr>
      </w:pPr>
    </w:p>
    <w:p w:rsidR="00277AAB" w:rsidRDefault="00240418">
      <w:pPr>
        <w:pStyle w:val="633"/>
        <w:keepNext/>
        <w:keepLines/>
        <w:shd w:val="clear" w:color="auto" w:fill="auto"/>
      </w:pPr>
      <w:r>
        <w:rPr>
          <w:noProof/>
          <w:lang w:val="ru-RU" w:eastAsia="ru-RU" w:bidi="ar-SA"/>
        </w:rPr>
        <w:lastRenderedPageBreak/>
        <w:drawing>
          <wp:anchor distT="0" distB="0" distL="63500" distR="63500" simplePos="0" relativeHeight="251189248" behindDoc="1" locked="0" layoutInCell="1" allowOverlap="1">
            <wp:simplePos x="0" y="0"/>
            <wp:positionH relativeFrom="margin">
              <wp:posOffset>-3175</wp:posOffset>
            </wp:positionH>
            <wp:positionV relativeFrom="margin">
              <wp:posOffset>-1225550</wp:posOffset>
            </wp:positionV>
            <wp:extent cx="6766560" cy="9089390"/>
            <wp:effectExtent l="0" t="0" r="0" b="0"/>
            <wp:wrapNone/>
            <wp:docPr id="813" name="Рисунок 813" descr="imag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image9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bookmarkStart w:id="15" w:name="bookmark239"/>
      <w:r w:rsidR="00AA2F3F">
        <w:t>кених провідників з ізоляцією із зшитого поліетилену або</w:t>
      </w:r>
      <w:bookmarkEnd w:id="15"/>
    </w:p>
    <w:p w:rsidR="00277AAB" w:rsidRDefault="00AA2F3F">
      <w:pPr>
        <w:pStyle w:val="633"/>
        <w:keepNext/>
        <w:keepLines/>
        <w:shd w:val="clear" w:color="auto" w:fill="auto"/>
        <w:spacing w:after="114"/>
        <w:sectPr w:rsidR="00277AAB">
          <w:pgSz w:w="13255" w:h="16838"/>
          <w:pgMar w:top="2496" w:right="1369" w:bottom="3773" w:left="1369" w:header="0" w:footer="3" w:gutter="2175"/>
          <w:cols w:space="720"/>
          <w:noEndnote/>
          <w:docGrid w:linePitch="360"/>
        </w:sectPr>
      </w:pPr>
      <w:bookmarkStart w:id="16" w:name="bookmark240"/>
      <w:r>
        <w:t>повітря; +20 °С - земля</w:t>
      </w:r>
      <w:bookmarkEnd w:id="16"/>
      <w:r>
        <w:t xml:space="preserve"> </w:t>
      </w:r>
      <w:r>
        <w:rPr>
          <w:rStyle w:val="6"/>
          <w:b/>
          <w:bCs/>
        </w:rPr>
        <w:t>&gt;бу монтажу відповідно до табл. 2.1.5</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84" w:after="84"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13856" behindDoc="0" locked="0" layoutInCell="1" allowOverlap="1">
                <wp:simplePos x="0" y="0"/>
                <wp:positionH relativeFrom="margin">
                  <wp:posOffset>106680</wp:posOffset>
                </wp:positionH>
                <wp:positionV relativeFrom="paragraph">
                  <wp:posOffset>61595</wp:posOffset>
                </wp:positionV>
                <wp:extent cx="1085215" cy="182880"/>
                <wp:effectExtent l="0" t="0" r="4445" b="0"/>
                <wp:wrapNone/>
                <wp:docPr id="863" name="Text Box 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21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ерев яніи стіні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4" o:spid="_x0000_s1696" type="#_x0000_t202" style="position:absolute;margin-left:8.4pt;margin-top:4.85pt;width:85.45pt;height:14.4pt;z-index:251513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I5FtQIAALY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ерев яніи стіні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14880" behindDoc="0" locked="0" layoutInCell="1" allowOverlap="1">
                <wp:simplePos x="0" y="0"/>
                <wp:positionH relativeFrom="margin">
                  <wp:posOffset>106680</wp:posOffset>
                </wp:positionH>
                <wp:positionV relativeFrom="paragraph">
                  <wp:posOffset>743585</wp:posOffset>
                </wp:positionV>
                <wp:extent cx="542290" cy="365760"/>
                <wp:effectExtent l="0" t="0" r="4445" b="635"/>
                <wp:wrapNone/>
                <wp:docPr id="862" name="Text Box 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9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пдники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5" o:spid="_x0000_s1697" type="#_x0000_t202" style="position:absolute;margin-left:8.4pt;margin-top:58.55pt;width:42.7pt;height:28.8pt;z-index:2515148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пдники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15904" behindDoc="0" locked="0" layoutInCell="1" allowOverlap="1">
                <wp:simplePos x="0" y="0"/>
                <wp:positionH relativeFrom="margin">
                  <wp:posOffset>1606550</wp:posOffset>
                </wp:positionH>
                <wp:positionV relativeFrom="paragraph">
                  <wp:posOffset>2490470</wp:posOffset>
                </wp:positionV>
                <wp:extent cx="250190" cy="182880"/>
                <wp:effectExtent l="635" t="0" r="0" b="0"/>
                <wp:wrapNone/>
                <wp:docPr id="861" name="Text Box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41"/>
                              <w:keepNext/>
                              <w:keepLines/>
                              <w:shd w:val="clear" w:color="auto" w:fill="auto"/>
                            </w:pPr>
                            <w:bookmarkStart w:id="17" w:name="bookmark241"/>
                            <w:r>
                              <w:t>107</w:t>
                            </w:r>
                            <w:bookmarkEnd w:id="1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6" o:spid="_x0000_s1698" type="#_x0000_t202" style="position:absolute;margin-left:126.5pt;margin-top:196.1pt;width:19.7pt;height:14.4pt;z-index:2515159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kNBswIAALU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" filled="f" stroked="f">
                <v:textbox style="mso-fit-shape-to-text:t" inset="0,0,0,0">
                  <w:txbxContent>
                    <w:p w:rsidR="008B25BB" w:rsidRDefault="008B25BB">
                      <w:pPr>
                        <w:pStyle w:val="641"/>
                        <w:keepNext/>
                        <w:keepLines/>
                        <w:shd w:val="clear" w:color="auto" w:fill="auto"/>
                      </w:pPr>
                      <w:bookmarkStart w:id="296" w:name="bookmark241"/>
                      <w:r>
                        <w:t>107</w:t>
                      </w:r>
                      <w:bookmarkEnd w:id="296"/>
                    </w:p>
                  </w:txbxContent>
                </v:textbox>
                <w10:wrap anchorx="margin"/>
              </v:shape>
            </w:pict>
          </mc:Fallback>
        </mc:AlternateContent>
      </w:r>
      <w:r>
        <w:rPr>
          <w:noProof/>
          <w:lang w:val="ru-RU" w:eastAsia="ru-RU" w:bidi="ar-SA"/>
        </w:rPr>
        <mc:AlternateContent>
          <mc:Choice Requires="wps">
            <w:drawing>
              <wp:anchor distT="0" distB="0" distL="63500" distR="63500" simplePos="0" relativeHeight="251516928" behindDoc="0" locked="0" layoutInCell="1" allowOverlap="1">
                <wp:simplePos x="0" y="0"/>
                <wp:positionH relativeFrom="margin">
                  <wp:posOffset>2599690</wp:posOffset>
                </wp:positionH>
                <wp:positionV relativeFrom="paragraph">
                  <wp:posOffset>1270</wp:posOffset>
                </wp:positionV>
                <wp:extent cx="762000" cy="365760"/>
                <wp:effectExtent l="3175" t="0" r="0" b="0"/>
                <wp:wrapNone/>
                <wp:docPr id="860" name="Text Box 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У каналах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7" o:spid="_x0000_s1699" type="#_x0000_t202" style="position:absolute;margin-left:204.7pt;margin-top:.1pt;width:60pt;height:28.8pt;z-index:2515169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У каналах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17952" behindDoc="0" locked="0" layoutInCell="1" allowOverlap="1">
                <wp:simplePos x="0" y="0"/>
                <wp:positionH relativeFrom="margin">
                  <wp:posOffset>2715895</wp:posOffset>
                </wp:positionH>
                <wp:positionV relativeFrom="paragraph">
                  <wp:posOffset>158750</wp:posOffset>
                </wp:positionV>
                <wp:extent cx="530225" cy="182880"/>
                <wp:effectExtent l="0" t="1270" r="0" b="0"/>
                <wp:wrapNone/>
                <wp:docPr id="859" name="Text Box 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22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у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8" o:spid="_x0000_s1700" type="#_x0000_t202" style="position:absolute;margin-left:213.85pt;margin-top:12.5pt;width:41.75pt;height:14.4pt;z-index:251517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" filled="f" stroked="f">
                <v:textbox style="mso-fit-shape-to-text:t" inset="0,0,0,0">
                  <w:txbxContent>
                    <w:p w:rsidR="008B25BB" w:rsidRDefault="008B25BB">
                      <w:pPr>
                        <w:pStyle w:val="60"/>
                        <w:shd w:val="clear" w:color="auto" w:fill="auto"/>
                        <w:spacing w:before="0" w:after="0"/>
                        <w:ind w:firstLine="0"/>
                        <w:jc w:val="left"/>
                      </w:pPr>
                      <w:r>
                        <w:rPr>
                          <w:rStyle w:val="6Exact"/>
                          <w:b/>
                          <w:bCs/>
                        </w:rPr>
                        <w:t>у землі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18976" behindDoc="0" locked="0" layoutInCell="1" allowOverlap="1">
                <wp:simplePos x="0" y="0"/>
                <wp:positionH relativeFrom="margin">
                  <wp:posOffset>3696970</wp:posOffset>
                </wp:positionH>
                <wp:positionV relativeFrom="paragraph">
                  <wp:posOffset>1270</wp:posOffset>
                </wp:positionV>
                <wp:extent cx="1073150" cy="365760"/>
                <wp:effectExtent l="0" t="0" r="0" b="0"/>
                <wp:wrapNone/>
                <wp:docPr id="858" name="Text Box 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Безпосередньо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9" o:spid="_x0000_s1701" type="#_x0000_t202" style="position:absolute;margin-left:291.1pt;margin-top:.1pt;width:84.5pt;height:28.8pt;z-index:2515189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V7ctAIAALY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Безпосередньо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20000" behindDoc="0" locked="0" layoutInCell="1" allowOverlap="1">
                <wp:simplePos x="0" y="0"/>
                <wp:positionH relativeFrom="margin">
                  <wp:posOffset>3977640</wp:posOffset>
                </wp:positionH>
                <wp:positionV relativeFrom="paragraph">
                  <wp:posOffset>161925</wp:posOffset>
                </wp:positionV>
                <wp:extent cx="518160" cy="365760"/>
                <wp:effectExtent l="0" t="4445" r="0" b="1270"/>
                <wp:wrapNone/>
                <wp:docPr id="857" name="Text Box 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0" o:spid="_x0000_s1702" type="#_x0000_t202" style="position:absolute;margin-left:313.2pt;margin-top:12.75pt;width:40.8pt;height:28.8pt;z-index:2515200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GRxsgIAALU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в землі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21024" behindDoc="0" locked="0" layoutInCell="1" allowOverlap="1">
                <wp:simplePos x="0" y="0"/>
                <wp:positionH relativeFrom="margin">
                  <wp:posOffset>4105910</wp:posOffset>
                </wp:positionH>
                <wp:positionV relativeFrom="paragraph">
                  <wp:posOffset>2493010</wp:posOffset>
                </wp:positionV>
                <wp:extent cx="250190" cy="182880"/>
                <wp:effectExtent l="4445" t="1905" r="2540" b="0"/>
                <wp:wrapNone/>
                <wp:docPr id="856" name="Text Box 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50"/>
                              <w:keepNext/>
                              <w:keepLines/>
                              <w:shd w:val="clear" w:color="auto" w:fill="auto"/>
                            </w:pPr>
                            <w:bookmarkStart w:id="18" w:name="bookmark242"/>
                            <w:r>
                              <w:t>100</w:t>
                            </w:r>
                            <w:bookmarkEnd w:id="1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1" o:spid="_x0000_s1703" type="#_x0000_t202" style="position:absolute;margin-left:323.3pt;margin-top:196.3pt;width:19.7pt;height:14.4pt;z-index:2515210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" filled="f" stroked="f">
                <v:textbox style="mso-fit-shape-to-text:t" inset="0,0,0,0">
                  <w:txbxContent>
                    <w:p w:rsidR="008B25BB" w:rsidRDefault="008B25BB">
                      <w:pPr>
                        <w:pStyle w:val="650"/>
                        <w:keepNext/>
                        <w:keepLines/>
                        <w:shd w:val="clear" w:color="auto" w:fill="auto"/>
                      </w:pPr>
                      <w:bookmarkStart w:id="298" w:name="bookmark242"/>
                      <w:r>
                        <w:t>100</w:t>
                      </w:r>
                      <w:bookmarkEnd w:id="298"/>
                    </w:p>
                  </w:txbxContent>
                </v:textbox>
                <w10:wrap anchorx="margin"/>
              </v:shape>
            </w:pict>
          </mc:Fallback>
        </mc:AlternateContent>
      </w:r>
      <w:r>
        <w:rPr>
          <w:noProof/>
          <w:lang w:val="ru-RU" w:eastAsia="ru-RU" w:bidi="ar-SA"/>
        </w:rPr>
        <mc:AlternateContent>
          <mc:Choice Requires="wps">
            <w:drawing>
              <wp:anchor distT="0" distB="0" distL="63500" distR="63500" simplePos="0" relativeHeight="251522048" behindDoc="0" locked="0" layoutInCell="1" allowOverlap="1">
                <wp:simplePos x="0" y="0"/>
                <wp:positionH relativeFrom="margin">
                  <wp:posOffset>106680</wp:posOffset>
                </wp:positionH>
                <wp:positionV relativeFrom="paragraph">
                  <wp:posOffset>2777490</wp:posOffset>
                </wp:positionV>
                <wp:extent cx="725170" cy="365760"/>
                <wp:effectExtent l="0" t="635" r="2540" b="0"/>
                <wp:wrapNone/>
                <wp:docPr id="854" name="Text Box 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довідники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2" o:spid="_x0000_s1704" type="#_x0000_t202" style="position:absolute;margin-left:8.4pt;margin-top:218.7pt;width:57.1pt;height:28.8pt;z-index:2515220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XXftA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" filled="f" stroked="f">
                <v:textbox style="mso-fit-shape-to-text:t" inset="0,0,0,0">
                  <w:txbxContent>
                    <w:p w:rsidR="008B25BB" w:rsidRDefault="008B25BB">
                      <w:pPr>
                        <w:pStyle w:val="60"/>
                        <w:shd w:val="clear" w:color="auto" w:fill="auto"/>
                        <w:spacing w:before="0" w:after="0"/>
                        <w:ind w:firstLine="0"/>
                        <w:jc w:val="left"/>
                      </w:pPr>
                      <w:r>
                        <w:rPr>
                          <w:rStyle w:val="6Exact"/>
                          <w:b/>
                          <w:bCs/>
                        </w:rPr>
                        <w:t>довідники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23072" behindDoc="0" locked="0" layoutInCell="1" allowOverlap="1">
                <wp:simplePos x="0" y="0"/>
                <wp:positionH relativeFrom="margin">
                  <wp:posOffset>1593850</wp:posOffset>
                </wp:positionH>
                <wp:positionV relativeFrom="paragraph">
                  <wp:posOffset>4544695</wp:posOffset>
                </wp:positionV>
                <wp:extent cx="231775" cy="148590"/>
                <wp:effectExtent l="0" t="0" r="0" b="0"/>
                <wp:wrapNone/>
                <wp:docPr id="852" name="Text Box 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61"/>
                              <w:keepNext/>
                              <w:keepLines/>
                              <w:shd w:val="clear" w:color="auto" w:fill="auto"/>
                            </w:pPr>
                            <w:bookmarkStart w:id="19" w:name="bookmark243"/>
                            <w:r>
                              <w:t>101</w:t>
                            </w:r>
                            <w:bookmarkEnd w:id="1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3" o:spid="_x0000_s1705" type="#_x0000_t202" style="position:absolute;margin-left:125.5pt;margin-top:357.85pt;width:18.25pt;height:11.7pt;z-index:2515230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6xEtQ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" filled="f" stroked="f">
                <v:textbox style="mso-fit-shape-to-text:t" inset="0,0,0,0">
                  <w:txbxContent>
                    <w:p w:rsidR="008B25BB" w:rsidRDefault="008B25BB">
                      <w:pPr>
                        <w:pStyle w:val="661"/>
                        <w:keepNext/>
                        <w:keepLines/>
                        <w:shd w:val="clear" w:color="auto" w:fill="auto"/>
                      </w:pPr>
                      <w:bookmarkStart w:id="300" w:name="bookmark243"/>
                      <w:r>
                        <w:t>101</w:t>
                      </w:r>
                      <w:bookmarkEnd w:id="300"/>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96"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AA2F3F">
      <w:pPr>
        <w:pStyle w:val="793"/>
        <w:keepNext/>
        <w:keepLines/>
        <w:shd w:val="clear" w:color="auto" w:fill="auto"/>
      </w:pPr>
      <w:bookmarkStart w:id="20" w:name="bookmark244"/>
      <w:r>
        <w:lastRenderedPageBreak/>
        <w:t>Кінець таблиці 2.1.7</w:t>
      </w:r>
      <w:bookmarkEnd w:id="20"/>
    </w:p>
    <w:tbl>
      <w:tblPr>
        <w:tblOverlap w:val="never"/>
        <w:tblW w:w="0" w:type="auto"/>
        <w:jc w:val="center"/>
        <w:tblLayout w:type="fixed"/>
        <w:tblCellMar>
          <w:left w:w="10" w:type="dxa"/>
          <w:right w:w="10" w:type="dxa"/>
        </w:tblCellMar>
        <w:tblLook w:val="0000" w:firstRow="0" w:lastRow="0" w:firstColumn="0" w:lastColumn="0" w:noHBand="0" w:noVBand="0"/>
      </w:tblPr>
      <w:tblGrid>
        <w:gridCol w:w="1987"/>
        <w:gridCol w:w="1968"/>
        <w:gridCol w:w="1973"/>
        <w:gridCol w:w="1973"/>
        <w:gridCol w:w="499"/>
      </w:tblGrid>
      <w:tr w:rsidR="00277AAB">
        <w:trPr>
          <w:trHeight w:hRule="exact" w:val="470"/>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68" w:lineRule="exact"/>
              <w:jc w:val="center"/>
            </w:pPr>
            <w:r>
              <w:rPr>
                <w:rStyle w:val="2Arial12pt0"/>
                <w:b w:val="0"/>
                <w:bCs w:val="0"/>
              </w:rPr>
              <w:t>1</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68" w:lineRule="exact"/>
              <w:jc w:val="center"/>
            </w:pPr>
            <w:r>
              <w:rPr>
                <w:rStyle w:val="2Arial12pt0"/>
                <w:b w:val="0"/>
                <w:bCs w:val="0"/>
              </w:rPr>
              <w:t>2</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68" w:lineRule="exact"/>
              <w:jc w:val="center"/>
            </w:pPr>
            <w:r>
              <w:rPr>
                <w:rStyle w:val="2Arial12pt0"/>
                <w:b w:val="0"/>
                <w:bCs w:val="0"/>
              </w:rPr>
              <w:t>3</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68" w:lineRule="exact"/>
              <w:jc w:val="center"/>
            </w:pPr>
            <w:r>
              <w:rPr>
                <w:rStyle w:val="2Arial12pt0"/>
                <w:b w:val="0"/>
                <w:bCs w:val="0"/>
              </w:rPr>
              <w:t>4</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61"/>
          <w:jc w:val="center"/>
        </w:trPr>
        <w:tc>
          <w:tcPr>
            <w:tcW w:w="8400" w:type="dxa"/>
            <w:gridSpan w:val="5"/>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66" w:lineRule="exact"/>
            </w:pPr>
            <w:r>
              <w:rPr>
                <w:rStyle w:val="212pt5"/>
              </w:rPr>
              <w:t>Мідь,</w:t>
            </w:r>
            <w:r>
              <w:rPr>
                <w:rStyle w:val="212pt3"/>
              </w:rPr>
              <w:t xml:space="preserve"> три пров</w:t>
            </w:r>
          </w:p>
        </w:tc>
      </w:tr>
      <w:tr w:rsidR="00277AAB">
        <w:trPr>
          <w:trHeight w:hRule="exact" w:val="456"/>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1.5</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17</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16,5</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20</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61"/>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2,5</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23</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22</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28</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56"/>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4</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31</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зо</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37</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56"/>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6</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40</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38</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48</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61"/>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10</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54</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51</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66</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56"/>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16</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73</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68</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88</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61"/>
          <w:jc w:val="center"/>
        </w:trPr>
        <w:tc>
          <w:tcPr>
            <w:tcW w:w="8400" w:type="dxa"/>
            <w:gridSpan w:val="5"/>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66" w:lineRule="exact"/>
            </w:pPr>
            <w:r>
              <w:rPr>
                <w:rStyle w:val="212pt3"/>
              </w:rPr>
              <w:t>Алюміній, три пр</w:t>
            </w:r>
          </w:p>
        </w:tc>
      </w:tr>
      <w:tr w:rsidR="00277AAB">
        <w:trPr>
          <w:trHeight w:hRule="exact" w:val="451"/>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2,5</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19</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18</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22</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56"/>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4</w:t>
            </w:r>
          </w:p>
        </w:tc>
        <w:tc>
          <w:tcPr>
            <w:tcW w:w="1968"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25</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24</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29</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61"/>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6</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32</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31</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38</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56"/>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10</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44</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41</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52</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61"/>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16</w:t>
            </w:r>
          </w:p>
        </w:tc>
        <w:tc>
          <w:tcPr>
            <w:tcW w:w="1968"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58</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55</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8400" w:wrap="notBeside" w:vAnchor="text" w:hAnchor="text" w:xAlign="center" w:y="1"/>
              <w:shd w:val="clear" w:color="auto" w:fill="auto"/>
              <w:spacing w:before="0" w:line="288" w:lineRule="exact"/>
              <w:jc w:val="center"/>
            </w:pPr>
            <w:r>
              <w:rPr>
                <w:rStyle w:val="213pt9"/>
              </w:rPr>
              <w:t>71</w:t>
            </w:r>
          </w:p>
        </w:tc>
        <w:tc>
          <w:tcPr>
            <w:tcW w:w="499" w:type="dxa"/>
            <w:tcBorders>
              <w:top w:val="single" w:sz="4" w:space="0" w:color="auto"/>
              <w:left w:val="single" w:sz="4" w:space="0" w:color="auto"/>
            </w:tcBorders>
            <w:shd w:val="clear" w:color="auto" w:fill="FFFFFF"/>
          </w:tcPr>
          <w:p w:rsidR="00277AAB" w:rsidRDefault="00277AAB">
            <w:pPr>
              <w:framePr w:w="8400" w:wrap="notBeside" w:vAnchor="text" w:hAnchor="text" w:xAlign="center" w:y="1"/>
              <w:rPr>
                <w:sz w:val="10"/>
                <w:szCs w:val="10"/>
              </w:rPr>
            </w:pPr>
          </w:p>
        </w:tc>
      </w:tr>
      <w:tr w:rsidR="00277AAB">
        <w:trPr>
          <w:trHeight w:hRule="exact" w:val="470"/>
          <w:jc w:val="center"/>
        </w:trPr>
        <w:tc>
          <w:tcPr>
            <w:tcW w:w="1987" w:type="dxa"/>
            <w:tcBorders>
              <w:top w:val="single" w:sz="4" w:space="0" w:color="auto"/>
              <w:bottom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25</w:t>
            </w:r>
          </w:p>
        </w:tc>
        <w:tc>
          <w:tcPr>
            <w:tcW w:w="196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76</w:t>
            </w:r>
          </w:p>
        </w:tc>
        <w:tc>
          <w:tcPr>
            <w:tcW w:w="197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71</w:t>
            </w:r>
          </w:p>
        </w:tc>
        <w:tc>
          <w:tcPr>
            <w:tcW w:w="197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400" w:wrap="notBeside" w:vAnchor="text" w:hAnchor="text" w:xAlign="center" w:y="1"/>
              <w:shd w:val="clear" w:color="auto" w:fill="auto"/>
              <w:spacing w:before="0" w:line="288" w:lineRule="exact"/>
              <w:jc w:val="center"/>
            </w:pPr>
            <w:r>
              <w:rPr>
                <w:rStyle w:val="213pt9"/>
              </w:rPr>
              <w:t>93</w:t>
            </w:r>
          </w:p>
        </w:tc>
        <w:tc>
          <w:tcPr>
            <w:tcW w:w="499" w:type="dxa"/>
            <w:tcBorders>
              <w:top w:val="single" w:sz="4" w:space="0" w:color="auto"/>
              <w:left w:val="single" w:sz="4" w:space="0" w:color="auto"/>
              <w:bottom w:val="single" w:sz="4" w:space="0" w:color="auto"/>
            </w:tcBorders>
            <w:shd w:val="clear" w:color="auto" w:fill="FFFFFF"/>
          </w:tcPr>
          <w:p w:rsidR="00277AAB" w:rsidRDefault="00277AAB">
            <w:pPr>
              <w:framePr w:w="8400" w:wrap="notBeside" w:vAnchor="text" w:hAnchor="text" w:xAlign="center" w:y="1"/>
              <w:rPr>
                <w:sz w:val="10"/>
                <w:szCs w:val="10"/>
              </w:rPr>
            </w:pPr>
          </w:p>
        </w:tc>
      </w:tr>
    </w:tbl>
    <w:p w:rsidR="00277AAB" w:rsidRDefault="00277AAB">
      <w:pPr>
        <w:framePr w:w="8400"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3622" w:right="1211" w:bottom="3622" w:left="1211" w:header="0" w:footer="3" w:gutter="2395"/>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16" w:after="116"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24096" behindDoc="0" locked="0" layoutInCell="1" allowOverlap="1">
                <wp:simplePos x="0" y="0"/>
                <wp:positionH relativeFrom="margin">
                  <wp:posOffset>85090</wp:posOffset>
                </wp:positionH>
                <wp:positionV relativeFrom="paragraph">
                  <wp:posOffset>1508760</wp:posOffset>
                </wp:positionV>
                <wp:extent cx="4742815" cy="4401185"/>
                <wp:effectExtent l="0" t="0" r="635" b="3810"/>
                <wp:wrapNone/>
                <wp:docPr id="851" name="Text Box 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2815" cy="4401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526"/>
                              <w:gridCol w:w="1968"/>
                              <w:gridCol w:w="1973"/>
                              <w:gridCol w:w="2002"/>
                            </w:tblGrid>
                            <w:tr w:rsidR="00224A13">
                              <w:trPr>
                                <w:trHeight w:hRule="exact" w:val="470"/>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500"/>
                                    <w:jc w:val="left"/>
                                  </w:pPr>
                                  <w:r>
                                    <w:rPr>
                                      <w:rStyle w:val="213pt"/>
                                    </w:rPr>
                                    <w:t>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6</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7</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8</w:t>
                                  </w:r>
                                </w:p>
                              </w:tc>
                            </w:tr>
                            <w:tr w:rsidR="00224A13">
                              <w:trPr>
                                <w:trHeight w:hRule="exact" w:val="461"/>
                                <w:jc w:val="center"/>
                              </w:trPr>
                              <w:tc>
                                <w:tcPr>
                                  <w:tcW w:w="7469"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
                                    </w:rPr>
                                    <w:t>ІДНИКИ</w:t>
                                  </w:r>
                                </w:p>
                              </w:tc>
                            </w:tr>
                            <w:tr w:rsidR="00224A13">
                              <w:trPr>
                                <w:trHeight w:hRule="exact" w:val="46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320"/>
                                    <w:jc w:val="left"/>
                                  </w:pPr>
                                  <w:r>
                                    <w:rPr>
                                      <w:rStyle w:val="213pt"/>
                                    </w:rPr>
                                    <w:t>19,5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22</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23</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20"/>
                                    <w:jc w:val="left"/>
                                  </w:pPr>
                                  <w:r>
                                    <w:rPr>
                                      <w:rStyle w:val="213pt"/>
                                    </w:rPr>
                                    <w:t>26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ЗО</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28</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ЗО</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20"/>
                                    <w:jc w:val="left"/>
                                  </w:pPr>
                                  <w:r>
                                    <w:rPr>
                                      <w:rStyle w:val="213pt"/>
                                    </w:rPr>
                                    <w:t>35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0"/>
                                    </w:rPr>
                                    <w:t>40</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36</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39</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20"/>
                                    <w:jc w:val="left"/>
                                  </w:pPr>
                                  <w:r>
                                    <w:rPr>
                                      <w:rStyle w:val="213pt"/>
                                    </w:rPr>
                                    <w:t>44</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52</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44</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49</w:t>
                                  </w:r>
                                </w:p>
                              </w:tc>
                            </w:tr>
                            <w:tr w:rsidR="00224A13">
                              <w:trPr>
                                <w:trHeight w:hRule="exact" w:val="461"/>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20"/>
                                    <w:jc w:val="left"/>
                                  </w:pPr>
                                  <w:r>
                                    <w:rPr>
                                      <w:rStyle w:val="213pt"/>
                                    </w:rPr>
                                    <w:t>60</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71</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58</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65</w:t>
                                  </w:r>
                                </w:p>
                              </w:tc>
                            </w:tr>
                            <w:tr w:rsidR="00224A13">
                              <w:trPr>
                                <w:trHeight w:hRule="exact" w:val="45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20"/>
                                    <w:jc w:val="left"/>
                                  </w:pPr>
                                  <w:r>
                                    <w:rPr>
                                      <w:rStyle w:val="213pt"/>
                                    </w:rPr>
                                    <w:t>80</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96</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75</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84</w:t>
                                  </w:r>
                                </w:p>
                              </w:tc>
                            </w:tr>
                            <w:tr w:rsidR="00224A13">
                              <w:trPr>
                                <w:trHeight w:hRule="exact" w:val="456"/>
                                <w:jc w:val="center"/>
                              </w:trPr>
                              <w:tc>
                                <w:tcPr>
                                  <w:tcW w:w="7469"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
                                    </w:rPr>
                                    <w:t>ювідники</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21</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24</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22</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28</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32</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28</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35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41</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35</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7"/>
                                    </w:rPr>
                                    <w:t>-</w:t>
                                  </w:r>
                                </w:p>
                              </w:tc>
                            </w:tr>
                            <w:tr w:rsidR="00224A13">
                              <w:trPr>
                                <w:trHeight w:hRule="exact" w:val="45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48</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57</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46</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w:t>
                                  </w:r>
                                </w:p>
                              </w:tc>
                            </w:tr>
                            <w:tr w:rsidR="00224A13">
                              <w:trPr>
                                <w:trHeight w:hRule="exact" w:val="46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64</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76</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59</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64</w:t>
                                  </w:r>
                                </w:p>
                              </w:tc>
                            </w:tr>
                            <w:tr w:rsidR="00224A13">
                              <w:trPr>
                                <w:trHeight w:hRule="exact" w:val="470"/>
                                <w:jc w:val="center"/>
                              </w:trPr>
                              <w:tc>
                                <w:tcPr>
                                  <w:tcW w:w="1526" w:type="dxa"/>
                                  <w:tcBorders>
                                    <w:top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84</w:t>
                                  </w:r>
                                </w:p>
                              </w:tc>
                              <w:tc>
                                <w:tcPr>
                                  <w:tcW w:w="196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90</w:t>
                                  </w:r>
                                </w:p>
                              </w:tc>
                              <w:tc>
                                <w:tcPr>
                                  <w:tcW w:w="1973"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75</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82</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4" o:spid="_x0000_s1216" type="#_x0000_t202" style="position:absolute;margin-left:6.7pt;margin-top:118.8pt;width:373.45pt;height:346.55pt;z-index:2515240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AsyswIAALc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526"/>
                        <w:gridCol w:w="1968"/>
                        <w:gridCol w:w="1973"/>
                        <w:gridCol w:w="2002"/>
                      </w:tblGrid>
                      <w:tr w:rsidR="00224A13">
                        <w:trPr>
                          <w:trHeight w:hRule="exact" w:val="470"/>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500"/>
                              <w:jc w:val="left"/>
                            </w:pPr>
                            <w:r>
                              <w:rPr>
                                <w:rStyle w:val="213pt"/>
                              </w:rPr>
                              <w:t>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6</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7</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8</w:t>
                            </w:r>
                          </w:p>
                        </w:tc>
                      </w:tr>
                      <w:tr w:rsidR="00224A13">
                        <w:trPr>
                          <w:trHeight w:hRule="exact" w:val="461"/>
                          <w:jc w:val="center"/>
                        </w:trPr>
                        <w:tc>
                          <w:tcPr>
                            <w:tcW w:w="7469"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
                              </w:rPr>
                              <w:t>ІДНИКИ</w:t>
                            </w:r>
                          </w:p>
                        </w:tc>
                      </w:tr>
                      <w:tr w:rsidR="00224A13">
                        <w:trPr>
                          <w:trHeight w:hRule="exact" w:val="46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320"/>
                              <w:jc w:val="left"/>
                            </w:pPr>
                            <w:r>
                              <w:rPr>
                                <w:rStyle w:val="213pt"/>
                              </w:rPr>
                              <w:t>19,5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22</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23</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20"/>
                              <w:jc w:val="left"/>
                            </w:pPr>
                            <w:r>
                              <w:rPr>
                                <w:rStyle w:val="213pt"/>
                              </w:rPr>
                              <w:t>26</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ЗО</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28</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ЗО</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20"/>
                              <w:jc w:val="left"/>
                            </w:pPr>
                            <w:r>
                              <w:rPr>
                                <w:rStyle w:val="213pt"/>
                              </w:rPr>
                              <w:t>35</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0"/>
                              </w:rPr>
                              <w:t>40</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36</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39</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20"/>
                              <w:jc w:val="left"/>
                            </w:pPr>
                            <w:r>
                              <w:rPr>
                                <w:rStyle w:val="213pt"/>
                              </w:rPr>
                              <w:t>44</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52</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44</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49</w:t>
                            </w:r>
                          </w:p>
                        </w:tc>
                      </w:tr>
                      <w:tr w:rsidR="00224A13">
                        <w:trPr>
                          <w:trHeight w:hRule="exact" w:val="461"/>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20"/>
                              <w:jc w:val="left"/>
                            </w:pPr>
                            <w:r>
                              <w:rPr>
                                <w:rStyle w:val="213pt"/>
                              </w:rPr>
                              <w:t>60</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71</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58</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65</w:t>
                            </w:r>
                          </w:p>
                        </w:tc>
                      </w:tr>
                      <w:tr w:rsidR="00224A13">
                        <w:trPr>
                          <w:trHeight w:hRule="exact" w:val="45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20"/>
                              <w:jc w:val="left"/>
                            </w:pPr>
                            <w:r>
                              <w:rPr>
                                <w:rStyle w:val="213pt"/>
                              </w:rPr>
                              <w:t>80</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96</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75</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84</w:t>
                            </w:r>
                          </w:p>
                        </w:tc>
                      </w:tr>
                      <w:tr w:rsidR="00224A13">
                        <w:trPr>
                          <w:trHeight w:hRule="exact" w:val="456"/>
                          <w:jc w:val="center"/>
                        </w:trPr>
                        <w:tc>
                          <w:tcPr>
                            <w:tcW w:w="7469" w:type="dxa"/>
                            <w:gridSpan w:val="4"/>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
                              </w:rPr>
                              <w:t>ювідники</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21</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24</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22</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w:t>
                            </w:r>
                          </w:p>
                        </w:tc>
                      </w:tr>
                      <w:tr w:rsidR="00224A13">
                        <w:trPr>
                          <w:trHeight w:hRule="exact" w:val="45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28</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32</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28</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jc w:val="center"/>
                            </w:pPr>
                            <w:r>
                              <w:t>-</w:t>
                            </w:r>
                          </w:p>
                        </w:tc>
                      </w:tr>
                      <w:tr w:rsidR="00224A13">
                        <w:trPr>
                          <w:trHeight w:hRule="exact" w:val="45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35</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41</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35</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7"/>
                              </w:rPr>
                              <w:t>-</w:t>
                            </w:r>
                          </w:p>
                        </w:tc>
                      </w:tr>
                      <w:tr w:rsidR="00224A13">
                        <w:trPr>
                          <w:trHeight w:hRule="exact" w:val="456"/>
                          <w:jc w:val="center"/>
                        </w:trPr>
                        <w:tc>
                          <w:tcPr>
                            <w:tcW w:w="1526"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48</w:t>
                            </w:r>
                          </w:p>
                        </w:tc>
                        <w:tc>
                          <w:tcPr>
                            <w:tcW w:w="1968"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57</w:t>
                            </w:r>
                          </w:p>
                        </w:tc>
                        <w:tc>
                          <w:tcPr>
                            <w:tcW w:w="1973"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46</w:t>
                            </w:r>
                          </w:p>
                        </w:tc>
                        <w:tc>
                          <w:tcPr>
                            <w:tcW w:w="2002"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w:t>
                            </w:r>
                          </w:p>
                        </w:tc>
                      </w:tr>
                      <w:tr w:rsidR="00224A13">
                        <w:trPr>
                          <w:trHeight w:hRule="exact" w:val="466"/>
                          <w:jc w:val="center"/>
                        </w:trPr>
                        <w:tc>
                          <w:tcPr>
                            <w:tcW w:w="1526"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64</w:t>
                            </w:r>
                          </w:p>
                        </w:tc>
                        <w:tc>
                          <w:tcPr>
                            <w:tcW w:w="1968"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76</w:t>
                            </w:r>
                          </w:p>
                        </w:tc>
                        <w:tc>
                          <w:tcPr>
                            <w:tcW w:w="1973"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59</w:t>
                            </w:r>
                          </w:p>
                        </w:tc>
                        <w:tc>
                          <w:tcPr>
                            <w:tcW w:w="2002"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64</w:t>
                            </w:r>
                          </w:p>
                        </w:tc>
                      </w:tr>
                      <w:tr w:rsidR="00224A13">
                        <w:trPr>
                          <w:trHeight w:hRule="exact" w:val="470"/>
                          <w:jc w:val="center"/>
                        </w:trPr>
                        <w:tc>
                          <w:tcPr>
                            <w:tcW w:w="1526" w:type="dxa"/>
                            <w:tcBorders>
                              <w:top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84</w:t>
                            </w:r>
                          </w:p>
                        </w:tc>
                        <w:tc>
                          <w:tcPr>
                            <w:tcW w:w="1968"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90</w:t>
                            </w:r>
                          </w:p>
                        </w:tc>
                        <w:tc>
                          <w:tcPr>
                            <w:tcW w:w="1973"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75</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82</w:t>
                            </w: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6" w:lineRule="exact"/>
      </w:pPr>
    </w:p>
    <w:p w:rsidR="00277AAB" w:rsidRDefault="00277AAB">
      <w:pPr>
        <w:rPr>
          <w:sz w:val="2"/>
          <w:szCs w:val="2"/>
        </w:rPr>
        <w:sectPr w:rsidR="00277AAB">
          <w:type w:val="continuous"/>
          <w:pgSz w:w="13255" w:h="16838"/>
          <w:pgMar w:top="535" w:right="1201" w:bottom="516" w:left="1201" w:header="0" w:footer="3" w:gutter="5"/>
          <w:cols w:space="720"/>
          <w:noEndnote/>
          <w:rtlGutter/>
          <w:docGrid w:linePitch="360"/>
        </w:sectPr>
      </w:pPr>
    </w:p>
    <w:p w:rsidR="00277AAB" w:rsidRDefault="00240418">
      <w:pPr>
        <w:pStyle w:val="70"/>
        <w:shd w:val="clear" w:color="auto" w:fill="auto"/>
        <w:spacing w:before="0" w:after="282" w:line="341" w:lineRule="exact"/>
        <w:ind w:firstLine="600"/>
        <w:jc w:val="both"/>
      </w:pPr>
      <w:r>
        <w:rPr>
          <w:noProof/>
          <w:lang w:val="ru-RU" w:eastAsia="ru-RU" w:bidi="ar-SA"/>
        </w:rPr>
        <w:lastRenderedPageBreak/>
        <w:drawing>
          <wp:anchor distT="0" distB="0" distL="63500" distR="63500" simplePos="0" relativeHeight="251193344" behindDoc="1" locked="0" layoutInCell="1" allowOverlap="1">
            <wp:simplePos x="0" y="0"/>
            <wp:positionH relativeFrom="margin">
              <wp:posOffset>103505</wp:posOffset>
            </wp:positionH>
            <wp:positionV relativeFrom="margin">
              <wp:posOffset>-1097280</wp:posOffset>
            </wp:positionV>
            <wp:extent cx="6766560" cy="9089390"/>
            <wp:effectExtent l="0" t="0" r="0" b="0"/>
            <wp:wrapNone/>
            <wp:docPr id="826" name="Рисунок 826" descr="image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image9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t>Таблиця 2.1.8 - Допустимі тривалі струми, А, за способу м них провідників з мінеральною ізоляцією, покритою шлангом доступною для дотику. Температура навколишнього повітря 4</w:t>
      </w:r>
    </w:p>
    <w:p w:rsidR="00277AAB" w:rsidRDefault="00AA2F3F">
      <w:pPr>
        <w:pStyle w:val="60"/>
        <w:shd w:val="clear" w:color="auto" w:fill="auto"/>
        <w:spacing w:before="0" w:after="645"/>
        <w:ind w:firstLine="0"/>
        <w:jc w:val="right"/>
      </w:pPr>
      <w:r>
        <w:t>Допустимий струм за кількос</w:t>
      </w:r>
    </w:p>
    <w:p w:rsidR="00277AAB" w:rsidRDefault="00240418">
      <w:pPr>
        <w:pStyle w:val="60"/>
        <w:shd w:val="clear" w:color="auto" w:fill="auto"/>
        <w:spacing w:before="0" w:after="2119" w:line="307" w:lineRule="exact"/>
        <w:ind w:right="900" w:firstLine="280"/>
        <w:jc w:val="left"/>
      </w:pPr>
      <w:r>
        <w:rPr>
          <w:noProof/>
          <w:lang w:val="ru-RU" w:eastAsia="ru-RU" w:bidi="ar-SA"/>
        </w:rPr>
        <mc:AlternateContent>
          <mc:Choice Requires="wps">
            <w:drawing>
              <wp:anchor distT="300990" distB="1293495" distL="63500" distR="905510" simplePos="0" relativeHeight="252075008" behindDoc="1" locked="0" layoutInCell="1" allowOverlap="1">
                <wp:simplePos x="0" y="0"/>
                <wp:positionH relativeFrom="margin">
                  <wp:posOffset>481330</wp:posOffset>
                </wp:positionH>
                <wp:positionV relativeFrom="paragraph">
                  <wp:posOffset>346710</wp:posOffset>
                </wp:positionV>
                <wp:extent cx="1603375" cy="389890"/>
                <wp:effectExtent l="0" t="2540" r="1270" b="0"/>
                <wp:wrapSquare wrapText="right"/>
                <wp:docPr id="850" name="Text Box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3375" cy="389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line="307" w:lineRule="exact"/>
                              <w:ind w:firstLine="0"/>
                              <w:jc w:val="center"/>
                            </w:pPr>
                            <w:r>
                              <w:rPr>
                                <w:rStyle w:val="6Exact"/>
                                <w:b/>
                                <w:bCs/>
                              </w:rPr>
                              <w:t>Переріз провідника,</w:t>
                            </w:r>
                            <w:r>
                              <w:rPr>
                                <w:rStyle w:val="6Exact"/>
                                <w:b/>
                                <w:bCs/>
                              </w:rPr>
                              <w:br/>
                              <w:t>мм</w:t>
                            </w:r>
                            <w:r>
                              <w:rPr>
                                <w:rStyle w:val="6Exact"/>
                                <w:b/>
                                <w:bCs/>
                                <w:vertAlign w:val="superscript"/>
                              </w:rPr>
                              <w: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7" o:spid="_x0000_s1707" type="#_x0000_t202" style="position:absolute;left:0;text-align:left;margin-left:37.9pt;margin-top:27.3pt;width:126.25pt;height:30.7pt;z-index:-251241472;visibility:visible;mso-wrap-style:square;mso-width-percent:0;mso-height-percent:0;mso-wrap-distance-left:5pt;mso-wrap-distance-top:23.7pt;mso-wrap-distance-right:71.3pt;mso-wrap-distance-bottom:101.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q5VtAIAALY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" filled="f" stroked="f">
                <v:textbox style="mso-fit-shape-to-text:t" inset="0,0,0,0">
                  <w:txbxContent>
                    <w:p w:rsidR="008B25BB" w:rsidRDefault="008B25BB">
                      <w:pPr>
                        <w:pStyle w:val="60"/>
                        <w:shd w:val="clear" w:color="auto" w:fill="auto"/>
                        <w:spacing w:before="0" w:after="0" w:line="307" w:lineRule="exact"/>
                        <w:ind w:firstLine="0"/>
                        <w:jc w:val="center"/>
                      </w:pPr>
                      <w:r>
                        <w:rPr>
                          <w:rStyle w:val="6Exact"/>
                          <w:b/>
                          <w:bCs/>
                        </w:rPr>
                        <w:t>Переріз провідника,</w:t>
                      </w:r>
                      <w:r>
                        <w:rPr>
                          <w:rStyle w:val="6Exact"/>
                          <w:b/>
                          <w:bCs/>
                        </w:rPr>
                        <w:br/>
                        <w:t>мм</w:t>
                      </w:r>
                      <w:r>
                        <w:rPr>
                          <w:rStyle w:val="6Exact"/>
                          <w:b/>
                          <w:bCs/>
                          <w:vertAlign w:val="superscript"/>
                        </w:rPr>
                        <w:t>2</w:t>
                      </w:r>
                    </w:p>
                  </w:txbxContent>
                </v:textbox>
                <w10:wrap type="square" side="right" anchorx="margin"/>
              </v:shape>
            </w:pict>
          </mc:Fallback>
        </mc:AlternateContent>
      </w:r>
      <w:r w:rsidR="00AA2F3F">
        <w:t>Два навантажені одножильні провідники або один двожильний</w:t>
      </w:r>
    </w:p>
    <w:p w:rsidR="00277AAB" w:rsidRDefault="00AA2F3F">
      <w:pPr>
        <w:pStyle w:val="49"/>
        <w:framePr w:w="8266" w:wrap="notBeside" w:vAnchor="text" w:hAnchor="text" w:xAlign="center" w:y="1"/>
        <w:shd w:val="clear" w:color="auto" w:fill="auto"/>
        <w:spacing w:line="288" w:lineRule="exact"/>
      </w:pPr>
      <w:r>
        <w:t>напругою де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55"/>
        <w:gridCol w:w="3936"/>
        <w:gridCol w:w="374"/>
      </w:tblGrid>
      <w:tr w:rsidR="00277AAB">
        <w:trPr>
          <w:trHeight w:hRule="exact" w:val="442"/>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1,5</w:t>
            </w:r>
          </w:p>
        </w:tc>
        <w:tc>
          <w:tcPr>
            <w:tcW w:w="3936"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23</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22"/>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2,5</w:t>
            </w:r>
          </w:p>
        </w:tc>
        <w:tc>
          <w:tcPr>
            <w:tcW w:w="3936"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31</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4</w:t>
            </w:r>
          </w:p>
        </w:tc>
        <w:tc>
          <w:tcPr>
            <w:tcW w:w="3936"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40</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27"/>
          <w:jc w:val="center"/>
        </w:trPr>
        <w:tc>
          <w:tcPr>
            <w:tcW w:w="8265" w:type="dxa"/>
            <w:gridSpan w:val="3"/>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pPr>
            <w:r>
              <w:rPr>
                <w:rStyle w:val="213pt"/>
              </w:rPr>
              <w:t>напругою де</w:t>
            </w:r>
          </w:p>
        </w:tc>
      </w:tr>
      <w:tr w:rsidR="00277AAB">
        <w:trPr>
          <w:trHeight w:hRule="exact" w:val="422"/>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1,5</w:t>
            </w:r>
          </w:p>
        </w:tc>
        <w:tc>
          <w:tcPr>
            <w:tcW w:w="3936"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25</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2,5</w:t>
            </w:r>
          </w:p>
        </w:tc>
        <w:tc>
          <w:tcPr>
            <w:tcW w:w="3936"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34</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4</w:t>
            </w:r>
          </w:p>
        </w:tc>
        <w:tc>
          <w:tcPr>
            <w:tcW w:w="3936"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45</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6</w:t>
            </w:r>
          </w:p>
        </w:tc>
        <w:tc>
          <w:tcPr>
            <w:tcW w:w="3936" w:type="dxa"/>
            <w:tcBorders>
              <w:top w:val="single" w:sz="4" w:space="0" w:color="auto"/>
              <w:left w:val="single" w:sz="4" w:space="0" w:color="auto"/>
            </w:tcBorders>
            <w:shd w:val="clear" w:color="auto" w:fill="FFFFFF"/>
            <w:vAlign w:val="center"/>
          </w:tcPr>
          <w:p w:rsidR="00277AAB" w:rsidRDefault="00AA2F3F">
            <w:pPr>
              <w:pStyle w:val="26"/>
              <w:framePr w:w="8266" w:wrap="notBeside" w:vAnchor="text" w:hAnchor="text" w:xAlign="center" w:y="1"/>
              <w:shd w:val="clear" w:color="auto" w:fill="auto"/>
              <w:spacing w:before="0" w:line="288" w:lineRule="exact"/>
              <w:jc w:val="center"/>
            </w:pPr>
            <w:r>
              <w:rPr>
                <w:rStyle w:val="213pt"/>
              </w:rPr>
              <w:t>57</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10</w:t>
            </w:r>
          </w:p>
        </w:tc>
        <w:tc>
          <w:tcPr>
            <w:tcW w:w="3936" w:type="dxa"/>
            <w:tcBorders>
              <w:top w:val="single" w:sz="4" w:space="0" w:color="auto"/>
              <w:left w:val="single" w:sz="4" w:space="0" w:color="auto"/>
            </w:tcBorders>
            <w:shd w:val="clear" w:color="auto" w:fill="FFFFFF"/>
            <w:vAlign w:val="center"/>
          </w:tcPr>
          <w:p w:rsidR="00277AAB" w:rsidRDefault="00AA2F3F">
            <w:pPr>
              <w:pStyle w:val="26"/>
              <w:framePr w:w="8266" w:wrap="notBeside" w:vAnchor="text" w:hAnchor="text" w:xAlign="center" w:y="1"/>
              <w:shd w:val="clear" w:color="auto" w:fill="auto"/>
              <w:spacing w:before="0" w:line="288" w:lineRule="exact"/>
              <w:jc w:val="center"/>
            </w:pPr>
            <w:r>
              <w:rPr>
                <w:rStyle w:val="213pt"/>
              </w:rPr>
              <w:t>77</w:t>
            </w:r>
          </w:p>
        </w:tc>
        <w:tc>
          <w:tcPr>
            <w:tcW w:w="374" w:type="dxa"/>
            <w:tcBorders>
              <w:top w:val="single" w:sz="4" w:space="0" w:color="auto"/>
              <w:left w:val="single" w:sz="4" w:space="0" w:color="auto"/>
            </w:tcBorders>
            <w:shd w:val="clear" w:color="auto" w:fill="FFFFFF"/>
          </w:tcPr>
          <w:p w:rsidR="00277AAB" w:rsidRDefault="00277AAB">
            <w:pPr>
              <w:framePr w:w="8266" w:wrap="notBeside" w:vAnchor="text" w:hAnchor="text" w:xAlign="center" w:y="1"/>
              <w:rPr>
                <w:sz w:val="10"/>
                <w:szCs w:val="10"/>
              </w:rPr>
            </w:pPr>
          </w:p>
        </w:tc>
      </w:tr>
      <w:tr w:rsidR="00277AAB">
        <w:trPr>
          <w:trHeight w:hRule="exact" w:val="442"/>
          <w:jc w:val="center"/>
        </w:trPr>
        <w:tc>
          <w:tcPr>
            <w:tcW w:w="395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16</w:t>
            </w:r>
          </w:p>
        </w:tc>
        <w:tc>
          <w:tcPr>
            <w:tcW w:w="393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266" w:wrap="notBeside" w:vAnchor="text" w:hAnchor="text" w:xAlign="center" w:y="1"/>
              <w:shd w:val="clear" w:color="auto" w:fill="auto"/>
              <w:spacing w:before="0" w:line="288" w:lineRule="exact"/>
              <w:jc w:val="center"/>
            </w:pPr>
            <w:r>
              <w:rPr>
                <w:rStyle w:val="213pt"/>
              </w:rPr>
              <w:t>102</w:t>
            </w:r>
          </w:p>
        </w:tc>
        <w:tc>
          <w:tcPr>
            <w:tcW w:w="374" w:type="dxa"/>
            <w:tcBorders>
              <w:top w:val="single" w:sz="4" w:space="0" w:color="auto"/>
              <w:left w:val="single" w:sz="4" w:space="0" w:color="auto"/>
              <w:bottom w:val="single" w:sz="4" w:space="0" w:color="auto"/>
            </w:tcBorders>
            <w:shd w:val="clear" w:color="auto" w:fill="FFFFFF"/>
          </w:tcPr>
          <w:p w:rsidR="00277AAB" w:rsidRDefault="00277AAB">
            <w:pPr>
              <w:framePr w:w="8266" w:wrap="notBeside" w:vAnchor="text" w:hAnchor="text" w:xAlign="center" w:y="1"/>
              <w:rPr>
                <w:sz w:val="10"/>
                <w:szCs w:val="10"/>
              </w:rPr>
            </w:pPr>
          </w:p>
        </w:tc>
      </w:tr>
    </w:tbl>
    <w:p w:rsidR="00277AAB" w:rsidRDefault="00277AAB">
      <w:pPr>
        <w:framePr w:w="8266" w:wrap="notBeside" w:vAnchor="text" w:hAnchor="text" w:xAlign="center" w:y="1"/>
        <w:rPr>
          <w:sz w:val="2"/>
          <w:szCs w:val="2"/>
        </w:rPr>
      </w:pPr>
    </w:p>
    <w:p w:rsidR="00277AAB" w:rsidRDefault="00277AAB">
      <w:pPr>
        <w:rPr>
          <w:sz w:val="2"/>
          <w:szCs w:val="2"/>
        </w:rPr>
      </w:pPr>
    </w:p>
    <w:p w:rsidR="00277AAB" w:rsidRDefault="00AA2F3F">
      <w:pPr>
        <w:pStyle w:val="60"/>
        <w:shd w:val="clear" w:color="auto" w:fill="auto"/>
        <w:spacing w:before="48" w:after="0" w:line="307" w:lineRule="exact"/>
        <w:ind w:left="600" w:right="240" w:firstLine="0"/>
        <w:sectPr w:rsidR="00277AAB">
          <w:pgSz w:w="13255" w:h="16838"/>
          <w:pgMar w:top="2264" w:right="1201" w:bottom="2264" w:left="1201" w:header="0" w:footer="3" w:gutter="2549"/>
          <w:cols w:space="720"/>
          <w:noEndnote/>
          <w:rtlGutter/>
          <w:docGrid w:linePitch="360"/>
        </w:sectPr>
      </w:pPr>
      <w:r>
        <w:t>Примітка 1. Металеві оболонки одножильних проводів одного і Примітка 2. Для незахищених провідників, доступних для доті Примітка 3. 500 і 750 В - номінальні напруги провідника.</w:t>
      </w:r>
    </w:p>
    <w:p w:rsidR="00277AAB" w:rsidRDefault="00240418">
      <w:pPr>
        <w:pStyle w:val="70"/>
        <w:shd w:val="clear" w:color="auto" w:fill="auto"/>
        <w:spacing w:before="0" w:after="0" w:line="336" w:lineRule="exact"/>
        <w:ind w:right="700"/>
        <w:jc w:val="both"/>
      </w:pPr>
      <w:r>
        <w:rPr>
          <w:noProof/>
          <w:lang w:val="ru-RU" w:eastAsia="ru-RU" w:bidi="ar-SA"/>
        </w:rPr>
        <w:lastRenderedPageBreak/>
        <w:drawing>
          <wp:anchor distT="0" distB="0" distL="63500" distR="63500" simplePos="0" relativeHeight="251195392" behindDoc="1" locked="0" layoutInCell="1" allowOverlap="1">
            <wp:simplePos x="0" y="0"/>
            <wp:positionH relativeFrom="margin">
              <wp:posOffset>20955</wp:posOffset>
            </wp:positionH>
            <wp:positionV relativeFrom="margin">
              <wp:posOffset>-1097280</wp:posOffset>
            </wp:positionV>
            <wp:extent cx="6766560" cy="9089390"/>
            <wp:effectExtent l="0" t="0" r="0" b="0"/>
            <wp:wrapNone/>
            <wp:docPr id="828" name="Рисунок 828" descr="imag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image9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t>онтажу С (табл. 2.1.5) для двох і трьох навантажених мід- 3 термопластичного ізоляційного матеріалу або без нього, ЗО °С</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1392"/>
        <w:gridCol w:w="2222"/>
        <w:gridCol w:w="3998"/>
      </w:tblGrid>
      <w:tr w:rsidR="00277AAB">
        <w:trPr>
          <w:trHeight w:hRule="exact" w:val="749"/>
        </w:trPr>
        <w:tc>
          <w:tcPr>
            <w:tcW w:w="7612" w:type="dxa"/>
            <w:gridSpan w:val="3"/>
            <w:tcBorders>
              <w:top w:val="single" w:sz="4" w:space="0" w:color="auto"/>
              <w:right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302" w:lineRule="exact"/>
              <w:jc w:val="left"/>
            </w:pPr>
            <w:r>
              <w:rPr>
                <w:rStyle w:val="213pt"/>
              </w:rPr>
              <w:t>:ті і розташування провідників за способом С (табл. 2.1.5) (монтаж на дерев’яній стіні)</w:t>
            </w:r>
          </w:p>
        </w:tc>
      </w:tr>
      <w:tr w:rsidR="00277AAB">
        <w:trPr>
          <w:trHeight w:hRule="exact" w:val="427"/>
        </w:trPr>
        <w:tc>
          <w:tcPr>
            <w:tcW w:w="7612" w:type="dxa"/>
            <w:gridSpan w:val="3"/>
            <w:tcBorders>
              <w:top w:val="single" w:sz="4" w:space="0" w:color="auto"/>
              <w:right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Три навантажені провідники</w:t>
            </w:r>
          </w:p>
        </w:tc>
      </w:tr>
      <w:tr w:rsidR="00277AAB">
        <w:trPr>
          <w:trHeight w:hRule="exact" w:val="2750"/>
        </w:trPr>
        <w:tc>
          <w:tcPr>
            <w:tcW w:w="1392" w:type="dxa"/>
            <w:tcBorders>
              <w:top w:val="single" w:sz="4" w:space="0" w:color="auto"/>
            </w:tcBorders>
            <w:shd w:val="clear" w:color="auto" w:fill="FFFFFF"/>
          </w:tcPr>
          <w:p w:rsidR="00277AAB" w:rsidRDefault="00AA2F3F">
            <w:pPr>
              <w:pStyle w:val="26"/>
              <w:framePr w:w="7613" w:wrap="notBeside" w:vAnchor="text" w:hAnchor="text" w:y="1"/>
              <w:shd w:val="clear" w:color="auto" w:fill="auto"/>
              <w:spacing w:before="0" w:line="307" w:lineRule="exact"/>
            </w:pPr>
            <w:r>
              <w:rPr>
                <w:rStyle w:val="213pt"/>
              </w:rPr>
              <w:t>Багатожил або три укладені</w:t>
            </w:r>
          </w:p>
        </w:tc>
        <w:tc>
          <w:tcPr>
            <w:tcW w:w="2222" w:type="dxa"/>
            <w:tcBorders>
              <w:top w:val="single" w:sz="4" w:space="0" w:color="auto"/>
              <w:left w:val="single" w:sz="4" w:space="0" w:color="auto"/>
            </w:tcBorders>
            <w:shd w:val="clear" w:color="auto" w:fill="FFFFFF"/>
            <w:vAlign w:val="center"/>
          </w:tcPr>
          <w:p w:rsidR="00277AAB" w:rsidRDefault="00AA2F3F">
            <w:pPr>
              <w:pStyle w:val="26"/>
              <w:framePr w:w="7613" w:wrap="notBeside" w:vAnchor="text" w:hAnchor="text" w:y="1"/>
              <w:shd w:val="clear" w:color="auto" w:fill="auto"/>
              <w:spacing w:before="0" w:line="307" w:lineRule="exact"/>
              <w:jc w:val="left"/>
            </w:pPr>
            <w:r>
              <w:rPr>
                <w:rStyle w:val="213pt"/>
              </w:rPr>
              <w:t>ьний провідник</w:t>
            </w:r>
          </w:p>
          <w:p w:rsidR="00277AAB" w:rsidRDefault="00AA2F3F">
            <w:pPr>
              <w:pStyle w:val="26"/>
              <w:framePr w:w="7613" w:wrap="notBeside" w:vAnchor="text" w:hAnchor="text" w:y="1"/>
              <w:shd w:val="clear" w:color="auto" w:fill="auto"/>
              <w:spacing w:before="0" w:line="307" w:lineRule="exact"/>
              <w:jc w:val="left"/>
            </w:pPr>
            <w:r>
              <w:rPr>
                <w:rStyle w:val="213pt"/>
              </w:rPr>
              <w:t>одножильні,</w:t>
            </w:r>
          </w:p>
          <w:p w:rsidR="00277AAB" w:rsidRDefault="00AA2F3F">
            <w:pPr>
              <w:pStyle w:val="26"/>
              <w:framePr w:w="7613" w:wrap="notBeside" w:vAnchor="text" w:hAnchor="text" w:y="1"/>
              <w:shd w:val="clear" w:color="auto" w:fill="auto"/>
              <w:spacing w:before="0" w:after="1280" w:line="307" w:lineRule="exact"/>
              <w:jc w:val="left"/>
            </w:pPr>
            <w:r>
              <w:rPr>
                <w:rStyle w:val="213pt"/>
              </w:rPr>
              <w:t>трикутником</w:t>
            </w:r>
          </w:p>
          <w:p w:rsidR="00277AAB" w:rsidRDefault="00AA2F3F">
            <w:pPr>
              <w:pStyle w:val="26"/>
              <w:framePr w:w="7613" w:wrap="notBeside" w:vAnchor="text" w:hAnchor="text" w:y="1"/>
              <w:shd w:val="clear" w:color="auto" w:fill="auto"/>
              <w:spacing w:before="1280" w:line="264" w:lineRule="exact"/>
              <w:jc w:val="left"/>
            </w:pPr>
            <w:r>
              <w:rPr>
                <w:rStyle w:val="210pt"/>
              </w:rPr>
              <w:t>І</w:t>
            </w:r>
            <w:r>
              <w:rPr>
                <w:rStyle w:val="2Sylfaen10pt6"/>
              </w:rPr>
              <w:t>0</w:t>
            </w:r>
          </w:p>
          <w:p w:rsidR="00277AAB" w:rsidRDefault="00AA2F3F">
            <w:pPr>
              <w:pStyle w:val="26"/>
              <w:framePr w:w="7613" w:wrap="notBeside" w:vAnchor="text" w:hAnchor="text" w:y="1"/>
              <w:shd w:val="clear" w:color="auto" w:fill="auto"/>
              <w:spacing w:before="0" w:line="288" w:lineRule="exact"/>
              <w:jc w:val="left"/>
            </w:pPr>
            <w:r>
              <w:rPr>
                <w:rStyle w:val="213pt"/>
              </w:rPr>
              <w:t>і</w:t>
            </w:r>
          </w:p>
        </w:tc>
        <w:tc>
          <w:tcPr>
            <w:tcW w:w="3998" w:type="dxa"/>
            <w:tcBorders>
              <w:top w:val="single" w:sz="4" w:space="0" w:color="auto"/>
              <w:left w:val="single" w:sz="4" w:space="0" w:color="auto"/>
              <w:right w:val="single" w:sz="4" w:space="0" w:color="auto"/>
            </w:tcBorders>
            <w:shd w:val="clear" w:color="auto" w:fill="FFFFFF"/>
          </w:tcPr>
          <w:p w:rsidR="00277AAB" w:rsidRDefault="00AA2F3F">
            <w:pPr>
              <w:pStyle w:val="26"/>
              <w:framePr w:w="7613" w:wrap="notBeside" w:vAnchor="text" w:hAnchor="text" w:y="1"/>
              <w:shd w:val="clear" w:color="auto" w:fill="auto"/>
              <w:spacing w:before="0" w:after="80" w:line="307" w:lineRule="exact"/>
              <w:jc w:val="center"/>
            </w:pPr>
            <w:r>
              <w:rPr>
                <w:rStyle w:val="213pt"/>
              </w:rPr>
              <w:t>Одножильні провідники, які розташовано у площині</w:t>
            </w:r>
          </w:p>
          <w:p w:rsidR="00277AAB" w:rsidRDefault="00AA2F3F">
            <w:pPr>
              <w:pStyle w:val="26"/>
              <w:framePr w:w="7613" w:wrap="notBeside" w:vAnchor="text" w:hAnchor="text" w:y="1"/>
              <w:shd w:val="clear" w:color="auto" w:fill="auto"/>
              <w:spacing w:before="80" w:after="80" w:line="288" w:lineRule="exact"/>
              <w:ind w:left="1640"/>
              <w:jc w:val="left"/>
            </w:pPr>
            <w:r>
              <w:rPr>
                <w:rStyle w:val="213pt"/>
              </w:rPr>
              <w:t>X</w:t>
            </w:r>
          </w:p>
          <w:p w:rsidR="00277AAB" w:rsidRDefault="00AA2F3F">
            <w:pPr>
              <w:pStyle w:val="26"/>
              <w:framePr w:w="7613" w:wrap="notBeside" w:vAnchor="text" w:hAnchor="text" w:y="1"/>
              <w:shd w:val="clear" w:color="auto" w:fill="auto"/>
              <w:spacing w:before="80" w:line="288" w:lineRule="exact"/>
              <w:ind w:left="1640"/>
              <w:jc w:val="left"/>
            </w:pPr>
            <w:r>
              <w:rPr>
                <w:rStyle w:val="213pt"/>
              </w:rPr>
              <w:t>*00©</w:t>
            </w:r>
          </w:p>
        </w:tc>
      </w:tr>
      <w:tr w:rsidR="00277AAB">
        <w:trPr>
          <w:trHeight w:hRule="exact" w:val="432"/>
        </w:trPr>
        <w:tc>
          <w:tcPr>
            <w:tcW w:w="7612" w:type="dxa"/>
            <w:gridSpan w:val="3"/>
            <w:tcBorders>
              <w:top w:val="single" w:sz="4" w:space="0" w:color="auto"/>
              <w:right w:val="single" w:sz="4" w:space="0" w:color="auto"/>
            </w:tcBorders>
            <w:shd w:val="clear" w:color="auto" w:fill="FFFFFF"/>
          </w:tcPr>
          <w:p w:rsidR="00277AAB" w:rsidRDefault="00AA2F3F">
            <w:pPr>
              <w:pStyle w:val="26"/>
              <w:framePr w:w="7613" w:wrap="notBeside" w:vAnchor="text" w:hAnchor="text" w:y="1"/>
              <w:shd w:val="clear" w:color="auto" w:fill="auto"/>
              <w:spacing w:before="0" w:line="288" w:lineRule="exact"/>
              <w:jc w:val="left"/>
            </w:pPr>
            <w:r>
              <w:rPr>
                <w:rStyle w:val="213pt"/>
              </w:rPr>
              <w:t>і 500 В</w:t>
            </w:r>
          </w:p>
        </w:tc>
      </w:tr>
      <w:tr w:rsidR="00277AAB">
        <w:trPr>
          <w:trHeight w:hRule="exact" w:val="422"/>
        </w:trPr>
        <w:tc>
          <w:tcPr>
            <w:tcW w:w="3614" w:type="dxa"/>
            <w:gridSpan w:val="2"/>
            <w:tcBorders>
              <w:top w:val="single" w:sz="4" w:space="0" w:color="auto"/>
            </w:tcBorders>
            <w:shd w:val="clear" w:color="auto" w:fill="FFFFFF"/>
            <w:vAlign w:val="center"/>
          </w:tcPr>
          <w:p w:rsidR="00277AAB" w:rsidRDefault="00AA2F3F">
            <w:pPr>
              <w:pStyle w:val="26"/>
              <w:framePr w:w="7613" w:wrap="notBeside" w:vAnchor="text" w:hAnchor="text" w:y="1"/>
              <w:shd w:val="clear" w:color="auto" w:fill="auto"/>
              <w:spacing w:before="0" w:line="288" w:lineRule="exact"/>
              <w:jc w:val="center"/>
            </w:pPr>
            <w:r>
              <w:rPr>
                <w:rStyle w:val="213pt"/>
              </w:rPr>
              <w:t>19</w:t>
            </w:r>
          </w:p>
        </w:tc>
        <w:tc>
          <w:tcPr>
            <w:tcW w:w="39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21</w:t>
            </w:r>
          </w:p>
        </w:tc>
      </w:tr>
      <w:tr w:rsidR="00277AAB">
        <w:trPr>
          <w:trHeight w:hRule="exact" w:val="422"/>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26</w:t>
            </w:r>
          </w:p>
        </w:tc>
        <w:tc>
          <w:tcPr>
            <w:tcW w:w="39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613" w:wrap="notBeside" w:vAnchor="text" w:hAnchor="text" w:y="1"/>
              <w:shd w:val="clear" w:color="auto" w:fill="auto"/>
              <w:spacing w:before="0" w:line="288" w:lineRule="exact"/>
              <w:jc w:val="center"/>
            </w:pPr>
            <w:r>
              <w:rPr>
                <w:rStyle w:val="213pt"/>
              </w:rPr>
              <w:t>29</w:t>
            </w:r>
          </w:p>
        </w:tc>
      </w:tr>
      <w:tr w:rsidR="00277AAB">
        <w:trPr>
          <w:trHeight w:hRule="exact" w:val="427"/>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35</w:t>
            </w:r>
          </w:p>
        </w:tc>
        <w:tc>
          <w:tcPr>
            <w:tcW w:w="39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38</w:t>
            </w:r>
          </w:p>
        </w:tc>
      </w:tr>
      <w:tr w:rsidR="00277AAB">
        <w:trPr>
          <w:trHeight w:hRule="exact" w:val="427"/>
        </w:trPr>
        <w:tc>
          <w:tcPr>
            <w:tcW w:w="7612" w:type="dxa"/>
            <w:gridSpan w:val="3"/>
            <w:tcBorders>
              <w:top w:val="single" w:sz="4" w:space="0" w:color="auto"/>
              <w:right w:val="single" w:sz="4" w:space="0" w:color="auto"/>
            </w:tcBorders>
            <w:shd w:val="clear" w:color="auto" w:fill="FFFFFF"/>
          </w:tcPr>
          <w:p w:rsidR="00277AAB" w:rsidRDefault="00AA2F3F">
            <w:pPr>
              <w:pStyle w:val="26"/>
              <w:framePr w:w="7613" w:wrap="notBeside" w:vAnchor="text" w:hAnchor="text" w:y="1"/>
              <w:shd w:val="clear" w:color="auto" w:fill="auto"/>
              <w:spacing w:before="0" w:line="288" w:lineRule="exact"/>
              <w:jc w:val="left"/>
            </w:pPr>
            <w:r>
              <w:rPr>
                <w:rStyle w:val="213pt"/>
              </w:rPr>
              <w:t>і 750 В</w:t>
            </w:r>
          </w:p>
        </w:tc>
      </w:tr>
      <w:tr w:rsidR="00277AAB">
        <w:trPr>
          <w:trHeight w:hRule="exact" w:val="427"/>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21</w:t>
            </w:r>
          </w:p>
        </w:tc>
        <w:tc>
          <w:tcPr>
            <w:tcW w:w="39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613" w:wrap="notBeside" w:vAnchor="text" w:hAnchor="text" w:y="1"/>
              <w:shd w:val="clear" w:color="auto" w:fill="auto"/>
              <w:spacing w:before="0" w:line="288" w:lineRule="exact"/>
              <w:jc w:val="center"/>
            </w:pPr>
            <w:r>
              <w:rPr>
                <w:rStyle w:val="213pt"/>
              </w:rPr>
              <w:t>23</w:t>
            </w:r>
          </w:p>
        </w:tc>
      </w:tr>
      <w:tr w:rsidR="00277AAB">
        <w:trPr>
          <w:trHeight w:hRule="exact" w:val="418"/>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28</w:t>
            </w:r>
          </w:p>
        </w:tc>
        <w:tc>
          <w:tcPr>
            <w:tcW w:w="39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613" w:wrap="notBeside" w:vAnchor="text" w:hAnchor="text" w:y="1"/>
              <w:shd w:val="clear" w:color="auto" w:fill="auto"/>
              <w:spacing w:before="0" w:line="288" w:lineRule="exact"/>
              <w:jc w:val="center"/>
            </w:pPr>
            <w:r>
              <w:rPr>
                <w:rStyle w:val="213pt"/>
              </w:rPr>
              <w:t>31</w:t>
            </w:r>
          </w:p>
        </w:tc>
      </w:tr>
      <w:tr w:rsidR="00277AAB">
        <w:trPr>
          <w:trHeight w:hRule="exact" w:val="437"/>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37</w:t>
            </w:r>
          </w:p>
        </w:tc>
        <w:tc>
          <w:tcPr>
            <w:tcW w:w="39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41</w:t>
            </w:r>
          </w:p>
        </w:tc>
      </w:tr>
      <w:tr w:rsidR="00277AAB">
        <w:trPr>
          <w:trHeight w:hRule="exact" w:val="422"/>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48</w:t>
            </w:r>
          </w:p>
        </w:tc>
        <w:tc>
          <w:tcPr>
            <w:tcW w:w="39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52</w:t>
            </w:r>
          </w:p>
        </w:tc>
      </w:tr>
      <w:tr w:rsidR="00277AAB">
        <w:trPr>
          <w:trHeight w:hRule="exact" w:val="432"/>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65</w:t>
            </w:r>
          </w:p>
        </w:tc>
        <w:tc>
          <w:tcPr>
            <w:tcW w:w="39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70</w:t>
            </w:r>
          </w:p>
        </w:tc>
      </w:tr>
      <w:tr w:rsidR="00277AAB">
        <w:trPr>
          <w:trHeight w:hRule="exact" w:val="418"/>
        </w:trPr>
        <w:tc>
          <w:tcPr>
            <w:tcW w:w="3614" w:type="dxa"/>
            <w:gridSpan w:val="2"/>
            <w:tcBorders>
              <w:top w:val="single" w:sz="4" w:space="0" w:color="auto"/>
            </w:tcBorders>
            <w:shd w:val="clear" w:color="auto" w:fill="FFFFFF"/>
            <w:vAlign w:val="bottom"/>
          </w:tcPr>
          <w:p w:rsidR="00277AAB" w:rsidRDefault="00AA2F3F">
            <w:pPr>
              <w:pStyle w:val="26"/>
              <w:framePr w:w="7613" w:wrap="notBeside" w:vAnchor="text" w:hAnchor="text" w:y="1"/>
              <w:shd w:val="clear" w:color="auto" w:fill="auto"/>
              <w:spacing w:before="0" w:line="288" w:lineRule="exact"/>
              <w:jc w:val="center"/>
            </w:pPr>
            <w:r>
              <w:rPr>
                <w:rStyle w:val="213pt"/>
              </w:rPr>
              <w:t>86</w:t>
            </w:r>
          </w:p>
        </w:tc>
        <w:tc>
          <w:tcPr>
            <w:tcW w:w="39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613" w:wrap="notBeside" w:vAnchor="text" w:hAnchor="text" w:y="1"/>
              <w:shd w:val="clear" w:color="auto" w:fill="auto"/>
              <w:spacing w:before="0" w:line="288" w:lineRule="exact"/>
              <w:jc w:val="center"/>
            </w:pPr>
            <w:r>
              <w:rPr>
                <w:rStyle w:val="213pt"/>
              </w:rPr>
              <w:t>92</w:t>
            </w:r>
          </w:p>
        </w:tc>
      </w:tr>
      <w:tr w:rsidR="00277AAB">
        <w:trPr>
          <w:trHeight w:hRule="exact" w:val="1061"/>
        </w:trPr>
        <w:tc>
          <w:tcPr>
            <w:tcW w:w="7612" w:type="dxa"/>
            <w:gridSpan w:val="3"/>
            <w:tcBorders>
              <w:top w:val="single" w:sz="4" w:space="0" w:color="auto"/>
              <w:bottom w:val="single" w:sz="4" w:space="0" w:color="auto"/>
              <w:right w:val="single" w:sz="4" w:space="0" w:color="auto"/>
            </w:tcBorders>
            <w:shd w:val="clear" w:color="auto" w:fill="FFFFFF"/>
          </w:tcPr>
          <w:p w:rsidR="00277AAB" w:rsidRDefault="00AA2F3F">
            <w:pPr>
              <w:pStyle w:val="26"/>
              <w:framePr w:w="7613" w:wrap="notBeside" w:vAnchor="text" w:hAnchor="text" w:y="1"/>
              <w:shd w:val="clear" w:color="auto" w:fill="auto"/>
              <w:spacing w:before="0" w:line="288" w:lineRule="exact"/>
              <w:jc w:val="left"/>
            </w:pPr>
            <w:r>
              <w:rPr>
                <w:rStyle w:val="213pt"/>
              </w:rPr>
              <w:t>ла з’єднують разом з обох кінців.</w:t>
            </w:r>
          </w:p>
          <w:p w:rsidR="00277AAB" w:rsidRDefault="00AA2F3F">
            <w:pPr>
              <w:pStyle w:val="26"/>
              <w:framePr w:w="7613" w:wrap="notBeside" w:vAnchor="text" w:hAnchor="text" w:y="1"/>
              <w:shd w:val="clear" w:color="auto" w:fill="auto"/>
              <w:spacing w:before="0" w:line="288" w:lineRule="exact"/>
              <w:jc w:val="left"/>
            </w:pPr>
            <w:r>
              <w:rPr>
                <w:rStyle w:val="213pt"/>
              </w:rPr>
              <w:t>:у, значення сили струму треба помножувати на 0,9.</w:t>
            </w:r>
          </w:p>
        </w:tc>
      </w:tr>
    </w:tbl>
    <w:p w:rsidR="00277AAB" w:rsidRDefault="00277AAB">
      <w:pPr>
        <w:framePr w:w="7613" w:wrap="notBeside" w:vAnchor="text" w:hAnchor="text" w:y="1"/>
        <w:rPr>
          <w:sz w:val="2"/>
          <w:szCs w:val="2"/>
        </w:rPr>
      </w:pPr>
    </w:p>
    <w:p w:rsidR="00277AAB" w:rsidRDefault="00277AAB">
      <w:pPr>
        <w:rPr>
          <w:sz w:val="2"/>
          <w:szCs w:val="2"/>
        </w:rPr>
      </w:pPr>
    </w:p>
    <w:p w:rsidR="00277AAB" w:rsidRDefault="00277AAB">
      <w:pPr>
        <w:rPr>
          <w:sz w:val="2"/>
          <w:szCs w:val="2"/>
        </w:rPr>
        <w:sectPr w:rsidR="00277AAB">
          <w:pgSz w:w="13255" w:h="16838"/>
          <w:pgMar w:top="2249" w:right="1331" w:bottom="2249" w:left="1331" w:header="0" w:footer="3" w:gutter="2290"/>
          <w:cols w:space="720"/>
          <w:noEndnote/>
          <w:rtlGutter/>
          <w:docGrid w:linePitch="360"/>
        </w:sectPr>
      </w:pPr>
    </w:p>
    <w:p w:rsidR="00277AAB" w:rsidRDefault="00240418">
      <w:pPr>
        <w:pStyle w:val="70"/>
        <w:shd w:val="clear" w:color="auto" w:fill="auto"/>
        <w:spacing w:before="0" w:after="282" w:line="341" w:lineRule="exact"/>
        <w:ind w:firstLine="560"/>
        <w:jc w:val="both"/>
      </w:pPr>
      <w:r>
        <w:rPr>
          <w:noProof/>
          <w:lang w:val="ru-RU" w:eastAsia="ru-RU" w:bidi="ar-SA"/>
        </w:rPr>
        <w:lastRenderedPageBreak/>
        <w:drawing>
          <wp:anchor distT="0" distB="0" distL="63500" distR="63500" simplePos="0" relativeHeight="251197440" behindDoc="1" locked="0" layoutInCell="1" allowOverlap="1">
            <wp:simplePos x="0" y="0"/>
            <wp:positionH relativeFrom="margin">
              <wp:posOffset>103505</wp:posOffset>
            </wp:positionH>
            <wp:positionV relativeFrom="margin">
              <wp:posOffset>-1859280</wp:posOffset>
            </wp:positionV>
            <wp:extent cx="6766560" cy="9089390"/>
            <wp:effectExtent l="0" t="0" r="0" b="0"/>
            <wp:wrapNone/>
            <wp:docPr id="829" name="Рисунок 829" descr="imag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image9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t>Таблиця 2.1.9 - Допустимі тривалі струми, А, за способу монт провідників з мінеральною ізоляцією, покритою шлангом з терв не доступна для дотику і не перебуває в контакті з горючими мач</w:t>
      </w:r>
    </w:p>
    <w:p w:rsidR="00277AAB" w:rsidRDefault="00AA2F3F">
      <w:pPr>
        <w:pStyle w:val="60"/>
        <w:shd w:val="clear" w:color="auto" w:fill="auto"/>
        <w:spacing w:before="0" w:after="0"/>
        <w:ind w:firstLine="0"/>
        <w:jc w:val="right"/>
      </w:pPr>
      <w:r>
        <w:t>Допустимий струм за кількості</w:t>
      </w:r>
    </w:p>
    <w:p w:rsidR="00277AAB" w:rsidRDefault="00240418">
      <w:pPr>
        <w:pStyle w:val="26"/>
        <w:shd w:val="clear" w:color="auto" w:fill="auto"/>
        <w:spacing w:before="0"/>
      </w:pPr>
      <w:r>
        <w:rPr>
          <w:noProof/>
          <w:lang w:val="ru-RU" w:eastAsia="ru-RU" w:bidi="ar-SA"/>
        </w:rPr>
        <mc:AlternateContent>
          <mc:Choice Requires="wps">
            <w:drawing>
              <wp:anchor distT="0" distB="139700" distL="63500" distR="640080" simplePos="0" relativeHeight="252076032" behindDoc="1" locked="0" layoutInCell="1" allowOverlap="1">
                <wp:simplePos x="0" y="0"/>
                <wp:positionH relativeFrom="margin">
                  <wp:posOffset>328930</wp:posOffset>
                </wp:positionH>
                <wp:positionV relativeFrom="margin">
                  <wp:posOffset>1896110</wp:posOffset>
                </wp:positionV>
                <wp:extent cx="1877695" cy="182880"/>
                <wp:effectExtent l="635" t="0" r="0" b="0"/>
                <wp:wrapSquare wrapText="right"/>
                <wp:docPr id="845" name="Text Box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769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Переріз провідника, мм</w:t>
                            </w:r>
                            <w:r>
                              <w:rPr>
                                <w:rStyle w:val="6Exact"/>
                                <w:b/>
                                <w:bCs/>
                                <w:vertAlign w:val="superscript"/>
                              </w:rPr>
                              <w: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0" o:spid="_x0000_s1708" type="#_x0000_t202" style="position:absolute;left:0;text-align:left;margin-left:25.9pt;margin-top:149.3pt;width:147.85pt;height:14.4pt;z-index:-251240448;visibility:visible;mso-wrap-style:square;mso-width-percent:0;mso-height-percent:0;mso-wrap-distance-left:5pt;mso-wrap-distance-top:0;mso-wrap-distance-right:50.4pt;mso-wrap-distance-bottom:11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1aptgIAALY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Переріз провідника, мм</w:t>
                      </w:r>
                      <w:r>
                        <w:rPr>
                          <w:rStyle w:val="6Exact"/>
                          <w:b/>
                          <w:bCs/>
                          <w:vertAlign w:val="superscript"/>
                        </w:rPr>
                        <w:t>2</w:t>
                      </w:r>
                    </w:p>
                  </w:txbxContent>
                </v:textbox>
                <w10:wrap type="square" side="right" anchorx="margin" anchory="margin"/>
              </v:shape>
            </w:pict>
          </mc:Fallback>
        </mc:AlternateContent>
      </w:r>
      <w:r>
        <w:rPr>
          <w:noProof/>
          <w:lang w:val="ru-RU" w:eastAsia="ru-RU" w:bidi="ar-SA"/>
        </w:rPr>
        <mc:AlternateContent>
          <mc:Choice Requires="wps">
            <w:drawing>
              <wp:anchor distT="0" distB="0" distL="759460" distR="658495" simplePos="0" relativeHeight="252077056" behindDoc="1" locked="0" layoutInCell="1" allowOverlap="1">
                <wp:simplePos x="0" y="0"/>
                <wp:positionH relativeFrom="margin">
                  <wp:posOffset>2846705</wp:posOffset>
                </wp:positionH>
                <wp:positionV relativeFrom="margin">
                  <wp:posOffset>1373505</wp:posOffset>
                </wp:positionV>
                <wp:extent cx="1896110" cy="584835"/>
                <wp:effectExtent l="3810" t="1270" r="0" b="4445"/>
                <wp:wrapTopAndBottom/>
                <wp:docPr id="844" name="Text Box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6110" cy="58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line="307" w:lineRule="exact"/>
                              <w:ind w:firstLine="0"/>
                              <w:jc w:val="center"/>
                            </w:pPr>
                            <w:r>
                              <w:rPr>
                                <w:rStyle w:val="6Exact"/>
                                <w:b/>
                                <w:bCs/>
                              </w:rPr>
                              <w:t>Два навантажені</w:t>
                            </w:r>
                            <w:r>
                              <w:rPr>
                                <w:rStyle w:val="6Exact"/>
                                <w:b/>
                                <w:bCs/>
                              </w:rPr>
                              <w:br/>
                              <w:t>одножильні провідники</w:t>
                            </w:r>
                            <w:r>
                              <w:rPr>
                                <w:rStyle w:val="6Exact"/>
                                <w:b/>
                                <w:bCs/>
                              </w:rPr>
                              <w:br/>
                              <w:t>або один двожильний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1" o:spid="_x0000_s1709" type="#_x0000_t202" style="position:absolute;left:0;text-align:left;margin-left:224.15pt;margin-top:108.15pt;width:149.3pt;height:46.05pt;z-index:-251239424;visibility:visible;mso-wrap-style:square;mso-width-percent:0;mso-height-percent:0;mso-wrap-distance-left:59.8pt;mso-wrap-distance-top:0;mso-wrap-distance-right:51.8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" filled="f" stroked="f">
                <v:textbox style="mso-fit-shape-to-text:t" inset="0,0,0,0">
                  <w:txbxContent>
                    <w:p w:rsidR="008B25BB" w:rsidRDefault="008B25BB">
                      <w:pPr>
                        <w:pStyle w:val="60"/>
                        <w:shd w:val="clear" w:color="auto" w:fill="auto"/>
                        <w:spacing w:before="0" w:after="0" w:line="307" w:lineRule="exact"/>
                        <w:ind w:firstLine="0"/>
                        <w:jc w:val="center"/>
                      </w:pPr>
                      <w:r>
                        <w:rPr>
                          <w:rStyle w:val="6Exact"/>
                          <w:b/>
                          <w:bCs/>
                        </w:rPr>
                        <w:t>Два навантажені</w:t>
                      </w:r>
                      <w:r>
                        <w:rPr>
                          <w:rStyle w:val="6Exact"/>
                          <w:b/>
                          <w:bCs/>
                        </w:rPr>
                        <w:br/>
                        <w:t>одножильні провідники</w:t>
                      </w:r>
                      <w:r>
                        <w:rPr>
                          <w:rStyle w:val="6Exact"/>
                          <w:b/>
                          <w:bCs/>
                        </w:rPr>
                        <w:br/>
                        <w:t>або один двожильний</w:t>
                      </w:r>
                    </w:p>
                  </w:txbxContent>
                </v:textbox>
                <w10:wrap type="topAndBottom" anchorx="margin" anchory="margin"/>
              </v:shape>
            </w:pict>
          </mc:Fallback>
        </mc:AlternateContent>
      </w:r>
      <w:r w:rsidR="00AA2F3F">
        <w:rPr>
          <w:lang w:val="ru-RU" w:eastAsia="ru-RU" w:bidi="ru-RU"/>
        </w:rPr>
        <w:t>(ы</w:t>
      </w:r>
    </w:p>
    <w:p w:rsidR="00277AAB" w:rsidRDefault="00AA2F3F">
      <w:pPr>
        <w:pStyle w:val="49"/>
        <w:framePr w:w="8462" w:wrap="notBeside" w:vAnchor="text" w:hAnchor="text" w:xAlign="center" w:y="1"/>
        <w:shd w:val="clear" w:color="auto" w:fill="auto"/>
        <w:spacing w:line="288" w:lineRule="exact"/>
      </w:pPr>
      <w:r>
        <w:t>напругою до Є</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55"/>
        <w:gridCol w:w="3946"/>
        <w:gridCol w:w="562"/>
      </w:tblGrid>
      <w:tr w:rsidR="00277AAB">
        <w:trPr>
          <w:trHeight w:hRule="exact" w:val="461"/>
          <w:jc w:val="center"/>
        </w:trPr>
        <w:tc>
          <w:tcPr>
            <w:tcW w:w="3955"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88" w:lineRule="exact"/>
              <w:jc w:val="center"/>
            </w:pPr>
            <w:r>
              <w:rPr>
                <w:rStyle w:val="213pt"/>
              </w:rPr>
              <w:t>1,5</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28</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2,5</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38</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4</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51</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22"/>
          <w:jc w:val="center"/>
        </w:trPr>
        <w:tc>
          <w:tcPr>
            <w:tcW w:w="8463" w:type="dxa"/>
            <w:gridSpan w:val="3"/>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pPr>
            <w:r>
              <w:rPr>
                <w:rStyle w:val="213pt"/>
              </w:rPr>
              <w:t xml:space="preserve">напругою до </w:t>
            </w:r>
            <w:r>
              <w:rPr>
                <w:rStyle w:val="212pt6"/>
                <w:vertAlign w:val="superscript"/>
              </w:rPr>
              <w:t>г</w:t>
            </w:r>
            <w:r>
              <w:rPr>
                <w:rStyle w:val="212pt6"/>
              </w:rPr>
              <w:t>і</w:t>
            </w: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1,5</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31</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2,5</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42</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32"/>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4</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55</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18"/>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6</w:t>
            </w:r>
          </w:p>
        </w:tc>
        <w:tc>
          <w:tcPr>
            <w:tcW w:w="3946"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88" w:lineRule="exact"/>
              <w:jc w:val="center"/>
            </w:pPr>
            <w:r>
              <w:rPr>
                <w:rStyle w:val="213pt"/>
              </w:rPr>
              <w:t>70</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27"/>
          <w:jc w:val="center"/>
        </w:trPr>
        <w:tc>
          <w:tcPr>
            <w:tcW w:w="3955" w:type="dxa"/>
            <w:tcBorders>
              <w:top w:val="single" w:sz="4" w:space="0" w:color="auto"/>
              <w:left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10</w:t>
            </w:r>
          </w:p>
        </w:tc>
        <w:tc>
          <w:tcPr>
            <w:tcW w:w="3946" w:type="dxa"/>
            <w:tcBorders>
              <w:top w:val="single" w:sz="4" w:space="0" w:color="auto"/>
              <w:left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88" w:lineRule="exact"/>
              <w:jc w:val="center"/>
            </w:pPr>
            <w:r>
              <w:rPr>
                <w:rStyle w:val="213pt"/>
              </w:rPr>
              <w:t>96</w:t>
            </w:r>
          </w:p>
        </w:tc>
        <w:tc>
          <w:tcPr>
            <w:tcW w:w="562" w:type="dxa"/>
            <w:tcBorders>
              <w:top w:val="single" w:sz="4" w:space="0" w:color="auto"/>
              <w:left w:val="single" w:sz="4" w:space="0" w:color="auto"/>
            </w:tcBorders>
            <w:shd w:val="clear" w:color="auto" w:fill="FFFFFF"/>
          </w:tcPr>
          <w:p w:rsidR="00277AAB" w:rsidRDefault="00277AAB">
            <w:pPr>
              <w:framePr w:w="8462" w:wrap="notBeside" w:vAnchor="text" w:hAnchor="text" w:xAlign="center" w:y="1"/>
              <w:rPr>
                <w:sz w:val="10"/>
                <w:szCs w:val="10"/>
              </w:rPr>
            </w:pPr>
          </w:p>
        </w:tc>
      </w:tr>
      <w:tr w:rsidR="00277AAB">
        <w:trPr>
          <w:trHeight w:hRule="exact" w:val="442"/>
          <w:jc w:val="center"/>
        </w:trPr>
        <w:tc>
          <w:tcPr>
            <w:tcW w:w="395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462" w:wrap="notBeside" w:vAnchor="text" w:hAnchor="text" w:xAlign="center" w:y="1"/>
              <w:shd w:val="clear" w:color="auto" w:fill="auto"/>
              <w:spacing w:before="0" w:line="288" w:lineRule="exact"/>
              <w:jc w:val="center"/>
            </w:pPr>
            <w:r>
              <w:rPr>
                <w:rStyle w:val="213pt"/>
              </w:rPr>
              <w:t>16</w:t>
            </w:r>
          </w:p>
        </w:tc>
        <w:tc>
          <w:tcPr>
            <w:tcW w:w="394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62" w:wrap="notBeside" w:vAnchor="text" w:hAnchor="text" w:xAlign="center" w:y="1"/>
              <w:shd w:val="clear" w:color="auto" w:fill="auto"/>
              <w:spacing w:before="0" w:line="288" w:lineRule="exact"/>
              <w:jc w:val="center"/>
            </w:pPr>
            <w:r>
              <w:rPr>
                <w:rStyle w:val="213pt"/>
              </w:rPr>
              <w:t>127</w:t>
            </w:r>
          </w:p>
        </w:tc>
        <w:tc>
          <w:tcPr>
            <w:tcW w:w="562" w:type="dxa"/>
            <w:tcBorders>
              <w:top w:val="single" w:sz="4" w:space="0" w:color="auto"/>
              <w:left w:val="single" w:sz="4" w:space="0" w:color="auto"/>
              <w:bottom w:val="single" w:sz="4" w:space="0" w:color="auto"/>
            </w:tcBorders>
            <w:shd w:val="clear" w:color="auto" w:fill="FFFFFF"/>
          </w:tcPr>
          <w:p w:rsidR="00277AAB" w:rsidRDefault="00277AAB">
            <w:pPr>
              <w:framePr w:w="8462" w:wrap="notBeside" w:vAnchor="text" w:hAnchor="text" w:xAlign="center" w:y="1"/>
              <w:rPr>
                <w:sz w:val="10"/>
                <w:szCs w:val="10"/>
              </w:rPr>
            </w:pPr>
          </w:p>
        </w:tc>
      </w:tr>
    </w:tbl>
    <w:p w:rsidR="00277AAB" w:rsidRDefault="00AA2F3F">
      <w:pPr>
        <w:pStyle w:val="49"/>
        <w:framePr w:w="8462" w:wrap="notBeside" w:vAnchor="text" w:hAnchor="text" w:xAlign="center" w:y="1"/>
        <w:shd w:val="clear" w:color="auto" w:fill="auto"/>
        <w:spacing w:line="302" w:lineRule="exact"/>
        <w:jc w:val="both"/>
      </w:pPr>
      <w:r>
        <w:t xml:space="preserve">Примітка 1. Металеві оболонки одножильних проводів одного колг Примітка </w:t>
      </w:r>
      <w:r>
        <w:rPr>
          <w:rStyle w:val="412pt"/>
          <w:b/>
          <w:bCs/>
        </w:rPr>
        <w:t>2.</w:t>
      </w:r>
      <w:r>
        <w:t xml:space="preserve"> Зазвичай цей спосіб прокладання використовують дл* </w:t>
      </w:r>
      <w:r>
        <w:rPr>
          <w:rStyle w:val="4Georgia"/>
          <w:b/>
          <w:bCs/>
        </w:rPr>
        <w:t xml:space="preserve">Примітка </w:t>
      </w:r>
      <w:r>
        <w:t>3. 500 і 750 В - номінальні напруги провідника.</w:t>
      </w:r>
    </w:p>
    <w:p w:rsidR="00277AAB" w:rsidRDefault="00277AAB">
      <w:pPr>
        <w:framePr w:w="8462"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3449" w:right="1201" w:bottom="3487" w:left="1201" w:header="0" w:footer="3" w:gutter="2347"/>
          <w:cols w:space="720"/>
          <w:noEndnote/>
          <w:rtlGutter/>
          <w:docGrid w:linePitch="360"/>
        </w:sectPr>
      </w:pPr>
    </w:p>
    <w:p w:rsidR="00277AAB" w:rsidRDefault="00240418">
      <w:pPr>
        <w:pStyle w:val="70"/>
        <w:shd w:val="clear" w:color="auto" w:fill="auto"/>
        <w:spacing w:before="0" w:after="0"/>
        <w:jc w:val="left"/>
      </w:pPr>
      <w:r>
        <w:rPr>
          <w:noProof/>
          <w:lang w:val="ru-RU" w:eastAsia="ru-RU" w:bidi="ar-SA"/>
        </w:rPr>
        <w:lastRenderedPageBreak/>
        <w:drawing>
          <wp:anchor distT="0" distB="0" distL="63500" distR="63500" simplePos="0" relativeHeight="251199488" behindDoc="1" locked="0" layoutInCell="1" allowOverlap="1">
            <wp:simplePos x="0" y="0"/>
            <wp:positionH relativeFrom="margin">
              <wp:posOffset>24130</wp:posOffset>
            </wp:positionH>
            <wp:positionV relativeFrom="margin">
              <wp:posOffset>-1883410</wp:posOffset>
            </wp:positionV>
            <wp:extent cx="6766560" cy="9089390"/>
            <wp:effectExtent l="0" t="0" r="0" b="0"/>
            <wp:wrapNone/>
            <wp:docPr id="843" name="Рисунок 832" descr="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image9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t>’ажу С (табл .2.1.5) для двох і трьох навантажених мідних</w:t>
      </w:r>
    </w:p>
    <w:p w:rsidR="00277AAB" w:rsidRDefault="00240418">
      <w:pPr>
        <w:pStyle w:val="70"/>
        <w:shd w:val="clear" w:color="auto" w:fill="auto"/>
        <w:spacing w:before="0" w:after="295"/>
        <w:jc w:val="left"/>
      </w:pPr>
      <w:r>
        <w:rPr>
          <w:noProof/>
          <w:lang w:val="ru-RU" w:eastAsia="ru-RU" w:bidi="ar-SA"/>
        </w:rPr>
        <mc:AlternateContent>
          <mc:Choice Requires="wps">
            <w:drawing>
              <wp:anchor distT="0" distB="0" distL="63500" distR="692150" simplePos="0" relativeHeight="252078080" behindDoc="1" locked="0" layoutInCell="1" allowOverlap="1">
                <wp:simplePos x="0" y="0"/>
                <wp:positionH relativeFrom="margin">
                  <wp:posOffset>21590</wp:posOffset>
                </wp:positionH>
                <wp:positionV relativeFrom="paragraph">
                  <wp:posOffset>-290830</wp:posOffset>
                </wp:positionV>
                <wp:extent cx="4687570" cy="421640"/>
                <wp:effectExtent l="0" t="635" r="1905" b="0"/>
                <wp:wrapTopAndBottom/>
                <wp:docPr id="842" name="Text Box 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757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0"/>
                              <w:shd w:val="clear" w:color="auto" w:fill="auto"/>
                              <w:spacing w:before="0" w:after="0"/>
                              <w:jc w:val="left"/>
                            </w:pPr>
                            <w:r>
                              <w:rPr>
                                <w:rStyle w:val="7Exact0"/>
                                <w:b/>
                                <w:bCs/>
                              </w:rPr>
                              <w:t>шплаетичного ізоляційного матеріалу або без нього, яка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3" o:spid="_x0000_s1710" type="#_x0000_t202" style="position:absolute;margin-left:1.7pt;margin-top:-22.9pt;width:369.1pt;height:33.2pt;z-index:-251238400;visibility:visible;mso-wrap-style:square;mso-width-percent:0;mso-height-percent:0;mso-wrap-distance-left:5pt;mso-wrap-distance-top:0;mso-wrap-distance-right:5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9altA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" filled="f" stroked="f">
                <v:textbox style="mso-fit-shape-to-text:t" inset="0,0,0,0">
                  <w:txbxContent>
                    <w:p w:rsidR="008B25BB" w:rsidRDefault="008B25BB">
                      <w:pPr>
                        <w:pStyle w:val="70"/>
                        <w:shd w:val="clear" w:color="auto" w:fill="auto"/>
                        <w:spacing w:before="0" w:after="0"/>
                        <w:jc w:val="left"/>
                      </w:pPr>
                      <w:r>
                        <w:rPr>
                          <w:rStyle w:val="7Exact0"/>
                          <w:b/>
                          <w:bCs/>
                        </w:rPr>
                        <w:t>шплаетичного ізоляційного матеріалу або без нього, яка</w:t>
                      </w:r>
                    </w:p>
                  </w:txbxContent>
                </v:textbox>
                <w10:wrap type="topAndBottom" anchorx="margin"/>
              </v:shape>
            </w:pict>
          </mc:Fallback>
        </mc:AlternateContent>
      </w:r>
      <w:r w:rsidR="00AA2F3F">
        <w:t>геріалами. Температура навколишнього повітря +30 °С</w:t>
      </w:r>
    </w:p>
    <w:p w:rsidR="00277AAB" w:rsidRDefault="00AA2F3F">
      <w:pPr>
        <w:pStyle w:val="60"/>
        <w:shd w:val="clear" w:color="auto" w:fill="auto"/>
        <w:spacing w:before="0" w:after="140"/>
        <w:ind w:firstLine="0"/>
        <w:jc w:val="left"/>
      </w:pPr>
      <w:r>
        <w:rPr>
          <w:rStyle w:val="68pt1pt"/>
        </w:rPr>
        <w:t>11</w:t>
      </w:r>
      <w:r>
        <w:t xml:space="preserve"> розташування провідників за способом </w:t>
      </w:r>
      <w:r>
        <w:rPr>
          <w:lang w:val="ru-RU" w:eastAsia="ru-RU" w:bidi="ru-RU"/>
        </w:rPr>
        <w:t xml:space="preserve">С </w:t>
      </w:r>
      <w:r>
        <w:t>(табл. 2.1.5) юнтаж на дерев яній стіні)</w:t>
      </w:r>
    </w:p>
    <w:p w:rsidR="00277AAB" w:rsidRDefault="00AA2F3F">
      <w:pPr>
        <w:pStyle w:val="60"/>
        <w:shd w:val="clear" w:color="auto" w:fill="auto"/>
        <w:spacing w:before="0" w:after="0"/>
        <w:ind w:left="1760" w:firstLine="0"/>
        <w:jc w:val="left"/>
        <w:sectPr w:rsidR="00277AAB">
          <w:pgSz w:w="13255" w:h="16838"/>
          <w:pgMar w:top="3532" w:right="1326" w:bottom="2879" w:left="1326" w:header="0" w:footer="3" w:gutter="2098"/>
          <w:cols w:space="720"/>
          <w:noEndnote/>
          <w:rtlGutter/>
          <w:docGrid w:linePitch="360"/>
        </w:sectPr>
      </w:pPr>
      <w:r>
        <w:t>Три навантажені провідники</w:t>
      </w:r>
    </w:p>
    <w:p w:rsidR="00277AAB" w:rsidRDefault="00277AAB">
      <w:pPr>
        <w:spacing w:line="140" w:lineRule="exact"/>
        <w:rPr>
          <w:sz w:val="11"/>
          <w:szCs w:val="11"/>
        </w:rPr>
      </w:pPr>
    </w:p>
    <w:p w:rsidR="00277AAB" w:rsidRDefault="00277AAB">
      <w:pPr>
        <w:rPr>
          <w:sz w:val="2"/>
          <w:szCs w:val="2"/>
        </w:rPr>
        <w:sectPr w:rsidR="00277AAB">
          <w:type w:val="continuous"/>
          <w:pgSz w:w="13255" w:h="16838"/>
          <w:pgMar w:top="3517" w:right="0" w:bottom="9911" w:left="0" w:header="0" w:footer="3" w:gutter="0"/>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anchor distT="12065" distB="304165" distL="321945" distR="91440" simplePos="0" relativeHeight="252079104" behindDoc="1" locked="0" layoutInCell="1" allowOverlap="1">
                <wp:simplePos x="0" y="0"/>
                <wp:positionH relativeFrom="margin">
                  <wp:posOffset>2480945</wp:posOffset>
                </wp:positionH>
                <wp:positionV relativeFrom="paragraph">
                  <wp:posOffset>12065</wp:posOffset>
                </wp:positionV>
                <wp:extent cx="1865630" cy="365760"/>
                <wp:effectExtent l="0" t="0" r="3810" b="0"/>
                <wp:wrapSquare wrapText="left"/>
                <wp:docPr id="841" name="Text Box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56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Одножильні провідники,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4" o:spid="_x0000_s1711" type="#_x0000_t202" style="position:absolute;margin-left:195.35pt;margin-top:.95pt;width:146.9pt;height:28.8pt;z-index:-251237376;visibility:visible;mso-wrap-style:square;mso-width-percent:0;mso-height-percent:0;mso-wrap-distance-left:25.35pt;mso-wrap-distance-top:.95pt;mso-wrap-distance-right:7.2pt;mso-wrap-distance-bottom:23.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" filled="f" stroked="f">
                <v:textbox style="mso-fit-shape-to-text:t" inset="0,0,0,0">
                  <w:txbxContent>
                    <w:p w:rsidR="008B25BB" w:rsidRDefault="008B25BB">
                      <w:pPr>
                        <w:pStyle w:val="60"/>
                        <w:shd w:val="clear" w:color="auto" w:fill="auto"/>
                        <w:spacing w:before="0" w:after="0"/>
                        <w:ind w:firstLine="0"/>
                        <w:jc w:val="left"/>
                      </w:pPr>
                      <w:r>
                        <w:rPr>
                          <w:rStyle w:val="6Exact"/>
                          <w:b/>
                          <w:bCs/>
                        </w:rPr>
                        <w:t>Одножильні провідники,</w:t>
                      </w:r>
                    </w:p>
                  </w:txbxContent>
                </v:textbox>
                <w10:wrap type="square" side="left" anchorx="margin"/>
              </v:shape>
            </w:pict>
          </mc:Fallback>
        </mc:AlternateContent>
      </w:r>
      <w:r>
        <w:rPr>
          <w:noProof/>
          <w:lang w:val="ru-RU" w:eastAsia="ru-RU" w:bidi="ar-SA"/>
        </w:rPr>
        <mc:AlternateContent>
          <mc:Choice Requires="wps">
            <w:drawing>
              <wp:anchor distT="210820" distB="109220" distL="236855" distR="63500" simplePos="0" relativeHeight="252080128" behindDoc="1" locked="0" layoutInCell="1" allowOverlap="1">
                <wp:simplePos x="0" y="0"/>
                <wp:positionH relativeFrom="margin">
                  <wp:posOffset>2395855</wp:posOffset>
                </wp:positionH>
                <wp:positionV relativeFrom="paragraph">
                  <wp:posOffset>210820</wp:posOffset>
                </wp:positionV>
                <wp:extent cx="2042160" cy="365760"/>
                <wp:effectExtent l="0" t="0" r="0" b="0"/>
                <wp:wrapSquare wrapText="left"/>
                <wp:docPr id="840" name="Text Box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які розташовано у площині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5" o:spid="_x0000_s1712" type="#_x0000_t202" style="position:absolute;margin-left:188.65pt;margin-top:16.6pt;width:160.8pt;height:28.8pt;z-index:-251236352;visibility:visible;mso-wrap-style:square;mso-width-percent:0;mso-height-percent:0;mso-wrap-distance-left:18.65pt;mso-wrap-distance-top:16.6pt;mso-wrap-distance-right:5pt;mso-wrap-distance-bottom:8.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Ji/sg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які розташовано у площині</w:t>
                      </w:r>
                    </w:p>
                  </w:txbxContent>
                </v:textbox>
                <w10:wrap type="square" side="left" anchorx="margin"/>
              </v:shape>
            </w:pict>
          </mc:Fallback>
        </mc:AlternateContent>
      </w:r>
    </w:p>
    <w:p w:rsidR="00277AAB" w:rsidRDefault="00AA2F3F">
      <w:pPr>
        <w:pStyle w:val="60"/>
        <w:shd w:val="clear" w:color="auto" w:fill="auto"/>
        <w:spacing w:before="0" w:after="0"/>
        <w:ind w:firstLine="0"/>
        <w:jc w:val="left"/>
      </w:pPr>
      <w:r>
        <w:t>агатожильнии провідники</w:t>
      </w:r>
    </w:p>
    <w:p w:rsidR="00277AAB" w:rsidRDefault="00AA2F3F">
      <w:pPr>
        <w:pStyle w:val="60"/>
        <w:shd w:val="clear" w:color="auto" w:fill="auto"/>
        <w:spacing w:before="0" w:after="0"/>
        <w:ind w:left="240" w:firstLine="0"/>
        <w:jc w:val="left"/>
      </w:pPr>
      <w:r>
        <w:t>або три одножильні,</w:t>
      </w:r>
    </w:p>
    <w:p w:rsidR="00277AAB" w:rsidRDefault="00AA2F3F">
      <w:pPr>
        <w:pStyle w:val="60"/>
        <w:shd w:val="clear" w:color="auto" w:fill="auto"/>
        <w:spacing w:before="0" w:after="0"/>
        <w:ind w:firstLine="0"/>
        <w:jc w:val="left"/>
        <w:sectPr w:rsidR="00277AAB">
          <w:type w:val="continuous"/>
          <w:pgSz w:w="13255" w:h="16838"/>
          <w:pgMar w:top="3517" w:right="1369" w:bottom="9911" w:left="1369" w:header="0" w:footer="3" w:gutter="3528"/>
          <w:cols w:num="2" w:space="557"/>
          <w:noEndnote/>
          <w:rtlGutter/>
          <w:docGrid w:linePitch="360"/>
        </w:sectPr>
      </w:pPr>
      <w:r>
        <w:t>укладені трикутником</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70" w:after="70"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25120" behindDoc="0" locked="0" layoutInCell="1" allowOverlap="1">
                <wp:simplePos x="0" y="0"/>
                <wp:positionH relativeFrom="margin">
                  <wp:posOffset>106680</wp:posOffset>
                </wp:positionH>
                <wp:positionV relativeFrom="paragraph">
                  <wp:posOffset>1270</wp:posOffset>
                </wp:positionV>
                <wp:extent cx="341630" cy="365760"/>
                <wp:effectExtent l="2540" t="1270" r="0" b="4445"/>
                <wp:wrapNone/>
                <wp:docPr id="839" name="Text Box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&gt;00 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6" o:spid="_x0000_s1713" type="#_x0000_t202" style="position:absolute;margin-left:8.4pt;margin-top:.1pt;width:26.9pt;height:28.8pt;z-index:2515251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&gt;00 В</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26144" behindDoc="0" locked="0" layoutInCell="1" allowOverlap="1">
                <wp:simplePos x="0" y="0"/>
                <wp:positionH relativeFrom="margin">
                  <wp:posOffset>106680</wp:posOffset>
                </wp:positionH>
                <wp:positionV relativeFrom="paragraph">
                  <wp:posOffset>1054735</wp:posOffset>
                </wp:positionV>
                <wp:extent cx="347345" cy="182880"/>
                <wp:effectExtent l="2540" t="0" r="2540" b="635"/>
                <wp:wrapNone/>
                <wp:docPr id="838" name="Text Box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50 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7" o:spid="_x0000_s1714" type="#_x0000_t202" style="position:absolute;margin-left:8.4pt;margin-top:83.05pt;width:27.35pt;height:14.4pt;z-index:251526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9nKtQ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" filled="f" stroked="f">
                <v:textbox style="mso-fit-shape-to-text:t" inset="0,0,0,0">
                  <w:txbxContent>
                    <w:p w:rsidR="008B25BB" w:rsidRDefault="008B25BB">
                      <w:pPr>
                        <w:pStyle w:val="60"/>
                        <w:shd w:val="clear" w:color="auto" w:fill="auto"/>
                        <w:spacing w:before="0" w:after="0"/>
                        <w:ind w:firstLine="0"/>
                        <w:jc w:val="left"/>
                      </w:pPr>
                      <w:r>
                        <w:rPr>
                          <w:rStyle w:val="6Exact"/>
                          <w:b/>
                          <w:bCs/>
                        </w:rPr>
                        <w:t>50 В</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27168" behindDoc="0" locked="0" layoutInCell="1" allowOverlap="1">
                <wp:simplePos x="0" y="0"/>
                <wp:positionH relativeFrom="margin">
                  <wp:posOffset>892810</wp:posOffset>
                </wp:positionH>
                <wp:positionV relativeFrom="paragraph">
                  <wp:posOffset>2685415</wp:posOffset>
                </wp:positionV>
                <wp:extent cx="243840" cy="365760"/>
                <wp:effectExtent l="0" t="0" r="0" b="0"/>
                <wp:wrapNone/>
                <wp:docPr id="837" name="Text Box 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107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8" o:spid="_x0000_s1715" type="#_x0000_t202" style="position:absolute;margin-left:70.3pt;margin-top:211.45pt;width:19.2pt;height:28.8pt;z-index:2515271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TI+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" filled="f" stroked="f">
                <v:textbox style="mso-fit-shape-to-text:t" inset="0,0,0,0">
                  <w:txbxContent>
                    <w:p w:rsidR="008B25BB" w:rsidRDefault="008B25BB">
                      <w:pPr>
                        <w:pStyle w:val="60"/>
                        <w:shd w:val="clear" w:color="auto" w:fill="auto"/>
                        <w:spacing w:before="0" w:after="0"/>
                        <w:ind w:firstLine="0"/>
                        <w:jc w:val="left"/>
                      </w:pPr>
                      <w:r>
                        <w:rPr>
                          <w:rStyle w:val="6Exact"/>
                          <w:b/>
                          <w:bCs/>
                        </w:rPr>
                        <w:t>107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28192" behindDoc="0" locked="0" layoutInCell="1" allowOverlap="1">
                <wp:simplePos x="0" y="0"/>
                <wp:positionH relativeFrom="margin">
                  <wp:posOffset>3392170</wp:posOffset>
                </wp:positionH>
                <wp:positionV relativeFrom="paragraph">
                  <wp:posOffset>2685415</wp:posOffset>
                </wp:positionV>
                <wp:extent cx="250190" cy="182880"/>
                <wp:effectExtent l="1905" t="0" r="0" b="0"/>
                <wp:wrapNone/>
                <wp:docPr id="836" name="Text Box 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40"/>
                              <w:shd w:val="clear" w:color="auto" w:fill="auto"/>
                            </w:pPr>
                            <w:r>
                              <w:t>110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9" o:spid="_x0000_s1716" type="#_x0000_t202" style="position:absolute;margin-left:267.1pt;margin-top:211.45pt;width:19.7pt;height:14.4pt;z-index:251528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" filled="f" stroked="f">
                <v:textbox style="mso-fit-shape-to-text:t" inset="0,0,0,0">
                  <w:txbxContent>
                    <w:p w:rsidR="008B25BB" w:rsidRDefault="008B25BB">
                      <w:pPr>
                        <w:pStyle w:val="1040"/>
                        <w:shd w:val="clear" w:color="auto" w:fill="auto"/>
                      </w:pPr>
                      <w:r>
                        <w:t>110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29216" behindDoc="0" locked="0" layoutInCell="1" allowOverlap="1">
                <wp:simplePos x="0" y="0"/>
                <wp:positionH relativeFrom="margin">
                  <wp:posOffset>106680</wp:posOffset>
                </wp:positionH>
                <wp:positionV relativeFrom="paragraph">
                  <wp:posOffset>2954020</wp:posOffset>
                </wp:positionV>
                <wp:extent cx="2292350" cy="182880"/>
                <wp:effectExtent l="2540" t="1270" r="635" b="0"/>
                <wp:wrapNone/>
                <wp:docPr id="835" name="Text Box 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і з єднують разом з обох кінців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0" o:spid="_x0000_s1717" type="#_x0000_t202" style="position:absolute;margin-left:8.4pt;margin-top:232.6pt;width:180.5pt;height:14.4pt;z-index:251529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" filled="f" stroked="f">
                <v:textbox style="mso-fit-shape-to-text:t" inset="0,0,0,0">
                  <w:txbxContent>
                    <w:p w:rsidR="008B25BB" w:rsidRDefault="008B25BB">
                      <w:pPr>
                        <w:pStyle w:val="60"/>
                        <w:shd w:val="clear" w:color="auto" w:fill="auto"/>
                        <w:spacing w:before="0" w:after="0"/>
                        <w:ind w:firstLine="0"/>
                        <w:jc w:val="left"/>
                      </w:pPr>
                      <w:r>
                        <w:rPr>
                          <w:rStyle w:val="6Exact"/>
                          <w:b/>
                          <w:bCs/>
                        </w:rPr>
                        <w:t>і з єднують разом з обох кінців</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30240" behindDoc="0" locked="0" layoutInCell="1" allowOverlap="1">
                <wp:simplePos x="0" y="0"/>
                <wp:positionH relativeFrom="margin">
                  <wp:posOffset>106680</wp:posOffset>
                </wp:positionH>
                <wp:positionV relativeFrom="paragraph">
                  <wp:posOffset>3148965</wp:posOffset>
                </wp:positionV>
                <wp:extent cx="1847215" cy="365760"/>
                <wp:effectExtent l="2540" t="0" r="0" b="0"/>
                <wp:wrapNone/>
                <wp:docPr id="834" name="Text Box 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і стін із кам яної кладки.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1" o:spid="_x0000_s1718" type="#_x0000_t202" style="position:absolute;margin-left:8.4pt;margin-top:247.95pt;width:145.45pt;height:28.8pt;z-index:2515302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21jtQIAALY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" filled="f" stroked="f">
                <v:textbox style="mso-fit-shape-to-text:t" inset="0,0,0,0">
                  <w:txbxContent>
                    <w:p w:rsidR="008B25BB" w:rsidRDefault="008B25BB">
                      <w:pPr>
                        <w:pStyle w:val="60"/>
                        <w:shd w:val="clear" w:color="auto" w:fill="auto"/>
                        <w:spacing w:before="0" w:after="0"/>
                        <w:ind w:firstLine="0"/>
                        <w:jc w:val="left"/>
                      </w:pPr>
                      <w:r>
                        <w:rPr>
                          <w:rStyle w:val="6Exact"/>
                          <w:b/>
                          <w:bCs/>
                        </w:rPr>
                        <w:t>і стін із кам яної кладки.</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34"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AA2F3F">
      <w:pPr>
        <w:pStyle w:val="56"/>
        <w:framePr w:w="8544" w:wrap="notBeside" w:vAnchor="text" w:hAnchor="text" w:xAlign="center" w:y="1"/>
        <w:shd w:val="clear" w:color="auto" w:fill="auto"/>
        <w:ind w:firstLine="0"/>
        <w:jc w:val="both"/>
      </w:pPr>
      <w:r>
        <w:lastRenderedPageBreak/>
        <w:t xml:space="preserve">Таблиця 2.1.10 - Допустимі тривалі струми, А, за способів м&lt; них мідних провідників з мінеральною ізоляцією, покритою шла нього, доступною </w:t>
      </w:r>
      <w:r>
        <w:rPr>
          <w:rStyle w:val="513pt"/>
          <w:b/>
          <w:bCs/>
        </w:rPr>
        <w:t xml:space="preserve">для </w:t>
      </w:r>
      <w:r>
        <w:t>дотику. Температура навколишнього повіт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06"/>
        <w:gridCol w:w="2630"/>
        <w:gridCol w:w="2674"/>
        <w:gridCol w:w="634"/>
      </w:tblGrid>
      <w:tr w:rsidR="00277AAB">
        <w:trPr>
          <w:trHeight w:hRule="exact" w:val="442"/>
          <w:jc w:val="center"/>
        </w:trPr>
        <w:tc>
          <w:tcPr>
            <w:tcW w:w="2606" w:type="dxa"/>
            <w:vMerge w:val="restart"/>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Переріз</w:t>
            </w:r>
          </w:p>
          <w:p w:rsidR="00277AAB" w:rsidRDefault="00AA2F3F">
            <w:pPr>
              <w:pStyle w:val="26"/>
              <w:framePr w:w="8544" w:wrap="notBeside" w:vAnchor="text" w:hAnchor="text" w:xAlign="center" w:y="1"/>
              <w:shd w:val="clear" w:color="auto" w:fill="auto"/>
              <w:spacing w:before="0" w:line="288" w:lineRule="exact"/>
              <w:ind w:left="360"/>
              <w:jc w:val="left"/>
            </w:pPr>
            <w:r>
              <w:rPr>
                <w:rStyle w:val="213pt"/>
              </w:rPr>
              <w:t>провідника, мм</w:t>
            </w:r>
            <w:r>
              <w:rPr>
                <w:rStyle w:val="213pt"/>
                <w:vertAlign w:val="superscript"/>
              </w:rPr>
              <w:t>2</w:t>
            </w:r>
          </w:p>
        </w:tc>
        <w:tc>
          <w:tcPr>
            <w:tcW w:w="5938" w:type="dxa"/>
            <w:gridSpan w:val="3"/>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pPr>
            <w:r>
              <w:rPr>
                <w:rStyle w:val="213pt"/>
              </w:rPr>
              <w:t>Допустимий струм за кількості і розтаїщ</w:t>
            </w:r>
          </w:p>
        </w:tc>
      </w:tr>
      <w:tr w:rsidR="00277AAB">
        <w:trPr>
          <w:trHeight w:hRule="exact" w:val="427"/>
          <w:jc w:val="center"/>
        </w:trPr>
        <w:tc>
          <w:tcPr>
            <w:tcW w:w="2606" w:type="dxa"/>
            <w:vMerge/>
            <w:tcBorders>
              <w:left w:val="single" w:sz="4" w:space="0" w:color="auto"/>
            </w:tcBorders>
            <w:shd w:val="clear" w:color="auto" w:fill="FFFFFF"/>
            <w:vAlign w:val="center"/>
          </w:tcPr>
          <w:p w:rsidR="00277AAB" w:rsidRDefault="00277AAB">
            <w:pPr>
              <w:framePr w:w="8544" w:wrap="notBeside" w:vAnchor="text" w:hAnchor="text" w:xAlign="center" w:y="1"/>
            </w:pPr>
          </w:p>
        </w:tc>
        <w:tc>
          <w:tcPr>
            <w:tcW w:w="2630" w:type="dxa"/>
            <w:vMerge w:val="restart"/>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after="540" w:line="307" w:lineRule="exact"/>
              <w:jc w:val="center"/>
            </w:pPr>
            <w:r>
              <w:rPr>
                <w:rStyle w:val="213pt"/>
              </w:rPr>
              <w:t>Два навантажені одножильні провідники або один двожильний</w:t>
            </w:r>
          </w:p>
          <w:p w:rsidR="00277AAB" w:rsidRDefault="00AA2F3F">
            <w:pPr>
              <w:pStyle w:val="26"/>
              <w:framePr w:w="8544" w:wrap="notBeside" w:vAnchor="text" w:hAnchor="text" w:xAlign="center" w:y="1"/>
              <w:shd w:val="clear" w:color="auto" w:fill="auto"/>
              <w:spacing w:before="540" w:line="288" w:lineRule="exact"/>
              <w:jc w:val="center"/>
            </w:pPr>
            <w:r>
              <w:rPr>
                <w:rStyle w:val="213pt"/>
              </w:rPr>
              <w:t>Способи Е, Б</w:t>
            </w:r>
          </w:p>
        </w:tc>
        <w:tc>
          <w:tcPr>
            <w:tcW w:w="3308" w:type="dxa"/>
            <w:gridSpan w:val="2"/>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1776"/>
          <w:jc w:val="center"/>
        </w:trPr>
        <w:tc>
          <w:tcPr>
            <w:tcW w:w="2606" w:type="dxa"/>
            <w:vMerge/>
            <w:tcBorders>
              <w:left w:val="single" w:sz="4" w:space="0" w:color="auto"/>
            </w:tcBorders>
            <w:shd w:val="clear" w:color="auto" w:fill="FFFFFF"/>
            <w:vAlign w:val="center"/>
          </w:tcPr>
          <w:p w:rsidR="00277AAB" w:rsidRDefault="00277AAB">
            <w:pPr>
              <w:framePr w:w="8544" w:wrap="notBeside" w:vAnchor="text" w:hAnchor="text" w:xAlign="center" w:y="1"/>
            </w:pPr>
          </w:p>
        </w:tc>
        <w:tc>
          <w:tcPr>
            <w:tcW w:w="2630" w:type="dxa"/>
            <w:vMerge/>
            <w:tcBorders>
              <w:left w:val="single" w:sz="4" w:space="0" w:color="auto"/>
            </w:tcBorders>
            <w:shd w:val="clear" w:color="auto" w:fill="FFFFFF"/>
            <w:vAlign w:val="bottom"/>
          </w:tcPr>
          <w:p w:rsidR="00277AAB" w:rsidRDefault="00277AAB">
            <w:pPr>
              <w:framePr w:w="8544" w:wrap="notBeside" w:vAnchor="text" w:hAnchor="text" w:xAlign="center" w:y="1"/>
            </w:pPr>
          </w:p>
        </w:tc>
        <w:tc>
          <w:tcPr>
            <w:tcW w:w="2674"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after="120" w:line="307" w:lineRule="exact"/>
              <w:jc w:val="center"/>
            </w:pPr>
            <w:r>
              <w:rPr>
                <w:rStyle w:val="213pt"/>
              </w:rPr>
              <w:t>Багатожильний або три одножильні, укладені трикутником</w:t>
            </w:r>
          </w:p>
          <w:p w:rsidR="00277AAB" w:rsidRDefault="00AA2F3F">
            <w:pPr>
              <w:pStyle w:val="26"/>
              <w:framePr w:w="8544" w:wrap="notBeside" w:vAnchor="text" w:hAnchor="text" w:xAlign="center" w:y="1"/>
              <w:shd w:val="clear" w:color="auto" w:fill="auto"/>
              <w:spacing w:before="120" w:line="288" w:lineRule="exact"/>
              <w:jc w:val="center"/>
            </w:pPr>
            <w:r>
              <w:rPr>
                <w:rStyle w:val="213pt"/>
              </w:rPr>
              <w:t>Способи Е, Р</w:t>
            </w:r>
          </w:p>
        </w:tc>
        <w:tc>
          <w:tcPr>
            <w:tcW w:w="634" w:type="dxa"/>
            <w:tcBorders>
              <w:top w:val="single" w:sz="4" w:space="0" w:color="auto"/>
              <w:left w:val="single" w:sz="4" w:space="0" w:color="auto"/>
            </w:tcBorders>
            <w:shd w:val="clear" w:color="auto" w:fill="FFFFFF"/>
          </w:tcPr>
          <w:p w:rsidR="00277AAB" w:rsidRDefault="00AA2F3F">
            <w:pPr>
              <w:pStyle w:val="26"/>
              <w:framePr w:w="8544" w:wrap="notBeside" w:vAnchor="text" w:hAnchor="text" w:xAlign="center" w:y="1"/>
              <w:shd w:val="clear" w:color="auto" w:fill="auto"/>
              <w:spacing w:before="0" w:line="288" w:lineRule="exact"/>
            </w:pPr>
            <w:r>
              <w:rPr>
                <w:rStyle w:val="213pt"/>
              </w:rPr>
              <w:t>&lt;</w:t>
            </w:r>
          </w:p>
          <w:p w:rsidR="00277AAB" w:rsidRDefault="00AA2F3F">
            <w:pPr>
              <w:pStyle w:val="26"/>
              <w:framePr w:w="8544" w:wrap="notBeside" w:vAnchor="text" w:hAnchor="text" w:xAlign="center" w:y="1"/>
              <w:shd w:val="clear" w:color="auto" w:fill="auto"/>
              <w:spacing w:before="0" w:line="288" w:lineRule="exact"/>
            </w:pPr>
            <w:r>
              <w:rPr>
                <w:rStyle w:val="213pt"/>
              </w:rPr>
              <w:t>яз</w:t>
            </w:r>
          </w:p>
        </w:tc>
      </w:tr>
      <w:tr w:rsidR="00277AAB">
        <w:trPr>
          <w:trHeight w:hRule="exact" w:val="2117"/>
          <w:jc w:val="center"/>
        </w:trPr>
        <w:tc>
          <w:tcPr>
            <w:tcW w:w="2606" w:type="dxa"/>
            <w:vMerge/>
            <w:tcBorders>
              <w:left w:val="single" w:sz="4" w:space="0" w:color="auto"/>
            </w:tcBorders>
            <w:shd w:val="clear" w:color="auto" w:fill="FFFFFF"/>
            <w:vAlign w:val="center"/>
          </w:tcPr>
          <w:p w:rsidR="00277AAB" w:rsidRDefault="00277AAB">
            <w:pPr>
              <w:framePr w:w="8544" w:wrap="notBeside" w:vAnchor="text" w:hAnchor="text" w:xAlign="center" w:y="1"/>
            </w:pPr>
          </w:p>
        </w:tc>
        <w:tc>
          <w:tcPr>
            <w:tcW w:w="2630"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10" w:lineRule="exact"/>
              <w:ind w:left="940"/>
              <w:jc w:val="left"/>
            </w:pPr>
            <w:r>
              <w:rPr>
                <w:rStyle w:val="295pt7"/>
              </w:rPr>
              <w:t>►</w:t>
            </w:r>
          </w:p>
        </w:tc>
        <w:tc>
          <w:tcPr>
            <w:tcW w:w="267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66"/>
          <w:jc w:val="center"/>
        </w:trPr>
        <w:tc>
          <w:tcPr>
            <w:tcW w:w="2606"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8"/>
              </w:rPr>
              <w:t>1</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8"/>
              </w:rPr>
              <w:t>2</w:t>
            </w:r>
          </w:p>
        </w:tc>
        <w:tc>
          <w:tcPr>
            <w:tcW w:w="2674"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3</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27"/>
          <w:jc w:val="center"/>
        </w:trPr>
        <w:tc>
          <w:tcPr>
            <w:tcW w:w="8544" w:type="dxa"/>
            <w:gridSpan w:val="4"/>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pPr>
            <w:r>
              <w:rPr>
                <w:rStyle w:val="213pt"/>
              </w:rPr>
              <w:t>напругою до 5і</w:t>
            </w:r>
          </w:p>
        </w:tc>
      </w:tr>
      <w:tr w:rsidR="00277AAB">
        <w:trPr>
          <w:trHeight w:hRule="exact" w:val="427"/>
          <w:jc w:val="center"/>
        </w:trPr>
        <w:tc>
          <w:tcPr>
            <w:tcW w:w="2606"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1,5</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25</w:t>
            </w:r>
          </w:p>
        </w:tc>
        <w:tc>
          <w:tcPr>
            <w:tcW w:w="2674"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21</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22"/>
          <w:jc w:val="center"/>
        </w:trPr>
        <w:tc>
          <w:tcPr>
            <w:tcW w:w="2606"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2,5</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33</w:t>
            </w:r>
          </w:p>
        </w:tc>
        <w:tc>
          <w:tcPr>
            <w:tcW w:w="2674"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28</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27"/>
          <w:jc w:val="center"/>
        </w:trPr>
        <w:tc>
          <w:tcPr>
            <w:tcW w:w="2606"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4</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44</w:t>
            </w:r>
          </w:p>
        </w:tc>
        <w:tc>
          <w:tcPr>
            <w:tcW w:w="2674"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37</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27"/>
          <w:jc w:val="center"/>
        </w:trPr>
        <w:tc>
          <w:tcPr>
            <w:tcW w:w="8544" w:type="dxa"/>
            <w:gridSpan w:val="4"/>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pPr>
            <w:r>
              <w:rPr>
                <w:rStyle w:val="213pt"/>
              </w:rPr>
              <w:t>напругою до 7</w:t>
            </w:r>
            <w:r>
              <w:rPr>
                <w:rStyle w:val="28pt1pt"/>
              </w:rPr>
              <w:t>1</w:t>
            </w:r>
          </w:p>
        </w:tc>
      </w:tr>
      <w:tr w:rsidR="00277AAB">
        <w:trPr>
          <w:trHeight w:hRule="exact" w:val="432"/>
          <w:jc w:val="center"/>
        </w:trPr>
        <w:tc>
          <w:tcPr>
            <w:tcW w:w="2606"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1,5</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26</w:t>
            </w:r>
          </w:p>
        </w:tc>
        <w:tc>
          <w:tcPr>
            <w:tcW w:w="2674"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22</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18"/>
          <w:jc w:val="center"/>
        </w:trPr>
        <w:tc>
          <w:tcPr>
            <w:tcW w:w="2606"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2,5</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36</w:t>
            </w:r>
          </w:p>
        </w:tc>
        <w:tc>
          <w:tcPr>
            <w:tcW w:w="2674"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ЗО</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27"/>
          <w:jc w:val="center"/>
        </w:trPr>
        <w:tc>
          <w:tcPr>
            <w:tcW w:w="2606"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4</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47</w:t>
            </w:r>
          </w:p>
        </w:tc>
        <w:tc>
          <w:tcPr>
            <w:tcW w:w="2674"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40</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r w:rsidR="00277AAB">
        <w:trPr>
          <w:trHeight w:hRule="exact" w:val="466"/>
          <w:jc w:val="center"/>
        </w:trPr>
        <w:tc>
          <w:tcPr>
            <w:tcW w:w="2606"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6</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544" w:wrap="notBeside" w:vAnchor="text" w:hAnchor="text" w:xAlign="center" w:y="1"/>
              <w:shd w:val="clear" w:color="auto" w:fill="auto"/>
              <w:spacing w:before="0" w:line="288" w:lineRule="exact"/>
              <w:jc w:val="center"/>
            </w:pPr>
            <w:r>
              <w:rPr>
                <w:rStyle w:val="213pt"/>
              </w:rPr>
              <w:t>60</w:t>
            </w:r>
          </w:p>
        </w:tc>
        <w:tc>
          <w:tcPr>
            <w:tcW w:w="2674" w:type="dxa"/>
            <w:tcBorders>
              <w:top w:val="single" w:sz="4" w:space="0" w:color="auto"/>
              <w:left w:val="single" w:sz="4" w:space="0" w:color="auto"/>
            </w:tcBorders>
            <w:shd w:val="clear" w:color="auto" w:fill="FFFFFF"/>
            <w:vAlign w:val="center"/>
          </w:tcPr>
          <w:p w:rsidR="00277AAB" w:rsidRDefault="00AA2F3F">
            <w:pPr>
              <w:pStyle w:val="26"/>
              <w:framePr w:w="8544" w:wrap="notBeside" w:vAnchor="text" w:hAnchor="text" w:xAlign="center" w:y="1"/>
              <w:shd w:val="clear" w:color="auto" w:fill="auto"/>
              <w:spacing w:before="0" w:line="288" w:lineRule="exact"/>
              <w:jc w:val="center"/>
            </w:pPr>
            <w:r>
              <w:rPr>
                <w:rStyle w:val="213pt"/>
              </w:rPr>
              <w:t>51</w:t>
            </w:r>
          </w:p>
        </w:tc>
        <w:tc>
          <w:tcPr>
            <w:tcW w:w="634" w:type="dxa"/>
            <w:tcBorders>
              <w:top w:val="single" w:sz="4" w:space="0" w:color="auto"/>
              <w:left w:val="single" w:sz="4" w:space="0" w:color="auto"/>
            </w:tcBorders>
            <w:shd w:val="clear" w:color="auto" w:fill="FFFFFF"/>
          </w:tcPr>
          <w:p w:rsidR="00277AAB" w:rsidRDefault="00277AAB">
            <w:pPr>
              <w:framePr w:w="8544" w:wrap="notBeside" w:vAnchor="text" w:hAnchor="text" w:xAlign="center" w:y="1"/>
              <w:rPr>
                <w:sz w:val="10"/>
                <w:szCs w:val="10"/>
              </w:rPr>
            </w:pPr>
          </w:p>
        </w:tc>
      </w:tr>
    </w:tbl>
    <w:p w:rsidR="00277AAB" w:rsidRDefault="00277AAB">
      <w:pPr>
        <w:framePr w:w="8544"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3607" w:right="1211" w:bottom="3607" w:left="1211" w:header="0" w:footer="3" w:gutter="2289"/>
          <w:cols w:space="720"/>
          <w:noEndnote/>
          <w:rtlGutter/>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55" name="Рисунок 255" descr="image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image9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56" name="Рисунок 256" descr="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image9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pgSz w:w="13255" w:h="16838"/>
          <w:pgMar w:top="536" w:right="1297" w:bottom="1909" w:left="1297" w:header="0" w:footer="3" w:gutter="5"/>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7" w:after="37"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31264" behindDoc="0" locked="0" layoutInCell="1" allowOverlap="1">
                <wp:simplePos x="0" y="0"/>
                <wp:positionH relativeFrom="margin">
                  <wp:posOffset>85090</wp:posOffset>
                </wp:positionH>
                <wp:positionV relativeFrom="paragraph">
                  <wp:posOffset>286385</wp:posOffset>
                </wp:positionV>
                <wp:extent cx="4685030" cy="815975"/>
                <wp:effectExtent l="3175" t="0" r="0" b="0"/>
                <wp:wrapNone/>
                <wp:docPr id="833" name="Text Box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5030" cy="81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112"/>
                              <w:gridCol w:w="2621"/>
                              <w:gridCol w:w="2645"/>
                            </w:tblGrid>
                            <w:tr w:rsidR="00224A13">
                              <w:trPr>
                                <w:trHeight w:hRule="exact" w:val="374"/>
                                <w:jc w:val="center"/>
                              </w:trPr>
                              <w:tc>
                                <w:tcPr>
                                  <w:tcW w:w="2112"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ind w:left="700"/>
                                    <w:jc w:val="left"/>
                                  </w:pPr>
                                  <w:r>
                                    <w:rPr>
                                      <w:rStyle w:val="212pt0"/>
                                    </w:rPr>
                                    <w:t>4</w:t>
                                  </w:r>
                                </w:p>
                              </w:tc>
                              <w:tc>
                                <w:tcPr>
                                  <w:tcW w:w="2621"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0"/>
                                    </w:rPr>
                                    <w:t>5</w:t>
                                  </w:r>
                                </w:p>
                              </w:tc>
                              <w:tc>
                                <w:tcPr>
                                  <w:tcW w:w="264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6</w:t>
                                  </w:r>
                                </w:p>
                              </w:tc>
                            </w:tr>
                            <w:tr w:rsidR="00224A13">
                              <w:trPr>
                                <w:trHeight w:hRule="exact" w:val="432"/>
                                <w:jc w:val="center"/>
                              </w:trPr>
                              <w:tc>
                                <w:tcPr>
                                  <w:tcW w:w="2112"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ind w:left="700"/>
                                    <w:jc w:val="left"/>
                                  </w:pPr>
                                  <w:r>
                                    <w:rPr>
                                      <w:rStyle w:val="213pt"/>
                                    </w:rPr>
                                    <w:t>77</w:t>
                                  </w:r>
                                </w:p>
                              </w:tc>
                              <w:tc>
                                <w:tcPr>
                                  <w:tcW w:w="2621"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84</w:t>
                                  </w:r>
                                </w:p>
                              </w:tc>
                              <w:tc>
                                <w:tcPr>
                                  <w:tcW w:w="264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95</w:t>
                                  </w:r>
                                </w:p>
                              </w:tc>
                            </w:tr>
                            <w:tr w:rsidR="00224A13">
                              <w:trPr>
                                <w:trHeight w:hRule="exact" w:val="446"/>
                                <w:jc w:val="center"/>
                              </w:trPr>
                              <w:tc>
                                <w:tcPr>
                                  <w:tcW w:w="2112"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ind w:left="600"/>
                                    <w:jc w:val="left"/>
                                  </w:pPr>
                                  <w:r>
                                    <w:rPr>
                                      <w:rStyle w:val="213pt"/>
                                    </w:rPr>
                                    <w:t>102</w:t>
                                  </w:r>
                                </w:p>
                              </w:tc>
                              <w:tc>
                                <w:tcPr>
                                  <w:tcW w:w="2621"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110</w:t>
                                  </w:r>
                                </w:p>
                              </w:tc>
                              <w:tc>
                                <w:tcPr>
                                  <w:tcW w:w="2645"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125</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4" o:spid="_x0000_s1229" type="#_x0000_t202" style="position:absolute;margin-left:6.7pt;margin-top:22.55pt;width:368.9pt;height:64.25pt;z-index:251531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w39swIAALY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112"/>
                        <w:gridCol w:w="2621"/>
                        <w:gridCol w:w="2645"/>
                      </w:tblGrid>
                      <w:tr w:rsidR="00224A13">
                        <w:trPr>
                          <w:trHeight w:hRule="exact" w:val="374"/>
                          <w:jc w:val="center"/>
                        </w:trPr>
                        <w:tc>
                          <w:tcPr>
                            <w:tcW w:w="2112"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ind w:left="700"/>
                              <w:jc w:val="left"/>
                            </w:pPr>
                            <w:r>
                              <w:rPr>
                                <w:rStyle w:val="212pt0"/>
                              </w:rPr>
                              <w:t>4</w:t>
                            </w:r>
                          </w:p>
                        </w:tc>
                        <w:tc>
                          <w:tcPr>
                            <w:tcW w:w="2621"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0"/>
                              </w:rPr>
                              <w:t>5</w:t>
                            </w:r>
                          </w:p>
                        </w:tc>
                        <w:tc>
                          <w:tcPr>
                            <w:tcW w:w="264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8"/>
                              </w:rPr>
                              <w:t>6</w:t>
                            </w:r>
                          </w:p>
                        </w:tc>
                      </w:tr>
                      <w:tr w:rsidR="00224A13">
                        <w:trPr>
                          <w:trHeight w:hRule="exact" w:val="432"/>
                          <w:jc w:val="center"/>
                        </w:trPr>
                        <w:tc>
                          <w:tcPr>
                            <w:tcW w:w="2112"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ind w:left="700"/>
                              <w:jc w:val="left"/>
                            </w:pPr>
                            <w:r>
                              <w:rPr>
                                <w:rStyle w:val="213pt"/>
                              </w:rPr>
                              <w:t>77</w:t>
                            </w:r>
                          </w:p>
                        </w:tc>
                        <w:tc>
                          <w:tcPr>
                            <w:tcW w:w="2621"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84</w:t>
                            </w:r>
                          </w:p>
                        </w:tc>
                        <w:tc>
                          <w:tcPr>
                            <w:tcW w:w="264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95</w:t>
                            </w:r>
                          </w:p>
                        </w:tc>
                      </w:tr>
                      <w:tr w:rsidR="00224A13">
                        <w:trPr>
                          <w:trHeight w:hRule="exact" w:val="446"/>
                          <w:jc w:val="center"/>
                        </w:trPr>
                        <w:tc>
                          <w:tcPr>
                            <w:tcW w:w="2112"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ind w:left="600"/>
                              <w:jc w:val="left"/>
                            </w:pPr>
                            <w:r>
                              <w:rPr>
                                <w:rStyle w:val="213pt"/>
                              </w:rPr>
                              <w:t>102</w:t>
                            </w:r>
                          </w:p>
                        </w:tc>
                        <w:tc>
                          <w:tcPr>
                            <w:tcW w:w="2621"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110</w:t>
                            </w:r>
                          </w:p>
                        </w:tc>
                        <w:tc>
                          <w:tcPr>
                            <w:tcW w:w="2645"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125</w:t>
                            </w:r>
                          </w:p>
                        </w:tc>
                      </w:tr>
                    </w:tbl>
                    <w:p w:rsidR="00224A13" w:rsidRDefault="00224A13">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532288" behindDoc="0" locked="0" layoutInCell="1" allowOverlap="1">
                <wp:simplePos x="0" y="0"/>
                <wp:positionH relativeFrom="margin">
                  <wp:posOffset>5059680</wp:posOffset>
                </wp:positionH>
                <wp:positionV relativeFrom="paragraph">
                  <wp:posOffset>1270</wp:posOffset>
                </wp:positionV>
                <wp:extent cx="158750" cy="360045"/>
                <wp:effectExtent l="0" t="0" r="0" b="4445"/>
                <wp:wrapNone/>
                <wp:docPr id="832" name="Text Box 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after="87"/>
                              <w:jc w:val="left"/>
                            </w:pPr>
                            <w:r>
                              <w:rPr>
                                <w:rStyle w:val="2Exact"/>
                              </w:rPr>
                              <w:t>N</w:t>
                            </w:r>
                          </w:p>
                          <w:p w:rsidR="00224A13" w:rsidRDefault="00224A13">
                            <w:pPr>
                              <w:pStyle w:val="350"/>
                              <w:shd w:val="clear" w:color="auto" w:fill="auto"/>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5" o:spid="_x0000_s1720" type="#_x0000_t202" style="position:absolute;margin-left:398.4pt;margin-top:.1pt;width:12.5pt;height:28.35pt;z-index:251532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ehzsw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" filled="f" stroked="f">
                <v:textbox style="mso-fit-shape-to-text:t" inset="0,0,0,0">
                  <w:txbxContent>
                    <w:p w:rsidR="008B25BB" w:rsidRDefault="008B25BB">
                      <w:pPr>
                        <w:pStyle w:val="24"/>
                        <w:shd w:val="clear" w:color="auto" w:fill="auto"/>
                        <w:spacing w:before="0" w:after="87"/>
                        <w:jc w:val="left"/>
                      </w:pPr>
                      <w:r>
                        <w:rPr>
                          <w:rStyle w:val="2Exact"/>
                        </w:rPr>
                        <w:t>N</w:t>
                      </w:r>
                    </w:p>
                    <w:p w:rsidR="008B25BB" w:rsidRDefault="008B25BB">
                      <w:pPr>
                        <w:pStyle w:val="350"/>
                        <w:shd w:val="clear" w:color="auto" w:fill="auto"/>
                      </w:pPr>
                      <w:r>
                        <w:t>О</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616"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60"/>
        <w:shd w:val="clear" w:color="auto" w:fill="auto"/>
        <w:tabs>
          <w:tab w:val="left" w:pos="262"/>
        </w:tabs>
        <w:spacing w:before="0" w:after="0"/>
        <w:ind w:firstLine="0"/>
      </w:pPr>
      <w:r>
        <w:lastRenderedPageBreak/>
        <w:t>і</w:t>
      </w:r>
      <w:r>
        <w:tab/>
        <w:t>з’єднують разом з обох кінців.</w:t>
      </w:r>
    </w:p>
    <w:p w:rsidR="00277AAB" w:rsidRDefault="00AA2F3F">
      <w:pPr>
        <w:pStyle w:val="60"/>
        <w:shd w:val="clear" w:color="auto" w:fill="auto"/>
        <w:spacing w:before="0" w:after="385"/>
        <w:ind w:firstLine="0"/>
      </w:pPr>
      <w:r>
        <w:t>, значення сили струму треба помножувати на 0,9.</w:t>
      </w:r>
    </w:p>
    <w:p w:rsidR="00277AAB" w:rsidRDefault="00AA2F3F">
      <w:pPr>
        <w:pStyle w:val="26"/>
        <w:shd w:val="clear" w:color="auto" w:fill="auto"/>
        <w:spacing w:before="0"/>
        <w:jc w:val="both"/>
        <w:sectPr w:rsidR="00277AAB">
          <w:type w:val="continuous"/>
          <w:pgSz w:w="13255" w:h="16838"/>
          <w:pgMar w:top="5308" w:right="1336" w:bottom="10338" w:left="1336" w:header="0" w:footer="3" w:gutter="4637"/>
          <w:cols w:space="720"/>
          <w:noEndnote/>
          <w:rtlGutter/>
          <w:docGrid w:linePitch="360"/>
        </w:sectPr>
      </w:pPr>
      <w:r>
        <w:t>і.</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13" w:after="113"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40"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40418">
      <w:pPr>
        <w:pStyle w:val="70"/>
        <w:shd w:val="clear" w:color="auto" w:fill="auto"/>
        <w:spacing w:before="0" w:after="0" w:line="341" w:lineRule="exact"/>
        <w:ind w:firstLine="540"/>
        <w:jc w:val="both"/>
      </w:pPr>
      <w:r>
        <w:rPr>
          <w:noProof/>
          <w:lang w:val="ru-RU" w:eastAsia="ru-RU" w:bidi="ar-SA"/>
        </w:rPr>
        <w:lastRenderedPageBreak/>
        <w:drawing>
          <wp:anchor distT="0" distB="362585" distL="63500" distR="63500" simplePos="0" relativeHeight="252081152" behindDoc="1" locked="0" layoutInCell="1" allowOverlap="1">
            <wp:simplePos x="0" y="0"/>
            <wp:positionH relativeFrom="margin">
              <wp:posOffset>-1435735</wp:posOffset>
            </wp:positionH>
            <wp:positionV relativeFrom="paragraph">
              <wp:posOffset>713105</wp:posOffset>
            </wp:positionV>
            <wp:extent cx="6766560" cy="2880360"/>
            <wp:effectExtent l="0" t="0" r="0" b="0"/>
            <wp:wrapTopAndBottom/>
            <wp:docPr id="847" name="Рисунок 847" descr="image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image9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766560" cy="2880360"/>
                    </a:xfrm>
                    <a:prstGeom prst="rect">
                      <a:avLst/>
                    </a:prstGeom>
                    <a:noFill/>
                  </pic:spPr>
                </pic:pic>
              </a:graphicData>
            </a:graphic>
            <wp14:sizeRelH relativeFrom="page">
              <wp14:pctWidth>0</wp14:pctWidth>
            </wp14:sizeRelH>
            <wp14:sizeRelV relativeFrom="page">
              <wp14:pctHeight>0</wp14:pctHeight>
            </wp14:sizeRelV>
          </wp:anchor>
        </w:drawing>
      </w:r>
      <w:r w:rsidR="00AA2F3F">
        <w:t>Таблиця 2.1.11 - Допустимі тривалі струми, А, за способів мс мідних провідників з мінеральною ізоляцією, покритою шлангом яка не доступна для дотику і не перебуває в контакті з горючими ]</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45"/>
        <w:gridCol w:w="2630"/>
        <w:gridCol w:w="2621"/>
        <w:gridCol w:w="518"/>
      </w:tblGrid>
      <w:tr w:rsidR="00277AAB">
        <w:trPr>
          <w:trHeight w:hRule="exact" w:val="403"/>
          <w:jc w:val="center"/>
        </w:trPr>
        <w:tc>
          <w:tcPr>
            <w:tcW w:w="2645"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8"/>
              </w:rPr>
              <w:t>1</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8"/>
              </w:rPr>
              <w:t>2</w:t>
            </w:r>
          </w:p>
        </w:tc>
        <w:tc>
          <w:tcPr>
            <w:tcW w:w="2621"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66" w:lineRule="exact"/>
              <w:jc w:val="center"/>
            </w:pPr>
            <w:r>
              <w:rPr>
                <w:rStyle w:val="212pt0"/>
              </w:rPr>
              <w:t>3</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r w:rsidR="00277AAB">
        <w:trPr>
          <w:trHeight w:hRule="exact" w:val="427"/>
          <w:jc w:val="center"/>
        </w:trPr>
        <w:tc>
          <w:tcPr>
            <w:tcW w:w="8414" w:type="dxa"/>
            <w:gridSpan w:val="4"/>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pPr>
            <w:r>
              <w:rPr>
                <w:rStyle w:val="213pt"/>
              </w:rPr>
              <w:t>напругою до і</w:t>
            </w:r>
          </w:p>
        </w:tc>
      </w:tr>
      <w:tr w:rsidR="00277AAB">
        <w:trPr>
          <w:trHeight w:hRule="exact" w:val="422"/>
          <w:jc w:val="center"/>
        </w:trPr>
        <w:tc>
          <w:tcPr>
            <w:tcW w:w="2645"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1,5</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31</w:t>
            </w:r>
          </w:p>
        </w:tc>
        <w:tc>
          <w:tcPr>
            <w:tcW w:w="2621"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26</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r w:rsidR="00277AAB">
        <w:trPr>
          <w:trHeight w:hRule="exact" w:val="432"/>
          <w:jc w:val="center"/>
        </w:trPr>
        <w:tc>
          <w:tcPr>
            <w:tcW w:w="2645"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2,5</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41</w:t>
            </w:r>
          </w:p>
        </w:tc>
        <w:tc>
          <w:tcPr>
            <w:tcW w:w="2621"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35</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r w:rsidR="00277AAB">
        <w:trPr>
          <w:trHeight w:hRule="exact" w:val="422"/>
          <w:jc w:val="center"/>
        </w:trPr>
        <w:tc>
          <w:tcPr>
            <w:tcW w:w="2645"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4</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54</w:t>
            </w:r>
          </w:p>
        </w:tc>
        <w:tc>
          <w:tcPr>
            <w:tcW w:w="2621"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46</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r w:rsidR="00277AAB">
        <w:trPr>
          <w:trHeight w:hRule="exact" w:val="427"/>
          <w:jc w:val="center"/>
        </w:trPr>
        <w:tc>
          <w:tcPr>
            <w:tcW w:w="8414" w:type="dxa"/>
            <w:gridSpan w:val="4"/>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pPr>
            <w:r>
              <w:rPr>
                <w:rStyle w:val="213pt"/>
              </w:rPr>
              <w:t>напругою до'</w:t>
            </w:r>
          </w:p>
        </w:tc>
      </w:tr>
      <w:tr w:rsidR="00277AAB">
        <w:trPr>
          <w:trHeight w:hRule="exact" w:val="427"/>
          <w:jc w:val="center"/>
        </w:trPr>
        <w:tc>
          <w:tcPr>
            <w:tcW w:w="2645"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1,5</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33</w:t>
            </w:r>
          </w:p>
        </w:tc>
        <w:tc>
          <w:tcPr>
            <w:tcW w:w="2621"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28</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r w:rsidR="00277AAB">
        <w:trPr>
          <w:trHeight w:hRule="exact" w:val="427"/>
          <w:jc w:val="center"/>
        </w:trPr>
        <w:tc>
          <w:tcPr>
            <w:tcW w:w="2645"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2,5</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45</w:t>
            </w:r>
          </w:p>
        </w:tc>
        <w:tc>
          <w:tcPr>
            <w:tcW w:w="2621" w:type="dxa"/>
            <w:tcBorders>
              <w:top w:val="single" w:sz="4" w:space="0" w:color="auto"/>
              <w:left w:val="single" w:sz="4" w:space="0" w:color="auto"/>
            </w:tcBorders>
            <w:shd w:val="clear" w:color="auto" w:fill="FFFFFF"/>
            <w:vAlign w:val="bottom"/>
          </w:tcPr>
          <w:p w:rsidR="00277AAB" w:rsidRDefault="00AA2F3F">
            <w:pPr>
              <w:pStyle w:val="26"/>
              <w:framePr w:w="8414" w:wrap="notBeside" w:vAnchor="text" w:hAnchor="text" w:xAlign="center" w:y="1"/>
              <w:shd w:val="clear" w:color="auto" w:fill="auto"/>
              <w:spacing w:before="0" w:line="288" w:lineRule="exact"/>
              <w:jc w:val="center"/>
            </w:pPr>
            <w:r>
              <w:rPr>
                <w:rStyle w:val="213pt"/>
              </w:rPr>
              <w:t>38</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r w:rsidR="00277AAB">
        <w:trPr>
          <w:trHeight w:hRule="exact" w:val="427"/>
          <w:jc w:val="center"/>
        </w:trPr>
        <w:tc>
          <w:tcPr>
            <w:tcW w:w="2645"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4</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60</w:t>
            </w:r>
          </w:p>
        </w:tc>
        <w:tc>
          <w:tcPr>
            <w:tcW w:w="2621"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50</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r w:rsidR="00277AAB">
        <w:trPr>
          <w:trHeight w:hRule="exact" w:val="466"/>
          <w:jc w:val="center"/>
        </w:trPr>
        <w:tc>
          <w:tcPr>
            <w:tcW w:w="2645"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6</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76</w:t>
            </w:r>
          </w:p>
        </w:tc>
        <w:tc>
          <w:tcPr>
            <w:tcW w:w="2621" w:type="dxa"/>
            <w:tcBorders>
              <w:top w:val="single" w:sz="4" w:space="0" w:color="auto"/>
              <w:left w:val="single" w:sz="4" w:space="0" w:color="auto"/>
            </w:tcBorders>
            <w:shd w:val="clear" w:color="auto" w:fill="FFFFFF"/>
            <w:vAlign w:val="center"/>
          </w:tcPr>
          <w:p w:rsidR="00277AAB" w:rsidRDefault="00AA2F3F">
            <w:pPr>
              <w:pStyle w:val="26"/>
              <w:framePr w:w="8414" w:wrap="notBeside" w:vAnchor="text" w:hAnchor="text" w:xAlign="center" w:y="1"/>
              <w:shd w:val="clear" w:color="auto" w:fill="auto"/>
              <w:spacing w:before="0" w:line="288" w:lineRule="exact"/>
              <w:jc w:val="center"/>
            </w:pPr>
            <w:r>
              <w:rPr>
                <w:rStyle w:val="213pt"/>
              </w:rPr>
              <w:t>64</w:t>
            </w:r>
          </w:p>
        </w:tc>
        <w:tc>
          <w:tcPr>
            <w:tcW w:w="518" w:type="dxa"/>
            <w:tcBorders>
              <w:top w:val="single" w:sz="4" w:space="0" w:color="auto"/>
              <w:left w:val="single" w:sz="4" w:space="0" w:color="auto"/>
            </w:tcBorders>
            <w:shd w:val="clear" w:color="auto" w:fill="FFFFFF"/>
          </w:tcPr>
          <w:p w:rsidR="00277AAB" w:rsidRDefault="00277AAB">
            <w:pPr>
              <w:framePr w:w="8414" w:wrap="notBeside" w:vAnchor="text" w:hAnchor="text" w:xAlign="center" w:y="1"/>
              <w:rPr>
                <w:sz w:val="10"/>
                <w:szCs w:val="10"/>
              </w:rPr>
            </w:pPr>
          </w:p>
        </w:tc>
      </w:tr>
    </w:tbl>
    <w:p w:rsidR="00277AAB" w:rsidRDefault="00277AAB">
      <w:pPr>
        <w:framePr w:w="8414"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374" w:right="1211" w:bottom="2374" w:left="1211" w:header="0" w:footer="3" w:gutter="2419"/>
          <w:cols w:space="720"/>
          <w:noEndnote/>
          <w:rtlGutter/>
          <w:docGrid w:linePitch="360"/>
        </w:sectPr>
      </w:pPr>
    </w:p>
    <w:p w:rsidR="00277AAB" w:rsidRDefault="00AA2F3F">
      <w:pPr>
        <w:pStyle w:val="633"/>
        <w:keepNext/>
        <w:keepLines/>
        <w:shd w:val="clear" w:color="auto" w:fill="auto"/>
        <w:spacing w:after="262" w:line="341" w:lineRule="exact"/>
        <w:jc w:val="both"/>
      </w:pPr>
      <w:bookmarkStart w:id="21" w:name="bookmark245"/>
      <w:r>
        <w:lastRenderedPageBreak/>
        <w:t>штажу Е, Е і й (табл. 2.1.5) для двох і трьох навантажених г з термопластичного ізоляційного матеріалу або без нього, матеріалами. Температура навколишнього повітря +30 °С</w:t>
      </w:r>
      <w:bookmarkEnd w:id="21"/>
    </w:p>
    <w:p w:rsidR="00277AAB" w:rsidRDefault="00AA2F3F">
      <w:pPr>
        <w:pStyle w:val="60"/>
        <w:shd w:val="clear" w:color="auto" w:fill="auto"/>
        <w:spacing w:before="0" w:after="0"/>
        <w:ind w:firstLine="0"/>
      </w:pPr>
      <w:r>
        <w:t>іування провідників за способами Е, Е і С (табл. 2.1.5)</w:t>
      </w:r>
    </w:p>
    <w:p w:rsidR="00277AAB" w:rsidRDefault="00AA2F3F">
      <w:pPr>
        <w:pStyle w:val="49"/>
        <w:framePr w:w="7464" w:wrap="notBeside" w:vAnchor="text" w:hAnchor="text" w:y="1"/>
        <w:shd w:val="clear" w:color="auto" w:fill="auto"/>
        <w:spacing w:line="288" w:lineRule="exact"/>
      </w:pPr>
      <w:r>
        <w:t>Три навантажені провідники</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2179"/>
        <w:gridCol w:w="1666"/>
        <w:gridCol w:w="955"/>
        <w:gridCol w:w="2664"/>
      </w:tblGrid>
      <w:tr w:rsidR="00277AAB">
        <w:trPr>
          <w:trHeight w:hRule="exact" w:val="1939"/>
        </w:trPr>
        <w:tc>
          <w:tcPr>
            <w:tcW w:w="2179" w:type="dxa"/>
            <w:tcBorders>
              <w:top w:val="single" w:sz="4" w:space="0" w:color="auto"/>
            </w:tcBorders>
            <w:shd w:val="clear" w:color="auto" w:fill="FFFFFF"/>
          </w:tcPr>
          <w:p w:rsidR="00277AAB" w:rsidRDefault="00AA2F3F">
            <w:pPr>
              <w:pStyle w:val="26"/>
              <w:framePr w:w="7464" w:wrap="notBeside" w:vAnchor="text" w:hAnchor="text" w:y="1"/>
              <w:shd w:val="clear" w:color="auto" w:fill="auto"/>
              <w:spacing w:before="0" w:after="940" w:line="312" w:lineRule="exact"/>
              <w:jc w:val="left"/>
            </w:pPr>
            <w:r>
              <w:rPr>
                <w:rStyle w:val="2FranklinGothicMedium12pt"/>
              </w:rPr>
              <w:t>Одножильні, їкі</w:t>
            </w:r>
            <w:r>
              <w:rPr>
                <w:rStyle w:val="2FranklinGothicMedium12pt0"/>
              </w:rPr>
              <w:t xml:space="preserve"> торкаються</w:t>
            </w:r>
          </w:p>
          <w:p w:rsidR="00277AAB" w:rsidRDefault="00AA2F3F">
            <w:pPr>
              <w:pStyle w:val="26"/>
              <w:framePr w:w="7464" w:wrap="notBeside" w:vAnchor="text" w:hAnchor="text" w:y="1"/>
              <w:shd w:val="clear" w:color="auto" w:fill="auto"/>
              <w:spacing w:before="940" w:line="272" w:lineRule="exact"/>
              <w:ind w:left="440"/>
              <w:jc w:val="left"/>
            </w:pPr>
            <w:r>
              <w:rPr>
                <w:rStyle w:val="2FranklinGothicMedium12pt0"/>
              </w:rPr>
              <w:t>Спосіб Е</w:t>
            </w:r>
          </w:p>
        </w:tc>
        <w:tc>
          <w:tcPr>
            <w:tcW w:w="2621" w:type="dxa"/>
            <w:gridSpan w:val="2"/>
            <w:tcBorders>
              <w:top w:val="single" w:sz="4" w:space="0" w:color="auto"/>
              <w:left w:val="single" w:sz="4" w:space="0" w:color="auto"/>
            </w:tcBorders>
            <w:shd w:val="clear" w:color="auto" w:fill="FFFFFF"/>
          </w:tcPr>
          <w:p w:rsidR="00277AAB" w:rsidRDefault="00AA2F3F">
            <w:pPr>
              <w:pStyle w:val="26"/>
              <w:framePr w:w="7464" w:wrap="notBeside" w:vAnchor="text" w:hAnchor="text" w:y="1"/>
              <w:shd w:val="clear" w:color="auto" w:fill="auto"/>
              <w:spacing w:before="0" w:after="640" w:line="312" w:lineRule="exact"/>
              <w:jc w:val="center"/>
            </w:pPr>
            <w:r>
              <w:rPr>
                <w:rStyle w:val="2FranklinGothicMedium12pt"/>
              </w:rPr>
              <w:t>Одножильні,</w:t>
            </w:r>
            <w:r>
              <w:rPr>
                <w:rStyle w:val="2FranklinGothicMedium12pt0"/>
              </w:rPr>
              <w:t xml:space="preserve"> які не торкаються, вертикально</w:t>
            </w:r>
          </w:p>
          <w:p w:rsidR="00277AAB" w:rsidRDefault="00AA2F3F">
            <w:pPr>
              <w:pStyle w:val="26"/>
              <w:framePr w:w="7464" w:wrap="notBeside" w:vAnchor="text" w:hAnchor="text" w:y="1"/>
              <w:shd w:val="clear" w:color="auto" w:fill="auto"/>
              <w:spacing w:before="640" w:line="272" w:lineRule="exact"/>
              <w:jc w:val="center"/>
            </w:pPr>
            <w:r>
              <w:rPr>
                <w:rStyle w:val="2FranklinGothicMedium12pt0"/>
              </w:rPr>
              <w:t>Спосіб й</w:t>
            </w:r>
          </w:p>
        </w:tc>
        <w:tc>
          <w:tcPr>
            <w:tcW w:w="2664" w:type="dxa"/>
            <w:tcBorders>
              <w:top w:val="single" w:sz="4" w:space="0" w:color="auto"/>
              <w:left w:val="single" w:sz="4" w:space="0" w:color="auto"/>
              <w:right w:val="single" w:sz="4" w:space="0" w:color="auto"/>
            </w:tcBorders>
            <w:shd w:val="clear" w:color="auto" w:fill="FFFFFF"/>
          </w:tcPr>
          <w:p w:rsidR="00277AAB" w:rsidRDefault="00AA2F3F">
            <w:pPr>
              <w:pStyle w:val="26"/>
              <w:framePr w:w="7464" w:wrap="notBeside" w:vAnchor="text" w:hAnchor="text" w:y="1"/>
              <w:shd w:val="clear" w:color="auto" w:fill="auto"/>
              <w:spacing w:before="0" w:after="640" w:line="307" w:lineRule="exact"/>
              <w:jc w:val="center"/>
            </w:pPr>
            <w:r>
              <w:rPr>
                <w:rStyle w:val="2FranklinGothicMedium12pt0"/>
              </w:rPr>
              <w:t>Одножильні, які не торкаються, горизонтально</w:t>
            </w:r>
          </w:p>
          <w:p w:rsidR="00277AAB" w:rsidRDefault="00AA2F3F">
            <w:pPr>
              <w:pStyle w:val="26"/>
              <w:framePr w:w="7464" w:wrap="notBeside" w:vAnchor="text" w:hAnchor="text" w:y="1"/>
              <w:shd w:val="clear" w:color="auto" w:fill="auto"/>
              <w:spacing w:before="640" w:line="272" w:lineRule="exact"/>
              <w:jc w:val="center"/>
            </w:pPr>
            <w:r>
              <w:rPr>
                <w:rStyle w:val="2FranklinGothicMedium12pt0"/>
              </w:rPr>
              <w:t>Спосіб О</w:t>
            </w:r>
          </w:p>
        </w:tc>
      </w:tr>
      <w:tr w:rsidR="00277AAB">
        <w:trPr>
          <w:trHeight w:hRule="exact" w:val="2222"/>
        </w:trPr>
        <w:tc>
          <w:tcPr>
            <w:tcW w:w="2179" w:type="dxa"/>
            <w:tcBorders>
              <w:top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line="691" w:lineRule="exact"/>
              <w:ind w:left="440"/>
              <w:jc w:val="left"/>
            </w:pPr>
            <w:r>
              <w:rPr>
                <w:rStyle w:val="2FranklinGothicMedium12pt0"/>
              </w:rPr>
              <w:t xml:space="preserve">* </w:t>
            </w:r>
            <w:r>
              <w:rPr>
                <w:rStyle w:val="2Georgia13pt"/>
              </w:rPr>
              <w:t xml:space="preserve">090 </w:t>
            </w:r>
            <w:r>
              <w:rPr>
                <w:rStyle w:val="2Georgia13pt"/>
                <w:vertAlign w:val="subscript"/>
              </w:rPr>
              <w:t>м</w:t>
            </w:r>
            <w:r>
              <w:rPr>
                <w:rStyle w:val="2Georgia13pt"/>
              </w:rPr>
              <w:t xml:space="preserve"> ^</w:t>
            </w:r>
          </w:p>
        </w:tc>
        <w:tc>
          <w:tcPr>
            <w:tcW w:w="1666" w:type="dxa"/>
            <w:tcBorders>
              <w:top w:val="single" w:sz="4" w:space="0" w:color="auto"/>
              <w:left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line="120" w:lineRule="exact"/>
            </w:pPr>
            <w:r>
              <w:rPr>
                <w:rStyle w:val="2FranklinGothicMedium12pt0"/>
              </w:rPr>
              <w:t>&lt;</w:t>
            </w:r>
          </w:p>
          <w:p w:rsidR="00277AAB" w:rsidRDefault="00AA2F3F">
            <w:pPr>
              <w:pStyle w:val="26"/>
              <w:framePr w:w="7464" w:wrap="notBeside" w:vAnchor="text" w:hAnchor="text" w:y="1"/>
              <w:shd w:val="clear" w:color="auto" w:fill="auto"/>
              <w:spacing w:before="0" w:line="120" w:lineRule="exact"/>
            </w:pPr>
            <w:r>
              <w:rPr>
                <w:rStyle w:val="2FranklinGothicMedium12pt0"/>
              </w:rPr>
              <w:t>&lt;</w:t>
            </w:r>
          </w:p>
          <w:p w:rsidR="00277AAB" w:rsidRDefault="00AA2F3F">
            <w:pPr>
              <w:pStyle w:val="26"/>
              <w:framePr w:w="7464" w:wrap="notBeside" w:vAnchor="text" w:hAnchor="text" w:y="1"/>
              <w:shd w:val="clear" w:color="auto" w:fill="auto"/>
              <w:spacing w:before="0" w:after="120" w:line="120" w:lineRule="exact"/>
            </w:pPr>
            <w:r>
              <w:rPr>
                <w:rStyle w:val="2FranklinGothicMedium12pt0"/>
              </w:rPr>
              <w:t>&lt;</w:t>
            </w:r>
          </w:p>
          <w:p w:rsidR="00277AAB" w:rsidRDefault="00AA2F3F">
            <w:pPr>
              <w:pStyle w:val="26"/>
              <w:framePr w:w="7464" w:wrap="notBeside" w:vAnchor="text" w:hAnchor="text" w:y="1"/>
              <w:shd w:val="clear" w:color="auto" w:fill="auto"/>
              <w:spacing w:before="120" w:line="120" w:lineRule="exact"/>
            </w:pPr>
            <w:r>
              <w:rPr>
                <w:rStyle w:val="2FranklinGothicMedium12pt0"/>
              </w:rPr>
              <w:t>&lt;</w:t>
            </w:r>
          </w:p>
          <w:p w:rsidR="00277AAB" w:rsidRDefault="00AA2F3F">
            <w:pPr>
              <w:pStyle w:val="26"/>
              <w:framePr w:w="7464" w:wrap="notBeside" w:vAnchor="text" w:hAnchor="text" w:y="1"/>
              <w:shd w:val="clear" w:color="auto" w:fill="auto"/>
              <w:spacing w:before="0" w:line="120" w:lineRule="exact"/>
            </w:pPr>
            <w:r>
              <w:rPr>
                <w:rStyle w:val="2FranklinGothicMedium12pt0"/>
              </w:rPr>
              <w:t>&lt;</w:t>
            </w:r>
          </w:p>
          <w:p w:rsidR="00277AAB" w:rsidRDefault="00AA2F3F">
            <w:pPr>
              <w:pStyle w:val="26"/>
              <w:framePr w:w="7464" w:wrap="notBeside" w:vAnchor="text" w:hAnchor="text" w:y="1"/>
              <w:shd w:val="clear" w:color="auto" w:fill="auto"/>
              <w:spacing w:before="0" w:after="900" w:line="120" w:lineRule="exact"/>
            </w:pPr>
            <w:r>
              <w:rPr>
                <w:rStyle w:val="2FranklinGothicMedium12pt0"/>
              </w:rPr>
              <w:t>&lt;</w:t>
            </w:r>
          </w:p>
          <w:p w:rsidR="00277AAB" w:rsidRDefault="00AA2F3F">
            <w:pPr>
              <w:pStyle w:val="26"/>
              <w:framePr w:w="7464" w:wrap="notBeside" w:vAnchor="text" w:hAnchor="text" w:y="1"/>
              <w:shd w:val="clear" w:color="auto" w:fill="auto"/>
              <w:spacing w:before="900" w:line="288" w:lineRule="exact"/>
            </w:pPr>
            <w:r>
              <w:rPr>
                <w:rStyle w:val="213pt9"/>
              </w:rPr>
              <w:t>1</w:t>
            </w:r>
          </w:p>
        </w:tc>
        <w:tc>
          <w:tcPr>
            <w:tcW w:w="3619"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after="300" w:line="288" w:lineRule="exact"/>
              <w:ind w:left="560" w:hanging="560"/>
              <w:jc w:val="left"/>
            </w:pPr>
            <w:r>
              <w:rPr>
                <w:rStyle w:val="213pt9"/>
              </w:rPr>
              <w:t>Р</w:t>
            </w:r>
          </w:p>
          <w:p w:rsidR="00277AAB" w:rsidRDefault="00AA2F3F">
            <w:pPr>
              <w:pStyle w:val="26"/>
              <w:framePr w:w="7464" w:wrap="notBeside" w:vAnchor="text" w:hAnchor="text" w:y="1"/>
              <w:shd w:val="clear" w:color="auto" w:fill="auto"/>
              <w:spacing w:before="300" w:after="300" w:line="158" w:lineRule="exact"/>
              <w:ind w:left="560" w:hanging="560"/>
              <w:jc w:val="left"/>
            </w:pPr>
            <w:r>
              <w:rPr>
                <w:rStyle w:val="2Arial8pt0"/>
              </w:rPr>
              <w:t>&amp; . діаметр кабелю</w:t>
            </w:r>
          </w:p>
          <w:p w:rsidR="00277AAB" w:rsidRDefault="00AA2F3F">
            <w:pPr>
              <w:pStyle w:val="26"/>
              <w:framePr w:w="7464" w:wrap="notBeside" w:vAnchor="text" w:hAnchor="text" w:y="1"/>
              <w:shd w:val="clear" w:color="auto" w:fill="auto"/>
              <w:spacing w:before="300" w:line="288" w:lineRule="exact"/>
              <w:ind w:left="560" w:hanging="560"/>
              <w:jc w:val="left"/>
            </w:pPr>
            <w:r>
              <w:rPr>
                <w:rStyle w:val="213pt"/>
              </w:rPr>
              <w:t>|о О О</w:t>
            </w:r>
          </w:p>
        </w:tc>
      </w:tr>
      <w:tr w:rsidR="00277AAB">
        <w:trPr>
          <w:trHeight w:hRule="exact" w:val="394"/>
        </w:trPr>
        <w:tc>
          <w:tcPr>
            <w:tcW w:w="2179" w:type="dxa"/>
            <w:tcBorders>
              <w:top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line="266" w:lineRule="exact"/>
              <w:ind w:left="800"/>
              <w:jc w:val="left"/>
            </w:pPr>
            <w:r>
              <w:rPr>
                <w:rStyle w:val="212pt0"/>
              </w:rPr>
              <w:t>4</w:t>
            </w:r>
          </w:p>
        </w:tc>
        <w:tc>
          <w:tcPr>
            <w:tcW w:w="2621" w:type="dxa"/>
            <w:gridSpan w:val="2"/>
            <w:tcBorders>
              <w:top w:val="single" w:sz="4" w:space="0" w:color="auto"/>
              <w:left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line="266" w:lineRule="exact"/>
              <w:jc w:val="center"/>
            </w:pPr>
            <w:r>
              <w:rPr>
                <w:rStyle w:val="212pt0"/>
              </w:rPr>
              <w:t>5</w:t>
            </w:r>
          </w:p>
        </w:tc>
        <w:tc>
          <w:tcPr>
            <w:tcW w:w="26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a"/>
              </w:rPr>
              <w:t>6</w:t>
            </w:r>
          </w:p>
        </w:tc>
      </w:tr>
      <w:tr w:rsidR="00277AAB">
        <w:trPr>
          <w:trHeight w:hRule="exact" w:val="427"/>
        </w:trPr>
        <w:tc>
          <w:tcPr>
            <w:tcW w:w="7464" w:type="dxa"/>
            <w:gridSpan w:val="4"/>
            <w:tcBorders>
              <w:top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left"/>
            </w:pPr>
            <w:r>
              <w:rPr>
                <w:rStyle w:val="213pt"/>
              </w:rPr>
              <w:t>300 В</w:t>
            </w:r>
          </w:p>
        </w:tc>
      </w:tr>
      <w:tr w:rsidR="00277AAB">
        <w:trPr>
          <w:trHeight w:hRule="exact" w:val="427"/>
        </w:trPr>
        <w:tc>
          <w:tcPr>
            <w:tcW w:w="2179" w:type="dxa"/>
            <w:tcBorders>
              <w:top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ind w:left="740"/>
              <w:jc w:val="left"/>
            </w:pPr>
            <w:r>
              <w:rPr>
                <w:rStyle w:val="213pt"/>
              </w:rPr>
              <w:t>29</w:t>
            </w:r>
          </w:p>
        </w:tc>
        <w:tc>
          <w:tcPr>
            <w:tcW w:w="2621" w:type="dxa"/>
            <w:gridSpan w:val="2"/>
            <w:tcBorders>
              <w:top w:val="single" w:sz="4" w:space="0" w:color="auto"/>
              <w:lef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33</w:t>
            </w:r>
          </w:p>
        </w:tc>
        <w:tc>
          <w:tcPr>
            <w:tcW w:w="26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37</w:t>
            </w:r>
          </w:p>
        </w:tc>
      </w:tr>
      <w:tr w:rsidR="00277AAB">
        <w:trPr>
          <w:trHeight w:hRule="exact" w:val="427"/>
        </w:trPr>
        <w:tc>
          <w:tcPr>
            <w:tcW w:w="2179" w:type="dxa"/>
            <w:tcBorders>
              <w:top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ind w:left="740"/>
              <w:jc w:val="left"/>
            </w:pPr>
            <w:r>
              <w:rPr>
                <w:rStyle w:val="213pt"/>
              </w:rPr>
              <w:t>39</w:t>
            </w:r>
          </w:p>
        </w:tc>
        <w:tc>
          <w:tcPr>
            <w:tcW w:w="2621" w:type="dxa"/>
            <w:gridSpan w:val="2"/>
            <w:tcBorders>
              <w:top w:val="single" w:sz="4" w:space="0" w:color="auto"/>
              <w:lef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43</w:t>
            </w:r>
          </w:p>
        </w:tc>
        <w:tc>
          <w:tcPr>
            <w:tcW w:w="26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49</w:t>
            </w:r>
          </w:p>
        </w:tc>
      </w:tr>
      <w:tr w:rsidR="00277AAB">
        <w:trPr>
          <w:trHeight w:hRule="exact" w:val="422"/>
        </w:trPr>
        <w:tc>
          <w:tcPr>
            <w:tcW w:w="2179" w:type="dxa"/>
            <w:tcBorders>
              <w:top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ind w:left="740"/>
              <w:jc w:val="left"/>
            </w:pPr>
            <w:r>
              <w:rPr>
                <w:rStyle w:val="213pt"/>
              </w:rPr>
              <w:t>51</w:t>
            </w:r>
          </w:p>
        </w:tc>
        <w:tc>
          <w:tcPr>
            <w:tcW w:w="2621" w:type="dxa"/>
            <w:gridSpan w:val="2"/>
            <w:tcBorders>
              <w:top w:val="single" w:sz="4" w:space="0" w:color="auto"/>
              <w:lef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56</w:t>
            </w:r>
          </w:p>
        </w:tc>
        <w:tc>
          <w:tcPr>
            <w:tcW w:w="26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64</w:t>
            </w:r>
          </w:p>
        </w:tc>
      </w:tr>
      <w:tr w:rsidR="00277AAB">
        <w:trPr>
          <w:trHeight w:hRule="exact" w:val="427"/>
        </w:trPr>
        <w:tc>
          <w:tcPr>
            <w:tcW w:w="7464" w:type="dxa"/>
            <w:gridSpan w:val="4"/>
            <w:tcBorders>
              <w:top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left"/>
            </w:pPr>
            <w:r>
              <w:rPr>
                <w:rStyle w:val="213pt"/>
              </w:rPr>
              <w:t>750 В</w:t>
            </w:r>
          </w:p>
        </w:tc>
      </w:tr>
      <w:tr w:rsidR="00277AAB">
        <w:trPr>
          <w:trHeight w:hRule="exact" w:val="427"/>
        </w:trPr>
        <w:tc>
          <w:tcPr>
            <w:tcW w:w="2179" w:type="dxa"/>
            <w:tcBorders>
              <w:top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ind w:left="720"/>
              <w:jc w:val="left"/>
            </w:pPr>
            <w:r>
              <w:rPr>
                <w:rStyle w:val="213pt"/>
              </w:rPr>
              <w:t>32</w:t>
            </w:r>
          </w:p>
        </w:tc>
        <w:tc>
          <w:tcPr>
            <w:tcW w:w="2621" w:type="dxa"/>
            <w:gridSpan w:val="2"/>
            <w:tcBorders>
              <w:top w:val="single" w:sz="4" w:space="0" w:color="auto"/>
              <w:lef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35</w:t>
            </w:r>
          </w:p>
        </w:tc>
        <w:tc>
          <w:tcPr>
            <w:tcW w:w="26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40</w:t>
            </w:r>
          </w:p>
        </w:tc>
      </w:tr>
      <w:tr w:rsidR="00277AAB">
        <w:trPr>
          <w:trHeight w:hRule="exact" w:val="427"/>
        </w:trPr>
        <w:tc>
          <w:tcPr>
            <w:tcW w:w="2179" w:type="dxa"/>
            <w:tcBorders>
              <w:top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ind w:left="720"/>
              <w:jc w:val="left"/>
            </w:pPr>
            <w:r>
              <w:rPr>
                <w:rStyle w:val="213pt"/>
              </w:rPr>
              <w:t>43</w:t>
            </w:r>
          </w:p>
        </w:tc>
        <w:tc>
          <w:tcPr>
            <w:tcW w:w="2621" w:type="dxa"/>
            <w:gridSpan w:val="2"/>
            <w:tcBorders>
              <w:top w:val="single" w:sz="4" w:space="0" w:color="auto"/>
              <w:lef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47</w:t>
            </w:r>
          </w:p>
        </w:tc>
        <w:tc>
          <w:tcPr>
            <w:tcW w:w="26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64" w:wrap="notBeside" w:vAnchor="text" w:hAnchor="text" w:y="1"/>
              <w:shd w:val="clear" w:color="auto" w:fill="auto"/>
              <w:spacing w:before="0" w:line="288" w:lineRule="exact"/>
              <w:jc w:val="center"/>
            </w:pPr>
            <w:r>
              <w:rPr>
                <w:rStyle w:val="213pt"/>
              </w:rPr>
              <w:t>54</w:t>
            </w:r>
          </w:p>
        </w:tc>
      </w:tr>
      <w:tr w:rsidR="00277AAB">
        <w:trPr>
          <w:trHeight w:hRule="exact" w:val="427"/>
        </w:trPr>
        <w:tc>
          <w:tcPr>
            <w:tcW w:w="2179" w:type="dxa"/>
            <w:tcBorders>
              <w:top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line="288" w:lineRule="exact"/>
              <w:ind w:left="720"/>
              <w:jc w:val="left"/>
            </w:pPr>
            <w:r>
              <w:rPr>
                <w:rStyle w:val="213pt"/>
              </w:rPr>
              <w:t>56</w:t>
            </w:r>
          </w:p>
        </w:tc>
        <w:tc>
          <w:tcPr>
            <w:tcW w:w="2621" w:type="dxa"/>
            <w:gridSpan w:val="2"/>
            <w:tcBorders>
              <w:top w:val="single" w:sz="4" w:space="0" w:color="auto"/>
              <w:left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line="288" w:lineRule="exact"/>
              <w:jc w:val="center"/>
            </w:pPr>
            <w:r>
              <w:rPr>
                <w:rStyle w:val="213pt"/>
              </w:rPr>
              <w:t>61</w:t>
            </w:r>
          </w:p>
        </w:tc>
        <w:tc>
          <w:tcPr>
            <w:tcW w:w="2664" w:type="dxa"/>
            <w:tcBorders>
              <w:top w:val="single" w:sz="4" w:space="0" w:color="auto"/>
              <w:left w:val="single" w:sz="4" w:space="0" w:color="auto"/>
            </w:tcBorders>
            <w:shd w:val="clear" w:color="auto" w:fill="FFFFFF"/>
            <w:vAlign w:val="center"/>
          </w:tcPr>
          <w:p w:rsidR="00277AAB" w:rsidRDefault="00AA2F3F">
            <w:pPr>
              <w:pStyle w:val="26"/>
              <w:framePr w:w="7464" w:wrap="notBeside" w:vAnchor="text" w:hAnchor="text" w:y="1"/>
              <w:shd w:val="clear" w:color="auto" w:fill="auto"/>
              <w:spacing w:before="0" w:line="288" w:lineRule="exact"/>
              <w:jc w:val="center"/>
            </w:pPr>
            <w:r>
              <w:rPr>
                <w:rStyle w:val="213pt"/>
              </w:rPr>
              <w:t>70</w:t>
            </w:r>
          </w:p>
        </w:tc>
      </w:tr>
      <w:tr w:rsidR="00277AAB">
        <w:trPr>
          <w:trHeight w:hRule="exact" w:val="461"/>
        </w:trPr>
        <w:tc>
          <w:tcPr>
            <w:tcW w:w="2179" w:type="dxa"/>
            <w:tcBorders>
              <w:top w:val="single" w:sz="4" w:space="0" w:color="auto"/>
            </w:tcBorders>
            <w:shd w:val="clear" w:color="auto" w:fill="FFFFFF"/>
          </w:tcPr>
          <w:p w:rsidR="00277AAB" w:rsidRDefault="00AA2F3F">
            <w:pPr>
              <w:pStyle w:val="26"/>
              <w:framePr w:w="7464" w:wrap="notBeside" w:vAnchor="text" w:hAnchor="text" w:y="1"/>
              <w:shd w:val="clear" w:color="auto" w:fill="auto"/>
              <w:spacing w:before="0" w:line="288" w:lineRule="exact"/>
              <w:ind w:left="720"/>
              <w:jc w:val="left"/>
            </w:pPr>
            <w:r>
              <w:rPr>
                <w:rStyle w:val="213pt"/>
              </w:rPr>
              <w:t>71</w:t>
            </w:r>
          </w:p>
        </w:tc>
        <w:tc>
          <w:tcPr>
            <w:tcW w:w="2621" w:type="dxa"/>
            <w:gridSpan w:val="2"/>
            <w:tcBorders>
              <w:top w:val="single" w:sz="4" w:space="0" w:color="auto"/>
              <w:left w:val="single" w:sz="4" w:space="0" w:color="auto"/>
            </w:tcBorders>
            <w:shd w:val="clear" w:color="auto" w:fill="FFFFFF"/>
          </w:tcPr>
          <w:p w:rsidR="00277AAB" w:rsidRDefault="00AA2F3F">
            <w:pPr>
              <w:pStyle w:val="26"/>
              <w:framePr w:w="7464" w:wrap="notBeside" w:vAnchor="text" w:hAnchor="text" w:y="1"/>
              <w:shd w:val="clear" w:color="auto" w:fill="auto"/>
              <w:spacing w:before="0" w:line="288" w:lineRule="exact"/>
              <w:jc w:val="center"/>
            </w:pPr>
            <w:r>
              <w:rPr>
                <w:rStyle w:val="213pt"/>
              </w:rPr>
              <w:t>78</w:t>
            </w:r>
          </w:p>
        </w:tc>
        <w:tc>
          <w:tcPr>
            <w:tcW w:w="2664" w:type="dxa"/>
            <w:tcBorders>
              <w:top w:val="single" w:sz="4" w:space="0" w:color="auto"/>
              <w:left w:val="single" w:sz="4" w:space="0" w:color="auto"/>
            </w:tcBorders>
            <w:shd w:val="clear" w:color="auto" w:fill="FFFFFF"/>
            <w:vAlign w:val="bottom"/>
          </w:tcPr>
          <w:p w:rsidR="00277AAB" w:rsidRDefault="00AA2F3F">
            <w:pPr>
              <w:pStyle w:val="26"/>
              <w:framePr w:w="7464" w:wrap="notBeside" w:vAnchor="text" w:hAnchor="text" w:y="1"/>
              <w:shd w:val="clear" w:color="auto" w:fill="auto"/>
              <w:tabs>
                <w:tab w:val="left" w:pos="1426"/>
              </w:tabs>
              <w:spacing w:before="0" w:line="288" w:lineRule="exact"/>
              <w:jc w:val="both"/>
            </w:pPr>
            <w:r>
              <w:rPr>
                <w:rStyle w:val="213pt"/>
              </w:rPr>
              <w:t>89</w:t>
            </w:r>
            <w:r>
              <w:rPr>
                <w:rStyle w:val="213pt"/>
              </w:rPr>
              <w:tab/>
              <w:t>І</w:t>
            </w:r>
          </w:p>
        </w:tc>
      </w:tr>
    </w:tbl>
    <w:p w:rsidR="00277AAB" w:rsidRDefault="00277AAB">
      <w:pPr>
        <w:framePr w:w="7464" w:wrap="notBeside" w:vAnchor="text" w:hAnchor="text" w:y="1"/>
        <w:rPr>
          <w:sz w:val="2"/>
          <w:szCs w:val="2"/>
        </w:rPr>
      </w:pPr>
    </w:p>
    <w:p w:rsidR="00277AAB" w:rsidRDefault="00277AAB">
      <w:pPr>
        <w:rPr>
          <w:sz w:val="2"/>
          <w:szCs w:val="2"/>
        </w:rPr>
      </w:pPr>
    </w:p>
    <w:p w:rsidR="00277AAB" w:rsidRDefault="00277AAB">
      <w:pPr>
        <w:rPr>
          <w:sz w:val="2"/>
          <w:szCs w:val="2"/>
        </w:rPr>
        <w:sectPr w:rsidR="00277AAB">
          <w:pgSz w:w="13255" w:h="16838"/>
          <w:pgMar w:top="2379" w:right="1336" w:bottom="2379" w:left="1336" w:header="0" w:footer="3" w:gutter="2170"/>
          <w:cols w:space="720"/>
          <w:noEndnote/>
          <w:rtlGutter/>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57" name="Рисунок 257" descr="image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image10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pgSz w:w="13255" w:h="16838"/>
          <w:pgMar w:top="536" w:right="1230" w:bottom="536" w:left="1230" w:header="0" w:footer="3" w:gutter="139"/>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56" w:after="56"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33312" behindDoc="0" locked="0" layoutInCell="1" allowOverlap="1">
                <wp:simplePos x="0" y="0"/>
                <wp:positionH relativeFrom="margin">
                  <wp:posOffset>85090</wp:posOffset>
                </wp:positionH>
                <wp:positionV relativeFrom="paragraph">
                  <wp:posOffset>280670</wp:posOffset>
                </wp:positionV>
                <wp:extent cx="4721225" cy="1523365"/>
                <wp:effectExtent l="3175" t="0" r="0" b="4445"/>
                <wp:wrapNone/>
                <wp:docPr id="959" name="Text Box 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1225" cy="152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165"/>
                              <w:gridCol w:w="2626"/>
                              <w:gridCol w:w="2645"/>
                            </w:tblGrid>
                            <w:tr w:rsidR="00224A13">
                              <w:trPr>
                                <w:trHeight w:hRule="exact" w:val="451"/>
                                <w:jc w:val="center"/>
                              </w:trPr>
                              <w:tc>
                                <w:tcPr>
                                  <w:tcW w:w="2165"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720"/>
                                    <w:jc w:val="left"/>
                                  </w:pPr>
                                  <w:r>
                                    <w:rPr>
                                      <w:rStyle w:val="212pt0"/>
                                    </w:rPr>
                                    <w:t>4</w:t>
                                  </w:r>
                                </w:p>
                              </w:tc>
                              <w:tc>
                                <w:tcPr>
                                  <w:tcW w:w="262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5</w:t>
                                  </w:r>
                                </w:p>
                              </w:tc>
                              <w:tc>
                                <w:tcPr>
                                  <w:tcW w:w="2645"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8"/>
                                    </w:rPr>
                                    <w:t>6</w:t>
                                  </w:r>
                                </w:p>
                              </w:tc>
                            </w:tr>
                            <w:tr w:rsidR="00224A13">
                              <w:trPr>
                                <w:trHeight w:hRule="exact" w:val="427"/>
                                <w:jc w:val="center"/>
                              </w:trPr>
                              <w:tc>
                                <w:tcPr>
                                  <w:tcW w:w="2165"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720"/>
                                    <w:jc w:val="left"/>
                                  </w:pPr>
                                  <w:r>
                                    <w:rPr>
                                      <w:rStyle w:val="213pt"/>
                                    </w:rPr>
                                    <w:t>96</w:t>
                                  </w:r>
                                </w:p>
                              </w:tc>
                              <w:tc>
                                <w:tcPr>
                                  <w:tcW w:w="262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105</w:t>
                                  </w:r>
                                </w:p>
                              </w:tc>
                              <w:tc>
                                <w:tcPr>
                                  <w:tcW w:w="2645"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120</w:t>
                                  </w:r>
                                </w:p>
                              </w:tc>
                            </w:tr>
                            <w:tr w:rsidR="00224A13">
                              <w:trPr>
                                <w:trHeight w:hRule="exact" w:val="427"/>
                                <w:jc w:val="center"/>
                              </w:trPr>
                              <w:tc>
                                <w:tcPr>
                                  <w:tcW w:w="2165"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720"/>
                                    <w:jc w:val="left"/>
                                  </w:pPr>
                                  <w:r>
                                    <w:rPr>
                                      <w:rStyle w:val="213pt"/>
                                    </w:rPr>
                                    <w:t>127</w:t>
                                  </w:r>
                                </w:p>
                              </w:tc>
                              <w:tc>
                                <w:tcPr>
                                  <w:tcW w:w="2626"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137</w:t>
                                  </w:r>
                                </w:p>
                              </w:tc>
                              <w:tc>
                                <w:tcPr>
                                  <w:tcW w:w="264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157</w:t>
                                  </w:r>
                                </w:p>
                              </w:tc>
                            </w:tr>
                            <w:tr w:rsidR="00224A13">
                              <w:trPr>
                                <w:trHeight w:hRule="exact" w:val="581"/>
                                <w:jc w:val="center"/>
                              </w:trPr>
                              <w:tc>
                                <w:tcPr>
                                  <w:tcW w:w="4791" w:type="dxa"/>
                                  <w:gridSpan w:val="2"/>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а з’єднують разом з обох кінців.</w:t>
                                  </w:r>
                                </w:p>
                              </w:tc>
                              <w:tc>
                                <w:tcPr>
                                  <w:tcW w:w="2645" w:type="dxa"/>
                                  <w:tcBorders>
                                    <w:top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80"/>
                                <w:jc w:val="center"/>
                              </w:trPr>
                              <w:tc>
                                <w:tcPr>
                                  <w:tcW w:w="2165" w:type="dxa"/>
                                  <w:tcBorders>
                                    <w:bottom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
                                    </w:rPr>
                                    <w:t>а.</w:t>
                                  </w:r>
                                </w:p>
                              </w:tc>
                              <w:tc>
                                <w:tcPr>
                                  <w:tcW w:w="2626" w:type="dxa"/>
                                  <w:tcBorders>
                                    <w:bottom w:val="single" w:sz="4" w:space="0" w:color="auto"/>
                                  </w:tcBorders>
                                  <w:shd w:val="clear" w:color="auto" w:fill="FFFFFF"/>
                                </w:tcPr>
                                <w:p w:rsidR="00224A13" w:rsidRDefault="00224A13">
                                  <w:pPr>
                                    <w:rPr>
                                      <w:sz w:val="10"/>
                                      <w:szCs w:val="10"/>
                                    </w:rPr>
                                  </w:pPr>
                                </w:p>
                              </w:tc>
                              <w:tc>
                                <w:tcPr>
                                  <w:tcW w:w="2645" w:type="dxa"/>
                                  <w:tcBorders>
                                    <w:bottom w:val="single" w:sz="4" w:space="0" w:color="auto"/>
                                    <w:right w:val="single" w:sz="4" w:space="0" w:color="auto"/>
                                  </w:tcBorders>
                                  <w:shd w:val="clear" w:color="auto" w:fill="FFFFFF"/>
                                </w:tcPr>
                                <w:p w:rsidR="00224A13" w:rsidRDefault="00224A13">
                                  <w:pPr>
                                    <w:rPr>
                                      <w:sz w:val="10"/>
                                      <w:szCs w:val="10"/>
                                    </w:rPr>
                                  </w:pP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51" o:spid="_x0000_s1231" type="#_x0000_t202" style="position:absolute;margin-left:6.7pt;margin-top:22.1pt;width:371.75pt;height:119.95pt;z-index:251533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165"/>
                        <w:gridCol w:w="2626"/>
                        <w:gridCol w:w="2645"/>
                      </w:tblGrid>
                      <w:tr w:rsidR="00224A13">
                        <w:trPr>
                          <w:trHeight w:hRule="exact" w:val="451"/>
                          <w:jc w:val="center"/>
                        </w:trPr>
                        <w:tc>
                          <w:tcPr>
                            <w:tcW w:w="2165" w:type="dxa"/>
                            <w:tcBorders>
                              <w:top w:val="single" w:sz="4" w:space="0" w:color="auto"/>
                            </w:tcBorders>
                            <w:shd w:val="clear" w:color="auto" w:fill="FFFFFF"/>
                            <w:vAlign w:val="center"/>
                          </w:tcPr>
                          <w:p w:rsidR="00224A13" w:rsidRDefault="00224A13">
                            <w:pPr>
                              <w:pStyle w:val="26"/>
                              <w:shd w:val="clear" w:color="auto" w:fill="auto"/>
                              <w:spacing w:before="0" w:line="266" w:lineRule="exact"/>
                              <w:ind w:left="720"/>
                              <w:jc w:val="left"/>
                            </w:pPr>
                            <w:r>
                              <w:rPr>
                                <w:rStyle w:val="212pt0"/>
                              </w:rPr>
                              <w:t>4</w:t>
                            </w:r>
                          </w:p>
                        </w:tc>
                        <w:tc>
                          <w:tcPr>
                            <w:tcW w:w="262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66" w:lineRule="exact"/>
                              <w:jc w:val="center"/>
                            </w:pPr>
                            <w:r>
                              <w:rPr>
                                <w:rStyle w:val="212pt0"/>
                              </w:rPr>
                              <w:t>5</w:t>
                            </w:r>
                          </w:p>
                        </w:tc>
                        <w:tc>
                          <w:tcPr>
                            <w:tcW w:w="2645"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8"/>
                              </w:rPr>
                              <w:t>6</w:t>
                            </w:r>
                          </w:p>
                        </w:tc>
                      </w:tr>
                      <w:tr w:rsidR="00224A13">
                        <w:trPr>
                          <w:trHeight w:hRule="exact" w:val="427"/>
                          <w:jc w:val="center"/>
                        </w:trPr>
                        <w:tc>
                          <w:tcPr>
                            <w:tcW w:w="2165"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720"/>
                              <w:jc w:val="left"/>
                            </w:pPr>
                            <w:r>
                              <w:rPr>
                                <w:rStyle w:val="213pt"/>
                              </w:rPr>
                              <w:t>96</w:t>
                            </w:r>
                          </w:p>
                        </w:tc>
                        <w:tc>
                          <w:tcPr>
                            <w:tcW w:w="2626"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105</w:t>
                            </w:r>
                          </w:p>
                        </w:tc>
                        <w:tc>
                          <w:tcPr>
                            <w:tcW w:w="2645"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120</w:t>
                            </w:r>
                          </w:p>
                        </w:tc>
                      </w:tr>
                      <w:tr w:rsidR="00224A13">
                        <w:trPr>
                          <w:trHeight w:hRule="exact" w:val="427"/>
                          <w:jc w:val="center"/>
                        </w:trPr>
                        <w:tc>
                          <w:tcPr>
                            <w:tcW w:w="2165"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720"/>
                              <w:jc w:val="left"/>
                            </w:pPr>
                            <w:r>
                              <w:rPr>
                                <w:rStyle w:val="213pt"/>
                              </w:rPr>
                              <w:t>127</w:t>
                            </w:r>
                          </w:p>
                        </w:tc>
                        <w:tc>
                          <w:tcPr>
                            <w:tcW w:w="2626"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137</w:t>
                            </w:r>
                          </w:p>
                        </w:tc>
                        <w:tc>
                          <w:tcPr>
                            <w:tcW w:w="264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157</w:t>
                            </w:r>
                          </w:p>
                        </w:tc>
                      </w:tr>
                      <w:tr w:rsidR="00224A13">
                        <w:trPr>
                          <w:trHeight w:hRule="exact" w:val="581"/>
                          <w:jc w:val="center"/>
                        </w:trPr>
                        <w:tc>
                          <w:tcPr>
                            <w:tcW w:w="4791" w:type="dxa"/>
                            <w:gridSpan w:val="2"/>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а з’єднують разом з обох кінців.</w:t>
                            </w:r>
                          </w:p>
                        </w:tc>
                        <w:tc>
                          <w:tcPr>
                            <w:tcW w:w="2645" w:type="dxa"/>
                            <w:tcBorders>
                              <w:top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80"/>
                          <w:jc w:val="center"/>
                        </w:trPr>
                        <w:tc>
                          <w:tcPr>
                            <w:tcW w:w="2165" w:type="dxa"/>
                            <w:tcBorders>
                              <w:bottom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
                              </w:rPr>
                              <w:t>а.</w:t>
                            </w:r>
                          </w:p>
                        </w:tc>
                        <w:tc>
                          <w:tcPr>
                            <w:tcW w:w="2626" w:type="dxa"/>
                            <w:tcBorders>
                              <w:bottom w:val="single" w:sz="4" w:space="0" w:color="auto"/>
                            </w:tcBorders>
                            <w:shd w:val="clear" w:color="auto" w:fill="FFFFFF"/>
                          </w:tcPr>
                          <w:p w:rsidR="00224A13" w:rsidRDefault="00224A13">
                            <w:pPr>
                              <w:rPr>
                                <w:sz w:val="10"/>
                                <w:szCs w:val="10"/>
                              </w:rPr>
                            </w:pPr>
                          </w:p>
                        </w:tc>
                        <w:tc>
                          <w:tcPr>
                            <w:tcW w:w="2645" w:type="dxa"/>
                            <w:tcBorders>
                              <w:bottom w:val="single" w:sz="4" w:space="0" w:color="auto"/>
                              <w:right w:val="single" w:sz="4" w:space="0" w:color="auto"/>
                            </w:tcBorders>
                            <w:shd w:val="clear" w:color="auto" w:fill="FFFFFF"/>
                          </w:tcPr>
                          <w:p w:rsidR="00224A13" w:rsidRDefault="00224A13">
                            <w:pPr>
                              <w:rPr>
                                <w:sz w:val="10"/>
                                <w:szCs w:val="10"/>
                              </w:rPr>
                            </w:pP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30"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58" name="Рисунок 258" descr="image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image10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AA2F3F">
      <w:pPr>
        <w:rPr>
          <w:sz w:val="2"/>
          <w:szCs w:val="2"/>
        </w:rPr>
      </w:pPr>
      <w:r>
        <w:br w:type="page"/>
      </w:r>
    </w:p>
    <w:p w:rsidR="00277AAB" w:rsidRDefault="00AA2F3F">
      <w:pPr>
        <w:pStyle w:val="70"/>
        <w:shd w:val="clear" w:color="auto" w:fill="auto"/>
        <w:spacing w:before="0" w:after="0" w:line="336" w:lineRule="exact"/>
        <w:jc w:val="both"/>
      </w:pPr>
      <w:r>
        <w:lastRenderedPageBreak/>
        <w:t>юнтажуЕ, ЕіО(табл. 2.1.5) для провідників з мідними і ілу. Температура навколишнього повітря +30 °С</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1819"/>
        <w:gridCol w:w="1872"/>
        <w:gridCol w:w="864"/>
        <w:gridCol w:w="1008"/>
        <w:gridCol w:w="1920"/>
      </w:tblGrid>
      <w:tr w:rsidR="00277AAB">
        <w:trPr>
          <w:trHeight w:hRule="exact" w:val="422"/>
        </w:trPr>
        <w:tc>
          <w:tcPr>
            <w:tcW w:w="7483" w:type="dxa"/>
            <w:gridSpan w:val="5"/>
            <w:tcBorders>
              <w:top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left"/>
            </w:pPr>
            <w:r>
              <w:rPr>
                <w:rStyle w:val="212pt"/>
              </w:rPr>
              <w:t>іння провідників за способами Е, Е і Є (табл. 2.1.5)</w:t>
            </w:r>
          </w:p>
        </w:tc>
      </w:tr>
      <w:tr w:rsidR="00277AAB">
        <w:trPr>
          <w:trHeight w:hRule="exact" w:val="408"/>
        </w:trPr>
        <w:tc>
          <w:tcPr>
            <w:tcW w:w="7483" w:type="dxa"/>
            <w:gridSpan w:val="5"/>
            <w:tcBorders>
              <w:top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ind w:left="1420"/>
              <w:jc w:val="left"/>
            </w:pPr>
            <w:r>
              <w:rPr>
                <w:rStyle w:val="212pt"/>
              </w:rPr>
              <w:t>Одножильні кабелі</w:t>
            </w:r>
          </w:p>
        </w:tc>
      </w:tr>
      <w:tr w:rsidR="00277AAB">
        <w:trPr>
          <w:trHeight w:hRule="exact" w:val="725"/>
        </w:trPr>
        <w:tc>
          <w:tcPr>
            <w:tcW w:w="1819" w:type="dxa"/>
            <w:vMerge w:val="restart"/>
            <w:tcBorders>
              <w:top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307" w:lineRule="exact"/>
              <w:jc w:val="center"/>
            </w:pPr>
            <w:r>
              <w:rPr>
                <w:rStyle w:val="212pt"/>
              </w:rPr>
              <w:t>Три</w:t>
            </w:r>
          </w:p>
          <w:p w:rsidR="00277AAB" w:rsidRDefault="00AA2F3F">
            <w:pPr>
              <w:pStyle w:val="26"/>
              <w:framePr w:w="7483" w:wrap="notBeside" w:vAnchor="text" w:hAnchor="text" w:y="1"/>
              <w:shd w:val="clear" w:color="auto" w:fill="auto"/>
              <w:spacing w:before="0" w:line="307" w:lineRule="exact"/>
              <w:jc w:val="left"/>
            </w:pPr>
            <w:r>
              <w:rPr>
                <w:rStyle w:val="212pt"/>
              </w:rPr>
              <w:t>навантажені</w:t>
            </w:r>
          </w:p>
          <w:p w:rsidR="00277AAB" w:rsidRDefault="00AA2F3F">
            <w:pPr>
              <w:pStyle w:val="26"/>
              <w:framePr w:w="7483" w:wrap="notBeside" w:vAnchor="text" w:hAnchor="text" w:y="1"/>
              <w:shd w:val="clear" w:color="auto" w:fill="auto"/>
              <w:spacing w:before="0" w:line="307" w:lineRule="exact"/>
              <w:jc w:val="left"/>
            </w:pPr>
            <w:r>
              <w:rPr>
                <w:rStyle w:val="212pt"/>
              </w:rPr>
              <w:t>провідники,</w:t>
            </w:r>
          </w:p>
          <w:p w:rsidR="00277AAB" w:rsidRDefault="00AA2F3F">
            <w:pPr>
              <w:pStyle w:val="26"/>
              <w:framePr w:w="7483" w:wrap="notBeside" w:vAnchor="text" w:hAnchor="text" w:y="1"/>
              <w:shd w:val="clear" w:color="auto" w:fill="auto"/>
              <w:spacing w:before="0" w:line="307" w:lineRule="exact"/>
              <w:jc w:val="left"/>
            </w:pPr>
            <w:r>
              <w:rPr>
                <w:rStyle w:val="212pt"/>
              </w:rPr>
              <w:t>розташовані</w:t>
            </w:r>
          </w:p>
          <w:p w:rsidR="00277AAB" w:rsidRDefault="00AA2F3F">
            <w:pPr>
              <w:pStyle w:val="26"/>
              <w:framePr w:w="7483" w:wrap="notBeside" w:vAnchor="text" w:hAnchor="text" w:y="1"/>
              <w:shd w:val="clear" w:color="auto" w:fill="auto"/>
              <w:spacing w:before="0" w:line="307" w:lineRule="exact"/>
              <w:jc w:val="left"/>
            </w:pPr>
            <w:r>
              <w:rPr>
                <w:rStyle w:val="212pt"/>
              </w:rPr>
              <w:t>грикутником</w:t>
            </w:r>
          </w:p>
        </w:tc>
        <w:tc>
          <w:tcPr>
            <w:tcW w:w="5664"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307" w:lineRule="exact"/>
              <w:jc w:val="center"/>
            </w:pPr>
            <w:r>
              <w:rPr>
                <w:rStyle w:val="212pt"/>
              </w:rPr>
              <w:t>Три навантажені провідники, розташовані у площині</w:t>
            </w:r>
          </w:p>
        </w:tc>
      </w:tr>
      <w:tr w:rsidR="00277AAB">
        <w:trPr>
          <w:trHeight w:hRule="exact" w:val="408"/>
        </w:trPr>
        <w:tc>
          <w:tcPr>
            <w:tcW w:w="1819" w:type="dxa"/>
            <w:vMerge/>
            <w:shd w:val="clear" w:color="auto" w:fill="FFFFFF"/>
            <w:vAlign w:val="bottom"/>
          </w:tcPr>
          <w:p w:rsidR="00277AAB" w:rsidRDefault="00277AAB">
            <w:pPr>
              <w:framePr w:w="7483" w:wrap="notBeside" w:vAnchor="text" w:hAnchor="text" w:y="1"/>
            </w:pPr>
          </w:p>
        </w:tc>
        <w:tc>
          <w:tcPr>
            <w:tcW w:w="1872" w:type="dxa"/>
            <w:vMerge w:val="restart"/>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312" w:lineRule="exact"/>
              <w:ind w:left="500"/>
              <w:jc w:val="left"/>
            </w:pPr>
            <w:r>
              <w:rPr>
                <w:rStyle w:val="212pt"/>
              </w:rPr>
              <w:t>які тор</w:t>
            </w:r>
            <w:r>
              <w:rPr>
                <w:rStyle w:val="212pt"/>
              </w:rPr>
              <w:softHyphen/>
              <w:t>каються</w:t>
            </w:r>
          </w:p>
        </w:tc>
        <w:tc>
          <w:tcPr>
            <w:tcW w:w="1872" w:type="dxa"/>
            <w:gridSpan w:val="2"/>
            <w:tcBorders>
              <w:top w:val="single" w:sz="4" w:space="0" w:color="auto"/>
              <w:lef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pPr>
            <w:r>
              <w:rPr>
                <w:rStyle w:val="212pt"/>
              </w:rPr>
              <w:t>які не то</w:t>
            </w:r>
          </w:p>
        </w:tc>
        <w:tc>
          <w:tcPr>
            <w:tcW w:w="19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left"/>
            </w:pPr>
            <w:r>
              <w:rPr>
                <w:rStyle w:val="212pt"/>
              </w:rPr>
              <w:t>жаються</w:t>
            </w:r>
          </w:p>
        </w:tc>
      </w:tr>
      <w:tr w:rsidR="00277AAB">
        <w:trPr>
          <w:trHeight w:hRule="exact" w:val="562"/>
        </w:trPr>
        <w:tc>
          <w:tcPr>
            <w:tcW w:w="1819" w:type="dxa"/>
            <w:vMerge/>
            <w:shd w:val="clear" w:color="auto" w:fill="FFFFFF"/>
            <w:vAlign w:val="bottom"/>
          </w:tcPr>
          <w:p w:rsidR="00277AAB" w:rsidRDefault="00277AAB">
            <w:pPr>
              <w:framePr w:w="7483" w:wrap="notBeside" w:vAnchor="text" w:hAnchor="text" w:y="1"/>
            </w:pPr>
          </w:p>
        </w:tc>
        <w:tc>
          <w:tcPr>
            <w:tcW w:w="1872" w:type="dxa"/>
            <w:vMerge/>
            <w:tcBorders>
              <w:left w:val="single" w:sz="4" w:space="0" w:color="auto"/>
            </w:tcBorders>
            <w:shd w:val="clear" w:color="auto" w:fill="FFFFFF"/>
            <w:vAlign w:val="center"/>
          </w:tcPr>
          <w:p w:rsidR="00277AAB" w:rsidRDefault="00277AAB">
            <w:pPr>
              <w:framePr w:w="7483" w:wrap="notBeside" w:vAnchor="text" w:hAnchor="text" w:y="1"/>
            </w:pPr>
          </w:p>
        </w:tc>
        <w:tc>
          <w:tcPr>
            <w:tcW w:w="1872" w:type="dxa"/>
            <w:gridSpan w:val="2"/>
            <w:tcBorders>
              <w:top w:val="single" w:sz="4" w:space="0" w:color="auto"/>
              <w:lef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pPr>
            <w:r>
              <w:rPr>
                <w:rStyle w:val="212pt"/>
              </w:rPr>
              <w:t>горизонтально</w:t>
            </w:r>
          </w:p>
        </w:tc>
        <w:tc>
          <w:tcPr>
            <w:tcW w:w="19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ind w:left="220"/>
              <w:jc w:val="left"/>
            </w:pPr>
            <w:r>
              <w:rPr>
                <w:rStyle w:val="212pt"/>
              </w:rPr>
              <w:t>вертикально</w:t>
            </w:r>
          </w:p>
        </w:tc>
      </w:tr>
      <w:tr w:rsidR="00277AAB">
        <w:trPr>
          <w:trHeight w:hRule="exact" w:val="2179"/>
        </w:trPr>
        <w:tc>
          <w:tcPr>
            <w:tcW w:w="1819" w:type="dxa"/>
            <w:tcBorders>
              <w:top w:val="single" w:sz="4" w:space="0" w:color="auto"/>
            </w:tcBorders>
            <w:shd w:val="clear" w:color="auto" w:fill="FFFFFF"/>
          </w:tcPr>
          <w:p w:rsidR="00277AAB" w:rsidRDefault="00277AAB">
            <w:pPr>
              <w:framePr w:w="7483" w:wrap="notBeside" w:vAnchor="text" w:hAnchor="text" w:y="1"/>
              <w:rPr>
                <w:sz w:val="10"/>
                <w:szCs w:val="10"/>
              </w:rPr>
            </w:pP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96" w:lineRule="exact"/>
              <w:ind w:left="500"/>
              <w:jc w:val="left"/>
            </w:pPr>
            <w:r>
              <w:rPr>
                <w:rStyle w:val="212pt"/>
              </w:rPr>
              <w:t xml:space="preserve">* </w:t>
            </w:r>
            <w:r>
              <w:rPr>
                <w:rStyle w:val="2Georgia13pt"/>
              </w:rPr>
              <w:t>ІО00</w:t>
            </w:r>
          </w:p>
          <w:p w:rsidR="00277AAB" w:rsidRDefault="00AA2F3F">
            <w:pPr>
              <w:pStyle w:val="26"/>
              <w:framePr w:w="7483" w:wrap="notBeside" w:vAnchor="text" w:hAnchor="text" w:y="1"/>
              <w:shd w:val="clear" w:color="auto" w:fill="auto"/>
              <w:spacing w:before="0" w:after="240" w:line="266" w:lineRule="exact"/>
              <w:ind w:left="500"/>
              <w:jc w:val="left"/>
            </w:pPr>
            <w:r>
              <w:rPr>
                <w:rStyle w:val="212pt7"/>
              </w:rPr>
              <w:t>X</w:t>
            </w:r>
            <w:r>
              <w:rPr>
                <w:rStyle w:val="212pt"/>
              </w:rPr>
              <w:t xml:space="preserve"> *</w:t>
            </w:r>
          </w:p>
          <w:p w:rsidR="00277AAB" w:rsidRDefault="00AA2F3F">
            <w:pPr>
              <w:pStyle w:val="26"/>
              <w:framePr w:w="7483" w:wrap="notBeside" w:vAnchor="text" w:hAnchor="text" w:y="1"/>
              <w:shd w:val="clear" w:color="auto" w:fill="auto"/>
              <w:spacing w:before="240" w:line="296" w:lineRule="exact"/>
              <w:ind w:left="500"/>
              <w:jc w:val="left"/>
            </w:pPr>
            <w:r>
              <w:rPr>
                <w:rStyle w:val="212pt"/>
                <w:vertAlign w:val="subscript"/>
              </w:rPr>
              <w:t>м</w:t>
            </w:r>
            <w:r>
              <w:rPr>
                <w:rStyle w:val="212pt"/>
              </w:rPr>
              <w:t xml:space="preserve"> </w:t>
            </w:r>
            <w:r>
              <w:rPr>
                <w:rStyle w:val="2Georgia13pt"/>
              </w:rPr>
              <w:t>о</w:t>
            </w:r>
          </w:p>
        </w:tc>
        <w:tc>
          <w:tcPr>
            <w:tcW w:w="864" w:type="dxa"/>
            <w:tcBorders>
              <w:top w:val="single" w:sz="4" w:space="0" w:color="auto"/>
              <w:left w:val="single" w:sz="4" w:space="0" w:color="auto"/>
            </w:tcBorders>
            <w:shd w:val="clear" w:color="auto" w:fill="FFFFFF"/>
          </w:tcPr>
          <w:p w:rsidR="00277AAB" w:rsidRDefault="00277AAB">
            <w:pPr>
              <w:framePr w:w="7483" w:wrap="notBeside" w:vAnchor="text" w:hAnchor="text" w:y="1"/>
              <w:rPr>
                <w:sz w:val="10"/>
                <w:szCs w:val="10"/>
              </w:rPr>
            </w:pPr>
          </w:p>
        </w:tc>
        <w:tc>
          <w:tcPr>
            <w:tcW w:w="2928"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after="340" w:line="266" w:lineRule="exact"/>
              <w:jc w:val="left"/>
            </w:pPr>
            <w:r>
              <w:rPr>
                <w:rStyle w:val="212pt"/>
              </w:rPr>
              <w:t>Р</w:t>
            </w:r>
          </w:p>
          <w:p w:rsidR="00277AAB" w:rsidRDefault="00AA2F3F">
            <w:pPr>
              <w:pStyle w:val="26"/>
              <w:framePr w:w="7483" w:wrap="notBeside" w:vAnchor="text" w:hAnchor="text" w:y="1"/>
              <w:shd w:val="clear" w:color="auto" w:fill="auto"/>
              <w:spacing w:before="340" w:line="420" w:lineRule="exact"/>
              <w:jc w:val="left"/>
            </w:pPr>
            <w:r>
              <w:rPr>
                <w:rStyle w:val="219pt"/>
              </w:rPr>
              <w:t xml:space="preserve">|\ </w:t>
            </w:r>
            <w:r>
              <w:rPr>
                <w:rStyle w:val="2Arial10pt0"/>
              </w:rPr>
              <w:t>.</w:t>
            </w:r>
          </w:p>
          <w:p w:rsidR="00277AAB" w:rsidRDefault="00AA2F3F">
            <w:pPr>
              <w:pStyle w:val="26"/>
              <w:framePr w:w="7483" w:wrap="notBeside" w:vAnchor="text" w:hAnchor="text" w:y="1"/>
              <w:shd w:val="clear" w:color="auto" w:fill="auto"/>
              <w:spacing w:before="0" w:line="266" w:lineRule="exact"/>
              <w:jc w:val="left"/>
            </w:pPr>
            <w:r>
              <w:rPr>
                <w:rStyle w:val="212pt"/>
                <w:vertAlign w:val="superscript"/>
                <w:lang w:val="en-US" w:eastAsia="en-US" w:bidi="en-US"/>
              </w:rPr>
              <w:t>L</w:t>
            </w:r>
            <w:r w:rsidRPr="00C14701">
              <w:rPr>
                <w:rStyle w:val="212pt"/>
                <w:lang w:val="ru-RU" w:eastAsia="en-US" w:bidi="en-US"/>
              </w:rPr>
              <w:t xml:space="preserve">-~^\ </w:t>
            </w:r>
            <w:r>
              <w:rPr>
                <w:rStyle w:val="2Arial8pt0"/>
              </w:rPr>
              <w:t>не менше НІЖ</w:t>
            </w:r>
          </w:p>
          <w:p w:rsidR="00277AAB" w:rsidRDefault="00AA2F3F">
            <w:pPr>
              <w:pStyle w:val="26"/>
              <w:framePr w:w="7483" w:wrap="notBeside" w:vAnchor="text" w:hAnchor="text" w:y="1"/>
              <w:shd w:val="clear" w:color="auto" w:fill="auto"/>
              <w:spacing w:before="0" w:after="340" w:line="178" w:lineRule="exact"/>
              <w:jc w:val="center"/>
            </w:pPr>
            <w:r>
              <w:rPr>
                <w:rStyle w:val="2Arial8pt0"/>
              </w:rPr>
              <w:t>діаметр кабелю</w:t>
            </w:r>
          </w:p>
          <w:p w:rsidR="00277AAB" w:rsidRDefault="00AA2F3F">
            <w:pPr>
              <w:pStyle w:val="26"/>
              <w:framePr w:w="7483" w:wrap="notBeside" w:vAnchor="text" w:hAnchor="text" w:y="1"/>
              <w:shd w:val="clear" w:color="auto" w:fill="auto"/>
              <w:spacing w:before="340" w:line="266" w:lineRule="exact"/>
              <w:jc w:val="left"/>
            </w:pPr>
            <w:r>
              <w:rPr>
                <w:rStyle w:val="212pt"/>
              </w:rPr>
              <w:t>] 00 о</w:t>
            </w:r>
          </w:p>
        </w:tc>
      </w:tr>
      <w:tr w:rsidR="00277AAB">
        <w:trPr>
          <w:trHeight w:hRule="exact" w:val="413"/>
        </w:trPr>
        <w:tc>
          <w:tcPr>
            <w:tcW w:w="1819" w:type="dxa"/>
            <w:tcBorders>
              <w:top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center"/>
            </w:pPr>
            <w:r>
              <w:rPr>
                <w:rStyle w:val="212pt"/>
              </w:rPr>
              <w:t>Спосіб Е</w:t>
            </w:r>
          </w:p>
        </w:tc>
        <w:tc>
          <w:tcPr>
            <w:tcW w:w="1872" w:type="dxa"/>
            <w:tcBorders>
              <w:top w:val="single" w:sz="4" w:space="0" w:color="auto"/>
              <w:lef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ind w:left="500"/>
              <w:jc w:val="left"/>
            </w:pPr>
            <w:r>
              <w:rPr>
                <w:rStyle w:val="212pt"/>
              </w:rPr>
              <w:t>Спосіб Е</w:t>
            </w:r>
          </w:p>
        </w:tc>
        <w:tc>
          <w:tcPr>
            <w:tcW w:w="1872" w:type="dxa"/>
            <w:gridSpan w:val="2"/>
            <w:tcBorders>
              <w:top w:val="single" w:sz="4" w:space="0" w:color="auto"/>
              <w:lef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center"/>
            </w:pPr>
            <w:r>
              <w:rPr>
                <w:rStyle w:val="212pt"/>
              </w:rPr>
              <w:t xml:space="preserve">Спосіб </w:t>
            </w:r>
            <w:r>
              <w:rPr>
                <w:rStyle w:val="212pt"/>
                <w:lang w:val="en-US" w:eastAsia="en-US" w:bidi="en-US"/>
              </w:rPr>
              <w:t>G</w:t>
            </w:r>
          </w:p>
        </w:tc>
        <w:tc>
          <w:tcPr>
            <w:tcW w:w="19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center"/>
            </w:pPr>
            <w:r>
              <w:rPr>
                <w:rStyle w:val="212pt"/>
              </w:rPr>
              <w:t xml:space="preserve">Спосіб </w:t>
            </w:r>
            <w:r>
              <w:rPr>
                <w:rStyle w:val="212pt"/>
                <w:lang w:val="en-US" w:eastAsia="en-US" w:bidi="en-US"/>
              </w:rPr>
              <w:t>G</w:t>
            </w:r>
          </w:p>
        </w:tc>
      </w:tr>
      <w:tr w:rsidR="00277AAB">
        <w:trPr>
          <w:trHeight w:hRule="exact" w:val="408"/>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7"/>
              </w:rPr>
              <w:t>5</w:t>
            </w:r>
          </w:p>
        </w:tc>
        <w:tc>
          <w:tcPr>
            <w:tcW w:w="1872" w:type="dxa"/>
            <w:tcBorders>
              <w:top w:val="single" w:sz="4" w:space="0" w:color="auto"/>
              <w:lef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center"/>
            </w:pPr>
            <w:r>
              <w:rPr>
                <w:rStyle w:val="212pt7"/>
              </w:rPr>
              <w:t>6</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7"/>
              </w:rPr>
              <w:t>7</w:t>
            </w:r>
          </w:p>
        </w:tc>
        <w:tc>
          <w:tcPr>
            <w:tcW w:w="19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center"/>
            </w:pPr>
            <w:r>
              <w:rPr>
                <w:rStyle w:val="212pt7"/>
              </w:rPr>
              <w:t>8</w:t>
            </w:r>
          </w:p>
        </w:tc>
      </w:tr>
      <w:tr w:rsidR="00277AAB">
        <w:trPr>
          <w:trHeight w:hRule="exact" w:val="413"/>
        </w:trPr>
        <w:tc>
          <w:tcPr>
            <w:tcW w:w="7483" w:type="dxa"/>
            <w:gridSpan w:val="5"/>
            <w:tcBorders>
              <w:top w:val="single" w:sz="4" w:space="0" w:color="auto"/>
              <w:right w:val="single" w:sz="4" w:space="0" w:color="auto"/>
            </w:tcBorders>
            <w:shd w:val="clear" w:color="auto" w:fill="FFFFFF"/>
          </w:tcPr>
          <w:p w:rsidR="00277AAB" w:rsidRDefault="00277AAB">
            <w:pPr>
              <w:framePr w:w="7483" w:wrap="notBeside" w:vAnchor="text" w:hAnchor="text" w:y="1"/>
              <w:rPr>
                <w:sz w:val="10"/>
                <w:szCs w:val="10"/>
              </w:rPr>
            </w:pPr>
          </w:p>
        </w:tc>
      </w:tr>
      <w:tr w:rsidR="00277AAB">
        <w:trPr>
          <w:trHeight w:hRule="exact" w:val="408"/>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ind w:left="700"/>
              <w:jc w:val="left"/>
            </w:pPr>
            <w:r>
              <w:rPr>
                <w:rStyle w:val="212pt"/>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88" w:lineRule="exact"/>
              <w:jc w:val="center"/>
            </w:pPr>
            <w:r>
              <w:rPr>
                <w:rStyle w:val="24ptf0"/>
              </w:rPr>
              <w:t>—</w:t>
            </w: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r>
      <w:tr w:rsidR="00277AAB">
        <w:trPr>
          <w:trHeight w:hRule="exact" w:val="408"/>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ind w:left="700"/>
              <w:jc w:val="left"/>
            </w:pPr>
            <w:r>
              <w:rPr>
                <w:rStyle w:val="212pt"/>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88" w:lineRule="exact"/>
              <w:jc w:val="center"/>
            </w:pPr>
            <w:r>
              <w:rPr>
                <w:rStyle w:val="24pt0"/>
              </w:rPr>
              <w:t>-</w:t>
            </w:r>
          </w:p>
        </w:tc>
      </w:tr>
      <w:tr w:rsidR="00277AAB">
        <w:trPr>
          <w:trHeight w:hRule="exact" w:val="413"/>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ind w:left="700"/>
              <w:jc w:val="left"/>
            </w:pPr>
            <w:r>
              <w:rPr>
                <w:rStyle w:val="212pt"/>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178" w:lineRule="exact"/>
              <w:jc w:val="center"/>
            </w:pPr>
            <w:r>
              <w:rPr>
                <w:rStyle w:val="2Arial8pt0"/>
              </w:rPr>
              <w:t>-</w:t>
            </w:r>
          </w:p>
        </w:tc>
        <w:tc>
          <w:tcPr>
            <w:tcW w:w="1872" w:type="dxa"/>
            <w:gridSpan w:val="2"/>
            <w:tcBorders>
              <w:top w:val="single" w:sz="4" w:space="0" w:color="auto"/>
              <w:left w:val="single" w:sz="4" w:space="0" w:color="auto"/>
            </w:tcBorders>
            <w:shd w:val="clear" w:color="auto" w:fill="FFFFFF"/>
          </w:tcPr>
          <w:p w:rsidR="00277AAB" w:rsidRDefault="00277AAB">
            <w:pPr>
              <w:framePr w:w="7483" w:wrap="notBeside" w:vAnchor="text" w:hAnchor="text" w:y="1"/>
              <w:rPr>
                <w:sz w:val="10"/>
                <w:szCs w:val="10"/>
              </w:rPr>
            </w:pP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r>
      <w:tr w:rsidR="00277AAB">
        <w:trPr>
          <w:trHeight w:hRule="exact" w:val="413"/>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ind w:left="700"/>
              <w:jc w:val="left"/>
            </w:pPr>
            <w:r>
              <w:rPr>
                <w:rStyle w:val="212pt"/>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_</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88" w:lineRule="exact"/>
              <w:jc w:val="center"/>
            </w:pPr>
            <w:r>
              <w:rPr>
                <w:rStyle w:val="24pt0"/>
              </w:rPr>
              <w:t>-</w:t>
            </w: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r>
      <w:tr w:rsidR="00277AAB">
        <w:trPr>
          <w:trHeight w:hRule="exact" w:val="408"/>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88" w:lineRule="exact"/>
              <w:ind w:left="700"/>
              <w:jc w:val="left"/>
            </w:pPr>
            <w:r>
              <w:rPr>
                <w:rStyle w:val="24pt0"/>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88" w:lineRule="exact"/>
              <w:jc w:val="center"/>
            </w:pPr>
            <w:r>
              <w:rPr>
                <w:rStyle w:val="24pt0"/>
              </w:rPr>
              <w:t>-</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r>
      <w:tr w:rsidR="00277AAB">
        <w:trPr>
          <w:trHeight w:hRule="exact" w:val="413"/>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ind w:left="700"/>
              <w:jc w:val="left"/>
            </w:pPr>
            <w:r>
              <w:rPr>
                <w:rStyle w:val="212pt"/>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178" w:lineRule="exact"/>
              <w:jc w:val="center"/>
            </w:pPr>
            <w:r>
              <w:rPr>
                <w:rStyle w:val="2Arial8pt0"/>
              </w:rPr>
              <w:t>-</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r>
      <w:tr w:rsidR="00277AAB">
        <w:trPr>
          <w:trHeight w:hRule="exact" w:val="408"/>
        </w:trPr>
        <w:tc>
          <w:tcPr>
            <w:tcW w:w="7483" w:type="dxa"/>
            <w:gridSpan w:val="5"/>
            <w:tcBorders>
              <w:top w:val="single" w:sz="4" w:space="0" w:color="auto"/>
              <w:right w:val="single" w:sz="4" w:space="0" w:color="auto"/>
            </w:tcBorders>
            <w:shd w:val="clear" w:color="auto" w:fill="FFFFFF"/>
            <w:vAlign w:val="bottom"/>
          </w:tcPr>
          <w:p w:rsidR="00277AAB" w:rsidRDefault="00AA2F3F">
            <w:pPr>
              <w:pStyle w:val="26"/>
              <w:framePr w:w="7483" w:wrap="notBeside" w:vAnchor="text" w:hAnchor="text" w:y="1"/>
              <w:shd w:val="clear" w:color="auto" w:fill="auto"/>
              <w:spacing w:before="0" w:line="266" w:lineRule="exact"/>
              <w:jc w:val="left"/>
            </w:pPr>
            <w:r>
              <w:rPr>
                <w:rStyle w:val="212pt7"/>
              </w:rPr>
              <w:t>л</w:t>
            </w:r>
          </w:p>
        </w:tc>
      </w:tr>
      <w:tr w:rsidR="00277AAB">
        <w:trPr>
          <w:trHeight w:hRule="exact" w:val="408"/>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ind w:left="700"/>
              <w:jc w:val="left"/>
            </w:pPr>
            <w:r>
              <w:rPr>
                <w:rStyle w:val="212pt7"/>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178" w:lineRule="exact"/>
              <w:jc w:val="center"/>
            </w:pPr>
            <w:r>
              <w:rPr>
                <w:rStyle w:val="2Arial8pt0"/>
              </w:rPr>
              <w:t>—</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178" w:lineRule="exact"/>
              <w:jc w:val="center"/>
            </w:pPr>
            <w:r>
              <w:rPr>
                <w:rStyle w:val="2Arial8pt0"/>
              </w:rPr>
              <w:t>—</w:t>
            </w: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178" w:lineRule="exact"/>
              <w:jc w:val="center"/>
            </w:pPr>
            <w:r>
              <w:rPr>
                <w:rStyle w:val="2Arial8pt0"/>
              </w:rPr>
              <w:t>—</w:t>
            </w:r>
          </w:p>
        </w:tc>
      </w:tr>
      <w:tr w:rsidR="00277AAB">
        <w:trPr>
          <w:trHeight w:hRule="exact" w:val="446"/>
        </w:trPr>
        <w:tc>
          <w:tcPr>
            <w:tcW w:w="1819" w:type="dxa"/>
            <w:tcBorders>
              <w:top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ind w:left="700"/>
              <w:jc w:val="left"/>
            </w:pPr>
            <w:r>
              <w:rPr>
                <w:rStyle w:val="212pt"/>
              </w:rPr>
              <w:t>-</w:t>
            </w:r>
          </w:p>
        </w:tc>
        <w:tc>
          <w:tcPr>
            <w:tcW w:w="1872" w:type="dxa"/>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c>
          <w:tcPr>
            <w:tcW w:w="1872" w:type="dxa"/>
            <w:gridSpan w:val="2"/>
            <w:tcBorders>
              <w:top w:val="single" w:sz="4" w:space="0" w:color="auto"/>
              <w:lef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c>
          <w:tcPr>
            <w:tcW w:w="19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83" w:wrap="notBeside" w:vAnchor="text" w:hAnchor="text" w:y="1"/>
              <w:shd w:val="clear" w:color="auto" w:fill="auto"/>
              <w:spacing w:before="0" w:line="266" w:lineRule="exact"/>
              <w:jc w:val="center"/>
            </w:pPr>
            <w:r>
              <w:rPr>
                <w:rStyle w:val="212pt"/>
              </w:rPr>
              <w:t>—</w:t>
            </w:r>
          </w:p>
        </w:tc>
      </w:tr>
    </w:tbl>
    <w:p w:rsidR="00277AAB" w:rsidRDefault="00277AAB">
      <w:pPr>
        <w:framePr w:w="7483" w:wrap="notBeside" w:vAnchor="text" w:hAnchor="text" w:y="1"/>
        <w:rPr>
          <w:sz w:val="2"/>
          <w:szCs w:val="2"/>
        </w:rPr>
      </w:pPr>
    </w:p>
    <w:p w:rsidR="00277AAB" w:rsidRDefault="00277AAB">
      <w:pPr>
        <w:rPr>
          <w:sz w:val="2"/>
          <w:szCs w:val="2"/>
        </w:rPr>
      </w:pPr>
    </w:p>
    <w:p w:rsidR="00277AAB" w:rsidRDefault="00277AAB">
      <w:pPr>
        <w:rPr>
          <w:sz w:val="2"/>
          <w:szCs w:val="2"/>
        </w:rPr>
        <w:sectPr w:rsidR="00277AAB">
          <w:pgSz w:w="13255" w:h="16838"/>
          <w:pgMar w:top="521" w:right="1285" w:bottom="1894" w:left="1285" w:header="0" w:footer="3" w:gutter="29"/>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59" name="Рисунок 259" descr="image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image1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sectPr w:rsidR="00277AAB">
          <w:pgSz w:w="13255" w:h="16838"/>
          <w:pgMar w:top="521" w:right="1287" w:bottom="1894" w:left="1287" w:header="0" w:footer="3" w:gutter="25"/>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0" name="Рисунок 260" descr="image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mage10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1" name="Рисунок 261" descr="image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age10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2" name="Рисунок 262" descr="image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image10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3" name="Рисунок 263" descr="image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image1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sectPr w:rsidR="00277AAB">
          <w:headerReference w:type="even" r:id="rId140"/>
          <w:footerReference w:type="even" r:id="rId141"/>
          <w:pgSz w:w="13255" w:h="16838"/>
          <w:pgMar w:top="521" w:right="1287" w:bottom="1894" w:left="1287" w:header="0" w:footer="3" w:gutter="25"/>
          <w:cols w:space="720"/>
          <w:noEndnote/>
          <w:titlePg/>
          <w:rtlGutter/>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4" name="Рисунок 264" descr="image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image1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AA2F3F">
      <w:pPr>
        <w:pStyle w:val="56"/>
        <w:framePr w:w="8491" w:wrap="notBeside" w:vAnchor="text" w:hAnchor="text" w:xAlign="right" w:y="1"/>
        <w:shd w:val="clear" w:color="auto" w:fill="auto"/>
        <w:spacing w:line="341" w:lineRule="exact"/>
        <w:ind w:firstLine="0"/>
        <w:jc w:val="right"/>
      </w:pPr>
      <w:r>
        <w:lastRenderedPageBreak/>
        <w:t>Таблиця 2.1.14 - Поправні коефіцієнти для визначення допус повітря, яка відрізняється від +30 °С, і температури землі, яка в</w:t>
      </w:r>
    </w:p>
    <w:tbl>
      <w:tblPr>
        <w:tblOverlap w:val="never"/>
        <w:tblW w:w="0" w:type="auto"/>
        <w:jc w:val="right"/>
        <w:tblLayout w:type="fixed"/>
        <w:tblCellMar>
          <w:left w:w="10" w:type="dxa"/>
          <w:right w:w="10" w:type="dxa"/>
        </w:tblCellMar>
        <w:tblLook w:val="0000" w:firstRow="0" w:lastRow="0" w:firstColumn="0" w:lastColumn="0" w:noHBand="0" w:noVBand="0"/>
      </w:tblPr>
      <w:tblGrid>
        <w:gridCol w:w="3178"/>
        <w:gridCol w:w="3158"/>
        <w:gridCol w:w="2155"/>
      </w:tblGrid>
      <w:tr w:rsidR="00277AAB">
        <w:trPr>
          <w:trHeight w:hRule="exact" w:val="446"/>
          <w:jc w:val="right"/>
        </w:trPr>
        <w:tc>
          <w:tcPr>
            <w:tcW w:w="3178" w:type="dxa"/>
            <w:vMerge w:val="restart"/>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307" w:lineRule="exact"/>
              <w:jc w:val="center"/>
            </w:pPr>
            <w:r>
              <w:rPr>
                <w:rStyle w:val="213pt"/>
              </w:rPr>
              <w:t>Температура оточуючого середовища, °С</w:t>
            </w:r>
          </w:p>
        </w:tc>
        <w:tc>
          <w:tcPr>
            <w:tcW w:w="5313" w:type="dxa"/>
            <w:gridSpan w:val="2"/>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pPr>
            <w:r>
              <w:rPr>
                <w:rStyle w:val="213pt"/>
              </w:rPr>
              <w:t>І:</w:t>
            </w:r>
          </w:p>
        </w:tc>
      </w:tr>
      <w:tr w:rsidR="00277AAB">
        <w:trPr>
          <w:trHeight w:hRule="exact" w:val="1771"/>
          <w:jc w:val="right"/>
        </w:trPr>
        <w:tc>
          <w:tcPr>
            <w:tcW w:w="3178" w:type="dxa"/>
            <w:vMerge/>
            <w:tcBorders>
              <w:left w:val="single" w:sz="4" w:space="0" w:color="auto"/>
            </w:tcBorders>
            <w:shd w:val="clear" w:color="auto" w:fill="FFFFFF"/>
            <w:vAlign w:val="center"/>
          </w:tcPr>
          <w:p w:rsidR="00277AAB" w:rsidRDefault="00277AAB">
            <w:pPr>
              <w:framePr w:w="8491" w:wrap="notBeside" w:vAnchor="text" w:hAnchor="text" w:xAlign="right" w:y="1"/>
            </w:pPr>
          </w:p>
        </w:tc>
        <w:tc>
          <w:tcPr>
            <w:tcW w:w="315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307" w:lineRule="exact"/>
              <w:jc w:val="center"/>
            </w:pPr>
            <w:r>
              <w:rPr>
                <w:rStyle w:val="213pt"/>
              </w:rPr>
              <w:t xml:space="preserve">полівінілхлоридний </w:t>
            </w:r>
            <w:r>
              <w:rPr>
                <w:rStyle w:val="213pt"/>
                <w:lang w:val="ru-RU" w:eastAsia="ru-RU" w:bidi="ru-RU"/>
              </w:rPr>
              <w:t xml:space="preserve">пластикат, </w:t>
            </w:r>
            <w:r>
              <w:rPr>
                <w:rStyle w:val="213pt"/>
              </w:rPr>
              <w:t>поліетилен (РУС)</w:t>
            </w:r>
          </w:p>
        </w:tc>
        <w:tc>
          <w:tcPr>
            <w:tcW w:w="2155"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307" w:lineRule="exact"/>
              <w:ind w:left="260" w:firstLine="200"/>
              <w:jc w:val="left"/>
            </w:pPr>
            <w:r>
              <w:rPr>
                <w:rStyle w:val="213pt"/>
              </w:rPr>
              <w:t>зшитий поліеі або етилен-пропі гума</w:t>
            </w:r>
          </w:p>
          <w:p w:rsidR="00277AAB" w:rsidRDefault="00AA2F3F">
            <w:pPr>
              <w:pStyle w:val="26"/>
              <w:framePr w:w="8491" w:wrap="notBeside" w:vAnchor="text" w:hAnchor="text" w:xAlign="right" w:y="1"/>
              <w:shd w:val="clear" w:color="auto" w:fill="auto"/>
              <w:spacing w:before="0" w:line="307" w:lineRule="exact"/>
            </w:pPr>
            <w:r>
              <w:rPr>
                <w:rStyle w:val="213pt"/>
              </w:rPr>
              <w:t>(ХЬРЕ або Е]</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jc w:val="center"/>
            </w:pPr>
            <w:r>
              <w:t>1</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jc w:val="center"/>
            </w:pPr>
            <w:r>
              <w:t>2</w:t>
            </w:r>
          </w:p>
        </w:tc>
        <w:tc>
          <w:tcPr>
            <w:tcW w:w="2155"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266" w:lineRule="exact"/>
              <w:ind w:left="1520"/>
              <w:jc w:val="left"/>
            </w:pPr>
            <w:r>
              <w:rPr>
                <w:rStyle w:val="212pt0"/>
              </w:rPr>
              <w:t>3</w:t>
            </w:r>
          </w:p>
        </w:tc>
      </w:tr>
      <w:tr w:rsidR="00277AAB">
        <w:trPr>
          <w:trHeight w:hRule="exact" w:val="432"/>
          <w:jc w:val="right"/>
        </w:trPr>
        <w:tc>
          <w:tcPr>
            <w:tcW w:w="8491" w:type="dxa"/>
            <w:gridSpan w:val="3"/>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pPr>
            <w:r>
              <w:rPr>
                <w:rStyle w:val="213pt"/>
              </w:rPr>
              <w:t>У повітрі</w:t>
            </w:r>
          </w:p>
        </w:tc>
      </w:tr>
      <w:tr w:rsidR="00277AAB">
        <w:trPr>
          <w:trHeight w:hRule="exact" w:val="422"/>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10</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1,22</w:t>
            </w:r>
          </w:p>
        </w:tc>
        <w:tc>
          <w:tcPr>
            <w:tcW w:w="2155"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288" w:lineRule="exact"/>
              <w:ind w:right="320"/>
            </w:pPr>
            <w:r>
              <w:rPr>
                <w:rStyle w:val="213pt"/>
              </w:rPr>
              <w:t>1,15</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15</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1,17</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1,12</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20</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1,12</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1,08</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25</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1,06</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1,04</w:t>
            </w:r>
          </w:p>
        </w:tc>
      </w:tr>
      <w:tr w:rsidR="00277AAB">
        <w:trPr>
          <w:trHeight w:hRule="exact" w:val="422"/>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35</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0,94</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0,96</w:t>
            </w:r>
          </w:p>
        </w:tc>
      </w:tr>
      <w:tr w:rsidR="00277AAB">
        <w:trPr>
          <w:trHeight w:hRule="exact" w:val="432"/>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40</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0,87</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0,91</w:t>
            </w:r>
          </w:p>
        </w:tc>
      </w:tr>
      <w:tr w:rsidR="00277AAB">
        <w:trPr>
          <w:trHeight w:hRule="exact" w:val="422"/>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45</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0,79</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0,87</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50</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0,71</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0,82</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55</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0,61</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0,76</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60</w:t>
            </w:r>
          </w:p>
        </w:tc>
        <w:tc>
          <w:tcPr>
            <w:tcW w:w="315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0,50</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0,71</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65</w:t>
            </w:r>
          </w:p>
        </w:tc>
        <w:tc>
          <w:tcPr>
            <w:tcW w:w="315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jc w:val="center"/>
            </w:pPr>
            <w:r>
              <w:rPr>
                <w:rStyle w:val="2CourierNew4pt"/>
              </w:rPr>
              <w:t>—</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0,65</w:t>
            </w:r>
          </w:p>
        </w:tc>
      </w:tr>
      <w:tr w:rsidR="00277AAB">
        <w:trPr>
          <w:trHeight w:hRule="exact" w:val="427"/>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70</w:t>
            </w:r>
          </w:p>
        </w:tc>
        <w:tc>
          <w:tcPr>
            <w:tcW w:w="315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jc w:val="center"/>
            </w:pPr>
            <w:r>
              <w:rPr>
                <w:rStyle w:val="2CourierNew4pt"/>
              </w:rPr>
              <w:t>—</w:t>
            </w:r>
          </w:p>
        </w:tc>
        <w:tc>
          <w:tcPr>
            <w:tcW w:w="2155"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ind w:right="320"/>
            </w:pPr>
            <w:r>
              <w:rPr>
                <w:rStyle w:val="213pt"/>
              </w:rPr>
              <w:t>0,58</w:t>
            </w:r>
          </w:p>
        </w:tc>
      </w:tr>
      <w:tr w:rsidR="00277AAB">
        <w:trPr>
          <w:trHeight w:hRule="exact" w:val="427"/>
          <w:jc w:val="right"/>
        </w:trPr>
        <w:tc>
          <w:tcPr>
            <w:tcW w:w="317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288" w:lineRule="exact"/>
              <w:jc w:val="center"/>
            </w:pPr>
            <w:r>
              <w:rPr>
                <w:rStyle w:val="213pt"/>
              </w:rPr>
              <w:t>75</w:t>
            </w:r>
          </w:p>
        </w:tc>
        <w:tc>
          <w:tcPr>
            <w:tcW w:w="315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jc w:val="center"/>
            </w:pPr>
            <w:r>
              <w:rPr>
                <w:rStyle w:val="2CourierNew4pt"/>
              </w:rPr>
              <w:t>-</w:t>
            </w:r>
          </w:p>
        </w:tc>
        <w:tc>
          <w:tcPr>
            <w:tcW w:w="2155"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288" w:lineRule="exact"/>
              <w:ind w:right="320"/>
            </w:pPr>
            <w:r>
              <w:rPr>
                <w:rStyle w:val="213pt"/>
              </w:rPr>
              <w:t>0,50</w:t>
            </w:r>
          </w:p>
        </w:tc>
      </w:tr>
      <w:tr w:rsidR="00277AAB">
        <w:trPr>
          <w:trHeight w:hRule="exact" w:val="422"/>
          <w:jc w:val="right"/>
        </w:trPr>
        <w:tc>
          <w:tcPr>
            <w:tcW w:w="3178" w:type="dxa"/>
            <w:tcBorders>
              <w:top w:val="single" w:sz="4" w:space="0" w:color="auto"/>
              <w:left w:val="single" w:sz="4" w:space="0" w:color="auto"/>
            </w:tcBorders>
            <w:shd w:val="clear" w:color="auto" w:fill="FFFFFF"/>
            <w:vAlign w:val="bottom"/>
          </w:tcPr>
          <w:p w:rsidR="00277AAB" w:rsidRDefault="00AA2F3F">
            <w:pPr>
              <w:pStyle w:val="26"/>
              <w:framePr w:w="8491" w:wrap="notBeside" w:vAnchor="text" w:hAnchor="text" w:xAlign="right" w:y="1"/>
              <w:shd w:val="clear" w:color="auto" w:fill="auto"/>
              <w:spacing w:before="0" w:line="288" w:lineRule="exact"/>
              <w:jc w:val="center"/>
            </w:pPr>
            <w:r>
              <w:rPr>
                <w:rStyle w:val="213pt"/>
              </w:rPr>
              <w:t>80</w:t>
            </w:r>
          </w:p>
        </w:tc>
        <w:tc>
          <w:tcPr>
            <w:tcW w:w="315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jc w:val="center"/>
            </w:pPr>
            <w:r>
              <w:rPr>
                <w:rStyle w:val="2CourierNew4pt"/>
              </w:rPr>
              <w:t>—</w:t>
            </w:r>
          </w:p>
        </w:tc>
        <w:tc>
          <w:tcPr>
            <w:tcW w:w="2155"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288" w:lineRule="exact"/>
              <w:ind w:right="320"/>
            </w:pPr>
            <w:r>
              <w:rPr>
                <w:rStyle w:val="213pt"/>
              </w:rPr>
              <w:t>0,41</w:t>
            </w:r>
          </w:p>
        </w:tc>
      </w:tr>
      <w:tr w:rsidR="00277AAB">
        <w:trPr>
          <w:trHeight w:hRule="exact" w:val="427"/>
          <w:jc w:val="right"/>
        </w:trPr>
        <w:tc>
          <w:tcPr>
            <w:tcW w:w="317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288" w:lineRule="exact"/>
              <w:jc w:val="center"/>
            </w:pPr>
            <w:r>
              <w:rPr>
                <w:rStyle w:val="213pt"/>
              </w:rPr>
              <w:t>85</w:t>
            </w:r>
          </w:p>
        </w:tc>
        <w:tc>
          <w:tcPr>
            <w:tcW w:w="315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jc w:val="center"/>
            </w:pPr>
            <w:r>
              <w:rPr>
                <w:rStyle w:val="2CourierNew4pt"/>
              </w:rPr>
              <w:t>—</w:t>
            </w:r>
          </w:p>
        </w:tc>
        <w:tc>
          <w:tcPr>
            <w:tcW w:w="2155"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ind w:left="1520"/>
              <w:jc w:val="left"/>
            </w:pPr>
            <w:r>
              <w:rPr>
                <w:rStyle w:val="2CourierNew4pt"/>
              </w:rPr>
              <w:t>-</w:t>
            </w:r>
          </w:p>
        </w:tc>
      </w:tr>
      <w:tr w:rsidR="00277AAB">
        <w:trPr>
          <w:trHeight w:hRule="exact" w:val="461"/>
          <w:jc w:val="right"/>
        </w:trPr>
        <w:tc>
          <w:tcPr>
            <w:tcW w:w="317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288" w:lineRule="exact"/>
              <w:jc w:val="center"/>
            </w:pPr>
            <w:r>
              <w:rPr>
                <w:rStyle w:val="213pt"/>
              </w:rPr>
              <w:t>90</w:t>
            </w:r>
          </w:p>
        </w:tc>
        <w:tc>
          <w:tcPr>
            <w:tcW w:w="3158"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jc w:val="center"/>
            </w:pPr>
            <w:r>
              <w:rPr>
                <w:rStyle w:val="2CourierNew4pt"/>
              </w:rPr>
              <w:t>-</w:t>
            </w:r>
          </w:p>
        </w:tc>
        <w:tc>
          <w:tcPr>
            <w:tcW w:w="2155" w:type="dxa"/>
            <w:tcBorders>
              <w:top w:val="single" w:sz="4" w:space="0" w:color="auto"/>
              <w:left w:val="single" w:sz="4" w:space="0" w:color="auto"/>
            </w:tcBorders>
            <w:shd w:val="clear" w:color="auto" w:fill="FFFFFF"/>
            <w:vAlign w:val="center"/>
          </w:tcPr>
          <w:p w:rsidR="00277AAB" w:rsidRDefault="00AA2F3F">
            <w:pPr>
              <w:pStyle w:val="26"/>
              <w:framePr w:w="8491" w:wrap="notBeside" w:vAnchor="text" w:hAnchor="text" w:xAlign="right" w:y="1"/>
              <w:shd w:val="clear" w:color="auto" w:fill="auto"/>
              <w:spacing w:before="0" w:line="90" w:lineRule="exact"/>
              <w:ind w:left="1520"/>
              <w:jc w:val="left"/>
            </w:pPr>
            <w:r>
              <w:rPr>
                <w:rStyle w:val="2CourierNew4pt"/>
              </w:rPr>
              <w:t>—</w:t>
            </w:r>
          </w:p>
        </w:tc>
      </w:tr>
    </w:tbl>
    <w:p w:rsidR="00277AAB" w:rsidRDefault="00277AAB">
      <w:pPr>
        <w:framePr w:w="8491"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headerReference w:type="even" r:id="rId143"/>
          <w:footerReference w:type="even" r:id="rId144"/>
          <w:pgSz w:w="13255" w:h="16838"/>
          <w:pgMar w:top="521" w:right="1287" w:bottom="1894" w:left="1287" w:header="0" w:footer="3" w:gutter="25"/>
          <w:cols w:space="720"/>
          <w:noEndnote/>
          <w:titlePg/>
          <w:rtlGutter/>
          <w:docGrid w:linePitch="360"/>
        </w:sectPr>
      </w:pPr>
    </w:p>
    <w:p w:rsidR="00277AAB" w:rsidRDefault="00AA2F3F">
      <w:pPr>
        <w:pStyle w:val="633"/>
        <w:keepNext/>
        <w:keepLines/>
        <w:shd w:val="clear" w:color="auto" w:fill="auto"/>
        <w:spacing w:line="346" w:lineRule="exact"/>
        <w:jc w:val="both"/>
      </w:pPr>
      <w:bookmarkStart w:id="22" w:name="bookmark247"/>
      <w:r>
        <w:lastRenderedPageBreak/>
        <w:t>тимих струмів провідників, прокладених за температури ідрізняється від +20 °С</w:t>
      </w:r>
      <w:bookmarkEnd w:id="22"/>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1056"/>
        <w:gridCol w:w="3336"/>
        <w:gridCol w:w="3005"/>
      </w:tblGrid>
      <w:tr w:rsidR="00277AAB">
        <w:trPr>
          <w:trHeight w:hRule="exact" w:val="442"/>
        </w:trPr>
        <w:tc>
          <w:tcPr>
            <w:tcW w:w="7397" w:type="dxa"/>
            <w:gridSpan w:val="3"/>
            <w:tcBorders>
              <w:top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left"/>
            </w:pPr>
            <w:r>
              <w:rPr>
                <w:rStyle w:val="213pt"/>
              </w:rPr>
              <w:t>юляція провідника</w:t>
            </w:r>
          </w:p>
        </w:tc>
      </w:tr>
      <w:tr w:rsidR="00277AAB">
        <w:trPr>
          <w:trHeight w:hRule="exact" w:val="427"/>
        </w:trPr>
        <w:tc>
          <w:tcPr>
            <w:tcW w:w="1056" w:type="dxa"/>
            <w:vMerge w:val="restart"/>
            <w:tcBorders>
              <w:top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after="60"/>
              <w:jc w:val="left"/>
            </w:pPr>
            <w:r>
              <w:t>’ИЛЄН</w:t>
            </w:r>
          </w:p>
          <w:p w:rsidR="00277AAB" w:rsidRDefault="00AA2F3F">
            <w:pPr>
              <w:pStyle w:val="26"/>
              <w:framePr w:w="7397" w:wrap="notBeside" w:vAnchor="text" w:hAnchor="text" w:y="1"/>
              <w:shd w:val="clear" w:color="auto" w:fill="auto"/>
              <w:spacing w:before="60" w:after="320" w:line="288" w:lineRule="exact"/>
              <w:jc w:val="left"/>
            </w:pPr>
            <w:r>
              <w:rPr>
                <w:rStyle w:val="213pt"/>
              </w:rPr>
              <w:t>ленова</w:t>
            </w:r>
          </w:p>
          <w:p w:rsidR="00277AAB" w:rsidRDefault="00AA2F3F">
            <w:pPr>
              <w:pStyle w:val="26"/>
              <w:framePr w:w="7397" w:wrap="notBeside" w:vAnchor="text" w:hAnchor="text" w:y="1"/>
              <w:shd w:val="clear" w:color="auto" w:fill="auto"/>
              <w:spacing w:before="320" w:line="288" w:lineRule="exact"/>
              <w:jc w:val="left"/>
            </w:pPr>
            <w:r>
              <w:rPr>
                <w:rStyle w:val="213pt"/>
              </w:rPr>
              <w:t>Рїї)</w:t>
            </w:r>
          </w:p>
        </w:tc>
        <w:tc>
          <w:tcPr>
            <w:tcW w:w="6341"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мінеральна</w:t>
            </w:r>
          </w:p>
        </w:tc>
      </w:tr>
      <w:tr w:rsidR="00277AAB">
        <w:trPr>
          <w:trHeight w:hRule="exact" w:val="1354"/>
        </w:trPr>
        <w:tc>
          <w:tcPr>
            <w:tcW w:w="1056" w:type="dxa"/>
            <w:vMerge/>
            <w:shd w:val="clear" w:color="auto" w:fill="FFFFFF"/>
            <w:vAlign w:val="center"/>
          </w:tcPr>
          <w:p w:rsidR="00277AAB" w:rsidRDefault="00277AAB">
            <w:pPr>
              <w:framePr w:w="7397" w:wrap="notBeside" w:vAnchor="text" w:hAnchor="text" w:y="1"/>
            </w:pPr>
          </w:p>
        </w:tc>
        <w:tc>
          <w:tcPr>
            <w:tcW w:w="3336" w:type="dxa"/>
            <w:tcBorders>
              <w:top w:val="single" w:sz="4" w:space="0" w:color="auto"/>
              <w:lef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307" w:lineRule="exact"/>
              <w:jc w:val="center"/>
            </w:pPr>
            <w:r>
              <w:rPr>
                <w:rStyle w:val="213pt"/>
              </w:rPr>
              <w:t>в оболонці</w:t>
            </w:r>
          </w:p>
          <w:p w:rsidR="00277AAB" w:rsidRDefault="00AA2F3F">
            <w:pPr>
              <w:pStyle w:val="26"/>
              <w:framePr w:w="7397" w:wrap="notBeside" w:vAnchor="text" w:hAnchor="text" w:y="1"/>
              <w:shd w:val="clear" w:color="auto" w:fill="auto"/>
              <w:spacing w:before="0" w:line="307" w:lineRule="exact"/>
              <w:jc w:val="center"/>
            </w:pPr>
            <w:r>
              <w:rPr>
                <w:rStyle w:val="213pt"/>
              </w:rPr>
              <w:t xml:space="preserve">з полівінілхлоридного </w:t>
            </w:r>
            <w:r>
              <w:rPr>
                <w:rStyle w:val="213pt"/>
                <w:lang w:val="ru-RU" w:eastAsia="ru-RU" w:bidi="ru-RU"/>
              </w:rPr>
              <w:t xml:space="preserve">пластикату (РУС) </w:t>
            </w:r>
            <w:r>
              <w:rPr>
                <w:rStyle w:val="213pt"/>
              </w:rPr>
              <w:t>або без неї, доступний для дотику</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307" w:lineRule="exact"/>
              <w:jc w:val="center"/>
            </w:pPr>
            <w:r>
              <w:rPr>
                <w:rStyle w:val="213pt"/>
              </w:rPr>
              <w:t>без захисної оболонки, не доступний для дотику</w:t>
            </w:r>
          </w:p>
        </w:tc>
      </w:tr>
      <w:tr w:rsidR="00277AAB">
        <w:trPr>
          <w:trHeight w:hRule="exact" w:val="422"/>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66" w:lineRule="exact"/>
              <w:jc w:val="center"/>
            </w:pPr>
            <w:r>
              <w:rPr>
                <w:rStyle w:val="212pt0"/>
              </w:rPr>
              <w:t>4</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5</w:t>
            </w:r>
          </w:p>
        </w:tc>
      </w:tr>
      <w:tr w:rsidR="00277AAB">
        <w:trPr>
          <w:trHeight w:hRule="exact" w:val="427"/>
        </w:trPr>
        <w:tc>
          <w:tcPr>
            <w:tcW w:w="7397" w:type="dxa"/>
            <w:gridSpan w:val="3"/>
            <w:tcBorders>
              <w:top w:val="single" w:sz="4" w:space="0" w:color="auto"/>
              <w:right w:val="single" w:sz="4" w:space="0" w:color="auto"/>
            </w:tcBorders>
            <w:shd w:val="clear" w:color="auto" w:fill="FFFFFF"/>
          </w:tcPr>
          <w:p w:rsidR="00277AAB" w:rsidRDefault="00277AAB">
            <w:pPr>
              <w:framePr w:w="7397" w:wrap="notBeside" w:vAnchor="text" w:hAnchor="text" w:y="1"/>
              <w:rPr>
                <w:sz w:val="10"/>
                <w:szCs w:val="10"/>
              </w:rPr>
            </w:pP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1,26</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1Д4</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jc w:val="center"/>
            </w:pPr>
            <w:r>
              <w:t>1,20</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jc w:val="center"/>
            </w:pPr>
            <w:r>
              <w:t>1,11</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1,14</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1,07</w:t>
            </w:r>
          </w:p>
        </w:tc>
      </w:tr>
      <w:tr w:rsidR="00277AAB">
        <w:trPr>
          <w:trHeight w:hRule="exact" w:val="422"/>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1,07</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1,04</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0,93</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0,96</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0,85</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0,92</w:t>
            </w:r>
          </w:p>
        </w:tc>
      </w:tr>
      <w:tr w:rsidR="00277AAB">
        <w:trPr>
          <w:trHeight w:hRule="exact" w:val="432"/>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0,87</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jc w:val="center"/>
            </w:pPr>
            <w:r>
              <w:t>0,88</w:t>
            </w:r>
          </w:p>
        </w:tc>
      </w:tr>
      <w:tr w:rsidR="00277AAB">
        <w:trPr>
          <w:trHeight w:hRule="exact" w:val="422"/>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0,67</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0,84</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0,57</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0,80</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0,45</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0,75</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jc w:val="center"/>
            </w:pPr>
            <w:r>
              <w:t>-</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0,70</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tcPr>
          <w:p w:rsidR="00277AAB" w:rsidRDefault="00AA2F3F">
            <w:pPr>
              <w:pStyle w:val="26"/>
              <w:framePr w:w="7397" w:wrap="notBeside" w:vAnchor="text" w:hAnchor="text" w:y="1"/>
              <w:shd w:val="clear" w:color="auto" w:fill="auto"/>
              <w:spacing w:before="0" w:line="288" w:lineRule="exact"/>
              <w:jc w:val="center"/>
            </w:pPr>
            <w:r>
              <w:rPr>
                <w:rStyle w:val="213pt"/>
              </w:rPr>
              <w:t>~</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0,65</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jc w:val="center"/>
            </w:pPr>
            <w:r>
              <w:rPr>
                <w:rStyle w:val="27"/>
              </w:rPr>
              <w:t>-</w:t>
            </w:r>
          </w:p>
        </w:tc>
        <w:tc>
          <w:tcPr>
            <w:tcW w:w="300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397" w:wrap="notBeside" w:vAnchor="text" w:hAnchor="text" w:y="1"/>
              <w:shd w:val="clear" w:color="auto" w:fill="auto"/>
              <w:spacing w:before="0" w:line="288" w:lineRule="exact"/>
              <w:jc w:val="center"/>
            </w:pPr>
            <w:r>
              <w:rPr>
                <w:rStyle w:val="213pt"/>
              </w:rPr>
              <w:t>0,60</w:t>
            </w:r>
          </w:p>
        </w:tc>
      </w:tr>
      <w:tr w:rsidR="00277AAB">
        <w:trPr>
          <w:trHeight w:hRule="exact" w:val="422"/>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jc w:val="center"/>
            </w:pPr>
            <w:r>
              <w:t>-</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0,54</w:t>
            </w:r>
          </w:p>
        </w:tc>
      </w:tr>
      <w:tr w:rsidR="00277AAB">
        <w:trPr>
          <w:trHeight w:hRule="exact" w:val="427"/>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jc w:val="center"/>
            </w:pPr>
            <w:r>
              <w:t>-</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0,47</w:t>
            </w:r>
          </w:p>
        </w:tc>
      </w:tr>
      <w:tr w:rsidR="00277AAB">
        <w:trPr>
          <w:trHeight w:hRule="exact" w:val="470"/>
        </w:trPr>
        <w:tc>
          <w:tcPr>
            <w:tcW w:w="1056" w:type="dxa"/>
            <w:tcBorders>
              <w:top w:val="single" w:sz="4" w:space="0" w:color="auto"/>
            </w:tcBorders>
            <w:shd w:val="clear" w:color="auto" w:fill="FFFFFF"/>
          </w:tcPr>
          <w:p w:rsidR="00277AAB" w:rsidRDefault="00277AAB">
            <w:pPr>
              <w:framePr w:w="7397" w:wrap="notBeside" w:vAnchor="text" w:hAnchor="text" w:y="1"/>
              <w:rPr>
                <w:sz w:val="10"/>
                <w:szCs w:val="10"/>
              </w:rPr>
            </w:pPr>
          </w:p>
        </w:tc>
        <w:tc>
          <w:tcPr>
            <w:tcW w:w="3336" w:type="dxa"/>
            <w:tcBorders>
              <w:top w:val="single" w:sz="4" w:space="0" w:color="auto"/>
              <w:lef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jc w:val="center"/>
            </w:pPr>
            <w:r>
              <w:t>-</w:t>
            </w:r>
          </w:p>
        </w:tc>
        <w:tc>
          <w:tcPr>
            <w:tcW w:w="300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397" w:wrap="notBeside" w:vAnchor="text" w:hAnchor="text" w:y="1"/>
              <w:shd w:val="clear" w:color="auto" w:fill="auto"/>
              <w:spacing w:before="0" w:line="288" w:lineRule="exact"/>
              <w:jc w:val="center"/>
            </w:pPr>
            <w:r>
              <w:rPr>
                <w:rStyle w:val="213pt"/>
              </w:rPr>
              <w:t>0,40</w:t>
            </w:r>
          </w:p>
        </w:tc>
      </w:tr>
    </w:tbl>
    <w:p w:rsidR="00277AAB" w:rsidRDefault="00277AAB">
      <w:pPr>
        <w:framePr w:w="7397" w:wrap="notBeside" w:vAnchor="text" w:hAnchor="text" w:y="1"/>
        <w:rPr>
          <w:sz w:val="2"/>
          <w:szCs w:val="2"/>
        </w:rPr>
      </w:pPr>
    </w:p>
    <w:p w:rsidR="00277AAB" w:rsidRDefault="00277AAB">
      <w:pPr>
        <w:rPr>
          <w:sz w:val="2"/>
          <w:szCs w:val="2"/>
        </w:rPr>
      </w:pPr>
    </w:p>
    <w:p w:rsidR="00277AAB" w:rsidRDefault="00277AAB">
      <w:pPr>
        <w:rPr>
          <w:sz w:val="2"/>
          <w:szCs w:val="2"/>
        </w:rPr>
        <w:sectPr w:rsidR="00277AAB">
          <w:pgSz w:w="13255" w:h="16838"/>
          <w:pgMar w:top="2163" w:right="1264" w:bottom="2163" w:left="1264" w:header="0" w:footer="3" w:gutter="72"/>
          <w:cols w:space="720"/>
          <w:noEndnote/>
          <w:docGrid w:linePitch="360"/>
        </w:sectPr>
      </w:pPr>
    </w:p>
    <w:p w:rsidR="00277AAB" w:rsidRDefault="00AA2F3F">
      <w:pPr>
        <w:pStyle w:val="671"/>
        <w:keepNext/>
        <w:keepLines/>
        <w:shd w:val="clear" w:color="auto" w:fill="auto"/>
        <w:ind w:left="2160"/>
      </w:pPr>
      <w:bookmarkStart w:id="23" w:name="bookmark248"/>
      <w:r>
        <w:lastRenderedPageBreak/>
        <w:t>Кінець таблиці 2.1.14</w:t>
      </w:r>
      <w:bookmarkEnd w:id="23"/>
    </w:p>
    <w:tbl>
      <w:tblPr>
        <w:tblOverlap w:val="never"/>
        <w:tblW w:w="0" w:type="auto"/>
        <w:jc w:val="right"/>
        <w:tblLayout w:type="fixed"/>
        <w:tblCellMar>
          <w:left w:w="10" w:type="dxa"/>
          <w:right w:w="10" w:type="dxa"/>
        </w:tblCellMar>
        <w:tblLook w:val="0000" w:firstRow="0" w:lastRow="0" w:firstColumn="0" w:lastColumn="0" w:noHBand="0" w:noVBand="0"/>
      </w:tblPr>
      <w:tblGrid>
        <w:gridCol w:w="3168"/>
        <w:gridCol w:w="3163"/>
        <w:gridCol w:w="2165"/>
      </w:tblGrid>
      <w:tr w:rsidR="00277AAB">
        <w:trPr>
          <w:trHeight w:hRule="exact" w:val="43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jc w:val="center"/>
            </w:pPr>
            <w:r>
              <w:t>1</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jc w:val="center"/>
            </w:pPr>
            <w:r>
              <w:t>2</w:t>
            </w:r>
          </w:p>
        </w:tc>
        <w:tc>
          <w:tcPr>
            <w:tcW w:w="2165"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288" w:lineRule="exact"/>
              <w:ind w:left="1540"/>
              <w:jc w:val="left"/>
            </w:pPr>
            <w:r>
              <w:rPr>
                <w:rStyle w:val="213pt"/>
              </w:rPr>
              <w:t>3</w:t>
            </w:r>
          </w:p>
        </w:tc>
      </w:tr>
      <w:tr w:rsidR="00277AAB">
        <w:trPr>
          <w:trHeight w:hRule="exact" w:val="437"/>
          <w:jc w:val="right"/>
        </w:trPr>
        <w:tc>
          <w:tcPr>
            <w:tcW w:w="3168"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288" w:lineRule="exact"/>
              <w:jc w:val="center"/>
            </w:pPr>
            <w:r>
              <w:rPr>
                <w:rStyle w:val="213pt"/>
              </w:rPr>
              <w:t>95</w:t>
            </w:r>
          </w:p>
        </w:tc>
        <w:tc>
          <w:tcPr>
            <w:tcW w:w="3163"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90" w:lineRule="exact"/>
              <w:jc w:val="center"/>
            </w:pPr>
            <w:r>
              <w:rPr>
                <w:rStyle w:val="2CourierNew4pt"/>
              </w:rPr>
              <w:t>-</w:t>
            </w:r>
          </w:p>
        </w:tc>
        <w:tc>
          <w:tcPr>
            <w:tcW w:w="2165"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90" w:lineRule="exact"/>
              <w:ind w:left="1540"/>
              <w:jc w:val="left"/>
            </w:pPr>
            <w:r>
              <w:rPr>
                <w:rStyle w:val="2CourierNew4pt"/>
              </w:rPr>
              <w:t>-</w:t>
            </w:r>
          </w:p>
        </w:tc>
      </w:tr>
      <w:tr w:rsidR="00277AAB">
        <w:trPr>
          <w:trHeight w:hRule="exact" w:val="432"/>
          <w:jc w:val="right"/>
        </w:trPr>
        <w:tc>
          <w:tcPr>
            <w:tcW w:w="8496" w:type="dxa"/>
            <w:gridSpan w:val="3"/>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140"/>
            </w:pPr>
            <w:r>
              <w:rPr>
                <w:rStyle w:val="213pt"/>
              </w:rPr>
              <w:t>У землі</w:t>
            </w:r>
          </w:p>
        </w:tc>
      </w:tr>
      <w:tr w:rsidR="00277AAB">
        <w:trPr>
          <w:trHeight w:hRule="exact" w:val="42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10</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1,10</w:t>
            </w:r>
          </w:p>
        </w:tc>
        <w:tc>
          <w:tcPr>
            <w:tcW w:w="2165"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288" w:lineRule="exact"/>
              <w:ind w:right="340"/>
            </w:pPr>
            <w:r>
              <w:rPr>
                <w:rStyle w:val="213pt"/>
              </w:rPr>
              <w:t>1,07</w:t>
            </w:r>
          </w:p>
        </w:tc>
      </w:tr>
      <w:tr w:rsidR="00277AAB">
        <w:trPr>
          <w:trHeight w:hRule="exact" w:val="422"/>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15</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1,05</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1,04</w:t>
            </w:r>
          </w:p>
        </w:tc>
      </w:tr>
      <w:tr w:rsidR="00277AAB">
        <w:trPr>
          <w:trHeight w:hRule="exact" w:val="42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25</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0,95</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0,96</w:t>
            </w:r>
          </w:p>
        </w:tc>
      </w:tr>
      <w:tr w:rsidR="00277AAB">
        <w:trPr>
          <w:trHeight w:hRule="exact" w:val="422"/>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ЗО</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0,89</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0,93</w:t>
            </w:r>
          </w:p>
        </w:tc>
      </w:tr>
      <w:tr w:rsidR="00277AAB">
        <w:trPr>
          <w:trHeight w:hRule="exact" w:val="43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35</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0,84</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0,89</w:t>
            </w:r>
          </w:p>
        </w:tc>
      </w:tr>
      <w:tr w:rsidR="00277AAB">
        <w:trPr>
          <w:trHeight w:hRule="exact" w:val="422"/>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40</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0,77</w:t>
            </w:r>
          </w:p>
          <w:p w:rsidR="00277AAB" w:rsidRDefault="00AA2F3F">
            <w:pPr>
              <w:pStyle w:val="26"/>
              <w:framePr w:w="8496" w:wrap="notBeside" w:vAnchor="text" w:hAnchor="text" w:xAlign="right" w:y="1"/>
              <w:shd w:val="clear" w:color="auto" w:fill="auto"/>
              <w:tabs>
                <w:tab w:val="left" w:leader="dot" w:pos="998"/>
              </w:tabs>
              <w:spacing w:before="0" w:line="224" w:lineRule="exact"/>
              <w:jc w:val="both"/>
            </w:pPr>
            <w:r>
              <w:rPr>
                <w:rStyle w:val="2Arial10pt5"/>
              </w:rPr>
              <w:tab/>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0,85</w:t>
            </w:r>
          </w:p>
        </w:tc>
      </w:tr>
      <w:tr w:rsidR="00277AAB">
        <w:trPr>
          <w:trHeight w:hRule="exact" w:val="422"/>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45</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0,71</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0,80</w:t>
            </w:r>
          </w:p>
        </w:tc>
      </w:tr>
      <w:tr w:rsidR="00277AAB">
        <w:trPr>
          <w:trHeight w:hRule="exact" w:val="42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50</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0,63</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0,76</w:t>
            </w:r>
          </w:p>
        </w:tc>
      </w:tr>
      <w:tr w:rsidR="00277AAB">
        <w:trPr>
          <w:trHeight w:hRule="exact" w:val="42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55</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0,55</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0,71</w:t>
            </w:r>
          </w:p>
        </w:tc>
      </w:tr>
      <w:tr w:rsidR="00277AAB">
        <w:trPr>
          <w:trHeight w:hRule="exact" w:val="42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60</w:t>
            </w:r>
          </w:p>
        </w:tc>
        <w:tc>
          <w:tcPr>
            <w:tcW w:w="3163"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0,45</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0,65</w:t>
            </w:r>
          </w:p>
        </w:tc>
      </w:tr>
      <w:tr w:rsidR="00277AAB">
        <w:trPr>
          <w:trHeight w:hRule="exact" w:val="432"/>
          <w:jc w:val="right"/>
        </w:trPr>
        <w:tc>
          <w:tcPr>
            <w:tcW w:w="3168"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288" w:lineRule="exact"/>
              <w:jc w:val="center"/>
            </w:pPr>
            <w:r>
              <w:rPr>
                <w:rStyle w:val="213pt"/>
              </w:rPr>
              <w:t>65</w:t>
            </w:r>
          </w:p>
        </w:tc>
        <w:tc>
          <w:tcPr>
            <w:tcW w:w="3163" w:type="dxa"/>
            <w:tcBorders>
              <w:top w:val="single" w:sz="4" w:space="0" w:color="auto"/>
              <w:left w:val="single" w:sz="4" w:space="0" w:color="auto"/>
            </w:tcBorders>
            <w:shd w:val="clear" w:color="auto" w:fill="FFFFFF"/>
          </w:tcPr>
          <w:p w:rsidR="00277AAB" w:rsidRDefault="00AA2F3F">
            <w:pPr>
              <w:pStyle w:val="26"/>
              <w:framePr w:w="8496" w:wrap="notBeside" w:vAnchor="text" w:hAnchor="text" w:xAlign="right" w:y="1"/>
              <w:shd w:val="clear" w:color="auto" w:fill="auto"/>
              <w:tabs>
                <w:tab w:val="left" w:leader="dot" w:pos="1109"/>
              </w:tabs>
              <w:spacing w:before="0" w:line="288" w:lineRule="exact"/>
              <w:jc w:val="both"/>
            </w:pPr>
            <w:r>
              <w:rPr>
                <w:rStyle w:val="213pt"/>
              </w:rPr>
              <w:tab/>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0,60</w:t>
            </w:r>
          </w:p>
        </w:tc>
      </w:tr>
      <w:tr w:rsidR="00277AAB">
        <w:trPr>
          <w:trHeight w:hRule="exact" w:val="418"/>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70</w:t>
            </w:r>
          </w:p>
        </w:tc>
        <w:tc>
          <w:tcPr>
            <w:tcW w:w="3163"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90" w:lineRule="exact"/>
              <w:jc w:val="center"/>
            </w:pPr>
            <w:r>
              <w:rPr>
                <w:rStyle w:val="2CourierNew4pt"/>
              </w:rPr>
              <w:t>-</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0,53</w:t>
            </w:r>
          </w:p>
        </w:tc>
      </w:tr>
      <w:tr w:rsidR="00277AAB">
        <w:trPr>
          <w:trHeight w:hRule="exact" w:val="427"/>
          <w:jc w:val="right"/>
        </w:trPr>
        <w:tc>
          <w:tcPr>
            <w:tcW w:w="3168"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75</w:t>
            </w:r>
          </w:p>
        </w:tc>
        <w:tc>
          <w:tcPr>
            <w:tcW w:w="3163" w:type="dxa"/>
            <w:tcBorders>
              <w:top w:val="single" w:sz="4" w:space="0" w:color="auto"/>
              <w:left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90" w:lineRule="exact"/>
              <w:jc w:val="center"/>
            </w:pPr>
            <w:r>
              <w:rPr>
                <w:rStyle w:val="2CourierNew4pt"/>
              </w:rPr>
              <w:t>-</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ind w:right="340"/>
            </w:pPr>
            <w:r>
              <w:rPr>
                <w:rStyle w:val="213pt"/>
              </w:rPr>
              <w:t>0,46</w:t>
            </w:r>
          </w:p>
        </w:tc>
      </w:tr>
      <w:tr w:rsidR="00277AAB">
        <w:trPr>
          <w:trHeight w:hRule="exact" w:val="456"/>
          <w:jc w:val="right"/>
        </w:trPr>
        <w:tc>
          <w:tcPr>
            <w:tcW w:w="316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496" w:wrap="notBeside" w:vAnchor="text" w:hAnchor="text" w:xAlign="right" w:y="1"/>
              <w:shd w:val="clear" w:color="auto" w:fill="auto"/>
              <w:spacing w:before="0" w:line="288" w:lineRule="exact"/>
              <w:jc w:val="center"/>
            </w:pPr>
            <w:r>
              <w:rPr>
                <w:rStyle w:val="213pt"/>
              </w:rPr>
              <w:t>80</w:t>
            </w:r>
          </w:p>
        </w:tc>
        <w:tc>
          <w:tcPr>
            <w:tcW w:w="316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90" w:lineRule="exact"/>
              <w:jc w:val="center"/>
            </w:pPr>
            <w:r>
              <w:rPr>
                <w:rStyle w:val="2CourierNew4pt"/>
              </w:rPr>
              <w:t>—</w:t>
            </w:r>
          </w:p>
        </w:tc>
        <w:tc>
          <w:tcPr>
            <w:tcW w:w="216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96" w:wrap="notBeside" w:vAnchor="text" w:hAnchor="text" w:xAlign="right" w:y="1"/>
              <w:shd w:val="clear" w:color="auto" w:fill="auto"/>
              <w:spacing w:before="0" w:line="288" w:lineRule="exact"/>
              <w:ind w:right="340"/>
            </w:pPr>
            <w:r>
              <w:rPr>
                <w:rStyle w:val="213pt"/>
              </w:rPr>
              <w:t>0,38</w:t>
            </w:r>
          </w:p>
        </w:tc>
      </w:tr>
    </w:tbl>
    <w:p w:rsidR="00277AAB" w:rsidRDefault="00277AAB">
      <w:pPr>
        <w:framePr w:w="8496"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pgSz w:w="13255" w:h="16838"/>
          <w:pgMar w:top="3670" w:right="1211" w:bottom="3670" w:left="1211" w:header="0" w:footer="3" w:gutter="177"/>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22" w:after="22" w:line="240" w:lineRule="exact"/>
        <w:rPr>
          <w:sz w:val="19"/>
          <w:szCs w:val="19"/>
        </w:rPr>
      </w:pPr>
    </w:p>
    <w:p w:rsidR="00277AAB" w:rsidRDefault="00277AAB">
      <w:pPr>
        <w:rPr>
          <w:sz w:val="2"/>
          <w:szCs w:val="2"/>
        </w:rPr>
        <w:sectPr w:rsidR="00277AAB">
          <w:headerReference w:type="even" r:id="rId145"/>
          <w:headerReference w:type="default" r:id="rId146"/>
          <w:footerReference w:type="even" r:id="rId147"/>
          <w:footerReference w:type="default" r:id="rId148"/>
          <w:pgSz w:w="13255" w:h="16838"/>
          <w:pgMar w:top="535" w:right="0" w:bottom="516" w:left="0" w:header="0" w:footer="3" w:gutter="0"/>
          <w:cols w:space="720"/>
          <w:noEndnote/>
          <w:titlePg/>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35360" behindDoc="0" locked="0" layoutInCell="1" allowOverlap="1">
                <wp:simplePos x="0" y="0"/>
                <wp:positionH relativeFrom="margin">
                  <wp:posOffset>5050790</wp:posOffset>
                </wp:positionH>
                <wp:positionV relativeFrom="paragraph">
                  <wp:posOffset>1270</wp:posOffset>
                </wp:positionV>
                <wp:extent cx="207010" cy="134620"/>
                <wp:effectExtent l="0" t="0" r="0" b="1270"/>
                <wp:wrapNone/>
                <wp:docPr id="957" name="Text Box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842"/>
                              <w:keepNext/>
                              <w:keepLines/>
                              <w:shd w:val="clear" w:color="auto" w:fill="auto"/>
                            </w:pPr>
                            <w:bookmarkStart w:id="24" w:name="bookmark249"/>
                            <w:r>
                              <w:t>ГО</w:t>
                            </w:r>
                            <w:bookmarkEnd w:id="2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81" o:spid="_x0000_s1723" type="#_x0000_t202" style="position:absolute;margin-left:397.7pt;margin-top:.1pt;width:16.3pt;height:10.6pt;z-index:251535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Nl6swIAALU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" filled="f" stroked="f">
                <v:textbox style="mso-fit-shape-to-text:t" inset="0,0,0,0">
                  <w:txbxContent>
                    <w:p w:rsidR="008B25BB" w:rsidRDefault="008B25BB">
                      <w:pPr>
                        <w:pStyle w:val="842"/>
                        <w:keepNext/>
                        <w:keepLines/>
                        <w:shd w:val="clear" w:color="auto" w:fill="auto"/>
                      </w:pPr>
                      <w:bookmarkStart w:id="308" w:name="bookmark249"/>
                      <w:r>
                        <w:t>ГО</w:t>
                      </w:r>
                      <w:bookmarkEnd w:id="308"/>
                    </w:p>
                  </w:txbxContent>
                </v:textbox>
                <w10:wrap anchorx="margin"/>
              </v:shape>
            </w:pict>
          </mc:Fallback>
        </mc:AlternateContent>
      </w:r>
      <w:r>
        <w:rPr>
          <w:noProof/>
          <w:lang w:val="ru-RU" w:eastAsia="ru-RU" w:bidi="ar-SA"/>
        </w:rPr>
        <mc:AlternateContent>
          <mc:Choice Requires="wps">
            <w:drawing>
              <wp:anchor distT="0" distB="0" distL="63500" distR="63500" simplePos="0" relativeHeight="251536384" behindDoc="0" locked="0" layoutInCell="1" allowOverlap="1">
                <wp:simplePos x="0" y="0"/>
                <wp:positionH relativeFrom="margin">
                  <wp:posOffset>85090</wp:posOffset>
                </wp:positionH>
                <wp:positionV relativeFrom="paragraph">
                  <wp:posOffset>280670</wp:posOffset>
                </wp:positionV>
                <wp:extent cx="4700270" cy="4639945"/>
                <wp:effectExtent l="3175" t="635" r="1905" b="0"/>
                <wp:wrapNone/>
                <wp:docPr id="956"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0270" cy="4639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051"/>
                              <w:gridCol w:w="3341"/>
                              <w:gridCol w:w="3010"/>
                            </w:tblGrid>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0"/>
                                    </w:rPr>
                                    <w:t>4</w:t>
                                  </w:r>
                                </w:p>
                              </w:tc>
                              <w:tc>
                                <w:tcPr>
                                  <w:tcW w:w="301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w:t>
                                  </w:r>
                                </w:p>
                              </w:tc>
                            </w:tr>
                            <w:tr w:rsidR="00224A13">
                              <w:trPr>
                                <w:trHeight w:hRule="exact" w:val="43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tcBorders>
                                  <w:shd w:val="clear" w:color="auto" w:fill="FFFFFF"/>
                                </w:tcPr>
                                <w:p w:rsidR="00224A13" w:rsidRDefault="00224A13">
                                  <w:pPr>
                                    <w:rPr>
                                      <w:sz w:val="10"/>
                                      <w:szCs w:val="10"/>
                                    </w:rPr>
                                  </w:pPr>
                                </w:p>
                              </w:tc>
                              <w:tc>
                                <w:tcPr>
                                  <w:tcW w:w="301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0,32</w:t>
                                  </w:r>
                                </w:p>
                              </w:tc>
                            </w:tr>
                            <w:tr w:rsidR="00224A13">
                              <w:trPr>
                                <w:trHeight w:hRule="exact" w:val="422"/>
                                <w:jc w:val="center"/>
                              </w:trPr>
                              <w:tc>
                                <w:tcPr>
                                  <w:tcW w:w="7402" w:type="dxa"/>
                                  <w:gridSpan w:val="3"/>
                                  <w:tcBorders>
                                    <w:top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tcPr>
                                <w:p w:rsidR="00224A13" w:rsidRDefault="00224A13">
                                  <w:pPr>
                                    <w:rPr>
                                      <w:sz w:val="10"/>
                                      <w:szCs w:val="10"/>
                                    </w:rPr>
                                  </w:pP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tcPr>
                                <w:p w:rsidR="00224A13" w:rsidRDefault="00224A13">
                                  <w:pPr>
                                    <w:rPr>
                                      <w:sz w:val="10"/>
                                      <w:szCs w:val="10"/>
                                    </w:rPr>
                                  </w:pP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0"/>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24" w:lineRule="exact"/>
                                    <w:jc w:val="center"/>
                                  </w:pPr>
                                  <w:r>
                                    <w:rPr>
                                      <w:rStyle w:val="2Arial10pt5"/>
                                    </w:rPr>
                                    <w:t>_</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42"/>
                                <w:jc w:val="center"/>
                              </w:trPr>
                              <w:tc>
                                <w:tcPr>
                                  <w:tcW w:w="1051" w:type="dxa"/>
                                  <w:tcBorders>
                                    <w:top w:val="single" w:sz="4" w:space="0" w:color="auto"/>
                                    <w:bottom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1"/>
                                    </w:rPr>
                                    <w:t>-</w:t>
                                  </w:r>
                                </w:p>
                              </w:tc>
                              <w:tc>
                                <w:tcPr>
                                  <w:tcW w:w="3010"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2"/>
                                    </w:rPr>
                                    <w:t>-</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82" o:spid="_x0000_s1233" type="#_x0000_t202" style="position:absolute;margin-left:6.7pt;margin-top:22.1pt;width:370.1pt;height:365.35pt;z-index:251536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gIQswIAALc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051"/>
                        <w:gridCol w:w="3341"/>
                        <w:gridCol w:w="3010"/>
                      </w:tblGrid>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tcBorders>
                            <w:shd w:val="clear" w:color="auto" w:fill="FFFFFF"/>
                            <w:vAlign w:val="bottom"/>
                          </w:tcPr>
                          <w:p w:rsidR="00224A13" w:rsidRDefault="00224A13">
                            <w:pPr>
                              <w:pStyle w:val="26"/>
                              <w:shd w:val="clear" w:color="auto" w:fill="auto"/>
                              <w:spacing w:before="0" w:line="266" w:lineRule="exact"/>
                              <w:jc w:val="center"/>
                            </w:pPr>
                            <w:r>
                              <w:rPr>
                                <w:rStyle w:val="212pt0"/>
                              </w:rPr>
                              <w:t>4</w:t>
                            </w:r>
                          </w:p>
                        </w:tc>
                        <w:tc>
                          <w:tcPr>
                            <w:tcW w:w="301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w:t>
                            </w:r>
                          </w:p>
                        </w:tc>
                      </w:tr>
                      <w:tr w:rsidR="00224A13">
                        <w:trPr>
                          <w:trHeight w:hRule="exact" w:val="43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tcBorders>
                            <w:shd w:val="clear" w:color="auto" w:fill="FFFFFF"/>
                          </w:tcPr>
                          <w:p w:rsidR="00224A13" w:rsidRDefault="00224A13">
                            <w:pPr>
                              <w:rPr>
                                <w:sz w:val="10"/>
                                <w:szCs w:val="10"/>
                              </w:rPr>
                            </w:pPr>
                          </w:p>
                        </w:tc>
                        <w:tc>
                          <w:tcPr>
                            <w:tcW w:w="301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0,32</w:t>
                            </w:r>
                          </w:p>
                        </w:tc>
                      </w:tr>
                      <w:tr w:rsidR="00224A13">
                        <w:trPr>
                          <w:trHeight w:hRule="exact" w:val="422"/>
                          <w:jc w:val="center"/>
                        </w:trPr>
                        <w:tc>
                          <w:tcPr>
                            <w:tcW w:w="7402" w:type="dxa"/>
                            <w:gridSpan w:val="3"/>
                            <w:tcBorders>
                              <w:top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tcPr>
                          <w:p w:rsidR="00224A13" w:rsidRDefault="00224A13">
                            <w:pPr>
                              <w:rPr>
                                <w:sz w:val="10"/>
                                <w:szCs w:val="10"/>
                              </w:rPr>
                            </w:pP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tcPr>
                          <w:p w:rsidR="00224A13" w:rsidRDefault="00224A13">
                            <w:pPr>
                              <w:rPr>
                                <w:sz w:val="10"/>
                                <w:szCs w:val="10"/>
                              </w:rPr>
                            </w:pP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0"/>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27"/>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43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24" w:lineRule="exact"/>
                              <w:jc w:val="center"/>
                            </w:pPr>
                            <w:r>
                              <w:rPr>
                                <w:rStyle w:val="2Arial10pt5"/>
                              </w:rPr>
                              <w:t>_</w:t>
                            </w:r>
                          </w:p>
                        </w:tc>
                      </w:tr>
                      <w:tr w:rsidR="00224A13">
                        <w:trPr>
                          <w:trHeight w:hRule="exact" w:val="422"/>
                          <w:jc w:val="center"/>
                        </w:trPr>
                        <w:tc>
                          <w:tcPr>
                            <w:tcW w:w="1051" w:type="dxa"/>
                            <w:tcBorders>
                              <w:top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c>
                          <w:tcPr>
                            <w:tcW w:w="301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
                              </w:rPr>
                              <w:t>-</w:t>
                            </w:r>
                          </w:p>
                        </w:tc>
                      </w:tr>
                      <w:tr w:rsidR="00224A13">
                        <w:trPr>
                          <w:trHeight w:hRule="exact" w:val="442"/>
                          <w:jc w:val="center"/>
                        </w:trPr>
                        <w:tc>
                          <w:tcPr>
                            <w:tcW w:w="1051" w:type="dxa"/>
                            <w:tcBorders>
                              <w:top w:val="single" w:sz="4" w:space="0" w:color="auto"/>
                              <w:bottom w:val="single" w:sz="4" w:space="0" w:color="auto"/>
                            </w:tcBorders>
                            <w:shd w:val="clear" w:color="auto" w:fill="FFFFFF"/>
                          </w:tcPr>
                          <w:p w:rsidR="00224A13" w:rsidRDefault="00224A13">
                            <w:pPr>
                              <w:rPr>
                                <w:sz w:val="10"/>
                                <w:szCs w:val="10"/>
                              </w:rPr>
                            </w:pPr>
                          </w:p>
                        </w:tc>
                        <w:tc>
                          <w:tcPr>
                            <w:tcW w:w="3341" w:type="dxa"/>
                            <w:tcBorders>
                              <w:top w:val="single" w:sz="4" w:space="0" w:color="auto"/>
                              <w:left w:val="single" w:sz="4" w:space="0" w:color="auto"/>
                              <w:bottom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1"/>
                              </w:rPr>
                              <w:t>-</w:t>
                            </w:r>
                          </w:p>
                        </w:tc>
                        <w:tc>
                          <w:tcPr>
                            <w:tcW w:w="3010"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90" w:lineRule="exact"/>
                              <w:jc w:val="center"/>
                            </w:pPr>
                            <w:r>
                              <w:rPr>
                                <w:rStyle w:val="2CourierNew4pt2"/>
                              </w:rPr>
                              <w:t>-</w:t>
                            </w:r>
                          </w:p>
                        </w:tc>
                      </w:tr>
                    </w:tbl>
                    <w:p w:rsidR="00224A13" w:rsidRDefault="00224A13">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537408" behindDoc="0" locked="0" layoutInCell="1" allowOverlap="1">
                <wp:simplePos x="0" y="0"/>
                <wp:positionH relativeFrom="margin">
                  <wp:posOffset>5038090</wp:posOffset>
                </wp:positionH>
                <wp:positionV relativeFrom="paragraph">
                  <wp:posOffset>182880</wp:posOffset>
                </wp:positionV>
                <wp:extent cx="219710" cy="133350"/>
                <wp:effectExtent l="3175" t="0" r="0" b="1905"/>
                <wp:wrapNone/>
                <wp:docPr id="955" name="Text Box 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851"/>
                              <w:keepNext/>
                              <w:keepLines/>
                              <w:shd w:val="clear" w:color="auto" w:fill="auto"/>
                            </w:pPr>
                            <w:bookmarkStart w:id="25" w:name="bookmark250"/>
                            <w:r>
                              <w:t>03</w:t>
                            </w:r>
                            <w:bookmarkEnd w:id="2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83" o:spid="_x0000_s1725" type="#_x0000_t202" style="position:absolute;margin-left:396.7pt;margin-top:14.4pt;width:17.3pt;height:10.5pt;z-index:251537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YfjtA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" filled="f" stroked="f">
                <v:textbox style="mso-fit-shape-to-text:t" inset="0,0,0,0">
                  <w:txbxContent>
                    <w:p w:rsidR="008B25BB" w:rsidRDefault="008B25BB">
                      <w:pPr>
                        <w:pStyle w:val="851"/>
                        <w:keepNext/>
                        <w:keepLines/>
                        <w:shd w:val="clear" w:color="auto" w:fill="auto"/>
                      </w:pPr>
                      <w:bookmarkStart w:id="310" w:name="bookmark250"/>
                      <w:r>
                        <w:t>03</w:t>
                      </w:r>
                      <w:bookmarkEnd w:id="310"/>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10"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5" name="Рисунок 265" descr="image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age11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AA2F3F">
      <w:pPr>
        <w:rPr>
          <w:sz w:val="2"/>
          <w:szCs w:val="2"/>
        </w:rPr>
      </w:pPr>
      <w:r>
        <w:br w:type="page"/>
      </w:r>
    </w:p>
    <w:p w:rsidR="00277AAB" w:rsidRDefault="00AA2F3F">
      <w:pPr>
        <w:pStyle w:val="633"/>
        <w:keepNext/>
        <w:keepLines/>
        <w:shd w:val="clear" w:color="auto" w:fill="auto"/>
      </w:pPr>
      <w:bookmarkStart w:id="26" w:name="bookmark251"/>
      <w:r>
        <w:lastRenderedPageBreak/>
        <w:t>їо багатожильних кабелів за їх сумісного прокладання</w:t>
      </w:r>
      <w:bookmarkEnd w:id="26"/>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744"/>
        <w:gridCol w:w="734"/>
        <w:gridCol w:w="730"/>
        <w:gridCol w:w="725"/>
        <w:gridCol w:w="720"/>
        <w:gridCol w:w="754"/>
        <w:gridCol w:w="744"/>
        <w:gridCol w:w="734"/>
        <w:gridCol w:w="749"/>
        <w:gridCol w:w="778"/>
      </w:tblGrid>
      <w:tr w:rsidR="00277AAB">
        <w:trPr>
          <w:trHeight w:hRule="exact" w:val="442"/>
        </w:trPr>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ind w:left="340"/>
              <w:jc w:val="left"/>
            </w:pPr>
            <w:r>
              <w:rPr>
                <w:rStyle w:val="212pt0pt"/>
              </w:rPr>
              <w:t>3</w:t>
            </w:r>
          </w:p>
        </w:tc>
        <w:tc>
          <w:tcPr>
            <w:tcW w:w="73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ind w:left="320"/>
              <w:jc w:val="left"/>
            </w:pPr>
            <w:r>
              <w:rPr>
                <w:rStyle w:val="212pt0pt"/>
              </w:rPr>
              <w:t>4</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ind w:left="320"/>
              <w:jc w:val="left"/>
            </w:pPr>
            <w:r>
              <w:rPr>
                <w:rStyle w:val="212pt0pt"/>
              </w:rPr>
              <w:t>5</w:t>
            </w:r>
          </w:p>
        </w:tc>
        <w:tc>
          <w:tcPr>
            <w:tcW w:w="725" w:type="dxa"/>
            <w:tcBorders>
              <w:top w:val="single" w:sz="4" w:space="0" w:color="auto"/>
              <w:left w:val="single" w:sz="4" w:space="0" w:color="auto"/>
            </w:tcBorders>
            <w:shd w:val="clear" w:color="auto" w:fill="FFFFFF"/>
            <w:vAlign w:val="bottom"/>
          </w:tcPr>
          <w:p w:rsidR="00277AAB" w:rsidRDefault="00AA2F3F">
            <w:pPr>
              <w:pStyle w:val="26"/>
              <w:framePr w:w="7411" w:h="3821" w:hSpace="10556" w:wrap="notBeside" w:vAnchor="text" w:hAnchor="text" w:x="54" w:y="308"/>
              <w:shd w:val="clear" w:color="auto" w:fill="auto"/>
              <w:spacing w:before="0" w:line="266" w:lineRule="exact"/>
              <w:ind w:left="320"/>
              <w:jc w:val="left"/>
            </w:pPr>
            <w:r>
              <w:rPr>
                <w:rStyle w:val="212pt0pt"/>
              </w:rPr>
              <w:t>6</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ind w:left="320"/>
              <w:jc w:val="left"/>
            </w:pPr>
            <w:r>
              <w:rPr>
                <w:rStyle w:val="212pt0pt"/>
              </w:rPr>
              <w:t>7</w:t>
            </w:r>
          </w:p>
        </w:tc>
        <w:tc>
          <w:tcPr>
            <w:tcW w:w="754" w:type="dxa"/>
            <w:tcBorders>
              <w:top w:val="single" w:sz="4" w:space="0" w:color="auto"/>
              <w:left w:val="single" w:sz="4" w:space="0" w:color="auto"/>
            </w:tcBorders>
            <w:shd w:val="clear" w:color="auto" w:fill="FFFFFF"/>
            <w:vAlign w:val="bottom"/>
          </w:tcPr>
          <w:p w:rsidR="00277AAB" w:rsidRDefault="00AA2F3F">
            <w:pPr>
              <w:pStyle w:val="26"/>
              <w:framePr w:w="7411" w:h="3821" w:hSpace="10556" w:wrap="notBeside" w:vAnchor="text" w:hAnchor="text" w:x="54" w:y="308"/>
              <w:shd w:val="clear" w:color="auto" w:fill="auto"/>
              <w:spacing w:before="0" w:line="266" w:lineRule="exact"/>
              <w:ind w:left="320"/>
              <w:jc w:val="left"/>
            </w:pPr>
            <w:r>
              <w:rPr>
                <w:rStyle w:val="212pt0pt"/>
              </w:rPr>
              <w:t>8</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ind w:left="340"/>
              <w:jc w:val="left"/>
            </w:pPr>
            <w:r>
              <w:rPr>
                <w:rStyle w:val="212pt0pt"/>
              </w:rPr>
              <w:t>9</w:t>
            </w:r>
          </w:p>
        </w:tc>
        <w:tc>
          <w:tcPr>
            <w:tcW w:w="734" w:type="dxa"/>
            <w:tcBorders>
              <w:top w:val="single" w:sz="4" w:space="0" w:color="auto"/>
              <w:left w:val="single" w:sz="4" w:space="0" w:color="auto"/>
            </w:tcBorders>
            <w:shd w:val="clear" w:color="auto" w:fill="FFFFFF"/>
            <w:vAlign w:val="bottom"/>
          </w:tcPr>
          <w:p w:rsidR="00277AAB" w:rsidRDefault="00AA2F3F">
            <w:pPr>
              <w:pStyle w:val="26"/>
              <w:framePr w:w="7411" w:h="3821" w:hSpace="10556" w:wrap="notBeside" w:vAnchor="text" w:hAnchor="text" w:x="54" w:y="308"/>
              <w:shd w:val="clear" w:color="auto" w:fill="auto"/>
              <w:spacing w:before="0" w:line="266" w:lineRule="exact"/>
              <w:ind w:left="260"/>
              <w:jc w:val="left"/>
            </w:pPr>
            <w:r>
              <w:rPr>
                <w:rStyle w:val="212pt0pt"/>
              </w:rPr>
              <w:t>12</w:t>
            </w:r>
          </w:p>
        </w:tc>
        <w:tc>
          <w:tcPr>
            <w:tcW w:w="749" w:type="dxa"/>
            <w:tcBorders>
              <w:top w:val="single" w:sz="4" w:space="0" w:color="auto"/>
              <w:left w:val="single" w:sz="4" w:space="0" w:color="auto"/>
            </w:tcBorders>
            <w:shd w:val="clear" w:color="auto" w:fill="FFFFFF"/>
            <w:vAlign w:val="bottom"/>
          </w:tcPr>
          <w:p w:rsidR="00277AAB" w:rsidRDefault="00AA2F3F">
            <w:pPr>
              <w:pStyle w:val="26"/>
              <w:framePr w:w="7411" w:h="3821" w:hSpace="10556" w:wrap="notBeside" w:vAnchor="text" w:hAnchor="text" w:x="54" w:y="308"/>
              <w:shd w:val="clear" w:color="auto" w:fill="auto"/>
              <w:spacing w:before="0" w:line="266" w:lineRule="exact"/>
              <w:ind w:left="260"/>
              <w:jc w:val="left"/>
            </w:pPr>
            <w:r>
              <w:rPr>
                <w:rStyle w:val="212pt0pt"/>
              </w:rPr>
              <w:t>16</w:t>
            </w:r>
          </w:p>
        </w:tc>
        <w:tc>
          <w:tcPr>
            <w:tcW w:w="77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11" w:h="3821" w:hSpace="10556" w:wrap="notBeside" w:vAnchor="text" w:hAnchor="text" w:x="54" w:y="308"/>
              <w:shd w:val="clear" w:color="auto" w:fill="auto"/>
              <w:spacing w:before="0" w:line="266" w:lineRule="exact"/>
              <w:ind w:left="240"/>
              <w:jc w:val="left"/>
            </w:pPr>
            <w:r>
              <w:rPr>
                <w:rStyle w:val="212pt0pt"/>
              </w:rPr>
              <w:t>20</w:t>
            </w:r>
          </w:p>
        </w:tc>
      </w:tr>
      <w:tr w:rsidR="00277AAB">
        <w:trPr>
          <w:trHeight w:hRule="exact" w:val="734"/>
        </w:trPr>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0,70</w:t>
            </w:r>
          </w:p>
        </w:tc>
        <w:tc>
          <w:tcPr>
            <w:tcW w:w="73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0,65</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0,60</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0,57</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0,54</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0,52</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0,50</w:t>
            </w:r>
          </w:p>
        </w:tc>
        <w:tc>
          <w:tcPr>
            <w:tcW w:w="73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0,45</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0,41</w:t>
            </w:r>
          </w:p>
        </w:tc>
        <w:tc>
          <w:tcPr>
            <w:tcW w:w="77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0,38</w:t>
            </w:r>
          </w:p>
        </w:tc>
      </w:tr>
      <w:tr w:rsidR="00277AAB">
        <w:trPr>
          <w:trHeight w:hRule="exact" w:val="734"/>
        </w:trPr>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0,79</w:t>
            </w:r>
          </w:p>
        </w:tc>
        <w:tc>
          <w:tcPr>
            <w:tcW w:w="73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0,75</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0,73</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0,72</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0,72</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0,71</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0,70</w:t>
            </w:r>
          </w:p>
        </w:tc>
        <w:tc>
          <w:tcPr>
            <w:tcW w:w="2261" w:type="dxa"/>
            <w:gridSpan w:val="3"/>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24" w:lineRule="exact"/>
              <w:jc w:val="center"/>
            </w:pPr>
            <w:r>
              <w:rPr>
                <w:rStyle w:val="2Arial10pt6"/>
              </w:rPr>
              <w:t>_</w:t>
            </w:r>
          </w:p>
        </w:tc>
      </w:tr>
      <w:tr w:rsidR="00277AAB">
        <w:trPr>
          <w:trHeight w:hRule="exact" w:val="739"/>
        </w:trPr>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0,72</w:t>
            </w:r>
          </w:p>
        </w:tc>
        <w:tc>
          <w:tcPr>
            <w:tcW w:w="73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0,68</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0,66</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0,64</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0,63</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0,62</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0,61</w:t>
            </w:r>
          </w:p>
        </w:tc>
        <w:tc>
          <w:tcPr>
            <w:tcW w:w="2261" w:type="dxa"/>
            <w:gridSpan w:val="3"/>
            <w:vMerge/>
            <w:tcBorders>
              <w:left w:val="single" w:sz="4" w:space="0" w:color="auto"/>
              <w:right w:val="single" w:sz="4" w:space="0" w:color="auto"/>
            </w:tcBorders>
            <w:shd w:val="clear" w:color="auto" w:fill="FFFFFF"/>
            <w:vAlign w:val="center"/>
          </w:tcPr>
          <w:p w:rsidR="00277AAB" w:rsidRDefault="00277AAB">
            <w:pPr>
              <w:framePr w:w="7411" w:h="3821" w:hSpace="10556" w:wrap="notBeside" w:vAnchor="text" w:hAnchor="text" w:x="54" w:y="308"/>
            </w:pPr>
          </w:p>
        </w:tc>
      </w:tr>
      <w:tr w:rsidR="00277AAB">
        <w:trPr>
          <w:trHeight w:hRule="exact" w:val="725"/>
        </w:trPr>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0,82</w:t>
            </w:r>
          </w:p>
        </w:tc>
        <w:tc>
          <w:tcPr>
            <w:tcW w:w="73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0,77</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0,75</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0,73</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0,73</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0,72</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0,72</w:t>
            </w:r>
          </w:p>
        </w:tc>
        <w:tc>
          <w:tcPr>
            <w:tcW w:w="2261" w:type="dxa"/>
            <w:gridSpan w:val="3"/>
            <w:vMerge/>
            <w:tcBorders>
              <w:left w:val="single" w:sz="4" w:space="0" w:color="auto"/>
              <w:right w:val="single" w:sz="4" w:space="0" w:color="auto"/>
            </w:tcBorders>
            <w:shd w:val="clear" w:color="auto" w:fill="FFFFFF"/>
            <w:vAlign w:val="center"/>
          </w:tcPr>
          <w:p w:rsidR="00277AAB" w:rsidRDefault="00277AAB">
            <w:pPr>
              <w:framePr w:w="7411" w:h="3821" w:hSpace="10556" w:wrap="notBeside" w:vAnchor="text" w:hAnchor="text" w:x="54" w:y="308"/>
            </w:pPr>
          </w:p>
        </w:tc>
      </w:tr>
      <w:tr w:rsidR="00277AAB">
        <w:trPr>
          <w:trHeight w:hRule="exact" w:val="446"/>
        </w:trPr>
        <w:tc>
          <w:tcPr>
            <w:tcW w:w="74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0,82</w:t>
            </w:r>
          </w:p>
        </w:tc>
        <w:tc>
          <w:tcPr>
            <w:tcW w:w="73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0,80</w:t>
            </w:r>
          </w:p>
        </w:tc>
        <w:tc>
          <w:tcPr>
            <w:tcW w:w="73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0,80</w:t>
            </w:r>
          </w:p>
        </w:tc>
        <w:tc>
          <w:tcPr>
            <w:tcW w:w="72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0,79</w:t>
            </w:r>
          </w:p>
        </w:tc>
        <w:tc>
          <w:tcPr>
            <w:tcW w:w="72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0,79</w:t>
            </w:r>
          </w:p>
        </w:tc>
        <w:tc>
          <w:tcPr>
            <w:tcW w:w="7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0,78</w:t>
            </w:r>
          </w:p>
        </w:tc>
        <w:tc>
          <w:tcPr>
            <w:tcW w:w="74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411" w:h="3821" w:hSpace="10556" w:wrap="notBeside" w:vAnchor="text" w:hAnchor="text" w:x="54" w:y="308"/>
              <w:shd w:val="clear" w:color="auto" w:fill="auto"/>
              <w:spacing w:before="0" w:line="266" w:lineRule="exact"/>
              <w:jc w:val="left"/>
            </w:pPr>
            <w:r>
              <w:rPr>
                <w:rStyle w:val="212pt0pt"/>
              </w:rPr>
              <w:t>0,78</w:t>
            </w:r>
          </w:p>
        </w:tc>
        <w:tc>
          <w:tcPr>
            <w:tcW w:w="2261" w:type="dxa"/>
            <w:gridSpan w:val="3"/>
            <w:vMerge/>
            <w:tcBorders>
              <w:left w:val="single" w:sz="4" w:space="0" w:color="auto"/>
              <w:bottom w:val="single" w:sz="4" w:space="0" w:color="auto"/>
              <w:right w:val="single" w:sz="4" w:space="0" w:color="auto"/>
            </w:tcBorders>
            <w:shd w:val="clear" w:color="auto" w:fill="FFFFFF"/>
            <w:vAlign w:val="center"/>
          </w:tcPr>
          <w:p w:rsidR="00277AAB" w:rsidRDefault="00277AAB">
            <w:pPr>
              <w:framePr w:w="7411" w:h="3821" w:hSpace="10556" w:wrap="notBeside" w:vAnchor="text" w:hAnchor="text" w:x="54" w:y="308"/>
            </w:pPr>
          </w:p>
        </w:tc>
      </w:tr>
    </w:tbl>
    <w:p w:rsidR="00277AAB" w:rsidRDefault="00AA2F3F">
      <w:pPr>
        <w:pStyle w:val="49"/>
        <w:framePr w:w="6110" w:h="346" w:wrap="notBeside" w:vAnchor="text" w:hAnchor="text" w:y="-47"/>
        <w:shd w:val="clear" w:color="auto" w:fill="auto"/>
        <w:spacing w:line="288" w:lineRule="exact"/>
      </w:pPr>
      <w:r>
        <w:t>Кількість кіл (контурів) або багатожильних кабелів</w:t>
      </w:r>
    </w:p>
    <w:p w:rsidR="00277AAB" w:rsidRDefault="00277AAB">
      <w:pPr>
        <w:rPr>
          <w:sz w:val="2"/>
          <w:szCs w:val="2"/>
        </w:rPr>
      </w:pPr>
    </w:p>
    <w:p w:rsidR="00277AAB" w:rsidRDefault="00AA2F3F">
      <w:pPr>
        <w:pStyle w:val="60"/>
        <w:shd w:val="clear" w:color="auto" w:fill="auto"/>
        <w:spacing w:before="72" w:after="0"/>
        <w:ind w:firstLine="0"/>
        <w:jc w:val="left"/>
      </w:pPr>
      <w:r>
        <w:t>сово навантажених однотипних кабелів.</w:t>
      </w:r>
    </w:p>
    <w:p w:rsidR="00277AAB" w:rsidRDefault="00AA2F3F">
      <w:pPr>
        <w:pStyle w:val="60"/>
        <w:shd w:val="clear" w:color="auto" w:fill="auto"/>
        <w:spacing w:before="0" w:after="340"/>
        <w:ind w:firstLine="0"/>
        <w:jc w:val="left"/>
      </w:pPr>
      <w:r>
        <w:t>іями більше ніж у два рази перевищує їх зовнішній діаметр,</w:t>
      </w:r>
    </w:p>
    <w:p w:rsidR="00277AAB" w:rsidRDefault="00AA2F3F">
      <w:pPr>
        <w:pStyle w:val="60"/>
        <w:shd w:val="clear" w:color="auto" w:fill="auto"/>
        <w:spacing w:before="0" w:after="0"/>
        <w:ind w:firstLine="0"/>
        <w:jc w:val="left"/>
      </w:pPr>
      <w:r>
        <w:t>загальну кількість кабелів визначають за кількістю контурів.</w:t>
      </w:r>
      <w:r>
        <w:br w:type="page"/>
      </w:r>
    </w:p>
    <w:p w:rsidR="00277AAB" w:rsidRDefault="00AA2F3F" w:rsidP="00224A13">
      <w:pPr>
        <w:pStyle w:val="2"/>
      </w:pPr>
      <w:bookmarkStart w:id="27" w:name="bookmark252"/>
      <w:r>
        <w:lastRenderedPageBreak/>
        <w:t>ПЛОЩІ ПЕРЕРІЗУ ПРОВІДНИКІВ</w:t>
      </w:r>
      <w:bookmarkEnd w:id="27"/>
    </w:p>
    <w:p w:rsidR="00277AAB" w:rsidRDefault="00AA2F3F">
      <w:pPr>
        <w:pStyle w:val="601"/>
        <w:numPr>
          <w:ilvl w:val="0"/>
          <w:numId w:val="129"/>
        </w:numPr>
        <w:shd w:val="clear" w:color="auto" w:fill="auto"/>
        <w:tabs>
          <w:tab w:val="left" w:pos="3274"/>
        </w:tabs>
        <w:ind w:left="1820" w:firstLine="360"/>
        <w:jc w:val="left"/>
      </w:pPr>
      <w:r>
        <w:t xml:space="preserve">Перерізи провідників електропроводки мають задовольняти вимоги </w:t>
      </w:r>
      <w:r w:rsidRPr="00C14701">
        <w:rPr>
          <w:lang w:val="ru-RU" w:eastAsia="en-US" w:bidi="en-US"/>
        </w:rPr>
        <w:t>2.1.44</w:t>
      </w:r>
      <w:r w:rsidRPr="00C14701">
        <w:rPr>
          <w:lang w:val="ru-RU" w:eastAsia="en-US" w:bidi="en-US"/>
        </w:rPr>
        <w:softHyphen/>
      </w:r>
    </w:p>
    <w:p w:rsidR="00277AAB" w:rsidRDefault="00AA2F3F">
      <w:pPr>
        <w:pStyle w:val="601"/>
        <w:numPr>
          <w:ilvl w:val="0"/>
          <w:numId w:val="130"/>
        </w:numPr>
        <w:shd w:val="clear" w:color="auto" w:fill="auto"/>
        <w:tabs>
          <w:tab w:val="left" w:pos="2588"/>
          <w:tab w:val="left" w:pos="2766"/>
        </w:tabs>
        <w:ind w:left="1820" w:firstLine="0"/>
      </w:pPr>
      <w:r>
        <w:t>та додаткові вимоги цих Правил:</w:t>
      </w:r>
    </w:p>
    <w:p w:rsidR="00277AAB" w:rsidRDefault="00AA2F3F">
      <w:pPr>
        <w:pStyle w:val="601"/>
        <w:numPr>
          <w:ilvl w:val="0"/>
          <w:numId w:val="131"/>
        </w:numPr>
        <w:shd w:val="clear" w:color="auto" w:fill="auto"/>
        <w:tabs>
          <w:tab w:val="left" w:pos="2492"/>
        </w:tabs>
        <w:ind w:left="1820" w:right="940" w:firstLine="360"/>
      </w:pPr>
      <w:r>
        <w:t>перерізи жил для спорядження освітлювальних арматур треба приймати згідно з 6.6.15-6.6.20 цих Правил;</w:t>
      </w:r>
    </w:p>
    <w:p w:rsidR="00277AAB" w:rsidRDefault="00AA2F3F">
      <w:pPr>
        <w:pStyle w:val="601"/>
        <w:numPr>
          <w:ilvl w:val="0"/>
          <w:numId w:val="131"/>
        </w:numPr>
        <w:shd w:val="clear" w:color="auto" w:fill="auto"/>
        <w:tabs>
          <w:tab w:val="left" w:pos="2477"/>
        </w:tabs>
        <w:ind w:left="1820" w:right="940" w:firstLine="360"/>
      </w:pPr>
      <w:r>
        <w:t xml:space="preserve">перерізи А/-, </w:t>
      </w:r>
      <w:r>
        <w:rPr>
          <w:rStyle w:val="6065pt0pt"/>
        </w:rPr>
        <w:t>М-</w:t>
      </w:r>
      <w:r>
        <w:t xml:space="preserve"> і РЕАГ-провідників, перерізи яких наведено в табл. </w:t>
      </w:r>
      <w:r>
        <w:rPr>
          <w:lang w:val="en-US" w:eastAsia="en-US" w:bidi="en-US"/>
        </w:rPr>
        <w:t>2.1.6</w:t>
      </w:r>
      <w:r>
        <w:rPr>
          <w:lang w:val="en-US" w:eastAsia="en-US" w:bidi="en-US"/>
        </w:rPr>
        <w:softHyphen/>
        <w:t>2.1.13,</w:t>
      </w:r>
      <w:r>
        <w:t xml:space="preserve"> мають бути такими самими, як і фазних провідників;</w:t>
      </w:r>
    </w:p>
    <w:p w:rsidR="00277AAB" w:rsidRDefault="00AA2F3F">
      <w:pPr>
        <w:pStyle w:val="601"/>
        <w:numPr>
          <w:ilvl w:val="0"/>
          <w:numId w:val="131"/>
        </w:numPr>
        <w:shd w:val="clear" w:color="auto" w:fill="auto"/>
        <w:tabs>
          <w:tab w:val="left" w:pos="2487"/>
        </w:tabs>
        <w:ind w:left="1820" w:right="940" w:firstLine="360"/>
      </w:pPr>
      <w:r>
        <w:t>перерізи заземлювальних і захисних провідників треба вибирати з дотриман</w:t>
      </w:r>
      <w:r>
        <w:softHyphen/>
        <w:t>ням вимог глави 1.7 цих Правил.</w:t>
      </w:r>
    </w:p>
    <w:p w:rsidR="00277AAB" w:rsidRDefault="00AA2F3F">
      <w:pPr>
        <w:pStyle w:val="601"/>
        <w:numPr>
          <w:ilvl w:val="0"/>
          <w:numId w:val="129"/>
        </w:numPr>
        <w:shd w:val="clear" w:color="auto" w:fill="auto"/>
        <w:tabs>
          <w:tab w:val="left" w:pos="2952"/>
        </w:tabs>
        <w:ind w:left="1820" w:right="940" w:firstLine="360"/>
      </w:pPr>
      <w:r>
        <w:t>Переріз //-провідника в електропроводці має бути не меншим ніж пере</w:t>
      </w:r>
      <w:r>
        <w:softHyphen/>
        <w:t>різ лінійного провідника у трифазних колах, де частка струмів гармонік, кратних трьом, не перевищує 33 %.</w:t>
      </w:r>
    </w:p>
    <w:p w:rsidR="00277AAB" w:rsidRDefault="00AA2F3F">
      <w:pPr>
        <w:pStyle w:val="601"/>
        <w:shd w:val="clear" w:color="auto" w:fill="auto"/>
        <w:ind w:left="1820" w:right="940" w:firstLine="360"/>
      </w:pPr>
      <w:r>
        <w:t>У випадках, коли частка струмів гармонік, кратних трьом, перевищує 33 % струму лінійного провідника, переріз Аі-провідника потрібно збільшувати.</w:t>
      </w:r>
    </w:p>
    <w:p w:rsidR="00277AAB" w:rsidRDefault="00AA2F3F">
      <w:pPr>
        <w:pStyle w:val="601"/>
        <w:numPr>
          <w:ilvl w:val="0"/>
          <w:numId w:val="129"/>
        </w:numPr>
        <w:shd w:val="clear" w:color="auto" w:fill="auto"/>
        <w:tabs>
          <w:tab w:val="left" w:pos="2952"/>
        </w:tabs>
        <w:ind w:left="1820" w:right="940" w:firstLine="360"/>
      </w:pPr>
      <w:r>
        <w:t>Падіння напруги між джерелом живлення установок споживача і облад</w:t>
      </w:r>
      <w:r>
        <w:softHyphen/>
        <w:t>нанням не має, як правило, перевищувати значень, наведених у табл. 2.1.16.</w:t>
      </w:r>
    </w:p>
    <w:p w:rsidR="00277AAB" w:rsidRDefault="00AA2F3F">
      <w:pPr>
        <w:pStyle w:val="122"/>
        <w:framePr w:w="7925" w:hSpace="926" w:wrap="notBeside" w:vAnchor="text" w:hAnchor="text" w:xAlign="center" w:y="1"/>
        <w:shd w:val="clear" w:color="auto" w:fill="auto"/>
      </w:pPr>
      <w:r>
        <w:t xml:space="preserve">Таблиця 2.1.16 </w:t>
      </w:r>
      <w:r>
        <w:rPr>
          <w:rStyle w:val="123"/>
          <w:b/>
          <w:bCs/>
        </w:rPr>
        <w:t xml:space="preserve">- </w:t>
      </w:r>
      <w:r>
        <w:t>Максимальне падіння напруги в електропроводках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365"/>
        <w:gridCol w:w="4320"/>
        <w:gridCol w:w="1622"/>
        <w:gridCol w:w="1618"/>
      </w:tblGrid>
      <w:tr w:rsidR="00277AAB">
        <w:trPr>
          <w:trHeight w:hRule="exact" w:val="341"/>
          <w:jc w:val="center"/>
        </w:trPr>
        <w:tc>
          <w:tcPr>
            <w:tcW w:w="4685" w:type="dxa"/>
            <w:gridSpan w:val="2"/>
            <w:vMerge w:val="restart"/>
            <w:tcBorders>
              <w:top w:val="single" w:sz="4" w:space="0" w:color="auto"/>
              <w:left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jc w:val="center"/>
            </w:pPr>
            <w:r>
              <w:rPr>
                <w:rStyle w:val="2a"/>
              </w:rPr>
              <w:t>Тип</w:t>
            </w:r>
            <w:r>
              <w:t xml:space="preserve"> електроустановки</w:t>
            </w:r>
          </w:p>
        </w:tc>
        <w:tc>
          <w:tcPr>
            <w:tcW w:w="324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hSpace="926" w:wrap="notBeside" w:vAnchor="text" w:hAnchor="text" w:xAlign="center" w:y="1"/>
              <w:shd w:val="clear" w:color="auto" w:fill="auto"/>
              <w:spacing w:before="0"/>
              <w:ind w:left="260"/>
              <w:jc w:val="left"/>
            </w:pPr>
            <w:r>
              <w:t>Падіння напруги в мережах, %</w:t>
            </w:r>
          </w:p>
        </w:tc>
      </w:tr>
      <w:tr w:rsidR="00277AAB">
        <w:trPr>
          <w:trHeight w:hRule="exact" w:val="312"/>
          <w:jc w:val="center"/>
        </w:trPr>
        <w:tc>
          <w:tcPr>
            <w:tcW w:w="4685" w:type="dxa"/>
            <w:gridSpan w:val="2"/>
            <w:vMerge/>
            <w:tcBorders>
              <w:left w:val="single" w:sz="4" w:space="0" w:color="auto"/>
            </w:tcBorders>
            <w:shd w:val="clear" w:color="auto" w:fill="FFFFFF"/>
            <w:vAlign w:val="center"/>
          </w:tcPr>
          <w:p w:rsidR="00277AAB" w:rsidRDefault="00277AAB">
            <w:pPr>
              <w:framePr w:w="7925" w:hSpace="926" w:wrap="notBeside" w:vAnchor="text" w:hAnchor="text" w:xAlign="center" w:y="1"/>
            </w:pPr>
          </w:p>
        </w:tc>
        <w:tc>
          <w:tcPr>
            <w:tcW w:w="1622" w:type="dxa"/>
            <w:tcBorders>
              <w:top w:val="single" w:sz="4" w:space="0" w:color="auto"/>
              <w:left w:val="single" w:sz="4" w:space="0" w:color="auto"/>
            </w:tcBorders>
            <w:shd w:val="clear" w:color="auto" w:fill="FFFFFF"/>
            <w:vAlign w:val="bottom"/>
          </w:tcPr>
          <w:p w:rsidR="00277AAB" w:rsidRDefault="00AA2F3F">
            <w:pPr>
              <w:pStyle w:val="26"/>
              <w:framePr w:w="7925" w:hSpace="926" w:wrap="notBeside" w:vAnchor="text" w:hAnchor="text" w:xAlign="center" w:y="1"/>
              <w:shd w:val="clear" w:color="auto" w:fill="auto"/>
              <w:spacing w:before="0"/>
              <w:jc w:val="center"/>
            </w:pPr>
            <w:r>
              <w:t>освітлення</w:t>
            </w:r>
          </w:p>
        </w:tc>
        <w:tc>
          <w:tcPr>
            <w:tcW w:w="16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hSpace="926" w:wrap="notBeside" w:vAnchor="text" w:hAnchor="text" w:xAlign="center" w:y="1"/>
              <w:shd w:val="clear" w:color="auto" w:fill="auto"/>
              <w:spacing w:before="0"/>
              <w:jc w:val="center"/>
            </w:pPr>
            <w:r>
              <w:t>інших</w:t>
            </w:r>
          </w:p>
        </w:tc>
      </w:tr>
      <w:tr w:rsidR="00277AAB">
        <w:trPr>
          <w:trHeight w:hRule="exact" w:val="782"/>
          <w:jc w:val="center"/>
        </w:trPr>
        <w:tc>
          <w:tcPr>
            <w:tcW w:w="365" w:type="dxa"/>
            <w:tcBorders>
              <w:top w:val="single" w:sz="4" w:space="0" w:color="auto"/>
              <w:left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jc w:val="left"/>
            </w:pPr>
            <w:r>
              <w:t>А</w:t>
            </w:r>
          </w:p>
        </w:tc>
        <w:tc>
          <w:tcPr>
            <w:tcW w:w="4320" w:type="dxa"/>
            <w:tcBorders>
              <w:top w:val="single" w:sz="4" w:space="0" w:color="auto"/>
              <w:left w:val="single" w:sz="4" w:space="0" w:color="auto"/>
            </w:tcBorders>
            <w:shd w:val="clear" w:color="auto" w:fill="FFFFFF"/>
            <w:vAlign w:val="bottom"/>
          </w:tcPr>
          <w:p w:rsidR="00277AAB" w:rsidRDefault="00AA2F3F">
            <w:pPr>
              <w:pStyle w:val="26"/>
              <w:framePr w:w="7925" w:hSpace="926" w:wrap="notBeside" w:vAnchor="text" w:hAnchor="text" w:xAlign="center" w:y="1"/>
              <w:shd w:val="clear" w:color="auto" w:fill="auto"/>
              <w:spacing w:before="0" w:line="230" w:lineRule="exact"/>
              <w:jc w:val="left"/>
            </w:pPr>
            <w:r>
              <w:t>Установки низької напруги, які живляться безпосередньо від загальної системи електропостачання низької напруги</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jc w:val="center"/>
            </w:pPr>
            <w:r>
              <w:t>3</w:t>
            </w:r>
          </w:p>
        </w:tc>
        <w:tc>
          <w:tcPr>
            <w:tcW w:w="16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jc w:val="center"/>
            </w:pPr>
            <w:r>
              <w:t>5</w:t>
            </w:r>
          </w:p>
        </w:tc>
      </w:tr>
      <w:tr w:rsidR="00277AAB">
        <w:trPr>
          <w:trHeight w:hRule="exact" w:val="552"/>
          <w:jc w:val="center"/>
        </w:trPr>
        <w:tc>
          <w:tcPr>
            <w:tcW w:w="36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jc w:val="left"/>
            </w:pPr>
            <w:r>
              <w:t>В</w:t>
            </w:r>
          </w:p>
        </w:tc>
        <w:tc>
          <w:tcPr>
            <w:tcW w:w="432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line="230" w:lineRule="exact"/>
              <w:jc w:val="left"/>
            </w:pPr>
            <w:r>
              <w:t>Установки низької напруги, які живляться від індивідуального джерела низької напруги</w:t>
            </w:r>
            <w:r>
              <w:rPr>
                <w:vertAlign w:val="superscript"/>
              </w:rPr>
              <w:t>1</w:t>
            </w:r>
            <w:r>
              <w:t>’</w:t>
            </w:r>
          </w:p>
        </w:tc>
        <w:tc>
          <w:tcPr>
            <w:tcW w:w="16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jc w:val="center"/>
            </w:pPr>
            <w:r>
              <w:t>6</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25" w:hSpace="926" w:wrap="notBeside" w:vAnchor="text" w:hAnchor="text" w:xAlign="center" w:y="1"/>
              <w:shd w:val="clear" w:color="auto" w:fill="auto"/>
              <w:spacing w:before="0"/>
              <w:jc w:val="center"/>
            </w:pPr>
            <w:r>
              <w:t>8</w:t>
            </w:r>
          </w:p>
        </w:tc>
      </w:tr>
    </w:tbl>
    <w:p w:rsidR="00277AAB" w:rsidRDefault="00AA2F3F">
      <w:pPr>
        <w:pStyle w:val="131"/>
        <w:framePr w:w="7925" w:hSpace="926" w:wrap="notBeside" w:vAnchor="text" w:hAnchor="text" w:xAlign="center" w:y="1"/>
        <w:shd w:val="clear" w:color="auto" w:fill="auto"/>
      </w:pPr>
      <w:r>
        <w:rPr>
          <w:rStyle w:val="132"/>
          <w:vertAlign w:val="superscript"/>
        </w:rPr>
        <w:t>1!</w:t>
      </w:r>
      <w:r>
        <w:rPr>
          <w:rStyle w:val="132"/>
        </w:rPr>
        <w:t xml:space="preserve"> </w:t>
      </w:r>
      <w:r>
        <w:t>Падіння напруги, унормоване для електроустановок типу А, є бажаним</w:t>
      </w:r>
    </w:p>
    <w:p w:rsidR="00277AAB" w:rsidRDefault="00277AAB">
      <w:pPr>
        <w:framePr w:w="7925" w:hSpace="926" w:wrap="notBeside" w:vAnchor="text" w:hAnchor="text" w:xAlign="center" w:y="1"/>
        <w:rPr>
          <w:sz w:val="2"/>
          <w:szCs w:val="2"/>
        </w:rPr>
      </w:pPr>
    </w:p>
    <w:p w:rsidR="00277AAB" w:rsidRDefault="00277AAB">
      <w:pPr>
        <w:rPr>
          <w:sz w:val="2"/>
          <w:szCs w:val="2"/>
        </w:rPr>
      </w:pPr>
    </w:p>
    <w:p w:rsidR="00277AAB" w:rsidRDefault="00AA2F3F">
      <w:pPr>
        <w:pStyle w:val="601"/>
        <w:shd w:val="clear" w:color="auto" w:fill="auto"/>
        <w:spacing w:before="226"/>
        <w:ind w:left="1820" w:right="940" w:firstLine="360"/>
      </w:pPr>
      <w:r>
        <w:t>Падіння напруги, яке перевищує наведені в табл. 2.1.16 значення, може бути допустимим у випадках увімкнення обладнання із значними пусковими струмами за умови, що в період пуску напруга залишається в межах, визначених стандарта</w:t>
      </w:r>
      <w:r>
        <w:softHyphen/>
        <w:t>ми наобладнання.</w:t>
      </w:r>
    </w:p>
    <w:p w:rsidR="00277AAB" w:rsidRDefault="00AA2F3F">
      <w:pPr>
        <w:pStyle w:val="601"/>
        <w:numPr>
          <w:ilvl w:val="0"/>
          <w:numId w:val="129"/>
        </w:numPr>
        <w:shd w:val="clear" w:color="auto" w:fill="auto"/>
        <w:tabs>
          <w:tab w:val="left" w:pos="2919"/>
        </w:tabs>
        <w:spacing w:after="298"/>
        <w:ind w:left="1820" w:right="940" w:firstLine="360"/>
      </w:pPr>
      <w:r>
        <w:t>Під час вибору перерізів провідників електропроводки перехідні процесив електричних мережах та зміни напруги в аварійних режимах робота не враховують.</w:t>
      </w:r>
    </w:p>
    <w:p w:rsidR="00277AAB" w:rsidRDefault="00AA2F3F" w:rsidP="00224A13">
      <w:pPr>
        <w:pStyle w:val="2"/>
      </w:pPr>
      <w:bookmarkStart w:id="28" w:name="bookmark253"/>
      <w:r>
        <w:t>ЕЛЕКТРИЧНІ З’ЄДНАННЯ</w:t>
      </w:r>
      <w:bookmarkEnd w:id="28"/>
    </w:p>
    <w:p w:rsidR="00277AAB" w:rsidRDefault="00AA2F3F">
      <w:pPr>
        <w:pStyle w:val="601"/>
        <w:numPr>
          <w:ilvl w:val="0"/>
          <w:numId w:val="129"/>
        </w:numPr>
        <w:shd w:val="clear" w:color="auto" w:fill="auto"/>
        <w:tabs>
          <w:tab w:val="left" w:pos="2952"/>
        </w:tabs>
        <w:ind w:left="1820" w:right="940" w:firstLine="360"/>
      </w:pPr>
      <w:r>
        <w:t>З’єднання між провідниками та між провідниками і обладнанням мав забезпечувати електричну неперервність, необхідні механічну міцність та захист.</w:t>
      </w:r>
    </w:p>
    <w:p w:rsidR="00277AAB" w:rsidRDefault="00AA2F3F">
      <w:pPr>
        <w:pStyle w:val="601"/>
        <w:shd w:val="clear" w:color="auto" w:fill="auto"/>
        <w:ind w:left="1820" w:firstLine="360"/>
      </w:pPr>
      <w:r>
        <w:t>Під час вибору засобів з’єднання треба враховувати:</w:t>
      </w:r>
    </w:p>
    <w:p w:rsidR="00277AAB" w:rsidRDefault="00AA2F3F">
      <w:pPr>
        <w:pStyle w:val="601"/>
        <w:numPr>
          <w:ilvl w:val="0"/>
          <w:numId w:val="131"/>
        </w:numPr>
        <w:shd w:val="clear" w:color="auto" w:fill="auto"/>
        <w:tabs>
          <w:tab w:val="left" w:pos="2487"/>
        </w:tabs>
        <w:ind w:left="1820" w:firstLine="360"/>
      </w:pPr>
      <w:r>
        <w:t>матеріал провідника та його ізоляцію;</w:t>
      </w:r>
    </w:p>
    <w:p w:rsidR="00277AAB" w:rsidRDefault="00AA2F3F">
      <w:pPr>
        <w:pStyle w:val="601"/>
        <w:numPr>
          <w:ilvl w:val="0"/>
          <w:numId w:val="131"/>
        </w:numPr>
        <w:shd w:val="clear" w:color="auto" w:fill="auto"/>
        <w:tabs>
          <w:tab w:val="left" w:pos="2487"/>
        </w:tabs>
        <w:ind w:left="1820" w:firstLine="360"/>
      </w:pPr>
      <w:r>
        <w:t>кількість і форму дротів, які формують провідник;</w:t>
      </w:r>
    </w:p>
    <w:p w:rsidR="00277AAB" w:rsidRDefault="00AA2F3F">
      <w:pPr>
        <w:pStyle w:val="601"/>
        <w:numPr>
          <w:ilvl w:val="0"/>
          <w:numId w:val="131"/>
        </w:numPr>
        <w:shd w:val="clear" w:color="auto" w:fill="auto"/>
        <w:tabs>
          <w:tab w:val="left" w:pos="2487"/>
        </w:tabs>
        <w:ind w:left="1820" w:firstLine="360"/>
      </w:pPr>
      <w:r>
        <w:t>площу перерізу провідника;</w:t>
      </w:r>
    </w:p>
    <w:p w:rsidR="00277AAB" w:rsidRDefault="00AA2F3F">
      <w:pPr>
        <w:pStyle w:val="601"/>
        <w:shd w:val="clear" w:color="auto" w:fill="auto"/>
        <w:ind w:left="2380" w:firstLine="0"/>
        <w:jc w:val="left"/>
      </w:pPr>
      <w:r>
        <w:t>кількість провідників, які буде з’єднано разом.</w:t>
      </w:r>
    </w:p>
    <w:p w:rsidR="00277AAB" w:rsidRDefault="00AA2F3F">
      <w:pPr>
        <w:pStyle w:val="601"/>
        <w:shd w:val="clear" w:color="auto" w:fill="auto"/>
        <w:ind w:left="1820" w:firstLine="360"/>
        <w:sectPr w:rsidR="00277AAB">
          <w:pgSz w:w="13255" w:h="16838"/>
          <w:pgMar w:top="536" w:right="1277" w:bottom="1909" w:left="1277" w:header="0" w:footer="3" w:gutter="46"/>
          <w:cols w:space="720"/>
          <w:noEndnote/>
          <w:docGrid w:linePitch="360"/>
        </w:sectPr>
      </w:pPr>
      <w:r>
        <w:t>Електричний опір з’єднання має відповідати ГОСТ 10434.</w:t>
      </w:r>
    </w:p>
    <w:p w:rsidR="00277AAB" w:rsidRDefault="00AA2F3F">
      <w:pPr>
        <w:pStyle w:val="601"/>
        <w:numPr>
          <w:ilvl w:val="0"/>
          <w:numId w:val="129"/>
        </w:numPr>
        <w:shd w:val="clear" w:color="auto" w:fill="auto"/>
        <w:tabs>
          <w:tab w:val="left" w:pos="2396"/>
        </w:tabs>
        <w:ind w:left="1320" w:right="1420" w:firstLine="360"/>
      </w:pPr>
      <w:r>
        <w:lastRenderedPageBreak/>
        <w:t>З’єднання, відгалуження та окінцювання жил проводів і кабелів треба виконувати за допомогою опресовування, зварювання, паяння або стискних при строїв (гвинтових, болтових тощо) з урахуванням вимог чинних інструкцій, затвер</w:t>
      </w:r>
      <w:r>
        <w:softHyphen/>
        <w:t>джених в установленому порядку.</w:t>
      </w:r>
    </w:p>
    <w:p w:rsidR="00277AAB" w:rsidRDefault="00AA2F3F">
      <w:pPr>
        <w:pStyle w:val="601"/>
        <w:shd w:val="clear" w:color="auto" w:fill="auto"/>
        <w:ind w:left="1320" w:right="1420" w:firstLine="360"/>
      </w:pPr>
      <w:r>
        <w:t>Не рекомендовано застосовувати паяння для з’єднання провідників сило</w:t>
      </w:r>
      <w:r>
        <w:softHyphen/>
        <w:t>вих кіл.</w:t>
      </w:r>
    </w:p>
    <w:p w:rsidR="00277AAB" w:rsidRDefault="00AA2F3F">
      <w:pPr>
        <w:pStyle w:val="601"/>
        <w:numPr>
          <w:ilvl w:val="0"/>
          <w:numId w:val="129"/>
        </w:numPr>
        <w:shd w:val="clear" w:color="auto" w:fill="auto"/>
        <w:tabs>
          <w:tab w:val="left" w:pos="2396"/>
        </w:tabs>
        <w:ind w:left="1320" w:right="1420" w:firstLine="360"/>
      </w:pPr>
      <w:r>
        <w:t>У місцях з’єднання, відгалуження і приєднання жил проводів або кабелів має бути передбачено запас проводу (кабелю), який забезпечує можливість повтор</w:t>
      </w:r>
      <w:r>
        <w:softHyphen/>
        <w:t>ного з’єднання, відгалуження або приєднання.</w:t>
      </w:r>
    </w:p>
    <w:p w:rsidR="00277AAB" w:rsidRDefault="00AA2F3F">
      <w:pPr>
        <w:pStyle w:val="601"/>
        <w:numPr>
          <w:ilvl w:val="0"/>
          <w:numId w:val="129"/>
        </w:numPr>
        <w:shd w:val="clear" w:color="auto" w:fill="auto"/>
        <w:tabs>
          <w:tab w:val="left" w:pos="2396"/>
        </w:tabs>
        <w:ind w:left="1320" w:right="1420" w:firstLine="360"/>
      </w:pPr>
      <w:r>
        <w:t>Місця з’єднання і відгалуження проводів і кабелів мають бути доступ</w:t>
      </w:r>
      <w:r>
        <w:softHyphen/>
        <w:t>ними для огляду, перевірки, випробувань, обслуговування і ремонту. Винятком є з’єднання:</w:t>
      </w:r>
    </w:p>
    <w:p w:rsidR="00277AAB" w:rsidRDefault="00AA2F3F">
      <w:pPr>
        <w:pStyle w:val="601"/>
        <w:numPr>
          <w:ilvl w:val="0"/>
          <w:numId w:val="131"/>
        </w:numPr>
        <w:shd w:val="clear" w:color="auto" w:fill="auto"/>
        <w:tabs>
          <w:tab w:val="left" w:pos="1926"/>
        </w:tabs>
        <w:ind w:left="1320" w:firstLine="360"/>
      </w:pPr>
      <w:r>
        <w:t>кабелів у землі;</w:t>
      </w:r>
    </w:p>
    <w:p w:rsidR="00277AAB" w:rsidRDefault="00AA2F3F">
      <w:pPr>
        <w:pStyle w:val="601"/>
        <w:numPr>
          <w:ilvl w:val="0"/>
          <w:numId w:val="131"/>
        </w:numPr>
        <w:shd w:val="clear" w:color="auto" w:fill="auto"/>
        <w:tabs>
          <w:tab w:val="left" w:pos="1935"/>
        </w:tabs>
        <w:ind w:left="1320" w:firstLine="360"/>
      </w:pPr>
      <w:r>
        <w:t>заповнені компаундом або герметичні;</w:t>
      </w:r>
    </w:p>
    <w:p w:rsidR="00277AAB" w:rsidRDefault="00AA2F3F">
      <w:pPr>
        <w:pStyle w:val="601"/>
        <w:numPr>
          <w:ilvl w:val="0"/>
          <w:numId w:val="131"/>
        </w:numPr>
        <w:shd w:val="clear" w:color="auto" w:fill="auto"/>
        <w:tabs>
          <w:tab w:val="left" w:pos="1935"/>
        </w:tabs>
        <w:ind w:left="1320" w:firstLine="360"/>
      </w:pPr>
      <w:r>
        <w:t>виконані зварюванням, паянням або опресовуванням;</w:t>
      </w:r>
    </w:p>
    <w:p w:rsidR="00277AAB" w:rsidRDefault="00AA2F3F">
      <w:pPr>
        <w:pStyle w:val="601"/>
        <w:numPr>
          <w:ilvl w:val="0"/>
          <w:numId w:val="131"/>
        </w:numPr>
        <w:shd w:val="clear" w:color="auto" w:fill="auto"/>
        <w:tabs>
          <w:tab w:val="left" w:pos="1935"/>
        </w:tabs>
        <w:ind w:left="1320" w:right="1420" w:firstLine="360"/>
      </w:pPr>
      <w:r>
        <w:t>холодних кінців з нагрівальними елементами систем обігрівання підлоги і стелі;</w:t>
      </w:r>
    </w:p>
    <w:p w:rsidR="00277AAB" w:rsidRDefault="00AA2F3F">
      <w:pPr>
        <w:pStyle w:val="601"/>
        <w:numPr>
          <w:ilvl w:val="0"/>
          <w:numId w:val="131"/>
        </w:numPr>
        <w:shd w:val="clear" w:color="auto" w:fill="auto"/>
        <w:tabs>
          <w:tab w:val="left" w:pos="1935"/>
        </w:tabs>
        <w:ind w:left="1320" w:firstLine="360"/>
      </w:pPr>
      <w:r>
        <w:t>які є частиною обладнання відповідно до стандарту (технічних умов) на виріб.</w:t>
      </w:r>
    </w:p>
    <w:p w:rsidR="00277AAB" w:rsidRDefault="00AA2F3F">
      <w:pPr>
        <w:pStyle w:val="601"/>
        <w:numPr>
          <w:ilvl w:val="0"/>
          <w:numId w:val="129"/>
        </w:numPr>
        <w:shd w:val="clear" w:color="auto" w:fill="auto"/>
        <w:tabs>
          <w:tab w:val="left" w:pos="2386"/>
        </w:tabs>
        <w:ind w:left="1320" w:right="1420" w:firstLine="360"/>
      </w:pPr>
      <w:r>
        <w:t>У місцях з’єднання і відгалуження проводи і кабелі не мають піддаватися механічним зусиллям тяжіння.</w:t>
      </w:r>
    </w:p>
    <w:p w:rsidR="00277AAB" w:rsidRDefault="00AA2F3F">
      <w:pPr>
        <w:pStyle w:val="601"/>
        <w:numPr>
          <w:ilvl w:val="0"/>
          <w:numId w:val="129"/>
        </w:numPr>
        <w:shd w:val="clear" w:color="auto" w:fill="auto"/>
        <w:tabs>
          <w:tab w:val="left" w:pos="2396"/>
        </w:tabs>
        <w:ind w:left="1320" w:right="1420" w:firstLine="360"/>
      </w:pPr>
      <w:r>
        <w:t>Місця з’єднання і відгалуження жил проводів і кабелів, а також з’єд</w:t>
      </w:r>
      <w:r>
        <w:softHyphen/>
        <w:t>нувальні і відгалужувальні стискні пристрої тощо повинні мати ізоляцію, рівно</w:t>
      </w:r>
      <w:r>
        <w:softHyphen/>
        <w:t>цінну ізоляції жил цілих місць цих проводів і кабелів.</w:t>
      </w:r>
    </w:p>
    <w:p w:rsidR="00277AAB" w:rsidRDefault="00AA2F3F">
      <w:pPr>
        <w:pStyle w:val="601"/>
        <w:numPr>
          <w:ilvl w:val="0"/>
          <w:numId w:val="129"/>
        </w:numPr>
        <w:shd w:val="clear" w:color="auto" w:fill="auto"/>
        <w:tabs>
          <w:tab w:val="left" w:pos="2406"/>
        </w:tabs>
        <w:ind w:left="1320" w:right="1420" w:firstLine="360"/>
      </w:pPr>
      <w:r>
        <w:t>З’єднання і відгалуження проводів і кабелів, за винятком проводів, про</w:t>
      </w:r>
      <w:r>
        <w:softHyphen/>
        <w:t>кладених на ізолювальних опорах (ізоляторах, клицях тощо), треба виконувати в з’єднувальних і відгалужувальних коробках, в ізоляційних корпусах з’єднувальних і відгалужувальних стискних пристроїв, у спеціальних нішах будівельних кон</w:t>
      </w:r>
      <w:r>
        <w:softHyphen/>
        <w:t>струкцій, усередині корпусів електроприймачів, виробів, апаратів і машин. У разі прокладання електропроводки на ізолювальних опорах з’єднання або відгалуження проводів треба виконувати безпосередньо біля ізолятора (клиці тощо) або на них.</w:t>
      </w:r>
    </w:p>
    <w:p w:rsidR="00277AAB" w:rsidRDefault="00AA2F3F">
      <w:pPr>
        <w:pStyle w:val="601"/>
        <w:numPr>
          <w:ilvl w:val="0"/>
          <w:numId w:val="129"/>
        </w:numPr>
        <w:shd w:val="clear" w:color="auto" w:fill="auto"/>
        <w:tabs>
          <w:tab w:val="left" w:pos="2406"/>
        </w:tabs>
        <w:ind w:left="1320" w:right="1420" w:firstLine="360"/>
      </w:pPr>
      <w:r>
        <w:t>Конструкції з’єднувальних і відгалужувальних коробок і стискних пристроїв мають відповідати способам прокладання та умовам навколишнього середовища.</w:t>
      </w:r>
    </w:p>
    <w:p w:rsidR="00277AAB" w:rsidRDefault="00AA2F3F">
      <w:pPr>
        <w:pStyle w:val="601"/>
        <w:shd w:val="clear" w:color="auto" w:fill="auto"/>
        <w:ind w:left="1320" w:right="1420" w:firstLine="360"/>
      </w:pPr>
      <w:r>
        <w:t>Якщо до однієї з’єднувальної коробки підведено декілька кіл, затискачі різних кіл мають бути розділеними ізоляційними перегородками.</w:t>
      </w:r>
    </w:p>
    <w:p w:rsidR="00277AAB" w:rsidRDefault="00AA2F3F">
      <w:pPr>
        <w:pStyle w:val="601"/>
        <w:shd w:val="clear" w:color="auto" w:fill="auto"/>
        <w:spacing w:after="173"/>
        <w:ind w:left="1320" w:right="1420" w:firstLine="360"/>
      </w:pPr>
      <w:r>
        <w:t>З’єднувальні й відгалужувальні коробки та ізоляційні корпуси з’єднувальних і відгалужувальних стискних пристроїв мають бути виготовленими з негорючих або стійких до поширення полум’я матеріалів.</w:t>
      </w:r>
    </w:p>
    <w:p w:rsidR="00277AAB" w:rsidRDefault="00AA2F3F" w:rsidP="000C0742">
      <w:pPr>
        <w:pStyle w:val="2"/>
      </w:pPr>
      <w:r>
        <w:t xml:space="preserve">ВИМОГИ ДО ЕЛЕКТРОПРОВОДКИ </w:t>
      </w:r>
      <w:r>
        <w:rPr>
          <w:rStyle w:val="6011pt"/>
          <w:rFonts w:eastAsiaTheme="majorEastAsia"/>
          <w:b/>
          <w:bCs/>
        </w:rPr>
        <w:t xml:space="preserve">В </w:t>
      </w:r>
      <w:r>
        <w:t>МЕЖАХ ОКРЕМОГО</w:t>
      </w:r>
      <w:r>
        <w:br/>
        <w:t>ІЗОЛЬОВАНОГО ПРИМІЩЕННЯ ТА УЩІЛЬНЕННЯ ПРОХОДІВ</w:t>
      </w:r>
    </w:p>
    <w:p w:rsidR="00277AAB" w:rsidRDefault="00AA2F3F">
      <w:pPr>
        <w:pStyle w:val="601"/>
        <w:numPr>
          <w:ilvl w:val="0"/>
          <w:numId w:val="129"/>
        </w:numPr>
        <w:shd w:val="clear" w:color="auto" w:fill="auto"/>
        <w:tabs>
          <w:tab w:val="left" w:pos="2401"/>
        </w:tabs>
        <w:ind w:left="1320" w:right="1420" w:firstLine="360"/>
      </w:pPr>
      <w:r>
        <w:t>Ризик розповсюдження горіння електропроводкою має бути зменшеним за рахунок вибору відповідних матеріалів і належного виконання монтажних робіт.</w:t>
      </w:r>
    </w:p>
    <w:p w:rsidR="00277AAB" w:rsidRDefault="00AA2F3F">
      <w:pPr>
        <w:pStyle w:val="601"/>
        <w:numPr>
          <w:ilvl w:val="0"/>
          <w:numId w:val="129"/>
        </w:numPr>
        <w:shd w:val="clear" w:color="auto" w:fill="auto"/>
        <w:tabs>
          <w:tab w:val="left" w:pos="2401"/>
        </w:tabs>
        <w:ind w:left="1320" w:right="1420" w:firstLine="360"/>
        <w:sectPr w:rsidR="00277AAB">
          <w:pgSz w:w="13255" w:h="16838"/>
          <w:pgMar w:top="1656" w:right="1264" w:bottom="1656" w:left="1264" w:header="0" w:footer="3" w:gutter="72"/>
          <w:cols w:space="720"/>
          <w:noEndnote/>
          <w:rtlGutter/>
          <w:docGrid w:linePitch="360"/>
        </w:sectPr>
      </w:pPr>
      <w:r>
        <w:t>Електропроводка має бути улаштованою таким чином, щоб не погіршу</w:t>
      </w:r>
      <w:r>
        <w:softHyphen/>
        <w:t>вати експлуатаційні характеристики конструкцій і пожежну безпеку будівель.</w:t>
      </w:r>
    </w:p>
    <w:p w:rsidR="00277AAB" w:rsidRDefault="00277AAB">
      <w:pPr>
        <w:spacing w:line="110" w:lineRule="exact"/>
        <w:rPr>
          <w:sz w:val="9"/>
          <w:szCs w:val="9"/>
        </w:rPr>
      </w:pPr>
    </w:p>
    <w:p w:rsidR="00277AAB" w:rsidRDefault="00277AAB">
      <w:pPr>
        <w:rPr>
          <w:sz w:val="2"/>
          <w:szCs w:val="2"/>
        </w:rPr>
        <w:sectPr w:rsidR="00277AAB">
          <w:pgSz w:w="13255" w:h="16838"/>
          <w:pgMar w:top="1545" w:right="0" w:bottom="2750" w:left="0" w:header="0" w:footer="3" w:gutter="0"/>
          <w:cols w:space="720"/>
          <w:noEndnote/>
          <w:docGrid w:linePitch="360"/>
        </w:sectPr>
      </w:pPr>
    </w:p>
    <w:p w:rsidR="00277AAB" w:rsidRDefault="00AA2F3F">
      <w:pPr>
        <w:pStyle w:val="26"/>
        <w:numPr>
          <w:ilvl w:val="0"/>
          <w:numId w:val="129"/>
        </w:numPr>
        <w:shd w:val="clear" w:color="auto" w:fill="auto"/>
        <w:tabs>
          <w:tab w:val="left" w:pos="3146"/>
        </w:tabs>
        <w:spacing w:before="0" w:line="254" w:lineRule="exact"/>
        <w:ind w:left="2080" w:right="660" w:firstLine="360"/>
        <w:jc w:val="both"/>
      </w:pPr>
      <w:r>
        <w:lastRenderedPageBreak/>
        <w:t>Кабелі та ізольовані проводи, які відповідають вимогам ДСТУ 4237-1-2, і матеріали, які відповідають вимогам відповідних стандартів щодо непоширення горіння, можна застосовувати без додаткових заходів безпеки.</w:t>
      </w:r>
    </w:p>
    <w:p w:rsidR="00277AAB" w:rsidRDefault="00AA2F3F">
      <w:pPr>
        <w:pStyle w:val="26"/>
        <w:shd w:val="clear" w:color="auto" w:fill="auto"/>
        <w:spacing w:before="0" w:line="254" w:lineRule="exact"/>
        <w:ind w:left="2080" w:right="660" w:firstLine="360"/>
        <w:jc w:val="both"/>
      </w:pPr>
      <w:r>
        <w:t>Застосування кабелів, які не відповідають вимогам ДСТУ 4237-1-2, треба обмежувати короткими відрізками для приєднання обладнання до стаціонарної електропроводки, яка за будь-яких обставин не має поширювати вогонь з одного ізольованого приміщення до іншого.</w:t>
      </w:r>
    </w:p>
    <w:p w:rsidR="00277AAB" w:rsidRDefault="00AA2F3F">
      <w:pPr>
        <w:pStyle w:val="26"/>
        <w:numPr>
          <w:ilvl w:val="0"/>
          <w:numId w:val="129"/>
        </w:numPr>
        <w:shd w:val="clear" w:color="auto" w:fill="auto"/>
        <w:tabs>
          <w:tab w:val="left" w:pos="3156"/>
        </w:tabs>
        <w:spacing w:before="0" w:line="254" w:lineRule="exact"/>
        <w:ind w:left="2080" w:right="660" w:firstLine="360"/>
        <w:jc w:val="both"/>
      </w:pPr>
      <w:r>
        <w:t>Матеріали, класифіковані як негорючі відповідно до ДСТУ-П 7292-2, ДСТУ 4754, ДСТУ4499-1, ДСТУ 4549-1, ДСТУ ІЕС 60331-21, ДСТУ ІЕС 61534-21 та інших стандартів з аналогічними вимогами, можна застосовувати без додаткових заходів безпеки.</w:t>
      </w:r>
    </w:p>
    <w:p w:rsidR="00277AAB" w:rsidRDefault="00AA2F3F">
      <w:pPr>
        <w:pStyle w:val="26"/>
        <w:numPr>
          <w:ilvl w:val="0"/>
          <w:numId w:val="129"/>
        </w:numPr>
        <w:shd w:val="clear" w:color="auto" w:fill="auto"/>
        <w:tabs>
          <w:tab w:val="left" w:pos="3156"/>
        </w:tabs>
        <w:spacing w:before="0" w:line="254" w:lineRule="exact"/>
        <w:ind w:left="2080" w:right="660" w:firstLine="360"/>
        <w:jc w:val="both"/>
      </w:pPr>
      <w:r>
        <w:t>Частину електропроводки (крім проводів і кабелів), яка не відповідає в частині нерозповсюдження горіння вимогам 2.1.63, під час застосування треба розміщувати в оболонці з негорючих матеріалів.</w:t>
      </w:r>
    </w:p>
    <w:p w:rsidR="00277AAB" w:rsidRDefault="00AA2F3F">
      <w:pPr>
        <w:pStyle w:val="26"/>
        <w:shd w:val="clear" w:color="auto" w:fill="auto"/>
        <w:spacing w:before="0" w:line="254" w:lineRule="exact"/>
        <w:ind w:left="2080" w:firstLine="360"/>
        <w:jc w:val="both"/>
      </w:pPr>
      <w:r>
        <w:t>Металеві панелі та плити з полімерними утеплювачами вважаються горючими.</w:t>
      </w:r>
    </w:p>
    <w:p w:rsidR="00277AAB" w:rsidRDefault="00AA2F3F">
      <w:pPr>
        <w:pStyle w:val="26"/>
        <w:numPr>
          <w:ilvl w:val="0"/>
          <w:numId w:val="129"/>
        </w:numPr>
        <w:shd w:val="clear" w:color="auto" w:fill="auto"/>
        <w:tabs>
          <w:tab w:val="left" w:pos="3156"/>
        </w:tabs>
        <w:spacing w:before="0" w:line="254" w:lineRule="exact"/>
        <w:ind w:left="2080" w:right="660" w:firstLine="360"/>
        <w:jc w:val="both"/>
      </w:pPr>
      <w:r>
        <w:t>У кабельних спорудах, виробничих приміщеннях і електроприміщеннях для відкритої електропроводки треба застосовувати проводи і кабелі з оболонками із стійких до поширення полум’я або негорючих матеріалів.</w:t>
      </w:r>
    </w:p>
    <w:p w:rsidR="00277AAB" w:rsidRDefault="00AA2F3F">
      <w:pPr>
        <w:pStyle w:val="26"/>
        <w:numPr>
          <w:ilvl w:val="0"/>
          <w:numId w:val="129"/>
        </w:numPr>
        <w:shd w:val="clear" w:color="auto" w:fill="auto"/>
        <w:tabs>
          <w:tab w:val="left" w:pos="3146"/>
        </w:tabs>
        <w:spacing w:before="0" w:line="254" w:lineRule="exact"/>
        <w:ind w:left="2080" w:right="660" w:firstLine="360"/>
        <w:jc w:val="both"/>
      </w:pPr>
      <w:r>
        <w:t>У разі відкритого прокладання захищених проводів і кабелів з оболон</w:t>
      </w:r>
      <w:r>
        <w:softHyphen/>
        <w:t xml:space="preserve">ками із горючих матеріалів відстань у просвіті від проводу (кабелю) до поверхні основ, конструкцій, деталей із горючих матеріалів має становити не менше ніж 10 мм (способи монтажу Е та </w:t>
      </w:r>
      <w:r>
        <w:rPr>
          <w:lang w:val="fr-FR" w:eastAsia="fr-FR" w:bidi="fr-FR"/>
        </w:rPr>
        <w:t xml:space="preserve">F </w:t>
      </w:r>
      <w:r>
        <w:t>за табл. 2.1.5). За неможливості забезпечити зазна</w:t>
      </w:r>
      <w:r>
        <w:softHyphen/>
        <w:t>чену відстань провід (кабель) треба відокремлювати від горючої поверхні шаром негорючого матеріалу, який виступає з кожного боку проводу (кабелю) не менше ніж на 10 мм.</w:t>
      </w:r>
    </w:p>
    <w:p w:rsidR="00277AAB" w:rsidRDefault="00AA2F3F">
      <w:pPr>
        <w:pStyle w:val="26"/>
        <w:shd w:val="clear" w:color="auto" w:fill="auto"/>
        <w:spacing w:before="0" w:line="254" w:lineRule="exact"/>
        <w:ind w:left="2080" w:right="660" w:firstLine="360"/>
        <w:jc w:val="both"/>
      </w:pPr>
      <w:r>
        <w:t>У разі прихованого прокладання захищених проводів і кабелів з оболонками із горючих матеріалів (спосіб монтажу С за табл. 2.1.5) у кладці (борознах тощо) з наявністю конструкцій з горючих матеріалів необхідно захищати проводи і кабелі суцільним шаром вогнетривкого матеріалу товщиною, не меншою ніж 10 мм з усіх боків.</w:t>
      </w:r>
    </w:p>
    <w:p w:rsidR="00277AAB" w:rsidRDefault="00AA2F3F">
      <w:pPr>
        <w:pStyle w:val="26"/>
        <w:numPr>
          <w:ilvl w:val="0"/>
          <w:numId w:val="129"/>
        </w:numPr>
        <w:shd w:val="clear" w:color="auto" w:fill="auto"/>
        <w:tabs>
          <w:tab w:val="left" w:pos="3156"/>
        </w:tabs>
        <w:spacing w:before="0" w:line="254" w:lineRule="exact"/>
        <w:ind w:left="2080" w:right="660" w:firstLine="360"/>
        <w:jc w:val="both"/>
      </w:pPr>
      <w:r>
        <w:t>Отвори, які залишаються після проходу електропроводки через еле</w:t>
      </w:r>
      <w:r>
        <w:softHyphen/>
        <w:t>менти будівельних конструкцій (підлоги, стіни, дахи, стелі, перегородки), мають бути ущільненими із ступенем вогнестійкості відповідного елемента будівельної конструкції.</w:t>
      </w:r>
    </w:p>
    <w:p w:rsidR="00277AAB" w:rsidRDefault="00AA2F3F">
      <w:pPr>
        <w:pStyle w:val="26"/>
        <w:shd w:val="clear" w:color="auto" w:fill="auto"/>
        <w:spacing w:before="0" w:line="254" w:lineRule="exact"/>
        <w:ind w:left="2080" w:right="660" w:firstLine="360"/>
        <w:jc w:val="both"/>
      </w:pPr>
      <w:r>
        <w:t>Електропроводки, виконані проводом і кабелем у трубах, коробах або спеці</w:t>
      </w:r>
      <w:r>
        <w:softHyphen/>
        <w:t>альних коробах, які відповідають вимогам щодо нерозповсюдження горіння згідно із стандартом і мають переріз проходу до 710 мм</w:t>
      </w:r>
      <w:r>
        <w:rPr>
          <w:vertAlign w:val="superscript"/>
        </w:rPr>
        <w:t>2</w:t>
      </w:r>
      <w:r>
        <w:t>, не потребують внутрішнього ущільнення за умови, якщо:</w:t>
      </w:r>
    </w:p>
    <w:p w:rsidR="00277AAB" w:rsidRDefault="00AA2F3F">
      <w:pPr>
        <w:pStyle w:val="26"/>
        <w:numPr>
          <w:ilvl w:val="0"/>
          <w:numId w:val="131"/>
        </w:numPr>
        <w:shd w:val="clear" w:color="auto" w:fill="auto"/>
        <w:tabs>
          <w:tab w:val="left" w:pos="2690"/>
        </w:tabs>
        <w:spacing w:before="0" w:line="254" w:lineRule="exact"/>
        <w:ind w:left="2080" w:firstLine="360"/>
        <w:jc w:val="both"/>
      </w:pPr>
      <w:r>
        <w:t>електропроводка відповідає вимогам ГОСТ 14254 для ІРЗЗ;</w:t>
      </w:r>
    </w:p>
    <w:p w:rsidR="00277AAB" w:rsidRDefault="00AA2F3F">
      <w:pPr>
        <w:pStyle w:val="26"/>
        <w:numPr>
          <w:ilvl w:val="0"/>
          <w:numId w:val="131"/>
        </w:numPr>
        <w:shd w:val="clear" w:color="auto" w:fill="auto"/>
        <w:tabs>
          <w:tab w:val="left" w:pos="2686"/>
        </w:tabs>
        <w:spacing w:before="0" w:line="254" w:lineRule="exact"/>
        <w:ind w:left="2080" w:right="660" w:firstLine="360"/>
        <w:jc w:val="both"/>
      </w:pPr>
      <w:r>
        <w:t>будь-який кінцевий пристрій системи в одному з відсіків, розділених буді</w:t>
      </w:r>
      <w:r>
        <w:softHyphen/>
        <w:t>вельними конструкціями, відповідає випробуванням згідно з ГОСТ 14254 для ІРЗЗ.</w:t>
      </w:r>
    </w:p>
    <w:p w:rsidR="00277AAB" w:rsidRDefault="00AA2F3F">
      <w:pPr>
        <w:pStyle w:val="26"/>
        <w:numPr>
          <w:ilvl w:val="0"/>
          <w:numId w:val="129"/>
        </w:numPr>
        <w:shd w:val="clear" w:color="auto" w:fill="auto"/>
        <w:tabs>
          <w:tab w:val="left" w:pos="3170"/>
        </w:tabs>
        <w:spacing w:before="0" w:line="254" w:lineRule="exact"/>
        <w:ind w:left="2080" w:right="660" w:firstLine="360"/>
        <w:jc w:val="both"/>
      </w:pPr>
      <w:r>
        <w:t>Електропроводка не має проходити через елементи будівельних кон</w:t>
      </w:r>
      <w:r>
        <w:softHyphen/>
        <w:t>струкцій, які несуть навантаження, якщо міцність такого елемента погіршується після виконання електропроводки.</w:t>
      </w:r>
    </w:p>
    <w:p w:rsidR="00277AAB" w:rsidRDefault="00AA2F3F">
      <w:pPr>
        <w:pStyle w:val="26"/>
        <w:numPr>
          <w:ilvl w:val="0"/>
          <w:numId w:val="129"/>
        </w:numPr>
        <w:shd w:val="clear" w:color="auto" w:fill="auto"/>
        <w:tabs>
          <w:tab w:val="left" w:pos="3175"/>
        </w:tabs>
        <w:spacing w:before="0" w:line="254" w:lineRule="exact"/>
        <w:ind w:left="2080" w:right="660" w:firstLine="360"/>
        <w:jc w:val="both"/>
      </w:pPr>
      <w:r>
        <w:t>Ущільнення електропроводки в будівельних конструкціях мають бути так само стійкими до зовнішніх впливів, як і сама електропроводка, і додатково:</w:t>
      </w:r>
    </w:p>
    <w:p w:rsidR="00277AAB" w:rsidRDefault="00AA2F3F">
      <w:pPr>
        <w:pStyle w:val="26"/>
        <w:numPr>
          <w:ilvl w:val="0"/>
          <w:numId w:val="131"/>
        </w:numPr>
        <w:shd w:val="clear" w:color="auto" w:fill="auto"/>
        <w:tabs>
          <w:tab w:val="left" w:pos="2046"/>
        </w:tabs>
        <w:spacing w:before="0" w:line="254" w:lineRule="exact"/>
        <w:ind w:left="1440" w:right="1300" w:firstLine="360"/>
        <w:jc w:val="both"/>
      </w:pPr>
      <w:r>
        <w:t>бути стійкими до продуктів згорання так само, як і елементи будівельних конструкцій, через які вони проходять;</w:t>
      </w:r>
    </w:p>
    <w:p w:rsidR="00277AAB" w:rsidRDefault="00AA2F3F">
      <w:pPr>
        <w:pStyle w:val="26"/>
        <w:numPr>
          <w:ilvl w:val="0"/>
          <w:numId w:val="131"/>
        </w:numPr>
        <w:shd w:val="clear" w:color="auto" w:fill="auto"/>
        <w:tabs>
          <w:tab w:val="left" w:pos="2055"/>
        </w:tabs>
        <w:spacing w:before="0" w:line="254" w:lineRule="exact"/>
        <w:ind w:left="1440" w:right="1300" w:firstLine="360"/>
        <w:jc w:val="both"/>
      </w:pPr>
      <w:r>
        <w:lastRenderedPageBreak/>
        <w:t>бути стійкими до проникнення води так само, як і елементи будівельних конструкцій, через які вони проходять;</w:t>
      </w:r>
    </w:p>
    <w:p w:rsidR="00277AAB" w:rsidRDefault="00AA2F3F">
      <w:pPr>
        <w:pStyle w:val="26"/>
        <w:numPr>
          <w:ilvl w:val="0"/>
          <w:numId w:val="131"/>
        </w:numPr>
        <w:shd w:val="clear" w:color="auto" w:fill="auto"/>
        <w:tabs>
          <w:tab w:val="left" w:pos="2055"/>
        </w:tabs>
        <w:spacing w:before="0" w:line="254" w:lineRule="exact"/>
        <w:ind w:left="1440" w:right="1300" w:firstLine="360"/>
        <w:jc w:val="both"/>
      </w:pPr>
      <w:r>
        <w:t>ущільнення і електропроводка мають бути захищеними від вологи, яка може переміщатися вздовж електропроводки, або стійкими до впливу вологи.</w:t>
      </w:r>
    </w:p>
    <w:p w:rsidR="00277AAB" w:rsidRDefault="00AA2F3F">
      <w:pPr>
        <w:pStyle w:val="26"/>
        <w:numPr>
          <w:ilvl w:val="0"/>
          <w:numId w:val="129"/>
        </w:numPr>
        <w:shd w:val="clear" w:color="auto" w:fill="auto"/>
        <w:tabs>
          <w:tab w:val="left" w:pos="2516"/>
        </w:tabs>
        <w:spacing w:before="0" w:after="233" w:line="254" w:lineRule="exact"/>
        <w:ind w:left="1440" w:right="1300" w:firstLine="360"/>
        <w:jc w:val="both"/>
      </w:pPr>
      <w:r>
        <w:t>Матеріали ущільнення повинні бути сумісними з матеріалами електро</w:t>
      </w:r>
      <w:r>
        <w:softHyphen/>
        <w:t>проводки, з якими вони контактують, дозволяти теплове переміщення електро</w:t>
      </w:r>
      <w:r>
        <w:softHyphen/>
        <w:t>проводки без погіршення ізолювальних якостей та мати необхідну механічну міц</w:t>
      </w:r>
      <w:r>
        <w:softHyphen/>
        <w:t>ність. Остання забезпечується в разі, якщо кріпильні і підтримувальні конструкції електропроводки розташовано на відстані до 750 мм від ущільнення і вони здатні витримувати механічні зусилля, очікувані в разі пожежі (при цьому зусилля не передається на ущільнення) або саме ущільнення має відповідні характеристики.</w:t>
      </w:r>
    </w:p>
    <w:p w:rsidR="00277AAB" w:rsidRDefault="00AA2F3F" w:rsidP="000C0742">
      <w:pPr>
        <w:pStyle w:val="2"/>
      </w:pPr>
      <w:bookmarkStart w:id="29" w:name="bookmark254"/>
      <w:r>
        <w:t>ЗБЛИЖЕННЯ ЕЛЕКТРОПРОВОДОК</w:t>
      </w:r>
      <w:r>
        <w:br/>
        <w:t>З ІНШИМИ ІНЖЕНЕРНИМИ МЕРЕЖАМИ</w:t>
      </w:r>
      <w:bookmarkEnd w:id="29"/>
    </w:p>
    <w:p w:rsidR="00277AAB" w:rsidRDefault="00AA2F3F">
      <w:pPr>
        <w:pStyle w:val="26"/>
        <w:numPr>
          <w:ilvl w:val="0"/>
          <w:numId w:val="129"/>
        </w:numPr>
        <w:shd w:val="clear" w:color="auto" w:fill="auto"/>
        <w:tabs>
          <w:tab w:val="left" w:pos="2511"/>
        </w:tabs>
        <w:spacing w:before="0" w:line="254" w:lineRule="exact"/>
        <w:ind w:left="1440" w:right="1300" w:firstLine="360"/>
        <w:jc w:val="both"/>
      </w:pPr>
      <w:r>
        <w:t>Електричні кола змінного струму з лінійною напругою до 50 В і понад 50 В (постійного струму з напругою між полюсами до 120 В і понад 120 В) не мають сумісно знаходитися в електропроводці, якщо не буде виконано одну з наступних умов:</w:t>
      </w:r>
    </w:p>
    <w:p w:rsidR="00277AAB" w:rsidRDefault="00AA2F3F">
      <w:pPr>
        <w:pStyle w:val="26"/>
        <w:numPr>
          <w:ilvl w:val="0"/>
          <w:numId w:val="131"/>
        </w:numPr>
        <w:shd w:val="clear" w:color="auto" w:fill="auto"/>
        <w:tabs>
          <w:tab w:val="left" w:pos="2050"/>
        </w:tabs>
        <w:spacing w:before="0" w:line="254" w:lineRule="exact"/>
        <w:ind w:left="1440" w:right="1300" w:firstLine="360"/>
        <w:jc w:val="both"/>
      </w:pPr>
      <w:r>
        <w:t>кожен кабель або провід повинен мати ізоляцію, яка відповідає найвищій використовуваній напрузі;</w:t>
      </w:r>
    </w:p>
    <w:p w:rsidR="00277AAB" w:rsidRDefault="00AA2F3F">
      <w:pPr>
        <w:pStyle w:val="26"/>
        <w:numPr>
          <w:ilvl w:val="0"/>
          <w:numId w:val="131"/>
        </w:numPr>
        <w:shd w:val="clear" w:color="auto" w:fill="auto"/>
        <w:tabs>
          <w:tab w:val="left" w:pos="2046"/>
        </w:tabs>
        <w:spacing w:before="0" w:line="254" w:lineRule="exact"/>
        <w:ind w:left="1440" w:right="1300" w:firstLine="360"/>
        <w:jc w:val="both"/>
      </w:pPr>
      <w:r>
        <w:t>кожен провідник багатожильного кабелю повинен мати ізоляцію, яка відпо</w:t>
      </w:r>
      <w:r>
        <w:softHyphen/>
        <w:t>відає найвищій використовуваній напрузі;</w:t>
      </w:r>
    </w:p>
    <w:p w:rsidR="00277AAB" w:rsidRDefault="00AA2F3F">
      <w:pPr>
        <w:pStyle w:val="26"/>
        <w:numPr>
          <w:ilvl w:val="0"/>
          <w:numId w:val="131"/>
        </w:numPr>
        <w:shd w:val="clear" w:color="auto" w:fill="auto"/>
        <w:tabs>
          <w:tab w:val="left" w:pos="2046"/>
        </w:tabs>
        <w:spacing w:before="0" w:line="254" w:lineRule="exact"/>
        <w:ind w:left="1440" w:right="1300" w:firstLine="360"/>
        <w:jc w:val="both"/>
      </w:pPr>
      <w:r>
        <w:t>кабелі, які мають ізоляцію на різні напруги, треба розташовувати в різних відсіках спеціального короба;</w:t>
      </w:r>
    </w:p>
    <w:p w:rsidR="00277AAB" w:rsidRDefault="00AA2F3F">
      <w:pPr>
        <w:pStyle w:val="26"/>
        <w:numPr>
          <w:ilvl w:val="0"/>
          <w:numId w:val="131"/>
        </w:numPr>
        <w:shd w:val="clear" w:color="auto" w:fill="auto"/>
        <w:tabs>
          <w:tab w:val="left" w:pos="2050"/>
        </w:tabs>
        <w:spacing w:before="0" w:line="254" w:lineRule="exact"/>
        <w:ind w:left="1440" w:right="1300" w:firstLine="360"/>
        <w:jc w:val="both"/>
      </w:pPr>
      <w:r>
        <w:t>кабелі на кабельній драбині треба монтувати із забезпеченням достатньої відстані між кабелями;</w:t>
      </w:r>
    </w:p>
    <w:p w:rsidR="00277AAB" w:rsidRDefault="00AA2F3F">
      <w:pPr>
        <w:pStyle w:val="26"/>
        <w:numPr>
          <w:ilvl w:val="0"/>
          <w:numId w:val="131"/>
        </w:numPr>
        <w:shd w:val="clear" w:color="auto" w:fill="auto"/>
        <w:tabs>
          <w:tab w:val="left" w:pos="2046"/>
        </w:tabs>
        <w:spacing w:before="0" w:line="254" w:lineRule="exact"/>
        <w:ind w:left="1440" w:right="1300" w:firstLine="360"/>
        <w:jc w:val="both"/>
      </w:pPr>
      <w:r>
        <w:t>кола з різною напругою треба прокладати в різних трубах, коробах або спе</w:t>
      </w:r>
      <w:r>
        <w:softHyphen/>
        <w:t>ціальних коробах.</w:t>
      </w:r>
    </w:p>
    <w:p w:rsidR="00277AAB" w:rsidRDefault="00AA2F3F">
      <w:pPr>
        <w:pStyle w:val="26"/>
        <w:shd w:val="clear" w:color="auto" w:fill="auto"/>
        <w:spacing w:before="0" w:line="254" w:lineRule="exact"/>
        <w:ind w:left="1440" w:right="1300" w:firstLine="360"/>
        <w:jc w:val="both"/>
      </w:pPr>
      <w:r>
        <w:t>У разі прокладання електропроводки поблизу системи блискавкозахисту додат</w:t>
      </w:r>
      <w:r>
        <w:softHyphen/>
        <w:t>ково треба виконувати вимоги ДСТУ ЕК 62305-1, ДСТУ ЕК 62305-4.</w:t>
      </w:r>
    </w:p>
    <w:p w:rsidR="00277AAB" w:rsidRDefault="00AA2F3F">
      <w:pPr>
        <w:pStyle w:val="26"/>
        <w:numPr>
          <w:ilvl w:val="0"/>
          <w:numId w:val="129"/>
        </w:numPr>
        <w:shd w:val="clear" w:color="auto" w:fill="auto"/>
        <w:tabs>
          <w:tab w:val="left" w:pos="2506"/>
        </w:tabs>
        <w:spacing w:before="0" w:line="254" w:lineRule="exact"/>
        <w:ind w:left="1440" w:right="1300" w:firstLine="360"/>
        <w:jc w:val="both"/>
      </w:pPr>
      <w:r>
        <w:t>У разі зближення або перетину підземних силових кабелів і телекому</w:t>
      </w:r>
      <w:r>
        <w:softHyphen/>
        <w:t>нікаційних кабелів відстань на просвіт між ними не має бути меншою ніж 100 мм. Цю відстань можна зменшувати за умови, якщо:</w:t>
      </w:r>
    </w:p>
    <w:p w:rsidR="00277AAB" w:rsidRDefault="00AA2F3F">
      <w:pPr>
        <w:pStyle w:val="26"/>
        <w:numPr>
          <w:ilvl w:val="0"/>
          <w:numId w:val="131"/>
        </w:numPr>
        <w:shd w:val="clear" w:color="auto" w:fill="auto"/>
        <w:tabs>
          <w:tab w:val="left" w:pos="2050"/>
        </w:tabs>
        <w:spacing w:before="0" w:line="254" w:lineRule="exact"/>
        <w:ind w:left="1440" w:right="1300" w:firstLine="360"/>
        <w:jc w:val="both"/>
      </w:pPr>
      <w:r>
        <w:t>між кабелями улаштовано протипожежну перемичку з цегли (глини, бетону) або додатковий захист шляхом прокладання кабелю у вогнезахисних конструкціях (трубах);</w:t>
      </w:r>
    </w:p>
    <w:p w:rsidR="00277AAB" w:rsidRDefault="00AA2F3F">
      <w:pPr>
        <w:pStyle w:val="26"/>
        <w:numPr>
          <w:ilvl w:val="0"/>
          <w:numId w:val="131"/>
        </w:numPr>
        <w:shd w:val="clear" w:color="auto" w:fill="auto"/>
        <w:tabs>
          <w:tab w:val="left" w:pos="2050"/>
        </w:tabs>
        <w:spacing w:before="0" w:line="254" w:lineRule="exact"/>
        <w:ind w:left="1440" w:right="1300" w:firstLine="360"/>
        <w:jc w:val="both"/>
      </w:pPr>
      <w:r>
        <w:t>механічний захист між кабелями забезпечено прокладанням кабелів у трубах або бетонними плитами.</w:t>
      </w:r>
    </w:p>
    <w:p w:rsidR="00277AAB" w:rsidRDefault="00AA2F3F">
      <w:pPr>
        <w:pStyle w:val="26"/>
        <w:numPr>
          <w:ilvl w:val="0"/>
          <w:numId w:val="129"/>
        </w:numPr>
        <w:shd w:val="clear" w:color="auto" w:fill="auto"/>
        <w:tabs>
          <w:tab w:val="left" w:pos="2506"/>
        </w:tabs>
        <w:spacing w:before="0" w:line="254" w:lineRule="exact"/>
        <w:ind w:left="1440" w:right="1300" w:firstLine="360"/>
        <w:jc w:val="both"/>
      </w:pPr>
      <w:r>
        <w:t>За можливості треба уникати прокладання електропроводки поблизу джерел тепла, диму або пари, які можуть чинити шкідливий вплив. В обслугову</w:t>
      </w:r>
      <w:r>
        <w:softHyphen/>
        <w:t>ваних технологічних каналах і тунелях електропроводку треба виконувати таким чином, щоб за нормальної роботи вона не зазнавала шкідливої дії суміжних уста</w:t>
      </w:r>
      <w:r>
        <w:softHyphen/>
        <w:t>новок (наприклад, газових, водяних, парових магістралей тощо).</w:t>
      </w:r>
    </w:p>
    <w:p w:rsidR="00277AAB" w:rsidRDefault="00AA2F3F">
      <w:pPr>
        <w:pStyle w:val="26"/>
        <w:numPr>
          <w:ilvl w:val="0"/>
          <w:numId w:val="129"/>
        </w:numPr>
        <w:shd w:val="clear" w:color="auto" w:fill="auto"/>
        <w:tabs>
          <w:tab w:val="left" w:pos="3226"/>
        </w:tabs>
        <w:spacing w:before="0" w:line="254" w:lineRule="exact"/>
        <w:ind w:left="2140" w:right="600" w:firstLine="360"/>
        <w:jc w:val="both"/>
      </w:pPr>
      <w:r>
        <w:t>У місцях, де електропроводка наближається до електричних мереж, її треба розташовувати так, щоб роботи, виконувані в електричних мережах, не шкодили електропроводці і навпаки.</w:t>
      </w:r>
    </w:p>
    <w:p w:rsidR="00277AAB" w:rsidRDefault="00AA2F3F">
      <w:pPr>
        <w:pStyle w:val="26"/>
        <w:numPr>
          <w:ilvl w:val="0"/>
          <w:numId w:val="129"/>
        </w:numPr>
        <w:shd w:val="clear" w:color="auto" w:fill="auto"/>
        <w:tabs>
          <w:tab w:val="left" w:pos="3230"/>
        </w:tabs>
        <w:spacing w:before="0" w:line="254" w:lineRule="exact"/>
        <w:ind w:left="2140" w:right="600" w:firstLine="360"/>
        <w:jc w:val="both"/>
      </w:pPr>
      <w:r>
        <w:t>У місцях, де електропроводка наближається до неелектричних мереж, необхідно виконувати умови:</w:t>
      </w:r>
    </w:p>
    <w:p w:rsidR="00277AAB" w:rsidRDefault="00AA2F3F">
      <w:pPr>
        <w:pStyle w:val="26"/>
        <w:numPr>
          <w:ilvl w:val="0"/>
          <w:numId w:val="131"/>
        </w:numPr>
        <w:shd w:val="clear" w:color="auto" w:fill="auto"/>
        <w:tabs>
          <w:tab w:val="left" w:pos="2741"/>
        </w:tabs>
        <w:spacing w:before="0" w:line="254" w:lineRule="exact"/>
        <w:ind w:left="2140" w:right="600" w:firstLine="360"/>
        <w:jc w:val="both"/>
      </w:pPr>
      <w:r>
        <w:t>електропроводка має бути захищеною від шкідливої дії інших мереж за нор</w:t>
      </w:r>
      <w:r>
        <w:softHyphen/>
        <w:t>мальної експлуатації;</w:t>
      </w:r>
    </w:p>
    <w:p w:rsidR="00277AAB" w:rsidRDefault="00AA2F3F">
      <w:pPr>
        <w:pStyle w:val="26"/>
        <w:numPr>
          <w:ilvl w:val="0"/>
          <w:numId w:val="131"/>
        </w:numPr>
        <w:shd w:val="clear" w:color="auto" w:fill="auto"/>
        <w:tabs>
          <w:tab w:val="left" w:pos="2746"/>
        </w:tabs>
        <w:spacing w:before="0" w:line="254" w:lineRule="exact"/>
        <w:ind w:left="2140" w:right="600" w:firstLine="360"/>
        <w:jc w:val="both"/>
      </w:pPr>
      <w:r>
        <w:lastRenderedPageBreak/>
        <w:t>захист від опосередкованого дотику в разі пошкодження електропроводки повинен відповідати вимогам глави 1.7 цих Правил; при цьому металеві частини неелектричних мереж треба розглядати як сторонні провідні частини.</w:t>
      </w:r>
    </w:p>
    <w:p w:rsidR="00277AAB" w:rsidRDefault="00AA2F3F">
      <w:pPr>
        <w:pStyle w:val="26"/>
        <w:numPr>
          <w:ilvl w:val="0"/>
          <w:numId w:val="129"/>
        </w:numPr>
        <w:shd w:val="clear" w:color="auto" w:fill="auto"/>
        <w:tabs>
          <w:tab w:val="left" w:pos="3221"/>
        </w:tabs>
        <w:spacing w:before="0" w:line="254" w:lineRule="exact"/>
        <w:ind w:left="2140" w:right="600" w:firstLine="360"/>
        <w:jc w:val="both"/>
      </w:pPr>
      <w:r>
        <w:t>Якщо незахищені ізольовані проводи перетинаються з незахищеними або захищеними ізольованими проводами з відстанню між проводами, меншою ніж 10 мм, то в місцях перетину на кожен незахищений провід має бути накладено відповідну додаткову ізоляцію,</w:t>
      </w:r>
    </w:p>
    <w:p w:rsidR="00277AAB" w:rsidRDefault="00AA2F3F">
      <w:pPr>
        <w:pStyle w:val="26"/>
        <w:numPr>
          <w:ilvl w:val="0"/>
          <w:numId w:val="129"/>
        </w:numPr>
        <w:shd w:val="clear" w:color="auto" w:fill="auto"/>
        <w:tabs>
          <w:tab w:val="left" w:pos="3221"/>
        </w:tabs>
        <w:spacing w:before="0" w:line="254" w:lineRule="exact"/>
        <w:ind w:left="2140" w:right="600" w:firstLine="360"/>
        <w:jc w:val="both"/>
      </w:pPr>
      <w:r>
        <w:t>У разі перетину незахищених і захищених проводів і кабелів з трубо</w:t>
      </w:r>
      <w:r>
        <w:softHyphen/>
        <w:t xml:space="preserve">проводами відстані між ними в просвіті мають бути не меншими ніж 50 мм, а з трубопроводами, що містять горючі або легкозаймисті рідини і гази, </w:t>
      </w:r>
      <w:r>
        <w:rPr>
          <w:rStyle w:val="27"/>
        </w:rPr>
        <w:t xml:space="preserve">- </w:t>
      </w:r>
      <w:r>
        <w:t>не меншими ніж 100 мм. За відстані від проводів і кабелів до трубопроводів, меншої ніж 250 мм, проводи і кабелі мають бути додатково захищеними від механічних пошкоджень на довжині, не меншій ніж 250 мм у кожен бік від трубопроводу.</w:t>
      </w:r>
    </w:p>
    <w:p w:rsidR="00277AAB" w:rsidRDefault="00AA2F3F">
      <w:pPr>
        <w:pStyle w:val="26"/>
        <w:numPr>
          <w:ilvl w:val="0"/>
          <w:numId w:val="129"/>
        </w:numPr>
        <w:shd w:val="clear" w:color="auto" w:fill="auto"/>
        <w:tabs>
          <w:tab w:val="left" w:pos="3230"/>
        </w:tabs>
        <w:spacing w:before="0" w:line="254" w:lineRule="exact"/>
        <w:ind w:left="2140" w:right="600" w:firstLine="360"/>
        <w:jc w:val="both"/>
      </w:pPr>
      <w:r>
        <w:t>У разі перетину з гарячими трубопроводами проводи і кабелі мають бути захищеними від впливу високої температури або повинні мати відповідне виконання.</w:t>
      </w:r>
    </w:p>
    <w:p w:rsidR="00277AAB" w:rsidRDefault="00AA2F3F">
      <w:pPr>
        <w:pStyle w:val="26"/>
        <w:numPr>
          <w:ilvl w:val="0"/>
          <w:numId w:val="129"/>
        </w:numPr>
        <w:shd w:val="clear" w:color="auto" w:fill="auto"/>
        <w:tabs>
          <w:tab w:val="left" w:pos="3230"/>
        </w:tabs>
        <w:spacing w:before="0" w:line="254" w:lineRule="exact"/>
        <w:ind w:left="2140" w:right="600" w:firstLine="360"/>
        <w:jc w:val="both"/>
      </w:pPr>
      <w:r>
        <w:t>У разі паралельного прокладання відстань від проводів і кабелів до трубопроводів має бути не меншою ніж 100 мм, а до трубопроводів з горючими або легкозаймистими рідинами і газами - не меншою ніж 400 мм.</w:t>
      </w:r>
    </w:p>
    <w:p w:rsidR="00277AAB" w:rsidRDefault="00AA2F3F">
      <w:pPr>
        <w:pStyle w:val="26"/>
        <w:shd w:val="clear" w:color="auto" w:fill="auto"/>
        <w:spacing w:before="0" w:after="258" w:line="254" w:lineRule="exact"/>
        <w:ind w:left="2140" w:right="600" w:firstLine="360"/>
        <w:jc w:val="both"/>
      </w:pPr>
      <w:r>
        <w:t>Проводи і кабелі, прокладені паралельно гарячим трубопроводам, мають бути захищеними від впливу високої температури або повинні мати відповідне вико</w:t>
      </w:r>
      <w:r>
        <w:softHyphen/>
        <w:t>нання.</w:t>
      </w:r>
    </w:p>
    <w:p w:rsidR="00277AAB" w:rsidRDefault="00AA2F3F" w:rsidP="000C0742">
      <w:pPr>
        <w:pStyle w:val="2"/>
      </w:pPr>
      <w:bookmarkStart w:id="30" w:name="bookmark255"/>
      <w:r>
        <w:t>ЗАХИСТ ВІД ПЕРЕНАПРУГ</w:t>
      </w:r>
      <w:bookmarkEnd w:id="30"/>
    </w:p>
    <w:p w:rsidR="00277AAB" w:rsidRDefault="00AA2F3F">
      <w:pPr>
        <w:pStyle w:val="26"/>
        <w:numPr>
          <w:ilvl w:val="0"/>
          <w:numId w:val="129"/>
        </w:numPr>
        <w:shd w:val="clear" w:color="auto" w:fill="auto"/>
        <w:tabs>
          <w:tab w:val="left" w:pos="3226"/>
        </w:tabs>
        <w:spacing w:before="0" w:line="254" w:lineRule="exact"/>
        <w:ind w:left="2140" w:right="600" w:firstLine="360"/>
        <w:jc w:val="both"/>
      </w:pPr>
      <w:r>
        <w:t>Електроустановки треба захищати від атмосферних перенапруг, які передаються системою розподілу електроенергії, і комутаційних перенапруг. Вимогу щодо захисту від комутаційних перенапруг, як правило, виконують, якщо електроустановка є захищеною від атмосферних перенапруг.</w:t>
      </w:r>
    </w:p>
    <w:p w:rsidR="00277AAB" w:rsidRDefault="00AA2F3F">
      <w:pPr>
        <w:pStyle w:val="26"/>
        <w:numPr>
          <w:ilvl w:val="0"/>
          <w:numId w:val="129"/>
        </w:numPr>
        <w:shd w:val="clear" w:color="auto" w:fill="auto"/>
        <w:tabs>
          <w:tab w:val="left" w:pos="3240"/>
        </w:tabs>
        <w:spacing w:before="0" w:line="254" w:lineRule="exact"/>
        <w:ind w:left="2140" w:right="600" w:firstLine="360"/>
        <w:jc w:val="both"/>
      </w:pPr>
      <w:r>
        <w:t>Прогнозовані значення та інтенсивність атмосферних перенапруг на уводі електроустановки і розміщення та характеристики засобів захисту від перенапруг мають забезпечувати прийнятні ступені ризику погіршення безпеки людей, збере</w:t>
      </w:r>
      <w:r>
        <w:softHyphen/>
        <w:t>ження матеріальних цінностей, неперервності надання послуг.</w:t>
      </w:r>
    </w:p>
    <w:p w:rsidR="00277AAB" w:rsidRDefault="00AA2F3F">
      <w:pPr>
        <w:pStyle w:val="26"/>
        <w:shd w:val="clear" w:color="auto" w:fill="auto"/>
        <w:spacing w:before="0" w:line="254" w:lineRule="exact"/>
        <w:ind w:left="2140" w:right="600" w:firstLine="360"/>
        <w:jc w:val="both"/>
      </w:pPr>
      <w:r>
        <w:t>Захист від перенапруг, які виникають у разі прямих ударів блискавки і ударів блискавки поряд з електроустановкою, треба виконувати відповідно до вимог ДСТУ EN 62305-1, ДСТУ ІЕС 62305-2, ДСТУ 62305-3, ДСТУ ЕК 62305-4 та НЇЇАОП 40.1-1.32-01 (див. 2.4.1).</w:t>
      </w:r>
    </w:p>
    <w:p w:rsidR="00277AAB" w:rsidRDefault="00AA2F3F">
      <w:pPr>
        <w:pStyle w:val="26"/>
        <w:shd w:val="clear" w:color="auto" w:fill="auto"/>
        <w:spacing w:before="0" w:line="254" w:lineRule="exact"/>
        <w:ind w:left="2140" w:right="600" w:firstLine="360"/>
        <w:jc w:val="both"/>
        <w:sectPr w:rsidR="00277AAB">
          <w:type w:val="continuous"/>
          <w:pgSz w:w="13255" w:h="16838"/>
          <w:pgMar w:top="1545" w:right="1288" w:bottom="2750" w:left="1288" w:header="0" w:footer="3" w:gutter="24"/>
          <w:cols w:space="720"/>
          <w:noEndnote/>
          <w:rtlGutter/>
          <w:docGrid w:linePitch="360"/>
        </w:sectPr>
      </w:pPr>
      <w:r>
        <w:t>Стійкість використовуваного обладнання до імпульсних перенапруг має відпо</w:t>
      </w:r>
      <w:r>
        <w:softHyphen/>
        <w:t>відати вимогам табл. 2.1.17.</w:t>
      </w:r>
      <w:r>
        <w:br w:type="page"/>
      </w:r>
    </w:p>
    <w:p w:rsidR="00277AAB" w:rsidRDefault="00AA2F3F">
      <w:pPr>
        <w:pStyle w:val="142"/>
        <w:framePr w:w="8438" w:wrap="notBeside" w:vAnchor="text" w:hAnchor="text" w:xAlign="center" w:y="1"/>
        <w:shd w:val="clear" w:color="auto" w:fill="auto"/>
      </w:pPr>
      <w:r>
        <w:rPr>
          <w:rStyle w:val="1415pt"/>
        </w:rPr>
        <w:lastRenderedPageBreak/>
        <w:t xml:space="preserve">Таблиця </w:t>
      </w:r>
      <w:r>
        <w:t>2.1Л7 - Стійкість обладнання до імпульсних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54"/>
        <w:gridCol w:w="2630"/>
        <w:gridCol w:w="2635"/>
        <w:gridCol w:w="518"/>
      </w:tblGrid>
      <w:tr w:rsidR="00277AAB">
        <w:trPr>
          <w:trHeight w:hRule="exact" w:val="432"/>
          <w:jc w:val="center"/>
        </w:trPr>
        <w:tc>
          <w:tcPr>
            <w:tcW w:w="5284" w:type="dxa"/>
            <w:gridSpan w:val="2"/>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ind w:left="200"/>
              <w:jc w:val="left"/>
            </w:pPr>
            <w:r>
              <w:rPr>
                <w:rStyle w:val="213pt9"/>
              </w:rPr>
              <w:t>Номінальна напруга електроустановки, В</w:t>
            </w:r>
          </w:p>
        </w:tc>
        <w:tc>
          <w:tcPr>
            <w:tcW w:w="3153" w:type="dxa"/>
            <w:gridSpan w:val="2"/>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pPr>
            <w:r>
              <w:rPr>
                <w:rStyle w:val="213pt9"/>
              </w:rPr>
              <w:t>Стійкість до імпу</w:t>
            </w:r>
          </w:p>
        </w:tc>
      </w:tr>
      <w:tr w:rsidR="00277AAB">
        <w:trPr>
          <w:trHeight w:hRule="exact" w:val="432"/>
          <w:jc w:val="center"/>
        </w:trPr>
        <w:tc>
          <w:tcPr>
            <w:tcW w:w="2654"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ind w:left="300"/>
              <w:jc w:val="left"/>
            </w:pPr>
            <w:r>
              <w:rPr>
                <w:rStyle w:val="213pt9"/>
              </w:rPr>
              <w:t>Трифазні системи</w:t>
            </w:r>
          </w:p>
        </w:tc>
        <w:tc>
          <w:tcPr>
            <w:tcW w:w="2630"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ind w:left="200"/>
              <w:jc w:val="left"/>
            </w:pPr>
            <w:r>
              <w:rPr>
                <w:rStyle w:val="213pt9"/>
              </w:rPr>
              <w:t>Однофазні системи</w:t>
            </w:r>
          </w:p>
        </w:tc>
        <w:tc>
          <w:tcPr>
            <w:tcW w:w="2635"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jc w:val="center"/>
            </w:pPr>
            <w:r>
              <w:rPr>
                <w:rStyle w:val="213pt9"/>
              </w:rPr>
              <w:t>I</w:t>
            </w:r>
            <w:r>
              <w:rPr>
                <w:rStyle w:val="213pt9"/>
                <w:vertAlign w:val="superscript"/>
              </w:rPr>
              <w:t>і</w:t>
            </w:r>
            <w:r>
              <w:rPr>
                <w:rStyle w:val="213pt9"/>
              </w:rPr>
              <w:t>»</w:t>
            </w:r>
          </w:p>
        </w:tc>
        <w:tc>
          <w:tcPr>
            <w:tcW w:w="518" w:type="dxa"/>
            <w:tcBorders>
              <w:top w:val="single" w:sz="4" w:space="0" w:color="auto"/>
              <w:left w:val="single" w:sz="4" w:space="0" w:color="auto"/>
            </w:tcBorders>
            <w:shd w:val="clear" w:color="auto" w:fill="FFFFFF"/>
          </w:tcPr>
          <w:p w:rsidR="00277AAB" w:rsidRDefault="00277AAB">
            <w:pPr>
              <w:framePr w:w="8438" w:wrap="notBeside" w:vAnchor="text" w:hAnchor="text" w:xAlign="center" w:y="1"/>
              <w:rPr>
                <w:sz w:val="10"/>
                <w:szCs w:val="10"/>
              </w:rPr>
            </w:pPr>
          </w:p>
        </w:tc>
      </w:tr>
      <w:tr w:rsidR="00277AAB">
        <w:trPr>
          <w:trHeight w:hRule="exact" w:val="422"/>
          <w:jc w:val="center"/>
        </w:trPr>
        <w:tc>
          <w:tcPr>
            <w:tcW w:w="2654" w:type="dxa"/>
            <w:tcBorders>
              <w:top w:val="single" w:sz="4" w:space="0" w:color="auto"/>
              <w:left w:val="single" w:sz="4" w:space="0" w:color="auto"/>
            </w:tcBorders>
            <w:shd w:val="clear" w:color="auto" w:fill="FFFFFF"/>
            <w:vAlign w:val="center"/>
          </w:tcPr>
          <w:p w:rsidR="00277AAB" w:rsidRDefault="00AA2F3F">
            <w:pPr>
              <w:pStyle w:val="26"/>
              <w:framePr w:w="8438" w:wrap="notBeside" w:vAnchor="text" w:hAnchor="text" w:xAlign="center" w:y="1"/>
              <w:shd w:val="clear" w:color="auto" w:fill="auto"/>
              <w:spacing w:before="0" w:line="288" w:lineRule="exact"/>
              <w:jc w:val="center"/>
            </w:pPr>
            <w:r>
              <w:rPr>
                <w:rStyle w:val="213pt9"/>
              </w:rPr>
              <w:t>-</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438" w:wrap="notBeside" w:vAnchor="text" w:hAnchor="text" w:xAlign="center" w:y="1"/>
              <w:shd w:val="clear" w:color="auto" w:fill="auto"/>
              <w:spacing w:before="0" w:line="288" w:lineRule="exact"/>
              <w:jc w:val="center"/>
            </w:pPr>
            <w:r>
              <w:rPr>
                <w:rStyle w:val="213pt9"/>
              </w:rPr>
              <w:t>120-240</w:t>
            </w:r>
          </w:p>
        </w:tc>
        <w:tc>
          <w:tcPr>
            <w:tcW w:w="2635"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jc w:val="center"/>
            </w:pPr>
            <w:r>
              <w:rPr>
                <w:rStyle w:val="213pt9"/>
              </w:rPr>
              <w:t>0,8</w:t>
            </w:r>
          </w:p>
        </w:tc>
        <w:tc>
          <w:tcPr>
            <w:tcW w:w="518" w:type="dxa"/>
            <w:tcBorders>
              <w:top w:val="single" w:sz="4" w:space="0" w:color="auto"/>
              <w:left w:val="single" w:sz="4" w:space="0" w:color="auto"/>
            </w:tcBorders>
            <w:shd w:val="clear" w:color="auto" w:fill="FFFFFF"/>
          </w:tcPr>
          <w:p w:rsidR="00277AAB" w:rsidRDefault="00277AAB">
            <w:pPr>
              <w:framePr w:w="8438" w:wrap="notBeside" w:vAnchor="text" w:hAnchor="text" w:xAlign="center" w:y="1"/>
              <w:rPr>
                <w:sz w:val="10"/>
                <w:szCs w:val="10"/>
              </w:rPr>
            </w:pPr>
          </w:p>
        </w:tc>
      </w:tr>
      <w:tr w:rsidR="00277AAB">
        <w:trPr>
          <w:trHeight w:hRule="exact" w:val="427"/>
          <w:jc w:val="center"/>
        </w:trPr>
        <w:tc>
          <w:tcPr>
            <w:tcW w:w="2654"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jc w:val="center"/>
            </w:pPr>
            <w:r>
              <w:rPr>
                <w:rStyle w:val="213pt9"/>
              </w:rPr>
              <w:t>220/380</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438" w:wrap="notBeside" w:vAnchor="text" w:hAnchor="text" w:xAlign="center" w:y="1"/>
              <w:shd w:val="clear" w:color="auto" w:fill="auto"/>
              <w:spacing w:before="0" w:line="288" w:lineRule="exact"/>
              <w:jc w:val="center"/>
            </w:pPr>
            <w:r>
              <w:rPr>
                <w:rStyle w:val="213pt9"/>
              </w:rPr>
              <w:t>—</w:t>
            </w:r>
          </w:p>
        </w:tc>
        <w:tc>
          <w:tcPr>
            <w:tcW w:w="2635"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jc w:val="center"/>
            </w:pPr>
            <w:r>
              <w:rPr>
                <w:rStyle w:val="213pt9"/>
              </w:rPr>
              <w:t>1,5</w:t>
            </w:r>
          </w:p>
        </w:tc>
        <w:tc>
          <w:tcPr>
            <w:tcW w:w="518" w:type="dxa"/>
            <w:tcBorders>
              <w:top w:val="single" w:sz="4" w:space="0" w:color="auto"/>
              <w:left w:val="single" w:sz="4" w:space="0" w:color="auto"/>
            </w:tcBorders>
            <w:shd w:val="clear" w:color="auto" w:fill="FFFFFF"/>
          </w:tcPr>
          <w:p w:rsidR="00277AAB" w:rsidRDefault="00277AAB">
            <w:pPr>
              <w:framePr w:w="8438" w:wrap="notBeside" w:vAnchor="text" w:hAnchor="text" w:xAlign="center" w:y="1"/>
              <w:rPr>
                <w:sz w:val="10"/>
                <w:szCs w:val="10"/>
              </w:rPr>
            </w:pPr>
          </w:p>
        </w:tc>
      </w:tr>
      <w:tr w:rsidR="00277AAB">
        <w:trPr>
          <w:trHeight w:hRule="exact" w:val="432"/>
          <w:jc w:val="center"/>
        </w:trPr>
        <w:tc>
          <w:tcPr>
            <w:tcW w:w="2654"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jc w:val="center"/>
            </w:pPr>
            <w:r>
              <w:rPr>
                <w:rStyle w:val="213pt9"/>
              </w:rPr>
              <w:t>380/660</w:t>
            </w:r>
          </w:p>
        </w:tc>
        <w:tc>
          <w:tcPr>
            <w:tcW w:w="2630" w:type="dxa"/>
            <w:tcBorders>
              <w:top w:val="single" w:sz="4" w:space="0" w:color="auto"/>
              <w:left w:val="single" w:sz="4" w:space="0" w:color="auto"/>
            </w:tcBorders>
            <w:shd w:val="clear" w:color="auto" w:fill="FFFFFF"/>
            <w:vAlign w:val="center"/>
          </w:tcPr>
          <w:p w:rsidR="00277AAB" w:rsidRDefault="00AA2F3F">
            <w:pPr>
              <w:pStyle w:val="26"/>
              <w:framePr w:w="8438" w:wrap="notBeside" w:vAnchor="text" w:hAnchor="text" w:xAlign="center" w:y="1"/>
              <w:shd w:val="clear" w:color="auto" w:fill="auto"/>
              <w:spacing w:before="0" w:line="288" w:lineRule="exact"/>
              <w:jc w:val="center"/>
            </w:pPr>
            <w:r>
              <w:rPr>
                <w:rStyle w:val="213pt9"/>
              </w:rPr>
              <w:t>—</w:t>
            </w:r>
          </w:p>
        </w:tc>
        <w:tc>
          <w:tcPr>
            <w:tcW w:w="2635" w:type="dxa"/>
            <w:tcBorders>
              <w:top w:val="single" w:sz="4" w:space="0" w:color="auto"/>
              <w:left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jc w:val="center"/>
            </w:pPr>
            <w:r>
              <w:rPr>
                <w:rStyle w:val="213pt9"/>
              </w:rPr>
              <w:t>2,5</w:t>
            </w:r>
          </w:p>
        </w:tc>
        <w:tc>
          <w:tcPr>
            <w:tcW w:w="518" w:type="dxa"/>
            <w:tcBorders>
              <w:top w:val="single" w:sz="4" w:space="0" w:color="auto"/>
              <w:left w:val="single" w:sz="4" w:space="0" w:color="auto"/>
            </w:tcBorders>
            <w:shd w:val="clear" w:color="auto" w:fill="FFFFFF"/>
          </w:tcPr>
          <w:p w:rsidR="00277AAB" w:rsidRDefault="00277AAB">
            <w:pPr>
              <w:framePr w:w="8438" w:wrap="notBeside" w:vAnchor="text" w:hAnchor="text" w:xAlign="center" w:y="1"/>
              <w:rPr>
                <w:sz w:val="10"/>
                <w:szCs w:val="10"/>
              </w:rPr>
            </w:pPr>
          </w:p>
        </w:tc>
      </w:tr>
      <w:tr w:rsidR="00277AAB">
        <w:trPr>
          <w:trHeight w:hRule="exact" w:val="432"/>
          <w:jc w:val="center"/>
        </w:trPr>
        <w:tc>
          <w:tcPr>
            <w:tcW w:w="265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438" w:wrap="notBeside" w:vAnchor="text" w:hAnchor="text" w:xAlign="center" w:y="1"/>
              <w:shd w:val="clear" w:color="auto" w:fill="auto"/>
              <w:spacing w:before="0" w:line="288" w:lineRule="exact"/>
              <w:jc w:val="center"/>
            </w:pPr>
            <w:r>
              <w:rPr>
                <w:rStyle w:val="213pt9"/>
              </w:rPr>
              <w:t>1000</w:t>
            </w:r>
          </w:p>
        </w:tc>
        <w:tc>
          <w:tcPr>
            <w:tcW w:w="263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38" w:wrap="notBeside" w:vAnchor="text" w:hAnchor="text" w:xAlign="center" w:y="1"/>
              <w:shd w:val="clear" w:color="auto" w:fill="auto"/>
              <w:spacing w:before="0" w:line="288" w:lineRule="exact"/>
              <w:jc w:val="center"/>
            </w:pPr>
            <w:r>
              <w:rPr>
                <w:rStyle w:val="213pt9"/>
              </w:rPr>
              <w:t>—</w:t>
            </w:r>
          </w:p>
        </w:tc>
        <w:tc>
          <w:tcPr>
            <w:tcW w:w="263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438" w:wrap="notBeside" w:vAnchor="text" w:hAnchor="text" w:xAlign="center" w:y="1"/>
              <w:shd w:val="clear" w:color="auto" w:fill="auto"/>
              <w:spacing w:before="0" w:line="288" w:lineRule="exact"/>
              <w:jc w:val="center"/>
            </w:pPr>
            <w:r>
              <w:rPr>
                <w:rStyle w:val="213pt9"/>
              </w:rPr>
              <w:t>4</w:t>
            </w:r>
          </w:p>
        </w:tc>
        <w:tc>
          <w:tcPr>
            <w:tcW w:w="518" w:type="dxa"/>
            <w:tcBorders>
              <w:top w:val="single" w:sz="4" w:space="0" w:color="auto"/>
              <w:left w:val="single" w:sz="4" w:space="0" w:color="auto"/>
              <w:bottom w:val="single" w:sz="4" w:space="0" w:color="auto"/>
            </w:tcBorders>
            <w:shd w:val="clear" w:color="auto" w:fill="FFFFFF"/>
          </w:tcPr>
          <w:p w:rsidR="00277AAB" w:rsidRDefault="00277AAB">
            <w:pPr>
              <w:framePr w:w="8438" w:wrap="notBeside" w:vAnchor="text" w:hAnchor="text" w:xAlign="center" w:y="1"/>
              <w:rPr>
                <w:sz w:val="10"/>
                <w:szCs w:val="10"/>
              </w:rPr>
            </w:pPr>
          </w:p>
        </w:tc>
      </w:tr>
    </w:tbl>
    <w:p w:rsidR="00277AAB" w:rsidRDefault="00277AAB">
      <w:pPr>
        <w:framePr w:w="8438" w:wrap="notBeside" w:vAnchor="text" w:hAnchor="text" w:xAlign="center" w:y="1"/>
        <w:rPr>
          <w:sz w:val="2"/>
          <w:szCs w:val="2"/>
        </w:rPr>
      </w:pPr>
    </w:p>
    <w:p w:rsidR="00277AAB" w:rsidRDefault="00277AAB">
      <w:pPr>
        <w:rPr>
          <w:sz w:val="2"/>
          <w:szCs w:val="2"/>
        </w:rPr>
      </w:pPr>
    </w:p>
    <w:p w:rsidR="00277AAB" w:rsidRDefault="00AA2F3F">
      <w:pPr>
        <w:pStyle w:val="1061"/>
        <w:numPr>
          <w:ilvl w:val="0"/>
          <w:numId w:val="132"/>
        </w:numPr>
        <w:shd w:val="clear" w:color="auto" w:fill="auto"/>
        <w:tabs>
          <w:tab w:val="left" w:pos="764"/>
        </w:tabs>
        <w:spacing w:before="66"/>
        <w:ind w:firstLine="600"/>
      </w:pPr>
      <w:r>
        <w:t>Обладнання, яке застосовують лише в стаціонарних електроусті до заданого рівня за допомогою засобів захисту, установлених поза обл гримуванням тощо).</w:t>
      </w:r>
    </w:p>
    <w:p w:rsidR="00277AAB" w:rsidRDefault="00AA2F3F">
      <w:pPr>
        <w:pStyle w:val="1061"/>
        <w:numPr>
          <w:ilvl w:val="0"/>
          <w:numId w:val="133"/>
        </w:numPr>
        <w:shd w:val="clear" w:color="auto" w:fill="auto"/>
        <w:tabs>
          <w:tab w:val="left" w:pos="750"/>
        </w:tabs>
        <w:spacing w:before="0"/>
        <w:ind w:firstLine="600"/>
      </w:pPr>
      <w:r>
        <w:t>Стійке до імпульсних перенапруг обладнання, яке застосовують тощо).</w:t>
      </w:r>
    </w:p>
    <w:p w:rsidR="00277AAB" w:rsidRDefault="00AA2F3F">
      <w:pPr>
        <w:pStyle w:val="1061"/>
        <w:numPr>
          <w:ilvl w:val="0"/>
          <w:numId w:val="133"/>
        </w:numPr>
        <w:shd w:val="clear" w:color="auto" w:fill="auto"/>
        <w:tabs>
          <w:tab w:val="left" w:pos="745"/>
        </w:tabs>
        <w:spacing w:before="0"/>
        <w:ind w:firstLine="600"/>
      </w:pPr>
      <w:r>
        <w:t>Стійке до імпульсних перенапруг обладнання, яке застосовуюті матичні вимикачі, електропроводка, шини, з'єднувальні коробки, виї стаціонарних електроустановок обладнання для промислового викори</w:t>
      </w:r>
    </w:p>
    <w:p w:rsidR="00277AAB" w:rsidRDefault="00AA2F3F">
      <w:pPr>
        <w:pStyle w:val="1061"/>
        <w:numPr>
          <w:ilvl w:val="0"/>
          <w:numId w:val="133"/>
        </w:numPr>
        <w:shd w:val="clear" w:color="auto" w:fill="auto"/>
        <w:tabs>
          <w:tab w:val="left" w:pos="745"/>
        </w:tabs>
        <w:spacing w:before="0"/>
        <w:ind w:firstLine="600"/>
        <w:sectPr w:rsidR="00277AAB">
          <w:headerReference w:type="even" r:id="rId150"/>
          <w:footerReference w:type="even" r:id="rId151"/>
          <w:headerReference w:type="first" r:id="rId152"/>
          <w:footerReference w:type="first" r:id="rId153"/>
          <w:pgSz w:w="13255" w:h="16838"/>
          <w:pgMar w:top="2686" w:right="1163" w:bottom="2686" w:left="1163" w:header="0" w:footer="3" w:gutter="2443"/>
          <w:cols w:space="720"/>
          <w:noEndnote/>
          <w:rtlGutter/>
          <w:docGrid w:linePitch="360"/>
        </w:sectPr>
      </w:pPr>
      <w:r>
        <w:t>Стійке до імпульсних перенапруг обладнання, яке використовуй: вводу в споруду (лінії електропередавання, лічильники, вимірювальг згладжування пульсацій).</w:t>
      </w:r>
    </w:p>
    <w:p w:rsidR="00277AAB" w:rsidRDefault="00AA2F3F">
      <w:pPr>
        <w:pStyle w:val="1061"/>
        <w:shd w:val="clear" w:color="auto" w:fill="auto"/>
        <w:spacing w:before="0" w:line="288" w:lineRule="exact"/>
      </w:pPr>
      <w:r>
        <w:lastRenderedPageBreak/>
        <w:t>юренапруг</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2170"/>
        <w:gridCol w:w="2626"/>
        <w:gridCol w:w="2654"/>
      </w:tblGrid>
      <w:tr w:rsidR="00277AAB">
        <w:trPr>
          <w:trHeight w:hRule="exact" w:val="437"/>
        </w:trPr>
        <w:tc>
          <w:tcPr>
            <w:tcW w:w="2170" w:type="dxa"/>
            <w:tcBorders>
              <w:top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ind w:left="700"/>
              <w:jc w:val="left"/>
            </w:pPr>
            <w:r>
              <w:rPr>
                <w:rStyle w:val="212pt"/>
              </w:rPr>
              <w:t>ІІ</w:t>
            </w:r>
            <w:r>
              <w:rPr>
                <w:rStyle w:val="212pt"/>
                <w:vertAlign w:val="superscript"/>
              </w:rPr>
              <w:t>2</w:t>
            </w:r>
            <w:r>
              <w:rPr>
                <w:rStyle w:val="212pt"/>
              </w:rPr>
              <w:t>&gt;</w:t>
            </w:r>
          </w:p>
        </w:tc>
        <w:tc>
          <w:tcPr>
            <w:tcW w:w="2626" w:type="dxa"/>
            <w:tcBorders>
              <w:top w:val="single" w:sz="4" w:space="0" w:color="auto"/>
              <w:left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III</w:t>
            </w:r>
            <w:r>
              <w:rPr>
                <w:rStyle w:val="212pt"/>
                <w:vertAlign w:val="superscript"/>
              </w:rPr>
              <w:t>3</w:t>
            </w:r>
            <w:r>
              <w:rPr>
                <w:rStyle w:val="212pt"/>
              </w:rPr>
              <w:t>)</w:t>
            </w:r>
          </w:p>
        </w:tc>
        <w:tc>
          <w:tcPr>
            <w:tcW w:w="265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ІУ</w:t>
            </w:r>
            <w:r>
              <w:rPr>
                <w:rStyle w:val="212pt"/>
                <w:vertAlign w:val="superscript"/>
              </w:rPr>
              <w:t>4</w:t>
            </w:r>
            <w:r>
              <w:rPr>
                <w:rStyle w:val="212pt"/>
              </w:rPr>
              <w:t>&gt;</w:t>
            </w:r>
          </w:p>
        </w:tc>
      </w:tr>
      <w:tr w:rsidR="00277AAB">
        <w:trPr>
          <w:trHeight w:hRule="exact" w:val="427"/>
        </w:trPr>
        <w:tc>
          <w:tcPr>
            <w:tcW w:w="2170" w:type="dxa"/>
            <w:tcBorders>
              <w:top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ind w:left="700"/>
              <w:jc w:val="left"/>
            </w:pPr>
            <w:r>
              <w:rPr>
                <w:rStyle w:val="212pt"/>
              </w:rPr>
              <w:t>1,5</w:t>
            </w:r>
          </w:p>
        </w:tc>
        <w:tc>
          <w:tcPr>
            <w:tcW w:w="2626" w:type="dxa"/>
            <w:tcBorders>
              <w:top w:val="single" w:sz="4" w:space="0" w:color="auto"/>
              <w:left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2,5</w:t>
            </w:r>
          </w:p>
        </w:tc>
        <w:tc>
          <w:tcPr>
            <w:tcW w:w="265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4</w:t>
            </w:r>
          </w:p>
        </w:tc>
      </w:tr>
      <w:tr w:rsidR="00277AAB">
        <w:trPr>
          <w:trHeight w:hRule="exact" w:val="422"/>
        </w:trPr>
        <w:tc>
          <w:tcPr>
            <w:tcW w:w="2170" w:type="dxa"/>
            <w:tcBorders>
              <w:top w:val="single" w:sz="4" w:space="0" w:color="auto"/>
            </w:tcBorders>
            <w:shd w:val="clear" w:color="auto" w:fill="FFFFFF"/>
            <w:vAlign w:val="center"/>
          </w:tcPr>
          <w:p w:rsidR="00277AAB" w:rsidRDefault="00AA2F3F">
            <w:pPr>
              <w:pStyle w:val="26"/>
              <w:framePr w:w="7450" w:h="2155" w:hSpace="8386" w:wrap="notBeside" w:vAnchor="text" w:hAnchor="text" w:y="308"/>
              <w:shd w:val="clear" w:color="auto" w:fill="auto"/>
              <w:spacing w:before="0" w:line="266" w:lineRule="exact"/>
              <w:ind w:left="700"/>
              <w:jc w:val="left"/>
            </w:pPr>
            <w:r>
              <w:rPr>
                <w:rStyle w:val="212pt"/>
              </w:rPr>
              <w:t>2,5</w:t>
            </w:r>
          </w:p>
        </w:tc>
        <w:tc>
          <w:tcPr>
            <w:tcW w:w="2626" w:type="dxa"/>
            <w:tcBorders>
              <w:top w:val="single" w:sz="4" w:space="0" w:color="auto"/>
              <w:left w:val="single" w:sz="4" w:space="0" w:color="auto"/>
            </w:tcBorders>
            <w:shd w:val="clear" w:color="auto" w:fill="FFFFFF"/>
            <w:vAlign w:val="center"/>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4</w:t>
            </w:r>
          </w:p>
        </w:tc>
        <w:tc>
          <w:tcPr>
            <w:tcW w:w="265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6</w:t>
            </w:r>
          </w:p>
        </w:tc>
      </w:tr>
      <w:tr w:rsidR="00277AAB">
        <w:trPr>
          <w:trHeight w:hRule="exact" w:val="437"/>
        </w:trPr>
        <w:tc>
          <w:tcPr>
            <w:tcW w:w="2170" w:type="dxa"/>
            <w:tcBorders>
              <w:top w:val="single" w:sz="4" w:space="0" w:color="auto"/>
            </w:tcBorders>
            <w:shd w:val="clear" w:color="auto" w:fill="FFFFFF"/>
            <w:vAlign w:val="center"/>
          </w:tcPr>
          <w:p w:rsidR="00277AAB" w:rsidRDefault="00AA2F3F">
            <w:pPr>
              <w:pStyle w:val="26"/>
              <w:framePr w:w="7450" w:h="2155" w:hSpace="8386" w:wrap="notBeside" w:vAnchor="text" w:hAnchor="text" w:y="308"/>
              <w:shd w:val="clear" w:color="auto" w:fill="auto"/>
              <w:spacing w:before="0" w:line="266" w:lineRule="exact"/>
              <w:ind w:left="800"/>
              <w:jc w:val="left"/>
            </w:pPr>
            <w:r>
              <w:rPr>
                <w:rStyle w:val="212pt"/>
              </w:rPr>
              <w:t>4</w:t>
            </w:r>
          </w:p>
        </w:tc>
        <w:tc>
          <w:tcPr>
            <w:tcW w:w="2626" w:type="dxa"/>
            <w:tcBorders>
              <w:top w:val="single" w:sz="4" w:space="0" w:color="auto"/>
              <w:left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6</w:t>
            </w:r>
          </w:p>
        </w:tc>
        <w:tc>
          <w:tcPr>
            <w:tcW w:w="265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8</w:t>
            </w:r>
          </w:p>
        </w:tc>
      </w:tr>
      <w:tr w:rsidR="00277AAB">
        <w:trPr>
          <w:trHeight w:hRule="exact" w:val="432"/>
        </w:trPr>
        <w:tc>
          <w:tcPr>
            <w:tcW w:w="2170" w:type="dxa"/>
            <w:tcBorders>
              <w:top w:val="single" w:sz="4" w:space="0" w:color="auto"/>
              <w:bottom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ind w:left="800"/>
              <w:jc w:val="left"/>
            </w:pPr>
            <w:r>
              <w:rPr>
                <w:rStyle w:val="212pt"/>
              </w:rPr>
              <w:t>6</w:t>
            </w:r>
          </w:p>
        </w:tc>
        <w:tc>
          <w:tcPr>
            <w:tcW w:w="262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8</w:t>
            </w:r>
          </w:p>
        </w:tc>
        <w:tc>
          <w:tcPr>
            <w:tcW w:w="2654"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450" w:h="2155" w:hSpace="8386" w:wrap="notBeside" w:vAnchor="text" w:hAnchor="text" w:y="308"/>
              <w:shd w:val="clear" w:color="auto" w:fill="auto"/>
              <w:spacing w:before="0" w:line="266" w:lineRule="exact"/>
              <w:jc w:val="center"/>
            </w:pPr>
            <w:r>
              <w:rPr>
                <w:rStyle w:val="212pt"/>
              </w:rPr>
              <w:t>12</w:t>
            </w:r>
          </w:p>
        </w:tc>
      </w:tr>
    </w:tbl>
    <w:p w:rsidR="00277AAB" w:rsidRDefault="00AA2F3F">
      <w:pPr>
        <w:pStyle w:val="154"/>
        <w:framePr w:w="6389" w:h="351" w:wrap="notBeside" w:vAnchor="text" w:hAnchor="text" w:y="-47"/>
        <w:shd w:val="clear" w:color="auto" w:fill="auto"/>
      </w:pPr>
      <w:r>
        <w:t>льсних перенапруг, кВ, категорій електрообладнання</w:t>
      </w:r>
    </w:p>
    <w:p w:rsidR="00277AAB" w:rsidRDefault="00277AAB">
      <w:pPr>
        <w:rPr>
          <w:sz w:val="2"/>
          <w:szCs w:val="2"/>
        </w:rPr>
      </w:pPr>
    </w:p>
    <w:p w:rsidR="00277AAB" w:rsidRDefault="00AA2F3F">
      <w:pPr>
        <w:pStyle w:val="1061"/>
        <w:shd w:val="clear" w:color="auto" w:fill="auto"/>
        <w:spacing w:before="43" w:after="319" w:line="312" w:lineRule="exact"/>
      </w:pPr>
      <w:r>
        <w:t>шовках за умови обмеження перенапруг перехідних процесів саднанням (комп’ютери, побутові прилади з електронним про-</w:t>
      </w:r>
    </w:p>
    <w:p w:rsidR="00277AAB" w:rsidRDefault="00AA2F3F">
      <w:pPr>
        <w:pStyle w:val="1061"/>
        <w:shd w:val="clear" w:color="auto" w:fill="auto"/>
        <w:spacing w:before="0" w:after="285" w:line="288" w:lineRule="exact"/>
      </w:pPr>
      <w:r>
        <w:t>у стаціонарних електроустановках (електропобутові прилади</w:t>
      </w:r>
    </w:p>
    <w:p w:rsidR="00277AAB" w:rsidRDefault="00AA2F3F">
      <w:pPr>
        <w:pStyle w:val="1061"/>
        <w:shd w:val="clear" w:color="auto" w:fill="auto"/>
        <w:spacing w:before="0"/>
      </w:pPr>
      <w:r>
        <w:rPr>
          <w:rStyle w:val="1062"/>
          <w:b/>
          <w:bCs/>
        </w:rPr>
        <w:t>ї</w:t>
      </w:r>
      <w:r>
        <w:t xml:space="preserve"> у стаціонарних електроустановках (розподільні щити, авто- яикачі, штепсельні розетки), а також постійно підключене до стання (електродвигуни тощо).</w:t>
      </w:r>
    </w:p>
    <w:p w:rsidR="00277AAB" w:rsidRDefault="00AA2F3F">
      <w:pPr>
        <w:pStyle w:val="1061"/>
        <w:shd w:val="clear" w:color="auto" w:fill="auto"/>
        <w:spacing w:before="0"/>
        <w:sectPr w:rsidR="00277AAB">
          <w:pgSz w:w="13255" w:h="16838"/>
          <w:pgMar w:top="2274" w:right="1336" w:bottom="1924" w:left="1336" w:header="0" w:footer="3" w:gutter="2098"/>
          <w:cols w:space="720"/>
          <w:noEndnote/>
          <w:rtlGutter/>
          <w:docGrid w:linePitch="360"/>
        </w:sectPr>
      </w:pPr>
      <w:r>
        <w:t>&gt;ть для передавання та розподілу електроенергії вище і в точці іі прилади, первинні засоби захисту від надструмів, пристрої</w: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40"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AA2F3F">
      <w:pPr>
        <w:pStyle w:val="26"/>
        <w:numPr>
          <w:ilvl w:val="0"/>
          <w:numId w:val="129"/>
        </w:numPr>
        <w:shd w:val="clear" w:color="auto" w:fill="auto"/>
        <w:tabs>
          <w:tab w:val="left" w:pos="1066"/>
        </w:tabs>
        <w:spacing w:before="0" w:line="254" w:lineRule="exact"/>
        <w:ind w:firstLine="400"/>
        <w:jc w:val="both"/>
      </w:pPr>
      <w:r>
        <w:lastRenderedPageBreak/>
        <w:t>Якщо електроустановка живиться від мережі, яку повністю прокладено в землі, а значення стійкості обладнання до імпульсних перенапруг відповідають вимогам табл. 2.1.17, то спеціальний захист від атмосферних перенапруг викону</w:t>
      </w:r>
      <w:r>
        <w:softHyphen/>
        <w:t>вати не потрібно (кабель з ізольованими жилами і заземленою металевою оболон</w:t>
      </w:r>
      <w:r>
        <w:softHyphen/>
        <w:t>кою, підвішений на опорах, можна розглядати як кабель, прокладений у землі).</w:t>
      </w:r>
    </w:p>
    <w:p w:rsidR="00277AAB" w:rsidRDefault="00AA2F3F">
      <w:pPr>
        <w:pStyle w:val="26"/>
        <w:shd w:val="clear" w:color="auto" w:fill="auto"/>
        <w:spacing w:before="0" w:line="254" w:lineRule="exact"/>
        <w:ind w:firstLine="400"/>
        <w:jc w:val="both"/>
      </w:pPr>
      <w:r>
        <w:t>За умови, що електроустановка живиться повітряною лінією або включає в себе повітряну лінію, а річна кількість грозових годин є меншою ніж 25, спеціальний захист від атмосферних перенапруг дозволено не виконувати.</w:t>
      </w:r>
    </w:p>
    <w:p w:rsidR="00277AAB" w:rsidRDefault="00AA2F3F">
      <w:pPr>
        <w:pStyle w:val="26"/>
        <w:shd w:val="clear" w:color="auto" w:fill="auto"/>
        <w:spacing w:before="0" w:after="238" w:line="254" w:lineRule="exact"/>
        <w:ind w:firstLine="400"/>
        <w:jc w:val="both"/>
      </w:pPr>
      <w:r>
        <w:t>За умови, що електроустановка живиться повітряною лінією або включає в себе повітряну лінію, а річна кількість грозових годин становить понад 25, потрібно виконувати спеціальний захист від атмосферних перенапруг із захисним рівнем категорії II (див. табл. 2.1.17).</w:t>
      </w:r>
    </w:p>
    <w:p w:rsidR="00277AAB" w:rsidRDefault="00AA2F3F" w:rsidP="000C0742">
      <w:pPr>
        <w:pStyle w:val="2"/>
      </w:pPr>
      <w:r>
        <w:t>ЗАХИСТ ВІД ЕЛЕКТРОМАГНІТНИХ ЗАВАД</w:t>
      </w:r>
    </w:p>
    <w:p w:rsidR="00277AAB" w:rsidRDefault="00AA2F3F">
      <w:pPr>
        <w:pStyle w:val="26"/>
        <w:numPr>
          <w:ilvl w:val="0"/>
          <w:numId w:val="129"/>
        </w:numPr>
        <w:shd w:val="clear" w:color="auto" w:fill="auto"/>
        <w:tabs>
          <w:tab w:val="left" w:pos="1071"/>
        </w:tabs>
        <w:spacing w:before="0" w:line="254" w:lineRule="exact"/>
        <w:ind w:firstLine="400"/>
        <w:jc w:val="both"/>
      </w:pPr>
      <w:r>
        <w:t>Використовувані обладнання, проводи і кабелі мають відповідати ви</w:t>
      </w:r>
      <w:r>
        <w:softHyphen/>
        <w:t>могам стандартів щодо електромагнітної сумісності.</w:t>
      </w:r>
    </w:p>
    <w:p w:rsidR="00277AAB" w:rsidRDefault="00AA2F3F">
      <w:pPr>
        <w:pStyle w:val="26"/>
        <w:numPr>
          <w:ilvl w:val="0"/>
          <w:numId w:val="129"/>
        </w:numPr>
        <w:shd w:val="clear" w:color="auto" w:fill="auto"/>
        <w:tabs>
          <w:tab w:val="left" w:pos="1086"/>
        </w:tabs>
        <w:spacing w:before="0" w:line="254" w:lineRule="exact"/>
        <w:ind w:firstLine="400"/>
        <w:jc w:val="both"/>
      </w:pPr>
      <w:r>
        <w:t>Чутливе до електромагнітних завад обладнання не треба розташову</w:t>
      </w:r>
      <w:r>
        <w:softHyphen/>
        <w:t>вати поблизу потенційних джерел електромагнітної емісії, таких як комутаційні пристрої для індуктивного навантаження, електричні двигуни, люмінесцентні лампи, зварювальні машини, комп’ютери, випрямлячі, частотні перетворювачі і регулятори, ліфти, трансформатори, комплектні комутаційні пристрої, силові шинопроводи,</w:t>
      </w:r>
    </w:p>
    <w:p w:rsidR="00277AAB" w:rsidRDefault="00AA2F3F">
      <w:pPr>
        <w:pStyle w:val="26"/>
        <w:numPr>
          <w:ilvl w:val="0"/>
          <w:numId w:val="129"/>
        </w:numPr>
        <w:shd w:val="clear" w:color="auto" w:fill="auto"/>
        <w:tabs>
          <w:tab w:val="left" w:pos="1126"/>
        </w:tabs>
        <w:spacing w:before="0" w:line="254" w:lineRule="exact"/>
        <w:ind w:firstLine="400"/>
        <w:jc w:val="both"/>
      </w:pPr>
      <w:r>
        <w:t>3 метою зменшення дії електромагнітних завад застосовують:</w:t>
      </w:r>
    </w:p>
    <w:p w:rsidR="00277AAB" w:rsidRDefault="00AA2F3F">
      <w:pPr>
        <w:pStyle w:val="26"/>
        <w:numPr>
          <w:ilvl w:val="0"/>
          <w:numId w:val="131"/>
        </w:numPr>
        <w:shd w:val="clear" w:color="auto" w:fill="auto"/>
        <w:tabs>
          <w:tab w:val="left" w:pos="650"/>
        </w:tabs>
        <w:spacing w:before="0" w:line="254" w:lineRule="exact"/>
        <w:ind w:firstLine="400"/>
        <w:jc w:val="both"/>
      </w:pPr>
      <w:r>
        <w:t>засоби захисту від перенапруг та/або фільтри;</w:t>
      </w:r>
    </w:p>
    <w:p w:rsidR="00277AAB" w:rsidRDefault="00AA2F3F">
      <w:pPr>
        <w:pStyle w:val="26"/>
        <w:numPr>
          <w:ilvl w:val="0"/>
          <w:numId w:val="131"/>
        </w:numPr>
        <w:shd w:val="clear" w:color="auto" w:fill="auto"/>
        <w:tabs>
          <w:tab w:val="left" w:pos="615"/>
        </w:tabs>
        <w:spacing w:before="0" w:line="254" w:lineRule="exact"/>
        <w:ind w:firstLine="400"/>
        <w:jc w:val="both"/>
      </w:pPr>
      <w:r>
        <w:t>приєднання металевих оболонок кабелів до суміщеної системи вирівнювання потенціалів;</w:t>
      </w:r>
    </w:p>
    <w:p w:rsidR="00277AAB" w:rsidRDefault="00AA2F3F">
      <w:pPr>
        <w:pStyle w:val="26"/>
        <w:numPr>
          <w:ilvl w:val="0"/>
          <w:numId w:val="131"/>
        </w:numPr>
        <w:shd w:val="clear" w:color="auto" w:fill="auto"/>
        <w:tabs>
          <w:tab w:val="left" w:pos="615"/>
        </w:tabs>
        <w:spacing w:before="0" w:line="254" w:lineRule="exact"/>
        <w:ind w:firstLine="400"/>
        <w:jc w:val="both"/>
      </w:pPr>
      <w:r>
        <w:t>усунення індуктивних контурів шляхом прокладання по спільних трасах силових, інформаційних і контрольних кабелів;</w:t>
      </w:r>
    </w:p>
    <w:p w:rsidR="00277AAB" w:rsidRDefault="00AA2F3F">
      <w:pPr>
        <w:pStyle w:val="26"/>
        <w:numPr>
          <w:ilvl w:val="0"/>
          <w:numId w:val="131"/>
        </w:numPr>
        <w:shd w:val="clear" w:color="auto" w:fill="auto"/>
        <w:tabs>
          <w:tab w:val="left" w:pos="615"/>
        </w:tabs>
        <w:spacing w:before="0" w:line="254" w:lineRule="exact"/>
        <w:ind w:firstLine="400"/>
        <w:jc w:val="both"/>
      </w:pPr>
      <w:r>
        <w:t>розділення в просторі силових та контрольних (інформаційних) кабелів, виконання їх перетинів під прямим кутом;</w:t>
      </w:r>
    </w:p>
    <w:p w:rsidR="00277AAB" w:rsidRDefault="00AA2F3F">
      <w:pPr>
        <w:pStyle w:val="26"/>
        <w:numPr>
          <w:ilvl w:val="0"/>
          <w:numId w:val="131"/>
        </w:numPr>
        <w:shd w:val="clear" w:color="auto" w:fill="auto"/>
        <w:tabs>
          <w:tab w:val="left" w:pos="615"/>
        </w:tabs>
        <w:spacing w:before="0" w:line="254" w:lineRule="exact"/>
        <w:ind w:firstLine="400"/>
        <w:jc w:val="both"/>
      </w:pPr>
      <w:r>
        <w:t>кабелі з концентричними провідниками, екрановані кабелі, проводи і кабелі із скрученими парами;</w:t>
      </w:r>
    </w:p>
    <w:p w:rsidR="00277AAB" w:rsidRDefault="00AA2F3F">
      <w:pPr>
        <w:pStyle w:val="26"/>
        <w:numPr>
          <w:ilvl w:val="0"/>
          <w:numId w:val="131"/>
        </w:numPr>
        <w:shd w:val="clear" w:color="auto" w:fill="auto"/>
        <w:tabs>
          <w:tab w:val="left" w:pos="615"/>
        </w:tabs>
        <w:spacing w:before="0" w:line="254" w:lineRule="exact"/>
        <w:ind w:firstLine="400"/>
        <w:jc w:val="both"/>
      </w:pPr>
      <w:r>
        <w:t>шунтувальні провідники вирівнювання потенціалу, які обмежують про</w:t>
      </w:r>
      <w:r>
        <w:softHyphen/>
        <w:t>тікання аварійних струмів по екранах кабелів (у системі ТТ, яка є спільною для декількох будівель, мідний провідник перерізом, не меншим ніж 16 мм</w:t>
      </w:r>
      <w:r>
        <w:rPr>
          <w:vertAlign w:val="superscript"/>
        </w:rPr>
        <w:t>2</w:t>
      </w:r>
      <w:r>
        <w:t>, або екві</w:t>
      </w:r>
      <w:r>
        <w:softHyphen/>
        <w:t>валентної провідності з інших металів);</w:t>
      </w:r>
    </w:p>
    <w:p w:rsidR="00277AAB" w:rsidRDefault="00AA2F3F">
      <w:pPr>
        <w:pStyle w:val="26"/>
        <w:numPr>
          <w:ilvl w:val="0"/>
          <w:numId w:val="131"/>
        </w:numPr>
        <w:shd w:val="clear" w:color="auto" w:fill="auto"/>
        <w:tabs>
          <w:tab w:val="left" w:pos="615"/>
        </w:tabs>
        <w:spacing w:before="0" w:line="254" w:lineRule="exact"/>
        <w:ind w:firstLine="400"/>
        <w:jc w:val="both"/>
      </w:pPr>
      <w:r>
        <w:t>короткі за довжиною приєднання до системи вирівнювання потенціалу та/ або спеціальні форми перерізу заземлювальних провідників, які забезпечують мінімальний питомий індуктивний опір, Ом/м;</w:t>
      </w:r>
    </w:p>
    <w:p w:rsidR="00277AAB" w:rsidRDefault="00AA2F3F">
      <w:pPr>
        <w:pStyle w:val="26"/>
        <w:shd w:val="clear" w:color="auto" w:fill="auto"/>
        <w:spacing w:before="0" w:line="254" w:lineRule="exact"/>
        <w:ind w:firstLine="400"/>
        <w:jc w:val="both"/>
      </w:pPr>
      <w:r>
        <w:rPr>
          <w:vertAlign w:val="superscript"/>
        </w:rPr>
        <w:t>_</w:t>
      </w:r>
      <w:r>
        <w:t xml:space="preserve"> уведення в будівлю металевих трубопроводів (водопостачання, газопоста</w:t>
      </w:r>
      <w:r>
        <w:softHyphen/>
        <w:t>чання, теплопостачання) і силових та контрольних (інформаційних) кабелів в одному місці з приєднанням металевих труб і металевої броні (екранів) кабелів до головної заземлювальної шини провідниками з мінімальним повним опором;</w:t>
      </w:r>
    </w:p>
    <w:p w:rsidR="00277AAB" w:rsidRDefault="00AA2F3F" w:rsidP="000C0742">
      <w:pPr>
        <w:pStyle w:val="26"/>
        <w:numPr>
          <w:ilvl w:val="0"/>
          <w:numId w:val="131"/>
        </w:numPr>
        <w:shd w:val="clear" w:color="auto" w:fill="auto"/>
        <w:tabs>
          <w:tab w:val="left" w:pos="615"/>
        </w:tabs>
        <w:spacing w:before="0" w:line="254" w:lineRule="exact"/>
        <w:ind w:firstLine="400"/>
        <w:jc w:val="both"/>
      </w:pPr>
      <w:r>
        <w:t>спеціальні схеми з’єднання провідників вирівнювання потенціалів і заземлю</w:t>
      </w:r>
      <w:r>
        <w:softHyphen/>
        <w:t>вальних провідників (приєднання захисних провідників до кільцьового провідника</w:t>
      </w:r>
      <w:r w:rsidR="000C0742" w:rsidRPr="000C0742">
        <w:t xml:space="preserve"> </w:t>
      </w:r>
      <w:r w:rsidRPr="000C0742">
        <w:rPr>
          <w:rStyle w:val="25"/>
          <w:rFonts w:eastAsia="Arial"/>
        </w:rPr>
        <w:t>вирівнювання потенціалу, радіальна схема приєднання захисних провідників, раді</w:t>
      </w:r>
      <w:r w:rsidRPr="000C0742">
        <w:rPr>
          <w:rStyle w:val="25"/>
          <w:rFonts w:eastAsia="Arial"/>
        </w:rPr>
        <w:softHyphen/>
        <w:t>альне з’єднання декількох сітчастих систем, суміщена сітчасто-радіальна система).</w:t>
      </w:r>
    </w:p>
    <w:p w:rsidR="00277AAB" w:rsidRDefault="00AA2F3F">
      <w:pPr>
        <w:pStyle w:val="26"/>
        <w:numPr>
          <w:ilvl w:val="0"/>
          <w:numId w:val="129"/>
        </w:numPr>
        <w:shd w:val="clear" w:color="auto" w:fill="auto"/>
        <w:tabs>
          <w:tab w:val="left" w:pos="1118"/>
        </w:tabs>
        <w:spacing w:before="0" w:line="254" w:lineRule="exact"/>
        <w:ind w:firstLine="400"/>
        <w:jc w:val="both"/>
      </w:pPr>
      <w:r>
        <w:t xml:space="preserve">У разі нового будівництва або реконструкції в будівлях, де розташовано (може бути розташовано) значну кількість обладнання інформаційних технологій </w:t>
      </w:r>
      <w:r>
        <w:lastRenderedPageBreak/>
        <w:t>починаючи від уводу в будівлю, треба застосовувати систему Т№-8.</w:t>
      </w:r>
    </w:p>
    <w:p w:rsidR="00277AAB" w:rsidRDefault="00AA2F3F">
      <w:pPr>
        <w:pStyle w:val="26"/>
        <w:shd w:val="clear" w:color="auto" w:fill="auto"/>
        <w:spacing w:before="0" w:line="254" w:lineRule="exact"/>
        <w:ind w:firstLine="400"/>
        <w:jc w:val="both"/>
      </w:pPr>
      <w:r>
        <w:t>Силові та інформаційні кола мають бути просторово розділеними, Мінімальну відстань між ними вибирають з урахуванням:</w:t>
      </w:r>
    </w:p>
    <w:p w:rsidR="00277AAB" w:rsidRDefault="00AA2F3F">
      <w:pPr>
        <w:pStyle w:val="26"/>
        <w:numPr>
          <w:ilvl w:val="0"/>
          <w:numId w:val="131"/>
        </w:numPr>
        <w:shd w:val="clear" w:color="auto" w:fill="auto"/>
        <w:tabs>
          <w:tab w:val="left" w:pos="697"/>
        </w:tabs>
        <w:spacing w:before="0" w:line="254" w:lineRule="exact"/>
        <w:ind w:firstLine="400"/>
        <w:jc w:val="both"/>
      </w:pPr>
      <w:r>
        <w:t>рівня стійкості до завад обладнання, приєднаного до інформаційних кіл;</w:t>
      </w:r>
    </w:p>
    <w:p w:rsidR="00277AAB" w:rsidRDefault="00AA2F3F">
      <w:pPr>
        <w:pStyle w:val="26"/>
        <w:numPr>
          <w:ilvl w:val="0"/>
          <w:numId w:val="131"/>
        </w:numPr>
        <w:shd w:val="clear" w:color="auto" w:fill="auto"/>
        <w:tabs>
          <w:tab w:val="left" w:pos="702"/>
        </w:tabs>
        <w:spacing w:before="0" w:line="254" w:lineRule="exact"/>
        <w:ind w:firstLine="400"/>
        <w:jc w:val="both"/>
      </w:pPr>
      <w:r>
        <w:t>приєднання обладнання до заземлювального пристрою;</w:t>
      </w:r>
    </w:p>
    <w:p w:rsidR="00277AAB" w:rsidRDefault="00AA2F3F">
      <w:pPr>
        <w:pStyle w:val="26"/>
        <w:numPr>
          <w:ilvl w:val="0"/>
          <w:numId w:val="131"/>
        </w:numPr>
        <w:shd w:val="clear" w:color="auto" w:fill="auto"/>
        <w:tabs>
          <w:tab w:val="left" w:pos="702"/>
        </w:tabs>
        <w:spacing w:before="0" w:line="254" w:lineRule="exact"/>
        <w:ind w:firstLine="400"/>
        <w:jc w:val="both"/>
      </w:pPr>
      <w:r>
        <w:t>характеру локального електромагнітного середовища;</w:t>
      </w:r>
    </w:p>
    <w:p w:rsidR="00277AAB" w:rsidRDefault="00AA2F3F">
      <w:pPr>
        <w:pStyle w:val="26"/>
        <w:numPr>
          <w:ilvl w:val="0"/>
          <w:numId w:val="131"/>
        </w:numPr>
        <w:shd w:val="clear" w:color="auto" w:fill="auto"/>
        <w:tabs>
          <w:tab w:val="left" w:pos="702"/>
        </w:tabs>
        <w:spacing w:before="0" w:line="254" w:lineRule="exact"/>
        <w:ind w:firstLine="400"/>
        <w:jc w:val="both"/>
      </w:pPr>
      <w:r>
        <w:t>спектру електромагнітних частот завад;</w:t>
      </w:r>
    </w:p>
    <w:p w:rsidR="00277AAB" w:rsidRDefault="00AA2F3F">
      <w:pPr>
        <w:pStyle w:val="26"/>
        <w:numPr>
          <w:ilvl w:val="0"/>
          <w:numId w:val="131"/>
        </w:numPr>
        <w:shd w:val="clear" w:color="auto" w:fill="auto"/>
        <w:tabs>
          <w:tab w:val="left" w:pos="702"/>
        </w:tabs>
        <w:spacing w:before="0" w:line="254" w:lineRule="exact"/>
        <w:ind w:firstLine="400"/>
        <w:jc w:val="both"/>
      </w:pPr>
      <w:r>
        <w:t>типу кабелів;</w:t>
      </w:r>
    </w:p>
    <w:p w:rsidR="00277AAB" w:rsidRDefault="00AA2F3F">
      <w:pPr>
        <w:pStyle w:val="26"/>
        <w:numPr>
          <w:ilvl w:val="0"/>
          <w:numId w:val="131"/>
        </w:numPr>
        <w:shd w:val="clear" w:color="auto" w:fill="auto"/>
        <w:tabs>
          <w:tab w:val="left" w:pos="702"/>
        </w:tabs>
        <w:spacing w:before="0" w:line="254" w:lineRule="exact"/>
        <w:ind w:firstLine="400"/>
        <w:jc w:val="both"/>
      </w:pPr>
      <w:r>
        <w:t>затухання взаємного впливу кабелів;</w:t>
      </w:r>
    </w:p>
    <w:p w:rsidR="00277AAB" w:rsidRDefault="00AA2F3F">
      <w:pPr>
        <w:pStyle w:val="26"/>
        <w:numPr>
          <w:ilvl w:val="0"/>
          <w:numId w:val="131"/>
        </w:numPr>
        <w:shd w:val="clear" w:color="auto" w:fill="auto"/>
        <w:tabs>
          <w:tab w:val="left" w:pos="702"/>
        </w:tabs>
        <w:spacing w:before="0" w:line="254" w:lineRule="exact"/>
        <w:ind w:firstLine="400"/>
        <w:jc w:val="both"/>
      </w:pPr>
      <w:r>
        <w:t>якості контактних з’єднань;</w:t>
      </w:r>
    </w:p>
    <w:p w:rsidR="00277AAB" w:rsidRDefault="00AA2F3F">
      <w:pPr>
        <w:pStyle w:val="26"/>
        <w:numPr>
          <w:ilvl w:val="0"/>
          <w:numId w:val="131"/>
        </w:numPr>
        <w:shd w:val="clear" w:color="auto" w:fill="auto"/>
        <w:tabs>
          <w:tab w:val="left" w:pos="702"/>
        </w:tabs>
        <w:spacing w:before="0" w:line="254" w:lineRule="exact"/>
        <w:ind w:firstLine="400"/>
        <w:jc w:val="both"/>
      </w:pPr>
      <w:r>
        <w:t>конструкційного виконання електропроводки,</w:t>
      </w:r>
    </w:p>
    <w:p w:rsidR="00277AAB" w:rsidRDefault="00AA2F3F">
      <w:pPr>
        <w:pStyle w:val="26"/>
        <w:numPr>
          <w:ilvl w:val="0"/>
          <w:numId w:val="129"/>
        </w:numPr>
        <w:shd w:val="clear" w:color="auto" w:fill="auto"/>
        <w:tabs>
          <w:tab w:val="left" w:pos="1118"/>
        </w:tabs>
        <w:spacing w:before="0" w:line="254" w:lineRule="exact"/>
        <w:ind w:firstLine="400"/>
        <w:jc w:val="both"/>
      </w:pPr>
      <w:r>
        <w:t>Якщо довжина ділянки з паралельно прокладеними силовими і неекра- нованими інформаційними кабелями не перевищує 35 м, то просторове розділення кабелів можна не виконувати. У протилежному випадку відстань між ними має бути не меншою ніж ЗО мм по повітрю, за винятком ділянок довжиною до 15 м у місцях приєднання до обладнання. У стіснених умовах замість просторового розділення можна застосовувати металеву перегородку між кабелями.</w:t>
      </w:r>
    </w:p>
    <w:p w:rsidR="00277AAB" w:rsidRDefault="00AA2F3F">
      <w:pPr>
        <w:pStyle w:val="26"/>
        <w:numPr>
          <w:ilvl w:val="0"/>
          <w:numId w:val="129"/>
        </w:numPr>
        <w:shd w:val="clear" w:color="auto" w:fill="auto"/>
        <w:tabs>
          <w:tab w:val="left" w:pos="1118"/>
        </w:tabs>
        <w:spacing w:before="0" w:line="254" w:lineRule="exact"/>
        <w:ind w:firstLine="400"/>
        <w:jc w:val="both"/>
      </w:pPr>
      <w:r>
        <w:t>У разі прокладання кабелів у системі горизонтально розташованих лотків (полиць тощо) рекомендовано таке розташування кіл (згори донизу):</w:t>
      </w:r>
    </w:p>
    <w:p w:rsidR="00277AAB" w:rsidRDefault="00AA2F3F">
      <w:pPr>
        <w:pStyle w:val="26"/>
        <w:numPr>
          <w:ilvl w:val="0"/>
          <w:numId w:val="131"/>
        </w:numPr>
        <w:shd w:val="clear" w:color="auto" w:fill="auto"/>
        <w:tabs>
          <w:tab w:val="left" w:pos="702"/>
        </w:tabs>
        <w:spacing w:before="0" w:line="254" w:lineRule="exact"/>
        <w:ind w:firstLine="400"/>
        <w:jc w:val="both"/>
      </w:pPr>
      <w:r>
        <w:t>силові кола;</w:t>
      </w:r>
    </w:p>
    <w:p w:rsidR="00277AAB" w:rsidRDefault="00AA2F3F">
      <w:pPr>
        <w:pStyle w:val="26"/>
        <w:numPr>
          <w:ilvl w:val="0"/>
          <w:numId w:val="131"/>
        </w:numPr>
        <w:shd w:val="clear" w:color="auto" w:fill="auto"/>
        <w:tabs>
          <w:tab w:val="left" w:pos="702"/>
        </w:tabs>
        <w:spacing w:before="0" w:line="254" w:lineRule="exact"/>
        <w:ind w:firstLine="400"/>
        <w:jc w:val="both"/>
      </w:pPr>
      <w:r>
        <w:t>допоміжні (вторинні) кола;</w:t>
      </w:r>
    </w:p>
    <w:p w:rsidR="00277AAB" w:rsidRDefault="00AA2F3F">
      <w:pPr>
        <w:pStyle w:val="26"/>
        <w:numPr>
          <w:ilvl w:val="0"/>
          <w:numId w:val="131"/>
        </w:numPr>
        <w:shd w:val="clear" w:color="auto" w:fill="auto"/>
        <w:tabs>
          <w:tab w:val="left" w:pos="702"/>
        </w:tabs>
        <w:spacing w:before="0" w:line="254" w:lineRule="exact"/>
        <w:ind w:firstLine="400"/>
        <w:jc w:val="both"/>
      </w:pPr>
      <w:r>
        <w:t>кабелі інформаційних технологій;</w:t>
      </w:r>
    </w:p>
    <w:p w:rsidR="00277AAB" w:rsidRDefault="00AA2F3F">
      <w:pPr>
        <w:pStyle w:val="26"/>
        <w:numPr>
          <w:ilvl w:val="0"/>
          <w:numId w:val="131"/>
        </w:numPr>
        <w:shd w:val="clear" w:color="auto" w:fill="auto"/>
        <w:tabs>
          <w:tab w:val="left" w:pos="702"/>
        </w:tabs>
        <w:spacing w:before="0" w:line="254" w:lineRule="exact"/>
        <w:ind w:firstLine="400"/>
        <w:jc w:val="both"/>
      </w:pPr>
      <w:r>
        <w:t>кола, чутливі до завад.</w:t>
      </w:r>
    </w:p>
    <w:p w:rsidR="00277AAB" w:rsidRDefault="00AA2F3F">
      <w:pPr>
        <w:pStyle w:val="26"/>
        <w:numPr>
          <w:ilvl w:val="0"/>
          <w:numId w:val="129"/>
        </w:numPr>
        <w:shd w:val="clear" w:color="auto" w:fill="auto"/>
        <w:tabs>
          <w:tab w:val="left" w:pos="1127"/>
        </w:tabs>
        <w:spacing w:before="0" w:line="254" w:lineRule="exact"/>
        <w:ind w:firstLine="400"/>
        <w:jc w:val="both"/>
        <w:sectPr w:rsidR="00277AAB">
          <w:pgSz w:w="13255" w:h="16838"/>
          <w:pgMar w:top="1545" w:right="2301" w:bottom="2980" w:left="2301" w:header="0" w:footer="3" w:gutter="638"/>
          <w:cols w:space="720"/>
          <w:noEndnote/>
          <w:docGrid w:linePitch="360"/>
        </w:sectPr>
      </w:pPr>
      <w:r>
        <w:t>Мінімальна відстань між інформаційними кабелями і газорозрядними лампами з високою інтенсивністю розряду має бути не меншою ніж 130 мм.</w:t>
      </w:r>
    </w:p>
    <w:p w:rsidR="00277AAB" w:rsidRDefault="00277AAB">
      <w:pPr>
        <w:spacing w:line="181" w:lineRule="exact"/>
        <w:rPr>
          <w:sz w:val="15"/>
          <w:szCs w:val="15"/>
        </w:rPr>
      </w:pPr>
    </w:p>
    <w:p w:rsidR="00277AAB" w:rsidRDefault="00277AAB">
      <w:pPr>
        <w:rPr>
          <w:sz w:val="2"/>
          <w:szCs w:val="2"/>
        </w:rPr>
        <w:sectPr w:rsidR="00277AAB">
          <w:pgSz w:w="13255" w:h="16838"/>
          <w:pgMar w:top="1444" w:right="0" w:bottom="2721" w:left="0" w:header="0" w:footer="3" w:gutter="0"/>
          <w:cols w:space="720"/>
          <w:noEndnote/>
          <w:docGrid w:linePitch="360"/>
        </w:sectPr>
      </w:pPr>
    </w:p>
    <w:p w:rsidR="00277AAB" w:rsidRDefault="00AA2F3F" w:rsidP="000C0742">
      <w:pPr>
        <w:pStyle w:val="1"/>
      </w:pPr>
      <w:r>
        <w:lastRenderedPageBreak/>
        <w:t>ГЛАВА 2.2</w:t>
      </w:r>
      <w:bookmarkStart w:id="31" w:name="bookmark256"/>
      <w:r w:rsidR="000C0742">
        <w:rPr>
          <w:lang w:val="en-US"/>
        </w:rPr>
        <w:t xml:space="preserve"> </w:t>
      </w:r>
      <w:r>
        <w:t xml:space="preserve">СТРУМОПРОВОДИ НАПРУГОЮ ДО 35 </w:t>
      </w:r>
      <w:r>
        <w:rPr>
          <w:lang w:val="ru-RU" w:eastAsia="ru-RU" w:bidi="ru-RU"/>
        </w:rPr>
        <w:t>кВ</w:t>
      </w:r>
      <w:bookmarkEnd w:id="31"/>
    </w:p>
    <w:p w:rsidR="00277AAB" w:rsidRDefault="00AA2F3F" w:rsidP="000C0742">
      <w:pPr>
        <w:pStyle w:val="2"/>
      </w:pPr>
      <w:bookmarkStart w:id="32" w:name="bookmark257"/>
      <w:r>
        <w:t>СФЕРА ЗАСТОСУВАННЯ</w:t>
      </w:r>
      <w:bookmarkEnd w:id="32"/>
    </w:p>
    <w:p w:rsidR="00277AAB" w:rsidRDefault="00AA2F3F">
      <w:pPr>
        <w:pStyle w:val="26"/>
        <w:numPr>
          <w:ilvl w:val="0"/>
          <w:numId w:val="134"/>
        </w:numPr>
        <w:shd w:val="clear" w:color="auto" w:fill="auto"/>
        <w:tabs>
          <w:tab w:val="left" w:pos="948"/>
        </w:tabs>
        <w:spacing w:before="0" w:line="259" w:lineRule="exact"/>
        <w:ind w:firstLine="400"/>
        <w:jc w:val="both"/>
      </w:pPr>
      <w:r>
        <w:t>Ця глава Правил поширюється на струмопроводи змінного струму часто</w:t>
      </w:r>
      <w:r>
        <w:softHyphen/>
        <w:t xml:space="preserve">тою 50 Гд і постійного струму напругою до 35 </w:t>
      </w:r>
      <w:r>
        <w:rPr>
          <w:lang w:val="ru-RU" w:eastAsia="ru-RU" w:bidi="ru-RU"/>
        </w:rPr>
        <w:t xml:space="preserve">кВ </w:t>
      </w:r>
      <w:r>
        <w:t>в електричних мережах загального призначення.</w:t>
      </w:r>
    </w:p>
    <w:p w:rsidR="00277AAB" w:rsidRDefault="00AA2F3F">
      <w:pPr>
        <w:pStyle w:val="26"/>
        <w:shd w:val="clear" w:color="auto" w:fill="auto"/>
        <w:spacing w:before="0" w:line="259" w:lineRule="exact"/>
        <w:ind w:firstLine="400"/>
        <w:jc w:val="both"/>
      </w:pPr>
      <w:r>
        <w:t xml:space="preserve">У разі влаштування </w:t>
      </w:r>
      <w:r>
        <w:rPr>
          <w:lang w:val="ru-RU" w:eastAsia="ru-RU" w:bidi="ru-RU"/>
        </w:rPr>
        <w:t xml:space="preserve">шинопроводу </w:t>
      </w:r>
      <w:r>
        <w:t>у висотному житловому (громадському) будинку потрібно додатково керуватися вимогами ДБН В.2.2-24 та ДБН В.2.5-23.</w:t>
      </w:r>
    </w:p>
    <w:p w:rsidR="00277AAB" w:rsidRDefault="00AA2F3F">
      <w:pPr>
        <w:pStyle w:val="26"/>
        <w:shd w:val="clear" w:color="auto" w:fill="auto"/>
        <w:spacing w:before="0" w:line="259" w:lineRule="exact"/>
        <w:ind w:firstLine="400"/>
        <w:jc w:val="both"/>
      </w:pPr>
      <w:r>
        <w:t>Додаткові вимоги до струмопроводів, які встановлюють у вибухо- і пожежоне- безпечних зонах, наведено в НПАОП 40.1-1.32-01.</w:t>
      </w:r>
    </w:p>
    <w:p w:rsidR="00277AAB" w:rsidRDefault="00AA2F3F">
      <w:pPr>
        <w:pStyle w:val="26"/>
        <w:shd w:val="clear" w:color="auto" w:fill="auto"/>
        <w:spacing w:before="0" w:after="302" w:line="259" w:lineRule="exact"/>
        <w:ind w:firstLine="400"/>
        <w:jc w:val="both"/>
      </w:pPr>
      <w:r>
        <w:t>Глава не поширюється на спеціальні струмопроводи для електролізних уста</w:t>
      </w:r>
      <w:r>
        <w:softHyphen/>
        <w:t>новок, короткої мережі електротермічних установок, а також на струмопроводи, улаштування яких визначається спеціальними правилами або нормами.</w:t>
      </w:r>
    </w:p>
    <w:p w:rsidR="00277AAB" w:rsidRDefault="00AA2F3F" w:rsidP="000C0742">
      <w:pPr>
        <w:pStyle w:val="2"/>
      </w:pPr>
      <w:bookmarkStart w:id="33" w:name="bookmark258"/>
      <w:r>
        <w:t>НОРМАТИВНІ ПОСИЛАННЯ</w:t>
      </w:r>
      <w:bookmarkEnd w:id="33"/>
    </w:p>
    <w:p w:rsidR="00277AAB" w:rsidRDefault="00AA2F3F">
      <w:pPr>
        <w:pStyle w:val="26"/>
        <w:numPr>
          <w:ilvl w:val="0"/>
          <w:numId w:val="134"/>
        </w:numPr>
        <w:shd w:val="clear" w:color="auto" w:fill="auto"/>
        <w:tabs>
          <w:tab w:val="left" w:pos="998"/>
        </w:tabs>
        <w:spacing w:before="0" w:line="254" w:lineRule="exact"/>
        <w:ind w:firstLine="400"/>
        <w:jc w:val="both"/>
      </w:pPr>
      <w:r>
        <w:t>У цій главі Правил є посилання на такі нормативні документи:</w:t>
      </w:r>
    </w:p>
    <w:p w:rsidR="00277AAB" w:rsidRDefault="00AA2F3F">
      <w:pPr>
        <w:pStyle w:val="26"/>
        <w:shd w:val="clear" w:color="auto" w:fill="auto"/>
        <w:spacing w:before="0" w:line="254" w:lineRule="exact"/>
        <w:ind w:firstLine="400"/>
        <w:jc w:val="both"/>
      </w:pPr>
      <w:r>
        <w:rPr>
          <w:lang w:val="ru-RU" w:eastAsia="ru-RU" w:bidi="ru-RU"/>
        </w:rPr>
        <w:t xml:space="preserve">ГОСТ </w:t>
      </w:r>
      <w:r>
        <w:t xml:space="preserve">15543.1-89 </w:t>
      </w:r>
      <w:r>
        <w:rPr>
          <w:lang w:val="ru-RU" w:eastAsia="ru-RU" w:bidi="ru-RU"/>
        </w:rPr>
        <w:t xml:space="preserve">Изделия электротехнические. Общие требования в части стойкости к климатическим внешним воздействующим факторам </w:t>
      </w:r>
      <w:r>
        <w:t>(Вироби електро</w:t>
      </w:r>
      <w:r>
        <w:softHyphen/>
        <w:t>технічні. Загальні вимоги в частині стійкості до кліматичних зовнішніх виливних факторів)</w:t>
      </w:r>
    </w:p>
    <w:p w:rsidR="00277AAB" w:rsidRDefault="00AA2F3F">
      <w:pPr>
        <w:pStyle w:val="26"/>
        <w:shd w:val="clear" w:color="auto" w:fill="auto"/>
        <w:spacing w:before="0" w:line="254" w:lineRule="exact"/>
        <w:ind w:firstLine="400"/>
        <w:jc w:val="both"/>
      </w:pPr>
      <w:r>
        <w:t xml:space="preserve">ДСТУ ІЕС 60570-2010 Шинопроводи електричні для світильників. Загальні вимоги і випробування (ІЕС 60570:2003, </w:t>
      </w:r>
      <w:r>
        <w:rPr>
          <w:lang w:val="en-US" w:eastAsia="en-US" w:bidi="en-US"/>
        </w:rPr>
        <w:t>IDT</w:t>
      </w:r>
      <w:r w:rsidRPr="00C14701">
        <w:rPr>
          <w:lang w:eastAsia="en-US" w:bidi="en-US"/>
        </w:rPr>
        <w:t>)</w:t>
      </w:r>
    </w:p>
    <w:p w:rsidR="00277AAB" w:rsidRDefault="00AA2F3F">
      <w:pPr>
        <w:pStyle w:val="26"/>
        <w:shd w:val="clear" w:color="auto" w:fill="auto"/>
        <w:spacing w:before="0" w:line="254" w:lineRule="exact"/>
        <w:ind w:firstLine="400"/>
        <w:jc w:val="both"/>
      </w:pPr>
      <w:r>
        <w:t>ДСТУ-П 7292:2012 Устатковання комплектних розподільчих пристроїв низь</w:t>
      </w:r>
      <w:r>
        <w:softHyphen/>
        <w:t xml:space="preserve">ковольтне. Частина 2. Особливі вимоги до систем збірних шин (шинопроводів) та методи випробування (ІЕС 60439-2:2005, </w:t>
      </w:r>
      <w:r>
        <w:rPr>
          <w:lang w:val="en-US" w:eastAsia="en-US" w:bidi="en-US"/>
        </w:rPr>
        <w:t>MOD</w:t>
      </w:r>
      <w:r w:rsidRPr="00C14701">
        <w:rPr>
          <w:lang w:val="ru-RU" w:eastAsia="en-US" w:bidi="en-US"/>
        </w:rPr>
        <w:t>)</w:t>
      </w:r>
    </w:p>
    <w:p w:rsidR="00277AAB" w:rsidRDefault="00AA2F3F">
      <w:pPr>
        <w:pStyle w:val="26"/>
        <w:shd w:val="clear" w:color="auto" w:fill="auto"/>
        <w:spacing w:before="0" w:line="254" w:lineRule="exact"/>
        <w:ind w:firstLine="400"/>
        <w:jc w:val="both"/>
      </w:pPr>
      <w:r>
        <w:t xml:space="preserve">ДСТУ ІЕС 60439-1:2003 Устатковання комплектних розподільчих пристроїв низьковольтне. Частина 1. Устатковання, що пройшло випробовування типу повністю чи частково (ІЕС 60439-1:1999,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firstLine="400"/>
        <w:jc w:val="both"/>
      </w:pPr>
      <w:r>
        <w:t xml:space="preserve">ДСТУ ІЕС 61534-21:2010 Системи шинопроводів. Частина 21. Додаткові вимоги до систем шинопроводів для настінного та стельового монтажу (ІЕС 61534-21:2006,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firstLine="400"/>
        <w:jc w:val="both"/>
      </w:pPr>
      <w:r>
        <w:t xml:space="preserve">ДСТУ </w:t>
      </w:r>
      <w:r>
        <w:rPr>
          <w:lang w:val="fr-FR" w:eastAsia="fr-FR" w:bidi="fr-FR"/>
        </w:rPr>
        <w:t xml:space="preserve">EN </w:t>
      </w:r>
      <w:r>
        <w:t xml:space="preserve">62305-1:2012 Захист від блискавки. Частина 1. Загальні принципи </w:t>
      </w:r>
      <w:r>
        <w:rPr>
          <w:lang w:val="fr-FR" w:eastAsia="fr-FR" w:bidi="fr-FR"/>
        </w:rPr>
        <w:t xml:space="preserve">(EN </w:t>
      </w:r>
      <w:r>
        <w:t xml:space="preserve">62305-1:2011, </w:t>
      </w:r>
      <w:r>
        <w:rPr>
          <w:lang w:val="en-US" w:eastAsia="en-US" w:bidi="en-US"/>
        </w:rPr>
        <w:t>IDT</w:t>
      </w:r>
      <w:r w:rsidRPr="00C14701">
        <w:rPr>
          <w:lang w:val="ru-RU" w:eastAsia="en-US" w:bidi="en-US"/>
        </w:rPr>
        <w:t>)</w:t>
      </w:r>
    </w:p>
    <w:p w:rsidR="00277AAB" w:rsidRDefault="00AA2F3F">
      <w:pPr>
        <w:pStyle w:val="26"/>
        <w:shd w:val="clear" w:color="auto" w:fill="auto"/>
        <w:spacing w:before="0" w:line="254" w:lineRule="exact"/>
        <w:ind w:firstLine="400"/>
        <w:jc w:val="both"/>
      </w:pPr>
      <w:r>
        <w:t>НПАОП 40.1-1.32-01 Правила будови електроустановок. Електрообладнання спеціальних установок</w:t>
      </w:r>
    </w:p>
    <w:p w:rsidR="00277AAB" w:rsidRDefault="00AA2F3F">
      <w:pPr>
        <w:pStyle w:val="26"/>
        <w:shd w:val="clear" w:color="auto" w:fill="auto"/>
        <w:spacing w:before="0" w:line="254" w:lineRule="exact"/>
        <w:ind w:firstLine="400"/>
        <w:jc w:val="both"/>
      </w:pPr>
      <w:r>
        <w:t>ДБН В.2,5-23:2010 Інженерне обладнання будинків і споруд. Проектування електрообладнання об’єктів цивільного призначення</w:t>
      </w:r>
    </w:p>
    <w:p w:rsidR="00277AAB" w:rsidRDefault="00AA2F3F">
      <w:pPr>
        <w:pStyle w:val="26"/>
        <w:shd w:val="clear" w:color="auto" w:fill="auto"/>
        <w:spacing w:before="0" w:line="254" w:lineRule="exact"/>
        <w:ind w:firstLine="440"/>
        <w:jc w:val="both"/>
      </w:pPr>
      <w:r>
        <w:t>ДБН В.2.2-24:2009 Будинки і споруди. Проектування висотних житлових і громадських будинків</w:t>
      </w:r>
    </w:p>
    <w:p w:rsidR="00277AAB" w:rsidRDefault="00AA2F3F">
      <w:pPr>
        <w:pStyle w:val="26"/>
        <w:shd w:val="clear" w:color="auto" w:fill="auto"/>
        <w:spacing w:before="0" w:after="178" w:line="254" w:lineRule="exact"/>
        <w:ind w:firstLine="440"/>
        <w:jc w:val="both"/>
      </w:pPr>
      <w:r>
        <w:t>ДСанПіН 3.3.6.096-2002 Державні санітарні норми і правила при роботі з дже</w:t>
      </w:r>
      <w:r>
        <w:softHyphen/>
        <w:t>релами електромагнітних полів.</w:t>
      </w:r>
    </w:p>
    <w:p w:rsidR="00277AAB" w:rsidRDefault="00AA2F3F" w:rsidP="000C0742">
      <w:pPr>
        <w:pStyle w:val="2"/>
      </w:pPr>
      <w:bookmarkStart w:id="34" w:name="bookmark259"/>
      <w:r>
        <w:t>ТЕРМІНИ ТА ВИЗНАЧЕННЯ ПОНЯТЬ</w:t>
      </w:r>
      <w:bookmarkEnd w:id="34"/>
    </w:p>
    <w:p w:rsidR="00277AAB" w:rsidRDefault="00AA2F3F">
      <w:pPr>
        <w:pStyle w:val="111"/>
        <w:numPr>
          <w:ilvl w:val="0"/>
          <w:numId w:val="134"/>
        </w:numPr>
        <w:shd w:val="clear" w:color="auto" w:fill="auto"/>
        <w:tabs>
          <w:tab w:val="left" w:pos="942"/>
        </w:tabs>
        <w:spacing w:before="0"/>
        <w:ind w:firstLine="440"/>
      </w:pPr>
      <w:r>
        <w:rPr>
          <w:rStyle w:val="112"/>
        </w:rPr>
        <w:t>У цій главі Правил вжито терміни, установлені в ГОСТ15 543.1:</w:t>
      </w:r>
      <w:r>
        <w:t>1.Р;</w:t>
      </w:r>
      <w:r>
        <w:rPr>
          <w:rStyle w:val="112"/>
        </w:rPr>
        <w:t xml:space="preserve"> у ДСТУ ІЕС 60570: </w:t>
      </w:r>
      <w:r>
        <w:t>шинопроводи для світильників;</w:t>
      </w:r>
      <w:r>
        <w:rPr>
          <w:rStyle w:val="112"/>
        </w:rPr>
        <w:t xml:space="preserve"> у ДСТУ ІЕС 60439-1: </w:t>
      </w:r>
      <w:r>
        <w:rPr>
          <w:rStyle w:val="112"/>
          <w:lang w:val="fr-FR" w:eastAsia="fr-FR" w:bidi="fr-FR"/>
        </w:rPr>
        <w:t>«terne</w:t>
      </w:r>
      <w:r>
        <w:rPr>
          <w:rStyle w:val="112"/>
        </w:rPr>
        <w:t xml:space="preserve">лій збірних </w:t>
      </w:r>
      <w:r>
        <w:t>шин ( шинопровід)</w:t>
      </w:r>
      <w:r>
        <w:rPr>
          <w:rStyle w:val="112"/>
        </w:rPr>
        <w:t xml:space="preserve"> ; у ДСТУ-П 7292: </w:t>
      </w:r>
      <w:r>
        <w:t>шинопровід, секція шинопроводу, перехідна сек</w:t>
      </w:r>
      <w:r>
        <w:softHyphen/>
        <w:t>ція шинопроводу, гнучка секція шинопроводу, приєднувальна секція шинопроводу.</w:t>
      </w:r>
    </w:p>
    <w:p w:rsidR="00277AAB" w:rsidRDefault="00AA2F3F">
      <w:pPr>
        <w:pStyle w:val="26"/>
        <w:numPr>
          <w:ilvl w:val="0"/>
          <w:numId w:val="134"/>
        </w:numPr>
        <w:shd w:val="clear" w:color="auto" w:fill="auto"/>
        <w:tabs>
          <w:tab w:val="left" w:pos="956"/>
        </w:tabs>
        <w:spacing w:before="0" w:line="254" w:lineRule="exact"/>
        <w:ind w:firstLine="440"/>
        <w:jc w:val="both"/>
      </w:pPr>
      <w:r>
        <w:lastRenderedPageBreak/>
        <w:t>Нижче подано терміни, додатково використані в цій главі Правил, та визначення позначених ними понять:</w:t>
      </w:r>
    </w:p>
    <w:p w:rsidR="00277AAB" w:rsidRDefault="00AA2F3F">
      <w:pPr>
        <w:pStyle w:val="26"/>
        <w:shd w:val="clear" w:color="auto" w:fill="auto"/>
        <w:spacing w:before="0" w:line="254" w:lineRule="exact"/>
        <w:ind w:firstLine="440"/>
        <w:jc w:val="both"/>
      </w:pPr>
      <w:r>
        <w:t>струмопровід</w:t>
      </w:r>
    </w:p>
    <w:p w:rsidR="00277AAB" w:rsidRDefault="00AA2F3F">
      <w:pPr>
        <w:pStyle w:val="26"/>
        <w:shd w:val="clear" w:color="auto" w:fill="auto"/>
        <w:spacing w:before="0" w:line="254" w:lineRule="exact"/>
        <w:ind w:firstLine="440"/>
        <w:jc w:val="both"/>
      </w:pPr>
      <w:r>
        <w:t>Пристрій, призначений для передавання і розподілу електроенергії, який складається з неізольованих або ізольованих провідників та ізоляторів, що нале</w:t>
      </w:r>
      <w:r>
        <w:softHyphen/>
        <w:t>жать до них, захисних оболонок, відгалужувальних пристроїв, підтримувальних і опорних конструкцій.</w:t>
      </w:r>
    </w:p>
    <w:p w:rsidR="00277AAB" w:rsidRDefault="00AA2F3F">
      <w:pPr>
        <w:pStyle w:val="26"/>
        <w:shd w:val="clear" w:color="auto" w:fill="auto"/>
        <w:spacing w:before="0" w:line="254" w:lineRule="exact"/>
        <w:ind w:firstLine="440"/>
        <w:jc w:val="both"/>
      </w:pPr>
      <w:r>
        <w:t>Залежно від виду провідників струмопроводи поділяють на гнучкі (у разі вико</w:t>
      </w:r>
      <w:r>
        <w:softHyphen/>
        <w:t>ристання проводів) і жорсткі (у разі використання жорстких шин).</w:t>
      </w:r>
    </w:p>
    <w:p w:rsidR="00277AAB" w:rsidRDefault="00AA2F3F">
      <w:pPr>
        <w:pStyle w:val="26"/>
        <w:shd w:val="clear" w:color="auto" w:fill="auto"/>
        <w:spacing w:before="0" w:line="254" w:lineRule="exact"/>
        <w:ind w:firstLine="440"/>
        <w:jc w:val="left"/>
      </w:pPr>
      <w:r>
        <w:t>Застосовують жорсткі струмопроводи з твердою ізоляцією (пофазно ізольовані, у спільній ізоляції) або повітряною ізоляцією (пофазно екрановані, у спільній обо</w:t>
      </w:r>
      <w:r>
        <w:softHyphen/>
        <w:t>лонці) . Жорсткі струмопроводи з повітряною ізоляцією у спільній оболонці можуть мати роздільні перегородки струмопровід протяжний</w:t>
      </w:r>
    </w:p>
    <w:p w:rsidR="00277AAB" w:rsidRDefault="00AA2F3F">
      <w:pPr>
        <w:pStyle w:val="26"/>
        <w:shd w:val="clear" w:color="auto" w:fill="auto"/>
        <w:spacing w:before="0" w:line="254" w:lineRule="exact"/>
        <w:ind w:firstLine="440"/>
        <w:jc w:val="both"/>
      </w:pPr>
      <w:r>
        <w:t>Струмопровід напругою понад 1 кВ, який виходить за межі однієї електро</w:t>
      </w:r>
      <w:r>
        <w:softHyphen/>
        <w:t>установки</w:t>
      </w:r>
    </w:p>
    <w:p w:rsidR="00277AAB" w:rsidRDefault="00AA2F3F">
      <w:pPr>
        <w:pStyle w:val="26"/>
        <w:shd w:val="clear" w:color="auto" w:fill="auto"/>
        <w:spacing w:before="0" w:line="254" w:lineRule="exact"/>
        <w:ind w:firstLine="440"/>
        <w:jc w:val="both"/>
      </w:pPr>
      <w:r>
        <w:t>шинопровід комбінований</w:t>
      </w:r>
    </w:p>
    <w:p w:rsidR="00277AAB" w:rsidRDefault="00AA2F3F">
      <w:pPr>
        <w:pStyle w:val="26"/>
        <w:shd w:val="clear" w:color="auto" w:fill="auto"/>
        <w:spacing w:before="0" w:line="254" w:lineRule="exact"/>
        <w:ind w:firstLine="440"/>
        <w:jc w:val="both"/>
      </w:pPr>
      <w:r>
        <w:t>Шинопровід, призначений для живлення світильників і електроприймачів невеликої потужності</w:t>
      </w:r>
    </w:p>
    <w:p w:rsidR="00277AAB" w:rsidRDefault="00AA2F3F">
      <w:pPr>
        <w:pStyle w:val="26"/>
        <w:shd w:val="clear" w:color="auto" w:fill="auto"/>
        <w:spacing w:before="0" w:line="254" w:lineRule="exact"/>
        <w:ind w:firstLine="440"/>
        <w:jc w:val="both"/>
      </w:pPr>
      <w:r>
        <w:t>шинопровід магістральний</w:t>
      </w:r>
    </w:p>
    <w:p w:rsidR="00277AAB" w:rsidRDefault="00AA2F3F">
      <w:pPr>
        <w:pStyle w:val="26"/>
        <w:shd w:val="clear" w:color="auto" w:fill="auto"/>
        <w:spacing w:before="0" w:line="254" w:lineRule="exact"/>
        <w:ind w:firstLine="440"/>
        <w:jc w:val="left"/>
      </w:pPr>
      <w:r>
        <w:t>Шинопровід, призначений для приєднання до нього розподільних шинопрово- дів і силових розподільних пунктів, щитів і окремих потужних електроприймачів шинопровід розподільний</w:t>
      </w:r>
    </w:p>
    <w:p w:rsidR="00277AAB" w:rsidRDefault="00AA2F3F">
      <w:pPr>
        <w:pStyle w:val="26"/>
        <w:shd w:val="clear" w:color="auto" w:fill="auto"/>
        <w:spacing w:before="0" w:line="254" w:lineRule="exact"/>
        <w:ind w:left="440"/>
        <w:jc w:val="left"/>
      </w:pPr>
      <w:r>
        <w:t>Шинопровід, призначений для приєднання до нього електроприймачів шинопровід (струмопровід) тролейний</w:t>
      </w:r>
    </w:p>
    <w:p w:rsidR="00277AAB" w:rsidRDefault="00AA2F3F">
      <w:pPr>
        <w:pStyle w:val="26"/>
        <w:shd w:val="clear" w:color="auto" w:fill="auto"/>
        <w:spacing w:before="0" w:line="254" w:lineRule="exact"/>
        <w:ind w:firstLine="440"/>
        <w:jc w:val="both"/>
      </w:pPr>
      <w:r>
        <w:t>Шинопровід (струмопровід), призначений для живлення пересувних електро</w:t>
      </w:r>
      <w:r>
        <w:softHyphen/>
        <w:t>приймачів через ковзкі контакти</w:t>
      </w:r>
    </w:p>
    <w:p w:rsidR="00277AAB" w:rsidRDefault="00AA2F3F">
      <w:pPr>
        <w:pStyle w:val="26"/>
        <w:shd w:val="clear" w:color="auto" w:fill="auto"/>
        <w:spacing w:before="0" w:line="254" w:lineRule="exact"/>
        <w:ind w:firstLine="440"/>
        <w:jc w:val="both"/>
      </w:pPr>
      <w:r>
        <w:t>шинопровід пофазно ізольований</w:t>
      </w:r>
    </w:p>
    <w:p w:rsidR="00277AAB" w:rsidRDefault="00AA2F3F">
      <w:pPr>
        <w:pStyle w:val="26"/>
        <w:shd w:val="clear" w:color="auto" w:fill="auto"/>
        <w:spacing w:before="0" w:line="254" w:lineRule="exact"/>
        <w:ind w:firstLine="440"/>
        <w:jc w:val="left"/>
      </w:pPr>
      <w:r>
        <w:t>Шинопровід, струмовідні частини кожної фази якого розміщено в окремих ізоляційних оболонках необхідної електричної міцності шинопровід у спільній ізоляції</w:t>
      </w:r>
    </w:p>
    <w:p w:rsidR="00277AAB" w:rsidRDefault="00AA2F3F">
      <w:pPr>
        <w:pStyle w:val="26"/>
        <w:shd w:val="clear" w:color="auto" w:fill="auto"/>
        <w:spacing w:before="0" w:line="254" w:lineRule="exact"/>
        <w:ind w:firstLine="440"/>
        <w:jc w:val="left"/>
      </w:pPr>
      <w:r>
        <w:t>Шинопровід, струмовідні частини фаз якого розміщено в спільній ізоляційній оболонці необхідної електричної міцності шинопровід пофазно екранований</w:t>
      </w:r>
    </w:p>
    <w:p w:rsidR="00277AAB" w:rsidRDefault="00AA2F3F">
      <w:pPr>
        <w:pStyle w:val="26"/>
        <w:shd w:val="clear" w:color="auto" w:fill="auto"/>
        <w:spacing w:before="0" w:line="254" w:lineRule="exact"/>
        <w:ind w:firstLine="440"/>
        <w:jc w:val="both"/>
      </w:pPr>
      <w:r>
        <w:t>Шинопровід, струмовідні частини кожної фази якого розміщено в окремих оболонках-екранах.</w:t>
      </w:r>
    </w:p>
    <w:p w:rsidR="00277AAB" w:rsidRDefault="00AA2F3F" w:rsidP="000C0742">
      <w:pPr>
        <w:pStyle w:val="2"/>
      </w:pPr>
      <w:bookmarkStart w:id="35" w:name="bookmark260"/>
      <w:r>
        <w:t>ЗАГАЛЬНІ ВИМОГИ</w:t>
      </w:r>
      <w:bookmarkEnd w:id="35"/>
    </w:p>
    <w:p w:rsidR="00277AAB" w:rsidRDefault="00AA2F3F">
      <w:pPr>
        <w:pStyle w:val="26"/>
        <w:numPr>
          <w:ilvl w:val="0"/>
          <w:numId w:val="134"/>
        </w:numPr>
        <w:shd w:val="clear" w:color="auto" w:fill="auto"/>
        <w:tabs>
          <w:tab w:val="left" w:pos="959"/>
        </w:tabs>
        <w:spacing w:before="0" w:line="254" w:lineRule="exact"/>
        <w:ind w:firstLine="400"/>
        <w:jc w:val="both"/>
      </w:pPr>
      <w:r>
        <w:t>Гнучкі або жорсткі струмопроводи треба застосовувати в електричних мережах замість прокладання в одному напрямку декількох паралельних кабелів за умови передавання в одному напрямку потужності:</w:t>
      </w:r>
    </w:p>
    <w:p w:rsidR="00277AAB" w:rsidRDefault="00AA2F3F">
      <w:pPr>
        <w:pStyle w:val="26"/>
        <w:numPr>
          <w:ilvl w:val="0"/>
          <w:numId w:val="131"/>
        </w:numPr>
        <w:shd w:val="clear" w:color="auto" w:fill="auto"/>
        <w:tabs>
          <w:tab w:val="left" w:pos="663"/>
        </w:tabs>
        <w:spacing w:before="0" w:line="254" w:lineRule="exact"/>
        <w:ind w:firstLine="400"/>
        <w:jc w:val="both"/>
      </w:pPr>
      <w:r>
        <w:t>0,6-1 МВ • А - за напруги 0,38 кВ;</w:t>
      </w:r>
    </w:p>
    <w:p w:rsidR="00277AAB" w:rsidRDefault="00AA2F3F">
      <w:pPr>
        <w:pStyle w:val="26"/>
        <w:numPr>
          <w:ilvl w:val="0"/>
          <w:numId w:val="131"/>
        </w:numPr>
        <w:shd w:val="clear" w:color="auto" w:fill="auto"/>
        <w:tabs>
          <w:tab w:val="left" w:pos="663"/>
        </w:tabs>
        <w:spacing w:before="0" w:line="254" w:lineRule="exact"/>
        <w:ind w:firstLine="400"/>
        <w:jc w:val="both"/>
      </w:pPr>
      <w:r>
        <w:t>15-20 МВ * А - за напруги 6 кВ;</w:t>
      </w:r>
    </w:p>
    <w:p w:rsidR="00277AAB" w:rsidRDefault="00AA2F3F">
      <w:pPr>
        <w:pStyle w:val="26"/>
        <w:numPr>
          <w:ilvl w:val="0"/>
          <w:numId w:val="131"/>
        </w:numPr>
        <w:shd w:val="clear" w:color="auto" w:fill="auto"/>
        <w:tabs>
          <w:tab w:val="left" w:pos="663"/>
        </w:tabs>
        <w:spacing w:before="0" w:line="254" w:lineRule="exact"/>
        <w:ind w:firstLine="400"/>
        <w:jc w:val="both"/>
      </w:pPr>
      <w:r>
        <w:t>25-35 МВ • А - за напруги 10 кВ;</w:t>
      </w:r>
    </w:p>
    <w:p w:rsidR="00277AAB" w:rsidRDefault="00AA2F3F">
      <w:pPr>
        <w:pStyle w:val="26"/>
        <w:numPr>
          <w:ilvl w:val="0"/>
          <w:numId w:val="131"/>
        </w:numPr>
        <w:shd w:val="clear" w:color="auto" w:fill="auto"/>
        <w:tabs>
          <w:tab w:val="left" w:pos="663"/>
        </w:tabs>
        <w:spacing w:before="0" w:line="254" w:lineRule="exact"/>
        <w:ind w:firstLine="400"/>
        <w:jc w:val="both"/>
      </w:pPr>
      <w:r>
        <w:t xml:space="preserve">понад 35 МВ • А </w:t>
      </w:r>
      <w:r>
        <w:rPr>
          <w:rStyle w:val="27"/>
        </w:rPr>
        <w:t xml:space="preserve">- </w:t>
      </w:r>
      <w:r>
        <w:t>за напруги 35 кВ.</w:t>
      </w:r>
    </w:p>
    <w:p w:rsidR="00277AAB" w:rsidRDefault="00AA2F3F">
      <w:pPr>
        <w:pStyle w:val="26"/>
        <w:shd w:val="clear" w:color="auto" w:fill="auto"/>
        <w:spacing w:before="0" w:line="254" w:lineRule="exact"/>
        <w:ind w:firstLine="400"/>
        <w:jc w:val="both"/>
      </w:pPr>
      <w:r>
        <w:t>Відкрите прокладання струмопроводів треба застосовувати у всіх випадках, коли воно можливе за умовами генплану об’єкта електропостачання і навколиш</w:t>
      </w:r>
      <w:r>
        <w:softHyphen/>
        <w:t>нього середовища.</w:t>
      </w:r>
    </w:p>
    <w:p w:rsidR="00277AAB" w:rsidRDefault="00AA2F3F">
      <w:pPr>
        <w:pStyle w:val="26"/>
        <w:shd w:val="clear" w:color="auto" w:fill="auto"/>
        <w:spacing w:before="0" w:line="254" w:lineRule="exact"/>
        <w:ind w:firstLine="400"/>
        <w:jc w:val="both"/>
      </w:pPr>
      <w:r>
        <w:t>За напруги до 1 кВ незалежно від потужності для приміщень, в яких можливі заміна або переміщення обладнання (виробничі приміщення, виставкові і торгові приміщення тощо), потрібно передбачати, як правило, комбіновані шинопроводи або шинопроводи для світильників.</w:t>
      </w:r>
    </w:p>
    <w:p w:rsidR="00277AAB" w:rsidRDefault="00AA2F3F">
      <w:pPr>
        <w:pStyle w:val="26"/>
        <w:shd w:val="clear" w:color="auto" w:fill="auto"/>
        <w:spacing w:before="0" w:line="254" w:lineRule="exact"/>
        <w:ind w:firstLine="400"/>
        <w:jc w:val="both"/>
      </w:pPr>
      <w:r>
        <w:lastRenderedPageBreak/>
        <w:t>2.2.6У місцях, дев повітрі містяться хімічно активні речовини, які можуть руйну</w:t>
      </w:r>
      <w:r>
        <w:softHyphen/>
        <w:t>вати струмовідні частини, підтримувальні конструкції та ізолятори, струмопроводи повинні мати відповідне виконання або бути оснащеними відповідними захистами.</w:t>
      </w:r>
    </w:p>
    <w:p w:rsidR="00277AAB" w:rsidRDefault="00AA2F3F">
      <w:pPr>
        <w:pStyle w:val="26"/>
        <w:numPr>
          <w:ilvl w:val="0"/>
          <w:numId w:val="135"/>
        </w:numPr>
        <w:shd w:val="clear" w:color="auto" w:fill="auto"/>
        <w:tabs>
          <w:tab w:val="left" w:pos="955"/>
        </w:tabs>
        <w:spacing w:before="0" w:line="254" w:lineRule="exact"/>
        <w:ind w:firstLine="400"/>
        <w:jc w:val="both"/>
      </w:pPr>
      <w:r>
        <w:t>Розрахунок і вибір провідників, ізоляторів, арматури, конструкцій та апаратів струмопроводів слід проводити як за нормальних умов роботи (відповід</w:t>
      </w:r>
      <w:r>
        <w:softHyphen/>
        <w:t>ність робочій напрузі і струму), так і за умов роботи під час коротких замикань (глава 1.4 цих Правил).</w:t>
      </w:r>
    </w:p>
    <w:p w:rsidR="00277AAB" w:rsidRDefault="00AA2F3F">
      <w:pPr>
        <w:pStyle w:val="26"/>
        <w:numPr>
          <w:ilvl w:val="0"/>
          <w:numId w:val="135"/>
        </w:numPr>
        <w:shd w:val="clear" w:color="auto" w:fill="auto"/>
        <w:tabs>
          <w:tab w:val="left" w:pos="959"/>
        </w:tabs>
        <w:spacing w:before="0" w:line="254" w:lineRule="exact"/>
        <w:ind w:firstLine="400"/>
        <w:jc w:val="both"/>
      </w:pPr>
      <w:r>
        <w:t>Струмовідні частини струмопроводів повинні мати позначення і забарв</w:t>
      </w:r>
      <w:r>
        <w:softHyphen/>
        <w:t>лення відповідно до вимог глави 1.1 цих Правил або документації на виріб.</w:t>
      </w:r>
    </w:p>
    <w:p w:rsidR="00277AAB" w:rsidRDefault="00AA2F3F">
      <w:pPr>
        <w:pStyle w:val="26"/>
        <w:numPr>
          <w:ilvl w:val="0"/>
          <w:numId w:val="135"/>
        </w:numPr>
        <w:shd w:val="clear" w:color="auto" w:fill="auto"/>
        <w:tabs>
          <w:tab w:val="left" w:pos="955"/>
        </w:tabs>
        <w:spacing w:before="0" w:line="254" w:lineRule="exact"/>
        <w:ind w:firstLine="400"/>
        <w:jc w:val="both"/>
      </w:pPr>
      <w:r>
        <w:t>Струмовідні частини гнучких струмопроводів виконують, як правило, з алюмінієвих, сталеалюмінієвих або мідних проводів; жорстких - з шин (труб, профілів) з міді, алюмінію та його сплавів. Головні тролеї (шинопроводи тролейні) виконують із сталі.</w:t>
      </w:r>
    </w:p>
    <w:p w:rsidR="00277AAB" w:rsidRDefault="00AA2F3F">
      <w:pPr>
        <w:pStyle w:val="26"/>
        <w:shd w:val="clear" w:color="auto" w:fill="auto"/>
        <w:spacing w:before="0" w:line="254" w:lineRule="exact"/>
        <w:ind w:firstLine="400"/>
        <w:jc w:val="both"/>
      </w:pPr>
      <w:r>
        <w:t>Ізоляція жорстких струмопроводів може бути повітряною або твердою.</w:t>
      </w:r>
    </w:p>
    <w:p w:rsidR="00277AAB" w:rsidRDefault="00AA2F3F">
      <w:pPr>
        <w:pStyle w:val="26"/>
        <w:shd w:val="clear" w:color="auto" w:fill="auto"/>
        <w:spacing w:before="0" w:line="254" w:lineRule="exact"/>
        <w:jc w:val="center"/>
      </w:pPr>
      <w:r>
        <w:t>Для струмопроводів треба застосовувати ізолятори з негорючих матеріалів.</w:t>
      </w:r>
    </w:p>
    <w:p w:rsidR="00277AAB" w:rsidRDefault="00AA2F3F">
      <w:pPr>
        <w:pStyle w:val="26"/>
        <w:numPr>
          <w:ilvl w:val="0"/>
          <w:numId w:val="135"/>
        </w:numPr>
        <w:shd w:val="clear" w:color="auto" w:fill="auto"/>
        <w:tabs>
          <w:tab w:val="left" w:pos="1075"/>
        </w:tabs>
        <w:spacing w:before="0" w:line="254" w:lineRule="exact"/>
        <w:ind w:firstLine="400"/>
        <w:jc w:val="both"/>
      </w:pPr>
      <w:r>
        <w:t>Для заземлення струмовідних частин струмопроводів треба передбачати стаціонарні заземлювальні ножі або переносні заземлення відповідно до вимог</w:t>
      </w:r>
    </w:p>
    <w:p w:rsidR="00277AAB" w:rsidRDefault="00AA2F3F">
      <w:pPr>
        <w:pStyle w:val="26"/>
        <w:numPr>
          <w:ilvl w:val="0"/>
          <w:numId w:val="136"/>
        </w:numPr>
        <w:shd w:val="clear" w:color="auto" w:fill="auto"/>
        <w:tabs>
          <w:tab w:val="left" w:pos="710"/>
          <w:tab w:val="left" w:pos="974"/>
        </w:tabs>
        <w:spacing w:before="0" w:line="254" w:lineRule="exact"/>
        <w:jc w:val="left"/>
      </w:pPr>
      <w:r>
        <w:t>цих Правил (див. також 2.2.34, перелік в).</w:t>
      </w:r>
    </w:p>
    <w:p w:rsidR="00277AAB" w:rsidRDefault="00AA2F3F">
      <w:pPr>
        <w:pStyle w:val="26"/>
        <w:numPr>
          <w:ilvl w:val="0"/>
          <w:numId w:val="135"/>
        </w:numPr>
        <w:shd w:val="clear" w:color="auto" w:fill="auto"/>
        <w:tabs>
          <w:tab w:val="left" w:pos="1075"/>
        </w:tabs>
        <w:spacing w:before="0" w:line="254" w:lineRule="exact"/>
        <w:ind w:firstLine="400"/>
        <w:jc w:val="both"/>
      </w:pPr>
      <w:r>
        <w:t>Механічні навантаження на струмопроводи, а також розрахункові тем</w:t>
      </w:r>
      <w:r>
        <w:softHyphen/>
        <w:t>ператури навколишнього середовища треба визначати відповідно до вимог 4.2.17, 4.2.46-4.2.49 цих Правил.</w:t>
      </w:r>
    </w:p>
    <w:p w:rsidR="00277AAB" w:rsidRDefault="00AA2F3F">
      <w:pPr>
        <w:pStyle w:val="26"/>
        <w:numPr>
          <w:ilvl w:val="0"/>
          <w:numId w:val="135"/>
        </w:numPr>
        <w:shd w:val="clear" w:color="auto" w:fill="auto"/>
        <w:tabs>
          <w:tab w:val="left" w:pos="1070"/>
        </w:tabs>
        <w:spacing w:before="0" w:line="254" w:lineRule="exact"/>
        <w:ind w:firstLine="400"/>
        <w:jc w:val="both"/>
      </w:pPr>
      <w:r>
        <w:t>Компонування і конструктивне виконання струмопроводів мають перед</w:t>
      </w:r>
      <w:r>
        <w:softHyphen/>
        <w:t>бачати можливість зручного і безпечного виконання монтажних і ремонтних робіт.</w:t>
      </w:r>
    </w:p>
    <w:p w:rsidR="00277AAB" w:rsidRDefault="00AA2F3F">
      <w:pPr>
        <w:pStyle w:val="26"/>
        <w:numPr>
          <w:ilvl w:val="0"/>
          <w:numId w:val="135"/>
        </w:numPr>
        <w:shd w:val="clear" w:color="auto" w:fill="auto"/>
        <w:tabs>
          <w:tab w:val="left" w:pos="1070"/>
        </w:tabs>
        <w:spacing w:before="0" w:line="254" w:lineRule="exact"/>
        <w:ind w:firstLine="400"/>
        <w:jc w:val="both"/>
      </w:pPr>
      <w:r>
        <w:t>Струмопроводи на напругу понад 1 кВ, які розташовано просто неба, мають бути захищеними від грозових перенапруг відповідно до вимог ДСТУ ЕИ 62305-1 та 4.2.161-4.2.172 цих Правил.</w:t>
      </w:r>
    </w:p>
    <w:p w:rsidR="00277AAB" w:rsidRDefault="00AA2F3F">
      <w:pPr>
        <w:pStyle w:val="26"/>
        <w:numPr>
          <w:ilvl w:val="0"/>
          <w:numId w:val="135"/>
        </w:numPr>
        <w:shd w:val="clear" w:color="auto" w:fill="auto"/>
        <w:tabs>
          <w:tab w:val="left" w:pos="1070"/>
        </w:tabs>
        <w:spacing w:before="0" w:line="254" w:lineRule="exact"/>
        <w:ind w:firstLine="400"/>
        <w:jc w:val="both"/>
      </w:pPr>
      <w:r>
        <w:t>У струмопроводах змінного струму із симетричним навантаженням за струму 1 кА і більше рекомендовано, а за струму 1,6 кА і більше необхідно перед</w:t>
      </w:r>
      <w:r>
        <w:softHyphen/>
        <w:t>бачати заходи щодо зниження втрат електроенергії в шинотримачах, арматурі та конструкціях від впливу магнітного поля.</w:t>
      </w:r>
    </w:p>
    <w:p w:rsidR="00277AAB" w:rsidRDefault="00AA2F3F">
      <w:pPr>
        <w:pStyle w:val="26"/>
        <w:shd w:val="clear" w:color="auto" w:fill="auto"/>
        <w:spacing w:before="0" w:line="254" w:lineRule="exact"/>
        <w:ind w:firstLine="400"/>
        <w:jc w:val="both"/>
      </w:pPr>
      <w:r>
        <w:t>За струмів 2,5 кА і більше потрібно, крім того, передбачати заходи щодо змен</w:t>
      </w:r>
      <w:r>
        <w:softHyphen/>
        <w:t>шення і вирівнювання індуктивних опорів окремих фаз {наприклад, розташування смуг у пакетах по сторонах квадрата, застосування спарених фаз, профільних шин, круглих і квадратних порожнистих труб, транспозиції фаз тощо). Для про</w:t>
      </w:r>
      <w:r>
        <w:softHyphen/>
        <w:t>тяжних гнучких струмопроводів рекомендовано також застосовувати внутрішньо- фазні транспозиції, кількість яких треба визначати шляхом розрахунку залежно від довжини струмопроводу.</w:t>
      </w:r>
    </w:p>
    <w:p w:rsidR="00277AAB" w:rsidRDefault="00AA2F3F">
      <w:pPr>
        <w:pStyle w:val="26"/>
        <w:shd w:val="clear" w:color="auto" w:fill="auto"/>
        <w:spacing w:before="0" w:line="254" w:lineRule="exact"/>
        <w:ind w:firstLine="400"/>
        <w:jc w:val="both"/>
      </w:pPr>
      <w:r>
        <w:t>У разі несиметричних навантажень значення струму, за якого необхідно перед</w:t>
      </w:r>
      <w:r>
        <w:softHyphen/>
        <w:t>бачати заходи щодо зниження втрат електроенергії від впливу магнітного поля, потрібно визначати розрахунком в кожному окремому випадку.</w:t>
      </w:r>
    </w:p>
    <w:p w:rsidR="00277AAB" w:rsidRDefault="00AA2F3F">
      <w:pPr>
        <w:pStyle w:val="26"/>
        <w:numPr>
          <w:ilvl w:val="0"/>
          <w:numId w:val="135"/>
        </w:numPr>
        <w:shd w:val="clear" w:color="auto" w:fill="auto"/>
        <w:tabs>
          <w:tab w:val="left" w:pos="1057"/>
        </w:tabs>
        <w:spacing w:before="0" w:line="254" w:lineRule="exact"/>
        <w:ind w:firstLine="400"/>
        <w:jc w:val="both"/>
      </w:pPr>
      <w:r>
        <w:t>У випадках, коли зміна температури, вібрація трансформаторів, нерівно</w:t>
      </w:r>
      <w:r>
        <w:softHyphen/>
        <w:t>мірне осідання будівлі тощо можуть спричинити небезпечне механічне напруження в провідниках, ізоляторах або інших елементах струмопроводів, треба передбачати заходи щодо усунення цього напруження {застосовувати компенсатори або подібні їм пристрої). На жорстких струмопроводах компенсатори треба встановлювати також у місцях перетинів з температурними й осадовими швами будівель і споруд.</w:t>
      </w:r>
    </w:p>
    <w:p w:rsidR="00277AAB" w:rsidRDefault="00AA2F3F">
      <w:pPr>
        <w:pStyle w:val="26"/>
        <w:numPr>
          <w:ilvl w:val="0"/>
          <w:numId w:val="135"/>
        </w:numPr>
        <w:shd w:val="clear" w:color="auto" w:fill="auto"/>
        <w:tabs>
          <w:tab w:val="left" w:pos="1066"/>
        </w:tabs>
        <w:spacing w:before="0" w:line="254" w:lineRule="exact"/>
        <w:ind w:firstLine="400"/>
        <w:jc w:val="both"/>
      </w:pPr>
      <w:r>
        <w:t>Нероз'емні з’єднання струмопроводів із алюмінію і його сплавів мають бути виконаними дуговим зварюванням в середовищі захисних газів.</w:t>
      </w:r>
    </w:p>
    <w:p w:rsidR="00277AAB" w:rsidRDefault="00AA2F3F">
      <w:pPr>
        <w:pStyle w:val="26"/>
        <w:shd w:val="clear" w:color="auto" w:fill="auto"/>
        <w:spacing w:before="0" w:line="254" w:lineRule="exact"/>
        <w:ind w:firstLine="400"/>
        <w:jc w:val="both"/>
      </w:pPr>
      <w:r>
        <w:t>Нероз’емні з’єднання елементів струмопроводів з міді і її сплавів треба вико</w:t>
      </w:r>
      <w:r>
        <w:softHyphen/>
        <w:t>нувати за допомогою паяння мідно-фосфористим припоєм з додаванням срібла.</w:t>
      </w:r>
    </w:p>
    <w:p w:rsidR="00277AAB" w:rsidRDefault="00AA2F3F">
      <w:pPr>
        <w:pStyle w:val="26"/>
        <w:shd w:val="clear" w:color="auto" w:fill="auto"/>
        <w:spacing w:before="0" w:line="254" w:lineRule="exact"/>
        <w:ind w:firstLine="400"/>
        <w:jc w:val="both"/>
      </w:pPr>
      <w:r>
        <w:t>Для з’єднання відгалужень із гнучкими струмопроводами допускається засто</w:t>
      </w:r>
      <w:r>
        <w:softHyphen/>
      </w:r>
      <w:r>
        <w:lastRenderedPageBreak/>
        <w:t>совувати пресовані затискачі.</w:t>
      </w:r>
    </w:p>
    <w:p w:rsidR="00277AAB" w:rsidRDefault="00AA2F3F">
      <w:pPr>
        <w:pStyle w:val="26"/>
        <w:shd w:val="clear" w:color="auto" w:fill="auto"/>
        <w:spacing w:before="0" w:line="254" w:lineRule="exact"/>
        <w:ind w:firstLine="400"/>
        <w:jc w:val="both"/>
      </w:pPr>
      <w:r>
        <w:t>З’єднання провідників із різних матеріалів треба виконувати таким чином, щоб запобігти корозії контактних поверхонь.</w:t>
      </w:r>
    </w:p>
    <w:p w:rsidR="00277AAB" w:rsidRDefault="00AA2F3F">
      <w:pPr>
        <w:pStyle w:val="26"/>
        <w:numPr>
          <w:ilvl w:val="0"/>
          <w:numId w:val="135"/>
        </w:numPr>
        <w:shd w:val="clear" w:color="auto" w:fill="auto"/>
        <w:tabs>
          <w:tab w:val="left" w:pos="1081"/>
        </w:tabs>
        <w:spacing w:before="0" w:line="254" w:lineRule="exact"/>
        <w:ind w:firstLine="400"/>
        <w:jc w:val="both"/>
      </w:pPr>
      <w:r>
        <w:t>Переріз струмопроводів на напругу понад 1 кВ слід вибирати за тривало допустимою силою струму у нормальному і післяаваріїшому режимах з урахуван</w:t>
      </w:r>
      <w:r>
        <w:softHyphen/>
        <w:t>ням очікуваного зростання навантажень, яке не має перевищувати 25-30 % понад розрахункові.</w:t>
      </w:r>
    </w:p>
    <w:p w:rsidR="00277AAB" w:rsidRDefault="00AA2F3F">
      <w:pPr>
        <w:pStyle w:val="26"/>
        <w:numPr>
          <w:ilvl w:val="0"/>
          <w:numId w:val="135"/>
        </w:numPr>
        <w:shd w:val="clear" w:color="auto" w:fill="auto"/>
        <w:tabs>
          <w:tab w:val="left" w:pos="1076"/>
        </w:tabs>
        <w:spacing w:before="0" w:line="254" w:lineRule="exact"/>
        <w:ind w:firstLine="400"/>
        <w:jc w:val="both"/>
      </w:pPr>
      <w:r>
        <w:t>Для струмопроводів, які виконують із використанням неізольованих проводів, тривало допустимі струми треба визначати відповідно до глави 1.3 цих Правил із застосуванням коефіцієнтів:</w:t>
      </w:r>
    </w:p>
    <w:p w:rsidR="00277AAB" w:rsidRDefault="00AA2F3F">
      <w:pPr>
        <w:pStyle w:val="26"/>
        <w:numPr>
          <w:ilvl w:val="0"/>
          <w:numId w:val="131"/>
        </w:numPr>
        <w:shd w:val="clear" w:color="auto" w:fill="auto"/>
        <w:tabs>
          <w:tab w:val="left" w:pos="650"/>
        </w:tabs>
        <w:spacing w:before="0" w:line="254" w:lineRule="exact"/>
        <w:ind w:firstLine="400"/>
        <w:jc w:val="both"/>
      </w:pPr>
      <w:r>
        <w:t>0,8 - за відсутності внутрішньофазної транспозиції проводів;</w:t>
      </w:r>
    </w:p>
    <w:p w:rsidR="00277AAB" w:rsidRDefault="00AA2F3F">
      <w:pPr>
        <w:pStyle w:val="26"/>
        <w:numPr>
          <w:ilvl w:val="0"/>
          <w:numId w:val="131"/>
        </w:numPr>
        <w:shd w:val="clear" w:color="auto" w:fill="auto"/>
        <w:tabs>
          <w:tab w:val="left" w:pos="650"/>
        </w:tabs>
        <w:spacing w:before="0" w:line="254" w:lineRule="exact"/>
        <w:ind w:firstLine="400"/>
        <w:jc w:val="both"/>
      </w:pPr>
      <w:r>
        <w:t>0,98 - за наявності внутрішньофазної транспозиції проводів.</w:t>
      </w:r>
    </w:p>
    <w:p w:rsidR="00277AAB" w:rsidRDefault="00AA2F3F">
      <w:pPr>
        <w:pStyle w:val="26"/>
        <w:numPr>
          <w:ilvl w:val="0"/>
          <w:numId w:val="135"/>
        </w:numPr>
        <w:shd w:val="clear" w:color="auto" w:fill="auto"/>
        <w:tabs>
          <w:tab w:val="left" w:pos="1076"/>
        </w:tabs>
        <w:spacing w:before="0" w:line="254" w:lineRule="exact"/>
        <w:ind w:firstLine="400"/>
        <w:jc w:val="both"/>
      </w:pPr>
      <w:r>
        <w:t>Струмопроводи мають бути стійкими до термічної та електродинаміч</w:t>
      </w:r>
      <w:r>
        <w:softHyphen/>
        <w:t>ної дії струмів короткого замикання і відповідати вимогам глави 1.4 цих Правил; температура нагрівання їх струмовідних частин має відповідати вимогам гла</w:t>
      </w:r>
      <w:r>
        <w:softHyphen/>
        <w:t>ви 1.3 цих Правил.</w:t>
      </w:r>
    </w:p>
    <w:p w:rsidR="00277AAB" w:rsidRDefault="00AA2F3F">
      <w:pPr>
        <w:pStyle w:val="26"/>
        <w:shd w:val="clear" w:color="auto" w:fill="auto"/>
        <w:spacing w:before="0" w:line="254" w:lineRule="exact"/>
        <w:ind w:firstLine="400"/>
        <w:jc w:val="both"/>
      </w:pPr>
      <w:r>
        <w:t>Струмопроводи мають бути стійкими до сейсмічних впливів. Розташовані просто неба струмопроводи мають бути стійкими до кліматичних впливів (вітер, ожеледь, одночасна дія вітру і ожеледі, високі та низькі температури) відповідно до вимог глави 2.5 цих Правил.</w:t>
      </w:r>
    </w:p>
    <w:p w:rsidR="00277AAB" w:rsidRDefault="00AA2F3F">
      <w:pPr>
        <w:pStyle w:val="26"/>
        <w:numPr>
          <w:ilvl w:val="0"/>
          <w:numId w:val="135"/>
        </w:numPr>
        <w:shd w:val="clear" w:color="auto" w:fill="auto"/>
        <w:tabs>
          <w:tab w:val="left" w:pos="1071"/>
        </w:tabs>
        <w:spacing w:before="0" w:line="254" w:lineRule="exact"/>
        <w:ind w:firstLine="400"/>
        <w:jc w:val="both"/>
      </w:pPr>
      <w:r>
        <w:t>На вимогу замовника по всій довжині струмопроводу або у важкодоступ- них місцях може бути влаштовано оігго-волоконну систему контролю температури.</w:t>
      </w:r>
    </w:p>
    <w:p w:rsidR="00277AAB" w:rsidRDefault="00AA2F3F">
      <w:pPr>
        <w:pStyle w:val="26"/>
        <w:numPr>
          <w:ilvl w:val="0"/>
          <w:numId w:val="135"/>
        </w:numPr>
        <w:shd w:val="clear" w:color="auto" w:fill="auto"/>
        <w:tabs>
          <w:tab w:val="left" w:pos="1071"/>
        </w:tabs>
        <w:spacing w:before="0" w:line="254" w:lineRule="exact"/>
        <w:ind w:firstLine="400"/>
        <w:jc w:val="both"/>
      </w:pPr>
      <w:r>
        <w:t>Струмопроводи не мають створювати магнітних полів, індукція яких перевищує гранично допустимі рівні, унормовані ДСанШН 3.3.6.096, і орієнтовні безпечні рівні впливу, унормовані главою 2.3 цих Правил.</w:t>
      </w:r>
    </w:p>
    <w:p w:rsidR="00277AAB" w:rsidRDefault="00AA2F3F" w:rsidP="000C0742">
      <w:pPr>
        <w:pStyle w:val="2"/>
      </w:pPr>
      <w:r>
        <w:t>СТРУМОПРОВОДИ НАПРУГОЮ ДО 1 кВ</w:t>
      </w:r>
    </w:p>
    <w:p w:rsidR="00277AAB" w:rsidRDefault="00AA2F3F">
      <w:pPr>
        <w:pStyle w:val="26"/>
        <w:numPr>
          <w:ilvl w:val="0"/>
          <w:numId w:val="135"/>
        </w:numPr>
        <w:shd w:val="clear" w:color="auto" w:fill="auto"/>
        <w:tabs>
          <w:tab w:val="left" w:pos="1090"/>
        </w:tabs>
        <w:spacing w:before="0" w:line="250" w:lineRule="exact"/>
        <w:ind w:firstLine="400"/>
        <w:jc w:val="both"/>
      </w:pPr>
      <w:r>
        <w:t>Передбачені до використання комбіновані шинопроводи або шино- проводи для світильників мають бути комплектними і відповідати вимогам ДСТУ ІЕС 60570, ДСТУ-П 7292, ДСТУ ІЕС 60439-1, ДОТУ ІЕС 61534-21.</w:t>
      </w:r>
    </w:p>
    <w:p w:rsidR="00277AAB" w:rsidRDefault="00AA2F3F">
      <w:pPr>
        <w:pStyle w:val="26"/>
        <w:numPr>
          <w:ilvl w:val="0"/>
          <w:numId w:val="135"/>
        </w:numPr>
        <w:shd w:val="clear" w:color="auto" w:fill="auto"/>
        <w:tabs>
          <w:tab w:val="left" w:pos="1090"/>
        </w:tabs>
        <w:spacing w:before="0" w:line="250" w:lineRule="exact"/>
        <w:ind w:firstLine="400"/>
        <w:jc w:val="both"/>
      </w:pPr>
      <w:r>
        <w:t>У виробничих приміщеннях струмопроводи виконання ІР00 треба роз</w:t>
      </w:r>
      <w:r>
        <w:softHyphen/>
        <w:t>ташовувати на висоті, не меншій ніж 3,5 м від рівня підлоги або майданчика обслу</w:t>
      </w:r>
      <w:r>
        <w:softHyphen/>
        <w:t>говування, а струмопроводи виконання до ІР31 - на висоті, не меншій ніж 2,5 м.</w:t>
      </w:r>
    </w:p>
    <w:p w:rsidR="00277AAB" w:rsidRDefault="00AA2F3F">
      <w:pPr>
        <w:pStyle w:val="26"/>
        <w:shd w:val="clear" w:color="auto" w:fill="auto"/>
        <w:spacing w:before="0" w:line="250" w:lineRule="exact"/>
        <w:ind w:firstLine="400"/>
        <w:jc w:val="both"/>
      </w:pPr>
      <w:r>
        <w:t>Висота встановлення струмопроводів виконання ІР20 і вище з ізольованими шинами, а також струмопроводів виконання ІР40 і вище не нормується. Не норму</w:t>
      </w:r>
      <w:r>
        <w:softHyphen/>
        <w:t>ється також висота встановлення струмопроводів будь-якого виконання за напруги змінного струму до 50 В та напруги постійного струму до 120 В.</w:t>
      </w:r>
    </w:p>
    <w:p w:rsidR="00277AAB" w:rsidRDefault="00AA2F3F">
      <w:pPr>
        <w:pStyle w:val="26"/>
        <w:shd w:val="clear" w:color="auto" w:fill="auto"/>
        <w:spacing w:before="0" w:line="250" w:lineRule="exact"/>
      </w:pPr>
      <w:r>
        <w:t>У приміщеннях, де може перебувати лише виробничий (електротехнічний) пер</w:t>
      </w:r>
      <w:r>
        <w:softHyphen/>
        <w:t>сонал, висота встановлення струмопроводів виконання ІР20 і вище не нормується.</w:t>
      </w:r>
    </w:p>
    <w:p w:rsidR="00277AAB" w:rsidRDefault="00AA2F3F">
      <w:pPr>
        <w:pStyle w:val="26"/>
        <w:shd w:val="clear" w:color="auto" w:fill="auto"/>
        <w:spacing w:before="0" w:line="250" w:lineRule="exact"/>
        <w:ind w:firstLine="400"/>
        <w:jc w:val="both"/>
      </w:pPr>
      <w:r>
        <w:t>В електроприміщеннях промислових підприємств висота встановлення стру</w:t>
      </w:r>
      <w:r>
        <w:softHyphen/>
        <w:t>мопроводів виконання ІР00 і вище не нормується. Місця, де можливі випадкові дотикання до струмопроводів виконання ІР00, мають бути захищеними.</w:t>
      </w:r>
    </w:p>
    <w:p w:rsidR="00277AAB" w:rsidRDefault="00AA2F3F">
      <w:pPr>
        <w:pStyle w:val="26"/>
        <w:numPr>
          <w:ilvl w:val="0"/>
          <w:numId w:val="135"/>
        </w:numPr>
        <w:shd w:val="clear" w:color="auto" w:fill="auto"/>
        <w:tabs>
          <w:tab w:val="left" w:pos="1090"/>
        </w:tabs>
        <w:spacing w:before="0" w:line="250" w:lineRule="exact"/>
        <w:ind w:firstLine="400"/>
        <w:jc w:val="both"/>
      </w:pPr>
      <w:r>
        <w:t>Струмопроводи повинні мати додатковий захист у місцях, де можливі механічні пошкодження.</w:t>
      </w:r>
    </w:p>
    <w:p w:rsidR="00277AAB" w:rsidRDefault="00AA2F3F">
      <w:pPr>
        <w:pStyle w:val="26"/>
        <w:shd w:val="clear" w:color="auto" w:fill="auto"/>
        <w:spacing w:before="0" w:line="250" w:lineRule="exact"/>
        <w:ind w:firstLine="400"/>
        <w:jc w:val="both"/>
      </w:pPr>
      <w:r>
        <w:t>Струмопроводи і огорожі, які розміщують над проходами, треба встановлювати на висоті, не меншій ніж 1,9 м від підлоги або майданчика обслуговування.</w:t>
      </w:r>
    </w:p>
    <w:p w:rsidR="00277AAB" w:rsidRDefault="00AA2F3F">
      <w:pPr>
        <w:pStyle w:val="26"/>
        <w:shd w:val="clear" w:color="auto" w:fill="auto"/>
        <w:spacing w:before="0" w:line="250" w:lineRule="exact"/>
        <w:ind w:firstLine="400"/>
        <w:jc w:val="both"/>
      </w:pPr>
      <w:r>
        <w:t>Сітчасті огорожі струмопроводів повинні мати сітку з отворами розміром, не більшим ніж 25 мм х 25 мм.</w:t>
      </w:r>
    </w:p>
    <w:p w:rsidR="00277AAB" w:rsidRDefault="00AA2F3F">
      <w:pPr>
        <w:pStyle w:val="26"/>
        <w:numPr>
          <w:ilvl w:val="0"/>
          <w:numId w:val="135"/>
        </w:numPr>
        <w:shd w:val="clear" w:color="auto" w:fill="auto"/>
        <w:tabs>
          <w:tab w:val="left" w:pos="1076"/>
        </w:tabs>
        <w:spacing w:before="0" w:line="250" w:lineRule="exact"/>
        <w:ind w:firstLine="400"/>
        <w:jc w:val="both"/>
      </w:pPr>
      <w:r>
        <w:t>Конструкції, на які встановлюють струмопроводи, повинні мати межу вогнестійкості, не меншу ніж 0,25 год.</w:t>
      </w:r>
    </w:p>
    <w:p w:rsidR="00277AAB" w:rsidRDefault="00AA2F3F">
      <w:pPr>
        <w:pStyle w:val="26"/>
        <w:shd w:val="clear" w:color="auto" w:fill="auto"/>
        <w:spacing w:before="0" w:line="250" w:lineRule="exact"/>
        <w:ind w:firstLine="400"/>
        <w:jc w:val="both"/>
      </w:pPr>
      <w:r>
        <w:t xml:space="preserve">Вузли проходження струмопроводів крізь перекриття, перегородки і стіни мають </w:t>
      </w:r>
      <w:r>
        <w:lastRenderedPageBreak/>
        <w:t>виключати можливість поширення полум’я і диму з одного приміщення в інше.</w:t>
      </w:r>
    </w:p>
    <w:p w:rsidR="00277AAB" w:rsidRDefault="00AA2F3F">
      <w:pPr>
        <w:pStyle w:val="26"/>
        <w:shd w:val="clear" w:color="auto" w:fill="auto"/>
        <w:spacing w:before="0" w:line="250" w:lineRule="exact"/>
        <w:ind w:firstLine="400"/>
        <w:jc w:val="both"/>
      </w:pPr>
      <w:r>
        <w:t>Отвори, які залишаються після проходження струмопроводів через елементи будівельних конструкцій, мають бути ущільненими матеріалом із ступенем вогне</w:t>
      </w:r>
      <w:r>
        <w:softHyphen/>
        <w:t>стійкості відповідного елемента будівельної конструкції.</w:t>
      </w:r>
    </w:p>
    <w:p w:rsidR="00277AAB" w:rsidRDefault="00AA2F3F">
      <w:pPr>
        <w:pStyle w:val="26"/>
        <w:shd w:val="clear" w:color="auto" w:fill="auto"/>
        <w:spacing w:before="0" w:line="250" w:lineRule="exact"/>
        <w:ind w:firstLine="400"/>
        <w:jc w:val="both"/>
      </w:pPr>
      <w:r>
        <w:t>Ущільнення струмопроводів у будівельних конструкціях мають бути стійкими до продуктів згорання так само, як елементи будівельних конструкцій, через які вони проходять.</w:t>
      </w:r>
    </w:p>
    <w:p w:rsidR="00277AAB" w:rsidRDefault="00AA2F3F">
      <w:pPr>
        <w:pStyle w:val="26"/>
        <w:shd w:val="clear" w:color="auto" w:fill="auto"/>
        <w:spacing w:before="0" w:line="250" w:lineRule="exact"/>
        <w:ind w:firstLine="400"/>
        <w:jc w:val="both"/>
      </w:pPr>
      <w:r>
        <w:t>Матеріали ущільнення мають суміщатися з матеріалом струмопроводу, з яким вони контактують, дозволяти теплове переміщення без погіршення ізолювальних якостей та мати необхідну механічну міцність.</w:t>
      </w:r>
    </w:p>
    <w:p w:rsidR="00277AAB" w:rsidRDefault="00AA2F3F">
      <w:pPr>
        <w:pStyle w:val="26"/>
        <w:numPr>
          <w:ilvl w:val="0"/>
          <w:numId w:val="135"/>
        </w:numPr>
        <w:shd w:val="clear" w:color="auto" w:fill="auto"/>
        <w:tabs>
          <w:tab w:val="left" w:pos="1081"/>
        </w:tabs>
        <w:spacing w:before="0" w:line="250" w:lineRule="exact"/>
        <w:ind w:firstLine="400"/>
        <w:jc w:val="both"/>
      </w:pPr>
      <w:r>
        <w:t>Відстань від струмовідних частин струмопроводів без оболонок (вико</w:t>
      </w:r>
      <w:r>
        <w:softHyphen/>
        <w:t>нання ІР00) до трубопроводів має бути не менше ніж 1 м, а до технологічного устаткування - не менше ніж 1,5 м.</w:t>
      </w:r>
    </w:p>
    <w:p w:rsidR="00277AAB" w:rsidRDefault="00AA2F3F">
      <w:pPr>
        <w:pStyle w:val="26"/>
        <w:shd w:val="clear" w:color="auto" w:fill="auto"/>
        <w:spacing w:before="0" w:line="250" w:lineRule="exact"/>
        <w:ind w:firstLine="400"/>
        <w:jc w:val="both"/>
      </w:pPr>
      <w:r>
        <w:t>Відстань від шинопроводів, які мають оболонки (виконання ІР21 ; ІР31; ІР44; ІР51; ІР54; ІР64; ІР65), до трубопроводів і технологічного устаткування не нормується.</w:t>
      </w:r>
    </w:p>
    <w:p w:rsidR="00277AAB" w:rsidRDefault="00AA2F3F">
      <w:pPr>
        <w:pStyle w:val="26"/>
        <w:numPr>
          <w:ilvl w:val="0"/>
          <w:numId w:val="135"/>
        </w:numPr>
        <w:shd w:val="clear" w:color="auto" w:fill="auto"/>
        <w:tabs>
          <w:tab w:val="left" w:pos="1081"/>
        </w:tabs>
        <w:spacing w:before="0" w:line="250" w:lineRule="exact"/>
        <w:ind w:firstLine="400"/>
        <w:jc w:val="both"/>
      </w:pPr>
      <w:r>
        <w:t>Відстань у просвіті між провідниками різних фаз або полюсів струмопро</w:t>
      </w:r>
      <w:r>
        <w:softHyphen/>
        <w:t>водів без оболонок (ІР00) і від них до стін будівель і заземлених конструкцій має бути не менше ніж 50 мм, а до елементів будівель, виконаних з горючих матеріа</w:t>
      </w:r>
      <w:r>
        <w:softHyphen/>
        <w:t>лів, - не менше ніж 200 мм.</w:t>
      </w:r>
    </w:p>
    <w:p w:rsidR="00277AAB" w:rsidRDefault="00AA2F3F">
      <w:pPr>
        <w:pStyle w:val="26"/>
        <w:numPr>
          <w:ilvl w:val="0"/>
          <w:numId w:val="135"/>
        </w:numPr>
        <w:shd w:val="clear" w:color="auto" w:fill="auto"/>
        <w:tabs>
          <w:tab w:val="left" w:pos="1100"/>
        </w:tabs>
        <w:spacing w:before="0" w:line="250" w:lineRule="exact"/>
        <w:ind w:firstLine="400"/>
        <w:jc w:val="both"/>
      </w:pPr>
      <w:r>
        <w:t>Місця відгалужень від струмопроводів мають бути доступними для обслуговування.</w:t>
      </w:r>
    </w:p>
    <w:p w:rsidR="00277AAB" w:rsidRDefault="00AA2F3F">
      <w:pPr>
        <w:pStyle w:val="26"/>
        <w:shd w:val="clear" w:color="auto" w:fill="auto"/>
        <w:spacing w:before="0" w:line="250" w:lineRule="exact"/>
        <w:ind w:firstLine="400"/>
        <w:jc w:val="both"/>
      </w:pPr>
      <w:r>
        <w:t>Комутаційну і захисну апаратуру для відгалужень від струмопроводів треба встановлювати безпосередньо на струмопроводах або поблизу пункту відгалуження (див. такожглаву 3.1 цих Правил). Дя апаратурамає бути розташованою і захищеною таким чином, щоб унеможливлювалося випадкове дотикання до частин, які пере</w:t>
      </w:r>
      <w:r>
        <w:softHyphen/>
        <w:t>бувають під напругою. Для оперативного керування з рівня підлоги або майданчика обслуговування апаратами, установленими нанедоступній висоті, треба передбачати відповідні пристрої (тяги, троси). Апарати повинні мати помітні з підлоги або майдан</w:t>
      </w:r>
      <w:r>
        <w:softHyphen/>
        <w:t>чика обслуговування ознаки, які вказують положення апарата (увімкнено, вимкнено).</w:t>
      </w:r>
    </w:p>
    <w:p w:rsidR="00277AAB" w:rsidRDefault="00AA2F3F">
      <w:pPr>
        <w:pStyle w:val="26"/>
        <w:numPr>
          <w:ilvl w:val="0"/>
          <w:numId w:val="135"/>
        </w:numPr>
        <w:shd w:val="clear" w:color="auto" w:fill="auto"/>
        <w:tabs>
          <w:tab w:val="left" w:pos="1057"/>
        </w:tabs>
        <w:spacing w:before="0" w:line="250" w:lineRule="exact"/>
        <w:ind w:firstLine="400"/>
        <w:jc w:val="both"/>
      </w:pPr>
      <w:r>
        <w:t>По всій трасі струмопроводів без захисних оболонок (ІР00) через кожні 10-15 м, а також у місцях, де можуть перебувати люди (посадкові майданчики для кранівників тощо), треба встановлювати попереджувальні знаки безпеки.</w:t>
      </w:r>
    </w:p>
    <w:p w:rsidR="00277AAB" w:rsidRDefault="00AA2F3F">
      <w:pPr>
        <w:pStyle w:val="26"/>
        <w:numPr>
          <w:ilvl w:val="0"/>
          <w:numId w:val="135"/>
        </w:numPr>
        <w:shd w:val="clear" w:color="auto" w:fill="auto"/>
        <w:tabs>
          <w:tab w:val="left" w:pos="1076"/>
        </w:tabs>
        <w:spacing w:before="0" w:line="250" w:lineRule="exact"/>
        <w:ind w:firstLine="400"/>
        <w:jc w:val="both"/>
      </w:pPr>
      <w:r>
        <w:t>Треба передбачати заходи для запобігання неприпустимому зближенню провідників фаз між собою і з оболонкою струмопроводу в разі проходження струмів КЗ (наприклад, ізоляційні розпірки).</w:t>
      </w:r>
    </w:p>
    <w:p w:rsidR="00277AAB" w:rsidRDefault="00AA2F3F">
      <w:pPr>
        <w:pStyle w:val="26"/>
        <w:numPr>
          <w:ilvl w:val="0"/>
          <w:numId w:val="135"/>
        </w:numPr>
        <w:shd w:val="clear" w:color="auto" w:fill="auto"/>
        <w:tabs>
          <w:tab w:val="left" w:pos="1066"/>
        </w:tabs>
        <w:spacing w:before="0" w:line="250" w:lineRule="exact"/>
        <w:ind w:firstLine="400"/>
        <w:jc w:val="both"/>
      </w:pPr>
      <w:r>
        <w:t>На струмопроводи в кранових прогонах поширюються такі додаткові вимоги:</w:t>
      </w:r>
    </w:p>
    <w:p w:rsidR="00277AAB" w:rsidRDefault="00AA2F3F">
      <w:pPr>
        <w:pStyle w:val="26"/>
        <w:numPr>
          <w:ilvl w:val="0"/>
          <w:numId w:val="131"/>
        </w:numPr>
        <w:shd w:val="clear" w:color="auto" w:fill="auto"/>
        <w:tabs>
          <w:tab w:val="left" w:pos="606"/>
        </w:tabs>
        <w:spacing w:before="0" w:line="250" w:lineRule="exact"/>
        <w:ind w:firstLine="400"/>
        <w:jc w:val="both"/>
      </w:pPr>
      <w:r>
        <w:t>необгороджені струмопроводи без захисних оболонок (ІР00), які прокладають по фермах, треба розміщувати на висоті, не меншій ніж 2,5 м від рівня настилу моста і візка крана; у разі прокладання струмопроводів нижче ніж 2,5 м, але не нижче рівня нижнього поясу ферми перекриття, треба передбачати огорожі від випадкового доти</w:t>
      </w:r>
      <w:r>
        <w:softHyphen/>
        <w:t>кання до них з настилу моста і візка крана по всій довжині струмопроводів. Допуска</w:t>
      </w:r>
      <w:r>
        <w:softHyphen/>
        <w:t>ється влаштовувати огорожі у вигляді навісу на самому крані під струмопроводом;</w:t>
      </w:r>
    </w:p>
    <w:p w:rsidR="00277AAB" w:rsidRDefault="00AA2F3F">
      <w:pPr>
        <w:pStyle w:val="26"/>
        <w:numPr>
          <w:ilvl w:val="0"/>
          <w:numId w:val="131"/>
        </w:numPr>
        <w:shd w:val="clear" w:color="auto" w:fill="auto"/>
        <w:tabs>
          <w:tab w:val="left" w:pos="615"/>
        </w:tabs>
        <w:spacing w:before="0" w:line="250" w:lineRule="exact"/>
        <w:ind w:firstLine="400"/>
        <w:jc w:val="both"/>
      </w:pPr>
      <w:r>
        <w:t>ділянки струмопроводів без захисних оболонок (ІР00) над ремонтними загонами для кранів (див. 6.4.16 НПАОП 40.1-1.32-01) повинні мати огорожі, які запобігають дотиканню до струмовідних частин із настилу візка крана. Огорожа не потрібна, якщо струмопровід розташовано над цим настилом на висоті, не меншій ніж 2,5 м, або якщо в цих місцях застосовують ізольовані провідники; в останньому випадку найменшу відстань до них визначають виходячи з ремонтних умов;</w:t>
      </w:r>
    </w:p>
    <w:p w:rsidR="00277AAB" w:rsidRDefault="00AA2F3F">
      <w:pPr>
        <w:pStyle w:val="26"/>
        <w:shd w:val="clear" w:color="auto" w:fill="auto"/>
        <w:spacing w:before="0" w:after="314" w:line="250" w:lineRule="exact"/>
        <w:ind w:firstLine="600"/>
        <w:jc w:val="both"/>
      </w:pPr>
      <w:r>
        <w:t xml:space="preserve">прокладати струмопроводи під краном без застосування спеціальних заходів </w:t>
      </w:r>
      <w:r>
        <w:lastRenderedPageBreak/>
        <w:t>захисту від механічних пошкоджень допускається в мертвій зоні крана. Спеціальні заходи захисту від механічних пошкоджень не потрібно передбачати для шинопро- водів в оболонці будь-якого виконання на струм до 630 А, розташованих поблизу технологічного устаткування поза мертвою зоною крана.</w:t>
      </w:r>
    </w:p>
    <w:p w:rsidR="00277AAB" w:rsidRDefault="00AA2F3F" w:rsidP="000C0742">
      <w:pPr>
        <w:pStyle w:val="2"/>
      </w:pPr>
      <w:r>
        <w:t>СТРУМОПРОВОДИ НАПРУГОЮ ПОНАД 1 кВ</w:t>
      </w:r>
    </w:p>
    <w:p w:rsidR="00277AAB" w:rsidRDefault="00AA2F3F">
      <w:pPr>
        <w:pStyle w:val="26"/>
        <w:numPr>
          <w:ilvl w:val="0"/>
          <w:numId w:val="135"/>
        </w:numPr>
        <w:shd w:val="clear" w:color="auto" w:fill="auto"/>
        <w:tabs>
          <w:tab w:val="left" w:pos="1076"/>
        </w:tabs>
        <w:spacing w:before="0" w:line="250" w:lineRule="exact"/>
        <w:ind w:firstLine="400"/>
        <w:jc w:val="both"/>
      </w:pPr>
      <w:r>
        <w:t>У виробничих приміщеннях допускається застосовувати струмопроводи виконання ІР41 і вище; струмопроводи мають бути розташованими від рівня під</w:t>
      </w:r>
      <w:r>
        <w:softHyphen/>
        <w:t>логи або майданчика обслуговування на висоті, не меншій ніж 2,5 м.</w:t>
      </w:r>
    </w:p>
    <w:p w:rsidR="00277AAB" w:rsidRDefault="00AA2F3F">
      <w:pPr>
        <w:pStyle w:val="26"/>
        <w:shd w:val="clear" w:color="auto" w:fill="auto"/>
        <w:spacing w:before="0" w:line="250" w:lineRule="exact"/>
        <w:ind w:firstLine="400"/>
        <w:jc w:val="both"/>
      </w:pPr>
      <w:r>
        <w:t>У приміщеннях, де може перебувати лише виробничий (електротехнічний) пер</w:t>
      </w:r>
      <w:r>
        <w:softHyphen/>
        <w:t>сонал, висота встановлення струмопроводів виконання ІР41 і вище не нормується, В електроприміщеннях допускається застосовувати струмопроводи будь-якого виконання. Висота встановлення від рівня підлоги або майданчика обслуговування для струмопроводів виконання нижче ІР41 має бути не менше ніж 2,5 м; для вико</w:t>
      </w:r>
      <w:r>
        <w:softHyphen/>
        <w:t xml:space="preserve">нання ІР41 і вище </w:t>
      </w:r>
      <w:r>
        <w:rPr>
          <w:rStyle w:val="2ff"/>
        </w:rPr>
        <w:t xml:space="preserve">- </w:t>
      </w:r>
      <w:r>
        <w:t>не нормується.</w:t>
      </w:r>
    </w:p>
    <w:p w:rsidR="00277AAB" w:rsidRDefault="00AA2F3F">
      <w:pPr>
        <w:pStyle w:val="26"/>
        <w:numPr>
          <w:ilvl w:val="0"/>
          <w:numId w:val="135"/>
        </w:numPr>
        <w:shd w:val="clear" w:color="auto" w:fill="auto"/>
        <w:tabs>
          <w:tab w:val="left" w:pos="1071"/>
        </w:tabs>
        <w:spacing w:before="0" w:line="250" w:lineRule="exact"/>
        <w:ind w:firstLine="400"/>
        <w:jc w:val="both"/>
      </w:pPr>
      <w:r>
        <w:t>Просто неба можна розміщувати струмопроводи всіх виконань (див. також 2.2.5 і 2,2.13).</w:t>
      </w:r>
    </w:p>
    <w:p w:rsidR="00277AAB" w:rsidRDefault="00AA2F3F">
      <w:pPr>
        <w:pStyle w:val="26"/>
        <w:numPr>
          <w:ilvl w:val="0"/>
          <w:numId w:val="135"/>
        </w:numPr>
        <w:shd w:val="clear" w:color="auto" w:fill="auto"/>
        <w:tabs>
          <w:tab w:val="left" w:pos="1066"/>
        </w:tabs>
        <w:spacing w:before="0" w:line="250" w:lineRule="exact"/>
        <w:ind w:firstLine="400"/>
        <w:jc w:val="both"/>
      </w:pPr>
      <w:r>
        <w:t>У разі розміщення струмопроводів у тунелях і галереях треба виконувати вимоги за 4.2.76 цих Правил, а також такі вимоги:</w:t>
      </w:r>
    </w:p>
    <w:p w:rsidR="00277AAB" w:rsidRDefault="00AA2F3F">
      <w:pPr>
        <w:pStyle w:val="26"/>
        <w:shd w:val="clear" w:color="auto" w:fill="auto"/>
        <w:tabs>
          <w:tab w:val="left" w:pos="663"/>
        </w:tabs>
        <w:spacing w:before="0" w:line="250" w:lineRule="exact"/>
        <w:ind w:firstLine="400"/>
        <w:jc w:val="both"/>
      </w:pPr>
      <w:r>
        <w:t>а)</w:t>
      </w:r>
      <w:r>
        <w:tab/>
        <w:t>ширина коридорів обслуговування струмопроводів, які не мають оболонки (ІР00), має бути не менше ніж 1 м за одностороннього розташування і 1,2 м за дво</w:t>
      </w:r>
      <w:r>
        <w:softHyphen/>
        <w:t>стороннього розташування. За довжини струмопроводу понад 150 м ширина коридору обслуговування як у разі одностороннього, так і в разі двостороннього обслуговування устаткування має бути збільшеною порівняно з наведеною не менше ніж на 0,2 м;</w:t>
      </w:r>
    </w:p>
    <w:p w:rsidR="00277AAB" w:rsidRDefault="00AA2F3F">
      <w:pPr>
        <w:pStyle w:val="26"/>
        <w:shd w:val="clear" w:color="auto" w:fill="auto"/>
        <w:tabs>
          <w:tab w:val="left" w:pos="658"/>
        </w:tabs>
        <w:spacing w:before="0" w:line="250" w:lineRule="exact"/>
        <w:ind w:firstLine="400"/>
        <w:jc w:val="both"/>
      </w:pPr>
      <w:r>
        <w:t>б)</w:t>
      </w:r>
      <w:r>
        <w:tab/>
        <w:t>висота огорожі струмопроводів, які не мають оболонки, від рівня підлоги має бути не менше 1,7 м;</w:t>
      </w:r>
    </w:p>
    <w:p w:rsidR="00277AAB" w:rsidRDefault="00AA2F3F">
      <w:pPr>
        <w:pStyle w:val="26"/>
        <w:shd w:val="clear" w:color="auto" w:fill="auto"/>
        <w:tabs>
          <w:tab w:val="left" w:pos="663"/>
        </w:tabs>
        <w:spacing w:before="0" w:line="250" w:lineRule="exact"/>
        <w:ind w:firstLine="400"/>
        <w:jc w:val="both"/>
      </w:pPr>
      <w:r>
        <w:t>в)</w:t>
      </w:r>
      <w:r>
        <w:tab/>
        <w:t>на початку і в кінці струмопроводу, а також у проміжних точках треба перед</w:t>
      </w:r>
      <w:r>
        <w:softHyphen/>
        <w:t xml:space="preserve">бачати стаціонарні заземлювальні ножі або пристрої для приєднання переносних заземлень. Кількість місць встановлення переносних заземлень треба вибирати таким чином, щоб у разі виникнення </w:t>
      </w:r>
      <w:r>
        <w:rPr>
          <w:lang w:val="ru-RU" w:eastAsia="ru-RU" w:bidi="ru-RU"/>
        </w:rPr>
        <w:t xml:space="preserve">КЗ </w:t>
      </w:r>
      <w:r>
        <w:t>наведена від сусідніх струмопроводів напруга між двома сусідніми точками встановлення заземлень не перевищувала значень, унормованих главою 1.7 цих Правил.</w:t>
      </w:r>
    </w:p>
    <w:p w:rsidR="00277AAB" w:rsidRDefault="00AA2F3F">
      <w:pPr>
        <w:pStyle w:val="26"/>
        <w:numPr>
          <w:ilvl w:val="0"/>
          <w:numId w:val="135"/>
        </w:numPr>
        <w:shd w:val="clear" w:color="auto" w:fill="auto"/>
        <w:tabs>
          <w:tab w:val="left" w:pos="1066"/>
        </w:tabs>
        <w:spacing w:before="0" w:line="250" w:lineRule="exact"/>
        <w:ind w:firstLine="400"/>
        <w:jc w:val="both"/>
      </w:pPr>
      <w:r>
        <w:t>У тунелях і галереях, де розміщено струмопроводи, освітлення має бути виконаним відповідно до вимог розділу 6 цих Правил. Освітлення тунелів і галерей має живитися від двох джерел із чергуванням приєднань ламп до обох джерел.</w:t>
      </w:r>
    </w:p>
    <w:p w:rsidR="00277AAB" w:rsidRDefault="00AA2F3F">
      <w:pPr>
        <w:pStyle w:val="26"/>
        <w:shd w:val="clear" w:color="auto" w:fill="auto"/>
        <w:spacing w:before="0" w:line="250" w:lineRule="exact"/>
        <w:ind w:firstLine="400"/>
        <w:jc w:val="both"/>
      </w:pPr>
      <w:r>
        <w:t>Там, де струмопроводи прокладають без оболонок (ІР00), освітлювальну арматуру необхідно встановлювати таким чином, щоб було можливе її безпечне обслуговування. У цьому разі освітлювальна електропроводка в тунелях і гале</w:t>
      </w:r>
      <w:r>
        <w:softHyphen/>
        <w:t>реях має бути екранованою (кабелі - з металевою оболонкою, електропроводка - у сталевих трубах тощо).</w:t>
      </w:r>
    </w:p>
    <w:p w:rsidR="00277AAB" w:rsidRDefault="00AA2F3F">
      <w:pPr>
        <w:pStyle w:val="26"/>
        <w:numPr>
          <w:ilvl w:val="0"/>
          <w:numId w:val="135"/>
        </w:numPr>
        <w:shd w:val="clear" w:color="auto" w:fill="auto"/>
        <w:tabs>
          <w:tab w:val="left" w:pos="1066"/>
        </w:tabs>
        <w:spacing w:before="0" w:line="250" w:lineRule="exact"/>
        <w:ind w:firstLine="400"/>
        <w:jc w:val="both"/>
      </w:pPr>
      <w:r>
        <w:t>Під час улаштування тунелів і галерей для струмопроводів необхідно виконувати такі вимоги:</w:t>
      </w:r>
    </w:p>
    <w:p w:rsidR="00277AAB" w:rsidRDefault="00AA2F3F">
      <w:pPr>
        <w:pStyle w:val="26"/>
        <w:numPr>
          <w:ilvl w:val="0"/>
          <w:numId w:val="131"/>
        </w:numPr>
        <w:shd w:val="clear" w:color="auto" w:fill="auto"/>
        <w:tabs>
          <w:tab w:val="left" w:pos="606"/>
        </w:tabs>
        <w:spacing w:before="0" w:line="250" w:lineRule="exact"/>
        <w:ind w:firstLine="400"/>
        <w:jc w:val="both"/>
      </w:pPr>
      <w:r>
        <w:t>споруди треба виконувати з негорючих матеріалів. Будівельні несучі кон</w:t>
      </w:r>
      <w:r>
        <w:softHyphen/>
        <w:t xml:space="preserve">струкції із залізобетону повинні мати межу вогнестійкості, не меншу ніж 0,75 </w:t>
      </w:r>
      <w:r>
        <w:rPr>
          <w:lang w:val="ru-RU" w:eastAsia="ru-RU" w:bidi="ru-RU"/>
        </w:rPr>
        <w:t xml:space="preserve">год, </w:t>
      </w:r>
      <w:r>
        <w:t xml:space="preserve">а із сталевого прокату - не меншу ніж 0,25 </w:t>
      </w:r>
      <w:r>
        <w:rPr>
          <w:lang w:val="ru-RU" w:eastAsia="ru-RU" w:bidi="ru-RU"/>
        </w:rPr>
        <w:t>год;</w:t>
      </w:r>
    </w:p>
    <w:p w:rsidR="00277AAB" w:rsidRDefault="00AA2F3F">
      <w:pPr>
        <w:pStyle w:val="26"/>
        <w:numPr>
          <w:ilvl w:val="0"/>
          <w:numId w:val="131"/>
        </w:numPr>
        <w:shd w:val="clear" w:color="auto" w:fill="auto"/>
        <w:tabs>
          <w:tab w:val="left" w:pos="606"/>
        </w:tabs>
        <w:spacing w:before="0" w:line="250" w:lineRule="exact"/>
        <w:ind w:firstLine="400"/>
        <w:jc w:val="both"/>
      </w:pPr>
      <w:r>
        <w:t>вентиляцію необхідно виконувати таким чином, щоб за номінального наван</w:t>
      </w:r>
      <w:r>
        <w:softHyphen/>
        <w:t>таження різниця температур вхідного і вихідного повітря не перевищувала 15 °С. Вентиляційні отвори треба закривати жалюзі або сітками і захищати козирками;</w:t>
      </w:r>
    </w:p>
    <w:p w:rsidR="00277AAB" w:rsidRDefault="00AA2F3F">
      <w:pPr>
        <w:pStyle w:val="26"/>
        <w:numPr>
          <w:ilvl w:val="0"/>
          <w:numId w:val="131"/>
        </w:numPr>
        <w:shd w:val="clear" w:color="auto" w:fill="auto"/>
        <w:tabs>
          <w:tab w:val="left" w:pos="606"/>
        </w:tabs>
        <w:spacing w:before="0" w:line="250" w:lineRule="exact"/>
        <w:ind w:firstLine="400"/>
        <w:jc w:val="both"/>
      </w:pPr>
      <w:r>
        <w:t>внутрішній простір тунелів і галерей заборонено перетинати будь-якими трубопроводами;</w:t>
      </w:r>
    </w:p>
    <w:p w:rsidR="00277AAB" w:rsidRDefault="00AA2F3F">
      <w:pPr>
        <w:pStyle w:val="26"/>
        <w:numPr>
          <w:ilvl w:val="0"/>
          <w:numId w:val="131"/>
        </w:numPr>
        <w:shd w:val="clear" w:color="auto" w:fill="auto"/>
        <w:tabs>
          <w:tab w:val="left" w:pos="606"/>
        </w:tabs>
        <w:spacing w:before="0" w:after="254" w:line="250" w:lineRule="exact"/>
        <w:ind w:firstLine="400"/>
        <w:jc w:val="both"/>
      </w:pPr>
      <w:r>
        <w:t xml:space="preserve">тунелі та галереї струмопроводів мають бути обладнаними пристроями зв’язку. </w:t>
      </w:r>
      <w:r>
        <w:lastRenderedPageBreak/>
        <w:t>Апаратура засобів зв’язку і місця її встановлення мають визначатися під час проектування.</w:t>
      </w:r>
    </w:p>
    <w:p w:rsidR="00277AAB" w:rsidRDefault="00AA2F3F" w:rsidP="000C0742">
      <w:pPr>
        <w:pStyle w:val="2"/>
      </w:pPr>
      <w:bookmarkStart w:id="36" w:name="bookmark261"/>
      <w:r>
        <w:t xml:space="preserve">ГНУЧКІ СТРУМОПРОВОДИ НАПРУГОЮ ПОНАД 1 </w:t>
      </w:r>
      <w:r>
        <w:rPr>
          <w:lang w:val="ru-RU" w:eastAsia="ru-RU" w:bidi="ru-RU"/>
        </w:rPr>
        <w:t>кВ</w:t>
      </w:r>
      <w:bookmarkEnd w:id="36"/>
    </w:p>
    <w:p w:rsidR="00277AAB" w:rsidRDefault="00AA2F3F">
      <w:pPr>
        <w:pStyle w:val="26"/>
        <w:numPr>
          <w:ilvl w:val="0"/>
          <w:numId w:val="135"/>
        </w:numPr>
        <w:shd w:val="clear" w:color="auto" w:fill="auto"/>
        <w:tabs>
          <w:tab w:val="left" w:pos="1071"/>
        </w:tabs>
        <w:spacing w:before="0" w:line="250" w:lineRule="exact"/>
        <w:ind w:firstLine="400"/>
        <w:jc w:val="both"/>
      </w:pPr>
      <w:r>
        <w:t xml:space="preserve">Гнучкі струмопроводи напругою понад 1 </w:t>
      </w:r>
      <w:r>
        <w:rPr>
          <w:lang w:val="ru-RU" w:eastAsia="ru-RU" w:bidi="ru-RU"/>
        </w:rPr>
        <w:t xml:space="preserve">кВ, </w:t>
      </w:r>
      <w:r>
        <w:t>розташовані просто неба, треба прокладати на самостійних опорах. Сумісне прокладання струмопроводів і технологічних трубопроводів на спільних опорах заборонено.</w:t>
      </w:r>
    </w:p>
    <w:p w:rsidR="00277AAB" w:rsidRDefault="00AA2F3F">
      <w:pPr>
        <w:pStyle w:val="26"/>
        <w:numPr>
          <w:ilvl w:val="0"/>
          <w:numId w:val="135"/>
        </w:numPr>
        <w:shd w:val="clear" w:color="auto" w:fill="auto"/>
        <w:tabs>
          <w:tab w:val="left" w:pos="1066"/>
        </w:tabs>
        <w:spacing w:before="0" w:line="250" w:lineRule="exact"/>
        <w:ind w:firstLine="400"/>
        <w:jc w:val="both"/>
      </w:pPr>
      <w:r>
        <w:t>Відстань між проводами розщепленої фази рекомендовано приймати такою, що дорівнює не менше ніж шести діаметрам проводів у таких фазах,</w:t>
      </w:r>
    </w:p>
    <w:p w:rsidR="00277AAB" w:rsidRDefault="00AA2F3F">
      <w:pPr>
        <w:pStyle w:val="26"/>
        <w:numPr>
          <w:ilvl w:val="0"/>
          <w:numId w:val="135"/>
        </w:numPr>
        <w:shd w:val="clear" w:color="auto" w:fill="auto"/>
        <w:tabs>
          <w:tab w:val="left" w:pos="1066"/>
        </w:tabs>
        <w:spacing w:before="0" w:line="250" w:lineRule="exact"/>
        <w:ind w:firstLine="400"/>
        <w:jc w:val="both"/>
      </w:pPr>
      <w:r>
        <w:t>Відстань між струмовідними частинами і від них до заземлених кон</w:t>
      </w:r>
      <w:r>
        <w:softHyphen/>
        <w:t>струкцій, будівель та інших споруд, а також до полотна автомобільної дороги або залізниці треба приймати згідно з вимогами глави 2.5 цих Правил.</w:t>
      </w:r>
    </w:p>
    <w:p w:rsidR="00277AAB" w:rsidRDefault="00AA2F3F">
      <w:pPr>
        <w:pStyle w:val="26"/>
        <w:numPr>
          <w:ilvl w:val="0"/>
          <w:numId w:val="135"/>
        </w:numPr>
        <w:shd w:val="clear" w:color="auto" w:fill="auto"/>
        <w:tabs>
          <w:tab w:val="left" w:pos="1066"/>
        </w:tabs>
        <w:spacing w:before="0" w:line="250" w:lineRule="exact"/>
        <w:ind w:firstLine="400"/>
        <w:jc w:val="both"/>
      </w:pPr>
      <w:r>
        <w:t>Зближення струмопроводів з будівлями і спорудами, які містять вибу</w:t>
      </w:r>
      <w:r>
        <w:softHyphen/>
        <w:t>хонебезпечні речовини в приміщенні, а також з вибухонебезпечними зовнішніми установками, потрібно виконувати відповідно до вимог НПАОЇЇ 40.1-1.32-01.</w:t>
      </w:r>
    </w:p>
    <w:p w:rsidR="00277AAB" w:rsidRDefault="00AA2F3F">
      <w:pPr>
        <w:pStyle w:val="26"/>
        <w:numPr>
          <w:ilvl w:val="0"/>
          <w:numId w:val="135"/>
        </w:numPr>
        <w:shd w:val="clear" w:color="auto" w:fill="auto"/>
        <w:tabs>
          <w:tab w:val="left" w:pos="1066"/>
        </w:tabs>
        <w:spacing w:before="0" w:line="250" w:lineRule="exact"/>
        <w:ind w:firstLine="400"/>
        <w:jc w:val="both"/>
      </w:pPr>
      <w:r>
        <w:t>Перевірку відстаней від струмопроводів до споруд, які їх перетинають, треба виконувати з урахуванням додаткових вагових навантажень на проводи від міжфазних і внутрішньофазних розпірок і можливої максимальної температури проводу в післяаварійному режимі. Максимальну температуру струмопроводу в післяаварійному режимі приймають згідно з главою 1.3 цих Правил.</w:t>
      </w:r>
    </w:p>
    <w:p w:rsidR="00277AAB" w:rsidRDefault="00AA2F3F">
      <w:pPr>
        <w:pStyle w:val="26"/>
        <w:numPr>
          <w:ilvl w:val="0"/>
          <w:numId w:val="135"/>
        </w:numPr>
        <w:shd w:val="clear" w:color="auto" w:fill="auto"/>
        <w:tabs>
          <w:tab w:val="left" w:pos="1066"/>
        </w:tabs>
        <w:spacing w:before="0" w:line="250" w:lineRule="exact"/>
        <w:ind w:firstLine="400"/>
        <w:jc w:val="both"/>
      </w:pPr>
      <w:r>
        <w:t>Розташовувати фази протяжного струмопроводу рекомендовано по вер</w:t>
      </w:r>
      <w:r>
        <w:softHyphen/>
        <w:t>шинах рівностороннього трикутника.</w:t>
      </w:r>
    </w:p>
    <w:p w:rsidR="00277AAB" w:rsidRDefault="00AA2F3F">
      <w:pPr>
        <w:pStyle w:val="26"/>
        <w:shd w:val="clear" w:color="auto" w:fill="auto"/>
        <w:spacing w:before="0" w:line="250" w:lineRule="exact"/>
        <w:ind w:firstLine="400"/>
        <w:jc w:val="both"/>
      </w:pPr>
      <w:r>
        <w:t>Конструкція протяжного струмопроводу має передбачати можливість засто</w:t>
      </w:r>
      <w:r>
        <w:softHyphen/>
        <w:t>сування переносних заземлень, які дають змогу безпечно виконувати роботи на вимкненому колі.</w:t>
      </w:r>
    </w:p>
    <w:p w:rsidR="00277AAB" w:rsidRDefault="00AA2F3F">
      <w:pPr>
        <w:pStyle w:val="26"/>
        <w:shd w:val="clear" w:color="auto" w:fill="auto"/>
        <w:spacing w:before="0" w:line="250" w:lineRule="exact"/>
        <w:ind w:firstLine="400"/>
        <w:jc w:val="both"/>
      </w:pPr>
      <w:r>
        <w:t>Кількість місць встановлення переносних заземлень вибирають за 2.2.34, перелік в).</w:t>
      </w:r>
    </w:p>
    <w:p w:rsidR="00277AAB" w:rsidRDefault="00AA2F3F">
      <w:pPr>
        <w:pStyle w:val="26"/>
        <w:numPr>
          <w:ilvl w:val="0"/>
          <w:numId w:val="135"/>
        </w:numPr>
        <w:shd w:val="clear" w:color="auto" w:fill="auto"/>
        <w:tabs>
          <w:tab w:val="left" w:pos="1076"/>
        </w:tabs>
        <w:spacing w:before="0" w:line="250" w:lineRule="exact"/>
        <w:ind w:firstLine="400"/>
        <w:jc w:val="both"/>
      </w:pPr>
      <w:r>
        <w:t>Під час вибору проводів гнучких струмопроводів необхідно керуватися таким:</w:t>
      </w:r>
    </w:p>
    <w:p w:rsidR="00277AAB" w:rsidRDefault="00AA2F3F">
      <w:pPr>
        <w:pStyle w:val="26"/>
        <w:numPr>
          <w:ilvl w:val="0"/>
          <w:numId w:val="131"/>
        </w:numPr>
        <w:shd w:val="clear" w:color="auto" w:fill="auto"/>
        <w:tabs>
          <w:tab w:val="left" w:pos="606"/>
        </w:tabs>
        <w:spacing w:before="0" w:line="250" w:lineRule="exact"/>
        <w:ind w:firstLine="400"/>
        <w:jc w:val="both"/>
      </w:pPr>
      <w:r>
        <w:t>тяжіння і напруження в проводах за різних поєднань зовнішніх навантажень треба приймати залежно від допустимого нормативного тяжіння на фазу, зумов</w:t>
      </w:r>
      <w:r>
        <w:softHyphen/>
        <w:t>леного міцністю опор і вузлів, які сприймають зусилля. Нормативне тяжіння на фазу слід приймати, як правило, не більше 9,8 кН;</w:t>
      </w:r>
    </w:p>
    <w:p w:rsidR="00277AAB" w:rsidRDefault="00AA2F3F">
      <w:pPr>
        <w:pStyle w:val="26"/>
        <w:numPr>
          <w:ilvl w:val="0"/>
          <w:numId w:val="131"/>
        </w:numPr>
        <w:shd w:val="clear" w:color="auto" w:fill="auto"/>
        <w:tabs>
          <w:tab w:val="left" w:pos="615"/>
        </w:tabs>
        <w:spacing w:before="0" w:line="250" w:lineRule="exact"/>
        <w:ind w:firstLine="400"/>
        <w:jc w:val="both"/>
      </w:pPr>
      <w:r>
        <w:t>потрібно враховувати додаткові вагові навантаження на проводи від між</w:t>
      </w:r>
      <w:r>
        <w:softHyphen/>
        <w:t>фазних і внутрішньофазних розпірок.</w:t>
      </w:r>
    </w:p>
    <w:p w:rsidR="00277AAB" w:rsidRDefault="00AA2F3F">
      <w:pPr>
        <w:pStyle w:val="26"/>
        <w:numPr>
          <w:ilvl w:val="0"/>
          <w:numId w:val="131"/>
        </w:numPr>
        <w:shd w:val="clear" w:color="auto" w:fill="auto"/>
        <w:tabs>
          <w:tab w:val="left" w:pos="650"/>
        </w:tabs>
        <w:spacing w:before="0" w:after="234" w:line="250" w:lineRule="exact"/>
        <w:ind w:firstLine="400"/>
        <w:jc w:val="both"/>
      </w:pPr>
      <w:r>
        <w:t>тиск вітру на проводи треба розраховувати згідно з 2.5.38 цих Правил.</w:t>
      </w:r>
    </w:p>
    <w:p w:rsidR="00277AAB" w:rsidRDefault="00AA2F3F" w:rsidP="000C0742">
      <w:pPr>
        <w:pStyle w:val="2"/>
      </w:pPr>
      <w:r>
        <w:t>ЖОРСТКІ СТРУМОПРОВОДИ (ШИНОПРОВОДИ)</w:t>
      </w:r>
    </w:p>
    <w:p w:rsidR="00277AAB" w:rsidRDefault="00AA2F3F">
      <w:pPr>
        <w:pStyle w:val="26"/>
        <w:numPr>
          <w:ilvl w:val="0"/>
          <w:numId w:val="135"/>
        </w:numPr>
        <w:shd w:val="clear" w:color="auto" w:fill="auto"/>
        <w:tabs>
          <w:tab w:val="left" w:pos="1071"/>
        </w:tabs>
        <w:spacing w:before="0" w:line="250" w:lineRule="exact"/>
        <w:ind w:firstLine="400"/>
        <w:jc w:val="both"/>
      </w:pPr>
      <w:r>
        <w:t xml:space="preserve">Жорсткі струмопроводи мають бути, як правило, комплектними </w:t>
      </w:r>
      <w:r>
        <w:rPr>
          <w:lang w:val="ru-RU" w:eastAsia="ru-RU" w:bidi="ru-RU"/>
        </w:rPr>
        <w:t>шино</w:t>
      </w:r>
      <w:r>
        <w:rPr>
          <w:lang w:val="ru-RU" w:eastAsia="ru-RU" w:bidi="ru-RU"/>
        </w:rPr>
        <w:softHyphen/>
        <w:t>проводами</w:t>
      </w:r>
      <w:r>
        <w:t xml:space="preserve"> заводського виготовлення.</w:t>
      </w:r>
    </w:p>
    <w:p w:rsidR="00277AAB" w:rsidRDefault="00AA2F3F">
      <w:pPr>
        <w:pStyle w:val="26"/>
        <w:shd w:val="clear" w:color="auto" w:fill="auto"/>
        <w:spacing w:before="0" w:line="250" w:lineRule="exact"/>
        <w:ind w:firstLine="400"/>
        <w:jc w:val="both"/>
      </w:pPr>
      <w:r>
        <w:t>За напруги понад 1 кВ застосовують струмопроводи з твердою ізоляцією (по фазно ізольовані, у спільній ізоляції) або повітряною ізоляцією (пофазно екрано</w:t>
      </w:r>
      <w:r>
        <w:softHyphen/>
        <w:t>вані, у спільній оболонці).</w:t>
      </w:r>
    </w:p>
    <w:p w:rsidR="00277AAB" w:rsidRDefault="00AA2F3F">
      <w:pPr>
        <w:pStyle w:val="26"/>
        <w:numPr>
          <w:ilvl w:val="0"/>
          <w:numId w:val="135"/>
        </w:numPr>
        <w:shd w:val="clear" w:color="auto" w:fill="auto"/>
        <w:tabs>
          <w:tab w:val="left" w:pos="1071"/>
        </w:tabs>
        <w:spacing w:before="0" w:line="250" w:lineRule="exact"/>
        <w:ind w:firstLine="400"/>
        <w:jc w:val="both"/>
      </w:pPr>
      <w:r>
        <w:t>Ізоляцію жорстких струмопроводів внутрішньої установки виконують, як правило, з епоксидних смол. Електрична міцність ізоляції має відповідати напрузі, за якої використовують сгрумопровід. У разі встановлення жорсткого струмопро</w:t>
      </w:r>
      <w:r>
        <w:softHyphen/>
        <w:t>воду з твердою ізоляцією на значній відстані від виробничого персоналу перевагу треба надавати пофазно ізольованому шинопроводу. Струмопровід у спільній ізо</w:t>
      </w:r>
      <w:r>
        <w:softHyphen/>
        <w:t>ляції треба застосовувати, як правило, у разі вологого середовища.</w:t>
      </w:r>
    </w:p>
    <w:p w:rsidR="00277AAB" w:rsidRDefault="00AA2F3F">
      <w:pPr>
        <w:pStyle w:val="26"/>
        <w:numPr>
          <w:ilvl w:val="0"/>
          <w:numId w:val="135"/>
        </w:numPr>
        <w:shd w:val="clear" w:color="auto" w:fill="auto"/>
        <w:tabs>
          <w:tab w:val="left" w:pos="1076"/>
        </w:tabs>
        <w:spacing w:before="0" w:line="250" w:lineRule="exact"/>
        <w:ind w:firstLine="400"/>
        <w:jc w:val="both"/>
      </w:pPr>
      <w:r>
        <w:t>У разі значних за силою струмів застосовують комплектні струмопроводи з повітряною ізоляцією (пофазно екрановані, у спільній оболонці).</w:t>
      </w:r>
    </w:p>
    <w:p w:rsidR="00277AAB" w:rsidRDefault="00AA2F3F">
      <w:pPr>
        <w:pStyle w:val="26"/>
        <w:shd w:val="clear" w:color="auto" w:fill="auto"/>
        <w:spacing w:before="0" w:line="250" w:lineRule="exact"/>
        <w:ind w:firstLine="400"/>
        <w:jc w:val="both"/>
      </w:pPr>
      <w:r>
        <w:t xml:space="preserve">Комплектні пофазно екрановані струмопроводи з ізольованим кріпленням до опор </w:t>
      </w:r>
      <w:r>
        <w:lastRenderedPageBreak/>
        <w:t>застосовують з метою зменшення зовнішнього магнітного поля. Для запобігання небажаному протіканню електричного струму в оболонках-екранах застосовують діелектричні вставки. Розташування діелектричних вставок та порядок з’єднання і заземлення оболонок-екранів таких струмопроводів визначають за проектом.</w:t>
      </w:r>
    </w:p>
    <w:p w:rsidR="00277AAB" w:rsidRDefault="00AA2F3F">
      <w:pPr>
        <w:pStyle w:val="26"/>
        <w:numPr>
          <w:ilvl w:val="0"/>
          <w:numId w:val="135"/>
        </w:numPr>
        <w:shd w:val="clear" w:color="auto" w:fill="auto"/>
        <w:tabs>
          <w:tab w:val="left" w:pos="1076"/>
        </w:tabs>
        <w:spacing w:before="0" w:line="250" w:lineRule="exact"/>
        <w:ind w:firstLine="400"/>
        <w:jc w:val="both"/>
      </w:pPr>
      <w:r>
        <w:t>Жорсткий струмопровід може складатися із секцій різної конфігурації (прямих секцій, горизонтальних і вертикальних кутників, трійників тощо). Кон-</w:t>
      </w:r>
    </w:p>
    <w:p w:rsidR="00277AAB" w:rsidRDefault="00AA2F3F">
      <w:pPr>
        <w:pStyle w:val="26"/>
        <w:shd w:val="clear" w:color="auto" w:fill="auto"/>
        <w:spacing w:before="0" w:line="250" w:lineRule="exact"/>
        <w:jc w:val="both"/>
      </w:pPr>
      <w:r>
        <w:t>фігурація секцій має давати можливість прокладати струмопровід у будь-якому положенні в просторі з урахуванням конфігурації траси. Довжина прямої секції не має перевищувати 10 м. Конструкція струмопроводу має допускати його верти</w:t>
      </w:r>
      <w:r>
        <w:softHyphen/>
        <w:t>кальне прокладання на ділянці траси до 10 м.</w:t>
      </w:r>
    </w:p>
    <w:p w:rsidR="00277AAB" w:rsidRDefault="00AA2F3F">
      <w:pPr>
        <w:pStyle w:val="26"/>
        <w:numPr>
          <w:ilvl w:val="0"/>
          <w:numId w:val="135"/>
        </w:numPr>
        <w:shd w:val="clear" w:color="auto" w:fill="auto"/>
        <w:tabs>
          <w:tab w:val="left" w:pos="1057"/>
        </w:tabs>
        <w:spacing w:before="0" w:line="250" w:lineRule="exact"/>
        <w:ind w:firstLine="400"/>
        <w:jc w:val="both"/>
      </w:pPr>
      <w:r>
        <w:t>Оболонка струмопроводів з твердою ізоляцією внутрішнього встановлення повинна мати виконання не гірше ніж ІР44, а зовнішнього - ІР64.</w:t>
      </w:r>
    </w:p>
    <w:p w:rsidR="00277AAB" w:rsidRDefault="00AA2F3F">
      <w:pPr>
        <w:pStyle w:val="26"/>
        <w:shd w:val="clear" w:color="auto" w:fill="auto"/>
        <w:spacing w:before="0" w:line="250" w:lineRule="exact"/>
        <w:ind w:firstLine="400"/>
        <w:jc w:val="both"/>
      </w:pPr>
      <w:r>
        <w:t>Оболонка (оболонка-екран) струмопроводів з повітряною ізоляцією внутріш</w:t>
      </w:r>
      <w:r>
        <w:softHyphen/>
        <w:t>нього встановлення повинна мати виконання не гірше ніж ІР52, а зовнішньо</w:t>
      </w:r>
      <w:r>
        <w:softHyphen/>
        <w:t>го-ІР53.</w:t>
      </w:r>
    </w:p>
    <w:p w:rsidR="00277AAB" w:rsidRDefault="00AA2F3F">
      <w:pPr>
        <w:pStyle w:val="26"/>
        <w:numPr>
          <w:ilvl w:val="0"/>
          <w:numId w:val="135"/>
        </w:numPr>
        <w:shd w:val="clear" w:color="auto" w:fill="auto"/>
        <w:tabs>
          <w:tab w:val="left" w:pos="1071"/>
        </w:tabs>
        <w:spacing w:before="0" w:line="250" w:lineRule="exact"/>
        <w:ind w:firstLine="400"/>
        <w:jc w:val="both"/>
      </w:pPr>
      <w:r>
        <w:t>З'єднання секцій шинопроводів з твердою ізоляцією між собою по всій довжині траси має бути роз’ємним (болтовим), виконаним за допомогою спеціальних з’єднувальних муфт з температурними компенсаторами, які треба встановлювати не рідше ніж через кожні 10 м. Місця з’єднання секцій між собою без температурних компенсаторів можна заливати на місці монтажу тим самим ізоляційним матері</w:t>
      </w:r>
      <w:r>
        <w:softHyphen/>
        <w:t>алом, яким вкрито струмопровід ну жилу.</w:t>
      </w:r>
    </w:p>
    <w:p w:rsidR="00277AAB" w:rsidRDefault="00AA2F3F">
      <w:pPr>
        <w:pStyle w:val="26"/>
        <w:shd w:val="clear" w:color="auto" w:fill="auto"/>
        <w:spacing w:before="0" w:line="250" w:lineRule="exact"/>
        <w:ind w:firstLine="400"/>
        <w:jc w:val="both"/>
      </w:pPr>
      <w:r>
        <w:t>З’ єднання між собою струмовідних частин секцій струмопроводів з повітряною ізоляцією треба виконувати зварюванням або за допомогою надійних роз’ємних контактів; місця з’єднання оболонок (оболонок-екранів) між собою не мають збіль</w:t>
      </w:r>
      <w:r>
        <w:softHyphen/>
        <w:t>шувати їх погонний електричний опір. Знімні частини оболонок (оболонок-екранів) треба приєднувати до заземлювальних пристроїв за допомогою гнучких мідних провідників перерізом, не меншим ніж 16 мм</w:t>
      </w:r>
      <w:r>
        <w:rPr>
          <w:vertAlign w:val="superscript"/>
        </w:rPr>
        <w:t>а</w:t>
      </w:r>
      <w:r>
        <w:t>.</w:t>
      </w:r>
    </w:p>
    <w:p w:rsidR="00277AAB" w:rsidRDefault="00AA2F3F">
      <w:pPr>
        <w:pStyle w:val="26"/>
        <w:numPr>
          <w:ilvl w:val="0"/>
          <w:numId w:val="135"/>
        </w:numPr>
        <w:shd w:val="clear" w:color="auto" w:fill="auto"/>
        <w:tabs>
          <w:tab w:val="left" w:pos="1062"/>
        </w:tabs>
        <w:spacing w:before="0" w:line="250" w:lineRule="exact"/>
        <w:ind w:firstLine="400"/>
        <w:jc w:val="both"/>
      </w:pPr>
      <w:r>
        <w:t>З’єднання жорсткого струмопроводу з виводами електричних апаратів треба виконувати роз’ємними, із застосуванням, за необхідності, шинних компен</w:t>
      </w:r>
      <w:r>
        <w:softHyphen/>
        <w:t>саторів і захисних оболонок.</w:t>
      </w:r>
    </w:p>
    <w:p w:rsidR="00277AAB" w:rsidRDefault="00AA2F3F">
      <w:pPr>
        <w:pStyle w:val="26"/>
        <w:numPr>
          <w:ilvl w:val="0"/>
          <w:numId w:val="135"/>
        </w:numPr>
        <w:shd w:val="clear" w:color="auto" w:fill="auto"/>
        <w:tabs>
          <w:tab w:val="left" w:pos="1062"/>
        </w:tabs>
        <w:spacing w:before="0" w:line="250" w:lineRule="exact"/>
        <w:ind w:firstLine="400"/>
        <w:jc w:val="both"/>
        <w:sectPr w:rsidR="00277AAB">
          <w:type w:val="continuous"/>
          <w:pgSz w:w="13255" w:h="16838"/>
          <w:pgMar w:top="1444" w:right="2240" w:bottom="2721" w:left="2240" w:header="0" w:footer="3" w:gutter="741"/>
          <w:cols w:space="720"/>
          <w:noEndnote/>
          <w:rtlGutter/>
          <w:docGrid w:linePitch="360"/>
        </w:sectPr>
      </w:pPr>
      <w:r>
        <w:t>Елементи кріплення струмопроводу мають забезпечувати надійне його закріплення до опорних конструкцій, а також його переміщення в межах ±20 мм під час зміни температури струмовідних шин.</w:t>
      </w:r>
    </w:p>
    <w:p w:rsidR="00277AAB" w:rsidRDefault="00277AAB">
      <w:pPr>
        <w:spacing w:before="10" w:after="10" w:line="240" w:lineRule="exact"/>
        <w:rPr>
          <w:sz w:val="19"/>
          <w:szCs w:val="19"/>
        </w:rPr>
      </w:pPr>
    </w:p>
    <w:p w:rsidR="00277AAB" w:rsidRDefault="00277AAB">
      <w:pPr>
        <w:rPr>
          <w:sz w:val="2"/>
          <w:szCs w:val="2"/>
        </w:rPr>
        <w:sectPr w:rsidR="00277AAB">
          <w:pgSz w:w="13255" w:h="16838"/>
          <w:pgMar w:top="1306" w:right="0" w:bottom="2112" w:left="0" w:header="0" w:footer="3" w:gutter="0"/>
          <w:cols w:space="720"/>
          <w:noEndnote/>
          <w:docGrid w:linePitch="360"/>
        </w:sectPr>
      </w:pPr>
    </w:p>
    <w:p w:rsidR="00277AAB" w:rsidRDefault="00AA2F3F" w:rsidP="000C0742">
      <w:pPr>
        <w:pStyle w:val="1"/>
      </w:pPr>
      <w:r>
        <w:lastRenderedPageBreak/>
        <w:t>ГЛАВА 2.3</w:t>
      </w:r>
      <w:bookmarkStart w:id="37" w:name="bookmark263"/>
      <w:r w:rsidR="000C0742" w:rsidRPr="000C0742">
        <w:rPr>
          <w:lang w:val="ru-RU"/>
        </w:rPr>
        <w:t xml:space="preserve"> </w:t>
      </w:r>
      <w:r>
        <w:t xml:space="preserve">КАБЕЛЬНІ ЛІНІЇ НАПРУГОЮ ДО 330 </w:t>
      </w:r>
      <w:r>
        <w:rPr>
          <w:lang w:val="ru-RU" w:eastAsia="ru-RU" w:bidi="ru-RU"/>
        </w:rPr>
        <w:t>кВ</w:t>
      </w:r>
      <w:bookmarkEnd w:id="37"/>
    </w:p>
    <w:p w:rsidR="00277AAB" w:rsidRDefault="00AA2F3F" w:rsidP="000C0742">
      <w:pPr>
        <w:pStyle w:val="2"/>
      </w:pPr>
      <w:bookmarkStart w:id="38" w:name="bookmark264"/>
      <w:r>
        <w:t>СФЕРА ЗАСТОСУВАННЯ</w:t>
      </w:r>
      <w:bookmarkEnd w:id="38"/>
    </w:p>
    <w:p w:rsidR="00277AAB" w:rsidRDefault="00AA2F3F">
      <w:pPr>
        <w:pStyle w:val="26"/>
        <w:numPr>
          <w:ilvl w:val="0"/>
          <w:numId w:val="137"/>
        </w:numPr>
        <w:shd w:val="clear" w:color="auto" w:fill="auto"/>
        <w:tabs>
          <w:tab w:val="left" w:pos="975"/>
        </w:tabs>
        <w:spacing w:before="0" w:line="254" w:lineRule="exact"/>
        <w:ind w:firstLine="400"/>
        <w:jc w:val="both"/>
      </w:pPr>
      <w:r>
        <w:t xml:space="preserve">Ця глава Правил поширюється на силові кабельні лінії (КЛ) напругою до 330 </w:t>
      </w:r>
      <w:r>
        <w:rPr>
          <w:lang w:val="ru-RU" w:eastAsia="ru-RU" w:bidi="ru-RU"/>
        </w:rPr>
        <w:t xml:space="preserve">кВ </w:t>
      </w:r>
      <w:r>
        <w:t>промислової частоти з одножильними або багатожильними кабелями з ізо</w:t>
      </w:r>
      <w:r>
        <w:softHyphen/>
        <w:t xml:space="preserve">ляцією будь-якого типу, а також на контрольні кабелі. Вимоги цієї глави Правил у частинах, що стосуються способів прокладання кабелів, поширюються також на силові кабельні лінії (КЛ) постійного струму напругою до 1,5 </w:t>
      </w:r>
      <w:r>
        <w:rPr>
          <w:lang w:val="ru-RU" w:eastAsia="ru-RU" w:bidi="ru-RU"/>
        </w:rPr>
        <w:t>кВ.</w:t>
      </w:r>
    </w:p>
    <w:p w:rsidR="00277AAB" w:rsidRDefault="00AA2F3F">
      <w:pPr>
        <w:pStyle w:val="26"/>
        <w:shd w:val="clear" w:color="auto" w:fill="auto"/>
        <w:spacing w:before="0" w:line="254" w:lineRule="exact"/>
        <w:ind w:firstLine="400"/>
        <w:jc w:val="both"/>
      </w:pPr>
      <w:r>
        <w:t>Ця глава Правил поширюється на КЛ та контрольні кабелі, які прокладають під час нового будівництва та реконструкції об’єктів.</w:t>
      </w:r>
    </w:p>
    <w:p w:rsidR="00277AAB" w:rsidRDefault="00AA2F3F">
      <w:pPr>
        <w:pStyle w:val="26"/>
        <w:shd w:val="clear" w:color="auto" w:fill="auto"/>
        <w:spacing w:before="0" w:after="238" w:line="254" w:lineRule="exact"/>
        <w:ind w:firstLine="400"/>
        <w:jc w:val="both"/>
      </w:pPr>
      <w:r>
        <w:t>Ця глава Правил не поширюється на внутрішні кабельні мережі житлових і громадських будинків, на КЛ спеціальних електроустановок та на кабельні елек</w:t>
      </w:r>
      <w:r>
        <w:softHyphen/>
        <w:t xml:space="preserve">тропроводки напругою до 1 </w:t>
      </w:r>
      <w:r>
        <w:rPr>
          <w:lang w:val="ru-RU" w:eastAsia="ru-RU" w:bidi="ru-RU"/>
        </w:rPr>
        <w:t xml:space="preserve">кВ </w:t>
      </w:r>
      <w:r>
        <w:t>з фазним перерізом жил кабелю до 16 мм</w:t>
      </w:r>
      <w:r>
        <w:rPr>
          <w:vertAlign w:val="superscript"/>
        </w:rPr>
        <w:t>г</w:t>
      </w:r>
      <w:r>
        <w:t xml:space="preserve"> кожна.</w:t>
      </w:r>
    </w:p>
    <w:p w:rsidR="00277AAB" w:rsidRDefault="00AA2F3F" w:rsidP="000C0742">
      <w:pPr>
        <w:pStyle w:val="2"/>
      </w:pPr>
      <w:bookmarkStart w:id="39" w:name="bookmark265"/>
      <w:r>
        <w:t>ТЕРМІНИ ТА ВИЗНАЧЕННЯ ПОНЯТЬ</w:t>
      </w:r>
      <w:bookmarkEnd w:id="39"/>
    </w:p>
    <w:p w:rsidR="00277AAB" w:rsidRDefault="00AA2F3F">
      <w:pPr>
        <w:pStyle w:val="26"/>
        <w:shd w:val="clear" w:color="auto" w:fill="auto"/>
        <w:spacing w:before="0" w:line="254" w:lineRule="exact"/>
        <w:ind w:firstLine="400"/>
        <w:jc w:val="both"/>
      </w:pPr>
      <w:r>
        <w:t>Нижче подано терміни, які вжито в цій главі, та визначення позначених ними понять:</w:t>
      </w:r>
    </w:p>
    <w:p w:rsidR="00277AAB" w:rsidRDefault="00AA2F3F">
      <w:pPr>
        <w:pStyle w:val="26"/>
        <w:numPr>
          <w:ilvl w:val="0"/>
          <w:numId w:val="137"/>
        </w:numPr>
        <w:shd w:val="clear" w:color="auto" w:fill="auto"/>
        <w:tabs>
          <w:tab w:val="left" w:pos="1015"/>
        </w:tabs>
        <w:spacing w:before="0" w:line="254" w:lineRule="exact"/>
        <w:ind w:firstLine="400"/>
        <w:jc w:val="both"/>
      </w:pPr>
      <w:r>
        <w:t>кабельна лінія</w:t>
      </w:r>
    </w:p>
    <w:p w:rsidR="00277AAB" w:rsidRDefault="00AA2F3F">
      <w:pPr>
        <w:pStyle w:val="26"/>
        <w:shd w:val="clear" w:color="auto" w:fill="auto"/>
        <w:spacing w:before="0" w:line="254" w:lineRule="exact"/>
        <w:ind w:firstLine="400"/>
        <w:jc w:val="both"/>
      </w:pPr>
      <w:r>
        <w:t>Лінія для передавання електричної енергії або окремих її імпульсів, складена з одного або декількох паралельно прокладених кабелів, кабельної арматури, систем, що підтримують кабелі, пристроїв кріплення і підтримування кабелів та арматури.</w:t>
      </w:r>
    </w:p>
    <w:p w:rsidR="00277AAB" w:rsidRDefault="00AA2F3F">
      <w:pPr>
        <w:pStyle w:val="26"/>
        <w:shd w:val="clear" w:color="auto" w:fill="auto"/>
        <w:spacing w:before="0" w:line="254" w:lineRule="exact"/>
        <w:ind w:firstLine="400"/>
        <w:jc w:val="both"/>
      </w:pPr>
      <w:r>
        <w:t>До систем, які підтримують кабелі та їх арматуру, належать системи кабельних трубопроводів, системи кабельних коробів, системи кабельних лотків і системи кабельних драбин.</w:t>
      </w:r>
    </w:p>
    <w:p w:rsidR="00277AAB" w:rsidRDefault="00AA2F3F">
      <w:pPr>
        <w:pStyle w:val="26"/>
        <w:shd w:val="clear" w:color="auto" w:fill="auto"/>
        <w:spacing w:before="0" w:line="254" w:lineRule="exact"/>
        <w:ind w:firstLine="400"/>
        <w:jc w:val="both"/>
      </w:pPr>
      <w:r>
        <w:t>До пристроїв кріплення, які підтримують елементи КЛ, належать троси, кронштейни, консолі, підвіси, скоби, затискачі, хомути, ролики, ізолятори тощо</w:t>
      </w:r>
    </w:p>
    <w:p w:rsidR="00277AAB" w:rsidRDefault="00AA2F3F">
      <w:pPr>
        <w:pStyle w:val="26"/>
        <w:shd w:val="clear" w:color="auto" w:fill="auto"/>
        <w:spacing w:before="0" w:line="254" w:lineRule="exact"/>
        <w:ind w:firstLine="400"/>
        <w:jc w:val="both"/>
      </w:pPr>
      <w:r>
        <w:t>кабельна вставка кінцева</w:t>
      </w:r>
    </w:p>
    <w:p w:rsidR="00277AAB" w:rsidRDefault="00AA2F3F">
      <w:pPr>
        <w:pStyle w:val="26"/>
        <w:shd w:val="clear" w:color="auto" w:fill="auto"/>
        <w:spacing w:before="0" w:line="254" w:lineRule="exact"/>
        <w:ind w:firstLine="400"/>
        <w:jc w:val="both"/>
      </w:pPr>
      <w:r>
        <w:t>КЛ, приєднана з одного кінця до повітряної лінії електропередавання, а з іншо</w:t>
      </w:r>
      <w:r>
        <w:softHyphen/>
        <w:t>го - до розподільної установки підстанції</w:t>
      </w:r>
    </w:p>
    <w:p w:rsidR="00277AAB" w:rsidRDefault="00AA2F3F">
      <w:pPr>
        <w:pStyle w:val="26"/>
        <w:shd w:val="clear" w:color="auto" w:fill="auto"/>
        <w:spacing w:before="0" w:line="254" w:lineRule="exact"/>
        <w:ind w:firstLine="400"/>
        <w:jc w:val="both"/>
      </w:pPr>
      <w:r>
        <w:t>кабельна вставка проміжна</w:t>
      </w:r>
    </w:p>
    <w:p w:rsidR="00277AAB" w:rsidRDefault="00AA2F3F">
      <w:pPr>
        <w:pStyle w:val="26"/>
        <w:shd w:val="clear" w:color="auto" w:fill="auto"/>
        <w:spacing w:before="0" w:line="254" w:lineRule="exact"/>
        <w:ind w:firstLine="400"/>
        <w:jc w:val="both"/>
      </w:pPr>
      <w:r>
        <w:t>КЛ, приєднана з обох кінців до повітряної лінії електропередавання</w:t>
      </w:r>
    </w:p>
    <w:p w:rsidR="00277AAB" w:rsidRDefault="00AA2F3F">
      <w:pPr>
        <w:pStyle w:val="26"/>
        <w:shd w:val="clear" w:color="auto" w:fill="auto"/>
        <w:spacing w:before="0" w:line="254" w:lineRule="exact"/>
        <w:ind w:firstLine="400"/>
        <w:jc w:val="both"/>
      </w:pPr>
      <w:r>
        <w:t>повітряно-кабельне з’єднання</w:t>
      </w:r>
    </w:p>
    <w:p w:rsidR="00277AAB" w:rsidRDefault="00AA2F3F">
      <w:pPr>
        <w:pStyle w:val="26"/>
        <w:shd w:val="clear" w:color="auto" w:fill="auto"/>
        <w:spacing w:before="0" w:line="254" w:lineRule="exact"/>
        <w:ind w:firstLine="400"/>
        <w:jc w:val="both"/>
      </w:pPr>
      <w:r>
        <w:t>З’єднання повітряної і кабельної ліній електропередавання (ПКЗ), виконане на конструкціях опори повітряної лінії з установкою кабельних муфт.</w:t>
      </w:r>
    </w:p>
    <w:p w:rsidR="00277AAB" w:rsidRDefault="00AA2F3F">
      <w:pPr>
        <w:pStyle w:val="26"/>
        <w:shd w:val="clear" w:color="auto" w:fill="auto"/>
        <w:spacing w:before="0" w:line="254" w:lineRule="exact"/>
        <w:ind w:firstLine="400"/>
        <w:jc w:val="both"/>
      </w:pPr>
      <w:r>
        <w:t>ПКЗ, виконане в конструкціях наземної розподільної установки, називають «перехідний пункт»</w:t>
      </w:r>
    </w:p>
    <w:p w:rsidR="00277AAB" w:rsidRDefault="00AA2F3F">
      <w:pPr>
        <w:pStyle w:val="26"/>
        <w:numPr>
          <w:ilvl w:val="0"/>
          <w:numId w:val="137"/>
        </w:numPr>
        <w:shd w:val="clear" w:color="auto" w:fill="auto"/>
        <w:tabs>
          <w:tab w:val="left" w:pos="991"/>
        </w:tabs>
        <w:spacing w:before="0" w:line="254" w:lineRule="exact"/>
        <w:ind w:firstLine="400"/>
        <w:jc w:val="left"/>
      </w:pPr>
      <w:r>
        <w:t>кабельна лінія маслонаповнена</w:t>
      </w:r>
    </w:p>
    <w:p w:rsidR="00277AAB" w:rsidRDefault="00AA2F3F">
      <w:pPr>
        <w:pStyle w:val="26"/>
        <w:shd w:val="clear" w:color="auto" w:fill="auto"/>
        <w:spacing w:before="0" w:line="254" w:lineRule="exact"/>
        <w:ind w:firstLine="400"/>
        <w:jc w:val="left"/>
      </w:pPr>
      <w:r>
        <w:t>Кабельна лінія маслонаповнена (КЛМ) - це КЛ, складена з маслонаповнених кабелів, їх арматури, апаратів підживлення, системи сигналізації тиску масла та іншого обладнання, призначеного для нормального функціонування лінії кабельна лінія маслонаповнена низького тиску</w:t>
      </w:r>
    </w:p>
    <w:p w:rsidR="00277AAB" w:rsidRDefault="00AA2F3F">
      <w:pPr>
        <w:pStyle w:val="26"/>
        <w:shd w:val="clear" w:color="auto" w:fill="auto"/>
        <w:spacing w:before="0" w:line="254" w:lineRule="exact"/>
        <w:ind w:firstLine="400"/>
        <w:jc w:val="left"/>
      </w:pPr>
      <w:r>
        <w:t>КЛМ з маслонаповненими кабелями, в яких тривалий допустимий надлишко</w:t>
      </w:r>
      <w:r>
        <w:softHyphen/>
        <w:t>вий тиск масла становить 0,0245-0,294 МПа для кабелів у свинцевій оболонці або 0,0245-0,49 МПа для кабелів у алюмінієвій оболонці кабельна лінія маслонаповнена високого тиску</w:t>
      </w:r>
    </w:p>
    <w:p w:rsidR="00277AAB" w:rsidRDefault="00AA2F3F">
      <w:pPr>
        <w:pStyle w:val="26"/>
        <w:shd w:val="clear" w:color="auto" w:fill="auto"/>
        <w:spacing w:before="0" w:line="254" w:lineRule="exact"/>
        <w:ind w:firstLine="400"/>
        <w:jc w:val="left"/>
      </w:pPr>
      <w:r>
        <w:t>КЛМ з маслонаповненими кабелями, в яких тривалий допустимий надлишко</w:t>
      </w:r>
      <w:r>
        <w:softHyphen/>
        <w:t>вий тиск масла становить 1,08-1,57 МПа агрегат підживлення</w:t>
      </w:r>
    </w:p>
    <w:p w:rsidR="00277AAB" w:rsidRDefault="00AA2F3F">
      <w:pPr>
        <w:pStyle w:val="26"/>
        <w:shd w:val="clear" w:color="auto" w:fill="auto"/>
        <w:spacing w:before="0" w:line="254" w:lineRule="exact"/>
        <w:ind w:firstLine="400"/>
        <w:jc w:val="both"/>
      </w:pPr>
      <w:r>
        <w:t>Автоматично діюча установка, яка складається з баків, помп, труб, перепуск</w:t>
      </w:r>
      <w:r>
        <w:softHyphen/>
        <w:t>них клапанів, вентилів, щита автоматики та іншого обладнання, призначеного для забезпечення підживлення ізоляційним маслом КЛМ високого тиску</w:t>
      </w:r>
    </w:p>
    <w:p w:rsidR="00277AAB" w:rsidRDefault="00AA2F3F">
      <w:pPr>
        <w:pStyle w:val="26"/>
        <w:shd w:val="clear" w:color="auto" w:fill="auto"/>
        <w:spacing w:before="0" w:line="254" w:lineRule="exact"/>
        <w:ind w:firstLine="400"/>
        <w:jc w:val="left"/>
      </w:pPr>
      <w:r>
        <w:t>пункт підживлення</w:t>
      </w:r>
    </w:p>
    <w:p w:rsidR="00277AAB" w:rsidRDefault="00AA2F3F">
      <w:pPr>
        <w:pStyle w:val="26"/>
        <w:shd w:val="clear" w:color="auto" w:fill="auto"/>
        <w:spacing w:before="0" w:line="254" w:lineRule="exact"/>
        <w:ind w:firstLine="400"/>
        <w:jc w:val="both"/>
      </w:pPr>
      <w:r>
        <w:lastRenderedPageBreak/>
        <w:t>Надземна, наземна або підземна споруда з апаратами та обладнанням піджив</w:t>
      </w:r>
      <w:r>
        <w:softHyphen/>
        <w:t>лення ізоляційним маслом (баки підживлення, баки тиску, агрегати підживлення тощо)</w:t>
      </w:r>
    </w:p>
    <w:p w:rsidR="00277AAB" w:rsidRDefault="00AA2F3F">
      <w:pPr>
        <w:pStyle w:val="26"/>
        <w:shd w:val="clear" w:color="auto" w:fill="auto"/>
        <w:spacing w:before="0" w:line="254" w:lineRule="exact"/>
        <w:ind w:firstLine="400"/>
        <w:jc w:val="left"/>
      </w:pPr>
      <w:r>
        <w:t>розгалужувальний пристрій</w:t>
      </w:r>
    </w:p>
    <w:p w:rsidR="00277AAB" w:rsidRDefault="00AA2F3F">
      <w:pPr>
        <w:pStyle w:val="26"/>
        <w:shd w:val="clear" w:color="auto" w:fill="auto"/>
        <w:spacing w:before="0" w:line="254" w:lineRule="exact"/>
        <w:ind w:firstLine="400"/>
        <w:jc w:val="left"/>
      </w:pPr>
      <w:r>
        <w:t>Частина КЛМ високого тиску між кінцем стального трубопроводу і кінцевими однофазними муфтами</w:t>
      </w:r>
    </w:p>
    <w:p w:rsidR="00277AAB" w:rsidRDefault="00AA2F3F">
      <w:pPr>
        <w:pStyle w:val="26"/>
        <w:numPr>
          <w:ilvl w:val="0"/>
          <w:numId w:val="137"/>
        </w:numPr>
        <w:shd w:val="clear" w:color="auto" w:fill="auto"/>
        <w:tabs>
          <w:tab w:val="left" w:pos="1001"/>
        </w:tabs>
        <w:spacing w:before="0" w:line="254" w:lineRule="exact"/>
        <w:ind w:firstLine="400"/>
        <w:jc w:val="left"/>
      </w:pPr>
      <w:r>
        <w:t>кабель з Ізоляцією із зшитого поліетилену</w:t>
      </w:r>
    </w:p>
    <w:p w:rsidR="00277AAB" w:rsidRDefault="00AA2F3F">
      <w:pPr>
        <w:pStyle w:val="26"/>
        <w:shd w:val="clear" w:color="auto" w:fill="auto"/>
        <w:spacing w:before="0" w:line="254" w:lineRule="exact"/>
        <w:ind w:firstLine="400"/>
        <w:jc w:val="left"/>
      </w:pPr>
      <w:r>
        <w:t>Кабель, ізоляцію якого виконано з екструдованого, пероксидно зшитого полі</w:t>
      </w:r>
      <w:r>
        <w:softHyphen/>
        <w:t>етилену в середовищі газу за спеціальною технологією кабель з ізоляцією пластмасового типу</w:t>
      </w:r>
    </w:p>
    <w:p w:rsidR="00277AAB" w:rsidRDefault="00AA2F3F">
      <w:pPr>
        <w:pStyle w:val="26"/>
        <w:shd w:val="clear" w:color="auto" w:fill="auto"/>
        <w:spacing w:before="0" w:line="254" w:lineRule="exact"/>
        <w:ind w:firstLine="400"/>
        <w:jc w:val="left"/>
      </w:pPr>
      <w:r>
        <w:t>Кабель, ізоляцію якого виконано з пластичних матеріалів (полівінілхлорид, поліетилен тощо)</w:t>
      </w:r>
    </w:p>
    <w:p w:rsidR="00277AAB" w:rsidRDefault="00AA2F3F">
      <w:pPr>
        <w:pStyle w:val="26"/>
        <w:shd w:val="clear" w:color="auto" w:fill="auto"/>
        <w:spacing w:before="0" w:line="254" w:lineRule="exact"/>
        <w:ind w:firstLine="400"/>
        <w:jc w:val="left"/>
      </w:pPr>
      <w:r>
        <w:t>кабель з гумовою ізоляцією Кабель, ізоляцію якого виконано з гуми кабель з паперовою просоченою (імпрегованою) ізоляцією Кабель, ізоляцію якого виконано обмотуванням жил паперовими стрічками і насичено ізоляційним матеріалом</w:t>
      </w:r>
    </w:p>
    <w:p w:rsidR="00277AAB" w:rsidRDefault="00AA2F3F">
      <w:pPr>
        <w:pStyle w:val="26"/>
        <w:shd w:val="clear" w:color="auto" w:fill="auto"/>
        <w:spacing w:before="0" w:line="254" w:lineRule="exact"/>
        <w:ind w:firstLine="400"/>
        <w:jc w:val="left"/>
      </w:pPr>
      <w:r>
        <w:t xml:space="preserve">універсальний самоутримний кабель (напругою від 6 </w:t>
      </w:r>
      <w:r>
        <w:rPr>
          <w:lang w:val="ru-RU" w:eastAsia="ru-RU" w:bidi="ru-RU"/>
        </w:rPr>
        <w:t xml:space="preserve">кВ </w:t>
      </w:r>
      <w:r>
        <w:t xml:space="preserve">до 35 </w:t>
      </w:r>
      <w:r>
        <w:rPr>
          <w:lang w:val="ru-RU" w:eastAsia="ru-RU" w:bidi="ru-RU"/>
        </w:rPr>
        <w:t>кВ)</w:t>
      </w:r>
    </w:p>
    <w:p w:rsidR="00277AAB" w:rsidRDefault="00AA2F3F">
      <w:pPr>
        <w:pStyle w:val="26"/>
        <w:shd w:val="clear" w:color="auto" w:fill="auto"/>
        <w:spacing w:before="0" w:line="254" w:lineRule="exact"/>
        <w:ind w:firstLine="400"/>
        <w:jc w:val="both"/>
      </w:pPr>
      <w:r>
        <w:t>Кабель, три фазні жили якого в ізоляції із зшитого поліетилену скручено в джгут. Механічне навантаження сприймається ізольованим несучим тросом, розміщеним всередині джгута, або спеціальним підсиленим багатодротовим екраном, накладеним зверху скручених жил. Оболонка кабелю, яку виготовлено з матеріалу, стійкого до впливу зовнішнього середовища, відповідає вимогам до непоширення горіння</w:t>
      </w:r>
    </w:p>
    <w:p w:rsidR="00277AAB" w:rsidRDefault="00AA2F3F">
      <w:pPr>
        <w:pStyle w:val="26"/>
        <w:numPr>
          <w:ilvl w:val="0"/>
          <w:numId w:val="137"/>
        </w:numPr>
        <w:shd w:val="clear" w:color="auto" w:fill="auto"/>
        <w:tabs>
          <w:tab w:val="left" w:pos="1001"/>
        </w:tabs>
        <w:spacing w:before="0" w:line="254" w:lineRule="exact"/>
        <w:ind w:firstLine="400"/>
        <w:jc w:val="left"/>
      </w:pPr>
      <w:r>
        <w:t>кабельна арматура</w:t>
      </w:r>
    </w:p>
    <w:p w:rsidR="00277AAB" w:rsidRDefault="00AA2F3F">
      <w:pPr>
        <w:pStyle w:val="26"/>
        <w:shd w:val="clear" w:color="auto" w:fill="auto"/>
        <w:spacing w:before="0" w:line="254" w:lineRule="exact"/>
        <w:ind w:firstLine="400"/>
        <w:jc w:val="left"/>
      </w:pPr>
      <w:r>
        <w:t>Різновиди кабельних муфт (з’єднувальні, кінцеві, перехідні, штекерні, екра- нороздільні тощо), вироби для з’єднання і заземлення кабельних екранів, компен</w:t>
      </w:r>
      <w:r>
        <w:softHyphen/>
        <w:t>сатори, а також баки тиску з’єднувальна коробка</w:t>
      </w:r>
    </w:p>
    <w:p w:rsidR="00277AAB" w:rsidRDefault="00AA2F3F">
      <w:pPr>
        <w:pStyle w:val="26"/>
        <w:shd w:val="clear" w:color="auto" w:fill="auto"/>
        <w:spacing w:before="0" w:line="254" w:lineRule="exact"/>
      </w:pPr>
      <w:r>
        <w:t>Коробка, в якій з’єднувальні та (або) заземлювальні елементи виготовлено у вигляді рухомих з’єднань і яка може мати обмежувачі напруги на кабельному екрані</w:t>
      </w:r>
    </w:p>
    <w:p w:rsidR="00277AAB" w:rsidRDefault="00AA2F3F">
      <w:pPr>
        <w:pStyle w:val="26"/>
        <w:shd w:val="clear" w:color="auto" w:fill="auto"/>
        <w:spacing w:before="0" w:line="250" w:lineRule="exact"/>
        <w:ind w:firstLine="400"/>
        <w:jc w:val="left"/>
      </w:pPr>
      <w:r>
        <w:t>з’єднувальна муфта</w:t>
      </w:r>
    </w:p>
    <w:p w:rsidR="00277AAB" w:rsidRDefault="00AA2F3F">
      <w:pPr>
        <w:pStyle w:val="26"/>
        <w:shd w:val="clear" w:color="auto" w:fill="auto"/>
        <w:spacing w:before="0" w:line="250" w:lineRule="exact"/>
        <w:ind w:firstLine="400"/>
        <w:jc w:val="left"/>
      </w:pPr>
      <w:r>
        <w:t>Пристрій, який забезпечує з’єднання двох кабелів для утворення безперервно</w:t>
      </w:r>
      <w:r>
        <w:softHyphen/>
        <w:t>го кола струму кінцева муфта</w:t>
      </w:r>
    </w:p>
    <w:p w:rsidR="00277AAB" w:rsidRDefault="00AA2F3F">
      <w:pPr>
        <w:pStyle w:val="26"/>
        <w:shd w:val="clear" w:color="auto" w:fill="auto"/>
        <w:spacing w:before="0" w:line="250" w:lineRule="exact"/>
        <w:ind w:firstLine="400"/>
        <w:jc w:val="both"/>
      </w:pPr>
      <w:r>
        <w:t>Кінцевий пристрій, який установлюють на кінці кабелю для забезпечення його електричного з’єднання з іншими частинами системи та для захисту ізоляції до точки приєднання</w:t>
      </w:r>
    </w:p>
    <w:p w:rsidR="00277AAB" w:rsidRDefault="00AA2F3F">
      <w:pPr>
        <w:pStyle w:val="26"/>
        <w:shd w:val="clear" w:color="auto" w:fill="auto"/>
        <w:spacing w:before="0" w:line="250" w:lineRule="exact"/>
        <w:ind w:firstLine="400"/>
        <w:jc w:val="both"/>
      </w:pPr>
      <w:r>
        <w:t>з’єднувальна транспозиційна та екранороздільва муфта Пристрій, призначений для з’єднання окремих відрізків кабелю одного типу з розділенням екранів у муфті, екрани яких виводяться з муфти кабелями з одна</w:t>
      </w:r>
      <w:r>
        <w:softHyphen/>
        <w:t>ковим перерізом жили та екрана, не меншим ніж переріз екрана кабельної лінії, у транспозиційні бокси для необхідної комутації або електричного розділення екранів і захисту захисних оболонок кабельної лінії ящик транспозиції</w:t>
      </w:r>
    </w:p>
    <w:p w:rsidR="00277AAB" w:rsidRDefault="00AA2F3F">
      <w:pPr>
        <w:pStyle w:val="26"/>
        <w:shd w:val="clear" w:color="auto" w:fill="auto"/>
        <w:spacing w:before="0" w:line="250" w:lineRule="exact"/>
        <w:ind w:firstLine="400"/>
        <w:jc w:val="left"/>
      </w:pPr>
      <w:r>
        <w:t>Окрема металева конструкція для з’єднання та заземлення екранів транспо</w:t>
      </w:r>
      <w:r>
        <w:softHyphen/>
        <w:t>зиційних муфт</w:t>
      </w:r>
    </w:p>
    <w:p w:rsidR="00277AAB" w:rsidRDefault="00AA2F3F">
      <w:pPr>
        <w:pStyle w:val="26"/>
        <w:numPr>
          <w:ilvl w:val="0"/>
          <w:numId w:val="138"/>
        </w:numPr>
        <w:shd w:val="clear" w:color="auto" w:fill="auto"/>
        <w:tabs>
          <w:tab w:val="left" w:pos="991"/>
        </w:tabs>
        <w:spacing w:before="0" w:line="250" w:lineRule="exact"/>
        <w:ind w:firstLine="400"/>
        <w:jc w:val="left"/>
      </w:pPr>
      <w:r>
        <w:t>кабельна споруда</w:t>
      </w:r>
    </w:p>
    <w:p w:rsidR="00277AAB" w:rsidRDefault="00AA2F3F">
      <w:pPr>
        <w:pStyle w:val="26"/>
        <w:shd w:val="clear" w:color="auto" w:fill="auto"/>
        <w:spacing w:before="0" w:line="250" w:lineRule="exact"/>
        <w:ind w:firstLine="400"/>
        <w:jc w:val="left"/>
      </w:pPr>
      <w:r>
        <w:t>Споруда, спеціально призначена для розміщення елементів КЛ та обладнання, які забезпечують її функціонування кабельний блок</w:t>
      </w:r>
    </w:p>
    <w:p w:rsidR="00277AAB" w:rsidRDefault="00AA2F3F">
      <w:pPr>
        <w:pStyle w:val="26"/>
        <w:shd w:val="clear" w:color="auto" w:fill="auto"/>
        <w:spacing w:before="0" w:line="250" w:lineRule="exact"/>
        <w:ind w:firstLine="400"/>
        <w:jc w:val="left"/>
      </w:pPr>
      <w:r>
        <w:t>Кабельна споруда для прокладання в ній кабельних каналів або системи кабель</w:t>
      </w:r>
      <w:r>
        <w:softHyphen/>
        <w:t>них трубопроводів, з колодязями для доступу до труб (каналів) кабельний канал</w:t>
      </w:r>
    </w:p>
    <w:p w:rsidR="00277AAB" w:rsidRDefault="00AA2F3F">
      <w:pPr>
        <w:pStyle w:val="26"/>
        <w:shd w:val="clear" w:color="auto" w:fill="auto"/>
        <w:spacing w:before="0" w:line="250" w:lineRule="exact"/>
        <w:ind w:firstLine="400"/>
        <w:jc w:val="left"/>
      </w:pPr>
      <w:r>
        <w:t>Протяжна непрохідна кабельна споруда закритого типу, заглиблена (частково або повністю) в ґрунт, підлогу, перекриття тощо, яка дає змогу прокладати КЛ, виконувати їх ремонти та огляди після відкриття перекривання кабельна галерея</w:t>
      </w:r>
    </w:p>
    <w:p w:rsidR="00277AAB" w:rsidRDefault="00AA2F3F">
      <w:pPr>
        <w:pStyle w:val="26"/>
        <w:shd w:val="clear" w:color="auto" w:fill="auto"/>
        <w:spacing w:before="0" w:line="250" w:lineRule="exact"/>
        <w:ind w:firstLine="400"/>
        <w:jc w:val="left"/>
      </w:pPr>
      <w:r>
        <w:t>Надземна або наземна горизонтальна або нахилена протяжна прохідна кабельна споруда закритого або частково закритого типу кабельна естакада</w:t>
      </w:r>
    </w:p>
    <w:p w:rsidR="00277AAB" w:rsidRDefault="00AA2F3F">
      <w:pPr>
        <w:pStyle w:val="26"/>
        <w:shd w:val="clear" w:color="auto" w:fill="auto"/>
        <w:spacing w:before="0" w:line="250" w:lineRule="exact"/>
        <w:ind w:firstLine="400"/>
        <w:jc w:val="left"/>
      </w:pPr>
      <w:r>
        <w:t>Надземна або наземна горизонтальна або нахилена протяжна кабельна споруда відкритого типу. Кабельна естакада може бути прохідною або непрохідною кабельна камера</w:t>
      </w:r>
    </w:p>
    <w:p w:rsidR="00277AAB" w:rsidRDefault="00AA2F3F">
      <w:pPr>
        <w:pStyle w:val="26"/>
        <w:shd w:val="clear" w:color="auto" w:fill="auto"/>
        <w:spacing w:before="0" w:line="250" w:lineRule="exact"/>
        <w:ind w:firstLine="400"/>
        <w:jc w:val="both"/>
      </w:pPr>
      <w:r>
        <w:t xml:space="preserve">Підземна або частково заглиблена непрохідна кабельна споруда закритого типу, </w:t>
      </w:r>
      <w:r>
        <w:lastRenderedPageBreak/>
        <w:t>призначена для розміщення кабельних муфт або для протягування кабелів у кабельні блоки, використовувати яку можна лише за повністю знятого перекриття. Камера, яка має габарит між підлогою і перекриттям, не менший ніж 1,8м, атакож люк для входу до камери, називається «кабельний колодязь? кабельний поверх</w:t>
      </w:r>
    </w:p>
    <w:p w:rsidR="00277AAB" w:rsidRDefault="00AA2F3F">
      <w:pPr>
        <w:pStyle w:val="26"/>
        <w:shd w:val="clear" w:color="auto" w:fill="auto"/>
        <w:spacing w:before="0" w:line="250" w:lineRule="exact"/>
        <w:ind w:firstLine="400"/>
        <w:jc w:val="both"/>
      </w:pPr>
      <w:r>
        <w:t>Кабельна споруда у вигляді частини будівлі, обмеженої підлогою та перекриттям над підлогою, з вертикальною відстанню між підлогою та виступаючими частинами перекриття, не меншою ніж 1,8 м. Кабельний поверх, підлогу якого розташовано нижче рівня планування території будівлі і який є частиною фундаменту будівлі, називається «кабельний підвал? кабельний тунель</w:t>
      </w:r>
    </w:p>
    <w:p w:rsidR="00277AAB" w:rsidRDefault="00AA2F3F">
      <w:pPr>
        <w:pStyle w:val="26"/>
        <w:shd w:val="clear" w:color="auto" w:fill="auto"/>
        <w:spacing w:before="0" w:line="250" w:lineRule="exact"/>
        <w:ind w:firstLine="400"/>
        <w:jc w:val="left"/>
      </w:pPr>
      <w:r>
        <w:t>Протяжна прохідна кабельна споруда закритого типу (коридор) з розташова</w:t>
      </w:r>
      <w:r>
        <w:softHyphen/>
        <w:t>ними в ній опорними конструкціями для розміщення на них елементів кабельної</w:t>
      </w:r>
    </w:p>
    <w:p w:rsidR="00277AAB" w:rsidRDefault="00AA2F3F">
      <w:pPr>
        <w:pStyle w:val="26"/>
        <w:shd w:val="clear" w:color="auto" w:fill="auto"/>
        <w:spacing w:before="0" w:line="254" w:lineRule="exact"/>
        <w:jc w:val="left"/>
      </w:pPr>
      <w:r>
        <w:t>системи, з вільним проходом по всій довжині, який дає змогу прокладати КЛ, виконувати їх ремонти та огляди. Кабельний тунель, призначений для розміщення крім КЛ інших інженерних комунікацій, який дає змогу прокладати комунікації, виконувати їх ремонти та огляди, називається «комунікаційний колектор* кабельна шахта</w:t>
      </w:r>
    </w:p>
    <w:p w:rsidR="00277AAB" w:rsidRDefault="00AA2F3F">
      <w:pPr>
        <w:pStyle w:val="26"/>
        <w:shd w:val="clear" w:color="auto" w:fill="auto"/>
        <w:spacing w:before="0" w:line="254" w:lineRule="exact"/>
        <w:ind w:firstLine="400"/>
        <w:jc w:val="both"/>
      </w:pPr>
      <w:r>
        <w:t>Вертикальна кабельна споруда, висота якої в декілька разів перевищує розміри діаметра або ширини стіни споруди, обладнана скобами або драбиною для пересу</w:t>
      </w:r>
      <w:r>
        <w:softHyphen/>
        <w:t>вання людей у вертикальному напрямку (прохідна шахта). Якщо за конструкцією шахти одну стіну її можна знімати повністю або частково, така шахта називається непрохідною</w:t>
      </w:r>
    </w:p>
    <w:p w:rsidR="00277AAB" w:rsidRDefault="00AA2F3F">
      <w:pPr>
        <w:pStyle w:val="26"/>
        <w:shd w:val="clear" w:color="auto" w:fill="auto"/>
        <w:spacing w:before="0" w:line="254" w:lineRule="exact"/>
        <w:ind w:firstLine="400"/>
        <w:jc w:val="both"/>
      </w:pPr>
      <w:r>
        <w:t>подвійна підлога</w:t>
      </w:r>
    </w:p>
    <w:p w:rsidR="00277AAB" w:rsidRDefault="00AA2F3F">
      <w:pPr>
        <w:pStyle w:val="26"/>
        <w:shd w:val="clear" w:color="auto" w:fill="auto"/>
        <w:spacing w:before="0" w:line="254" w:lineRule="exact"/>
        <w:ind w:firstLine="400"/>
        <w:jc w:val="both"/>
      </w:pPr>
      <w:r>
        <w:t>Кабельна споруда у вигляді частини будівлі, обмеженої міжповерховим пере</w:t>
      </w:r>
      <w:r>
        <w:softHyphen/>
        <w:t>криттям і підлогою приміщення над ним, зі знімними плитами підлоги (на всій або частині поверхні)</w:t>
      </w:r>
    </w:p>
    <w:p w:rsidR="00277AAB" w:rsidRDefault="00AA2F3F">
      <w:pPr>
        <w:pStyle w:val="26"/>
        <w:numPr>
          <w:ilvl w:val="0"/>
          <w:numId w:val="139"/>
        </w:numPr>
        <w:shd w:val="clear" w:color="auto" w:fill="auto"/>
        <w:tabs>
          <w:tab w:val="left" w:pos="1001"/>
        </w:tabs>
        <w:spacing w:before="0" w:line="254" w:lineRule="exact"/>
        <w:ind w:firstLine="400"/>
        <w:jc w:val="both"/>
      </w:pPr>
      <w:r>
        <w:t>система кабельних лотків або кабельних драбин</w:t>
      </w:r>
    </w:p>
    <w:p w:rsidR="00277AAB" w:rsidRDefault="00AA2F3F">
      <w:pPr>
        <w:pStyle w:val="26"/>
        <w:shd w:val="clear" w:color="auto" w:fill="auto"/>
        <w:spacing w:before="0" w:line="254" w:lineRule="exact"/>
        <w:ind w:firstLine="400"/>
        <w:jc w:val="left"/>
      </w:pPr>
      <w:r>
        <w:t>Конструкція для підтримання кабелів, яку монтують із кабельних лотків або кабельних драбин та інших складових частин системи кабельна драбина</w:t>
      </w:r>
    </w:p>
    <w:p w:rsidR="00277AAB" w:rsidRDefault="00AA2F3F">
      <w:pPr>
        <w:pStyle w:val="26"/>
        <w:shd w:val="clear" w:color="auto" w:fill="auto"/>
        <w:spacing w:before="0" w:line="254" w:lineRule="exact"/>
        <w:ind w:firstLine="400"/>
        <w:jc w:val="left"/>
      </w:pPr>
      <w:r>
        <w:t>Складова частина системи, яку використовують для підтримання кабелів і яку складено з опорних бокових частин, скріплених між собою щаблями кабельний лоток</w:t>
      </w:r>
    </w:p>
    <w:p w:rsidR="00277AAB" w:rsidRDefault="00AA2F3F">
      <w:pPr>
        <w:pStyle w:val="26"/>
        <w:shd w:val="clear" w:color="auto" w:fill="auto"/>
        <w:spacing w:before="0" w:line="254" w:lineRule="exact"/>
        <w:ind w:firstLine="400"/>
        <w:jc w:val="both"/>
      </w:pPr>
      <w:r>
        <w:t>Складова частина системи, яку використовують для підтримання кабелів і яку складено з основи з боковими частинами або основи, на якій закріплюють бокові частини. Кабельні лотки для прокладання кабелів у кабельних спорудах виконують металевими, неметалевими або композитними. Кабельні лотки для прокладання кабелів у ґрунті чи на поверхні ґрунту виконують залізобетонними</w:t>
      </w:r>
    </w:p>
    <w:p w:rsidR="00277AAB" w:rsidRDefault="00AA2F3F">
      <w:pPr>
        <w:pStyle w:val="26"/>
        <w:numPr>
          <w:ilvl w:val="0"/>
          <w:numId w:val="139"/>
        </w:numPr>
        <w:shd w:val="clear" w:color="auto" w:fill="auto"/>
        <w:tabs>
          <w:tab w:val="left" w:pos="1001"/>
        </w:tabs>
        <w:spacing w:before="0" w:line="254" w:lineRule="exact"/>
        <w:ind w:firstLine="400"/>
        <w:jc w:val="both"/>
      </w:pPr>
      <w:r>
        <w:t>система кабельних коробів</w:t>
      </w:r>
    </w:p>
    <w:p w:rsidR="00277AAB" w:rsidRDefault="00AA2F3F">
      <w:pPr>
        <w:pStyle w:val="26"/>
        <w:shd w:val="clear" w:color="auto" w:fill="auto"/>
        <w:spacing w:before="0" w:line="254" w:lineRule="exact"/>
        <w:ind w:firstLine="400"/>
        <w:jc w:val="left"/>
      </w:pPr>
      <w:r>
        <w:t>Закрита конструкція електропроводки, яка складається з кабельних коробів та інших складових частин системи, призначена для прокладання, розміщування та захисту ізольованих проводів і кабелів, яка забезпечує їх заміну та (або) закрі</w:t>
      </w:r>
      <w:r>
        <w:softHyphen/>
        <w:t>плення на ній іншого електрообладнання кабельний короб із знімною кришкою</w:t>
      </w:r>
    </w:p>
    <w:p w:rsidR="00277AAB" w:rsidRDefault="00AA2F3F">
      <w:pPr>
        <w:pStyle w:val="26"/>
        <w:shd w:val="clear" w:color="auto" w:fill="auto"/>
        <w:spacing w:before="0" w:line="254" w:lineRule="exact"/>
        <w:ind w:firstLine="400"/>
        <w:jc w:val="left"/>
      </w:pPr>
      <w:r>
        <w:t>Прямолінійний елемент системи некруглого поперечного перерізу, який скла</w:t>
      </w:r>
      <w:r>
        <w:softHyphen/>
        <w:t>дається з основи та знімної кришки кабельний короб глухий</w:t>
      </w:r>
    </w:p>
    <w:p w:rsidR="00277AAB" w:rsidRDefault="00AA2F3F">
      <w:pPr>
        <w:pStyle w:val="26"/>
        <w:shd w:val="clear" w:color="auto" w:fill="auto"/>
        <w:spacing w:before="0" w:line="254" w:lineRule="exact"/>
        <w:ind w:firstLine="400"/>
        <w:jc w:val="both"/>
      </w:pPr>
      <w:r>
        <w:t>Прямолінійний елемент системи некруглого поперечного перерізу, який має суцільні стіни та не має знімної кришки</w:t>
      </w:r>
    </w:p>
    <w:p w:rsidR="00277AAB" w:rsidRDefault="00AA2F3F">
      <w:pPr>
        <w:pStyle w:val="26"/>
        <w:numPr>
          <w:ilvl w:val="0"/>
          <w:numId w:val="139"/>
        </w:numPr>
        <w:shd w:val="clear" w:color="auto" w:fill="auto"/>
        <w:tabs>
          <w:tab w:val="left" w:pos="1001"/>
        </w:tabs>
        <w:spacing w:before="0" w:line="254" w:lineRule="exact"/>
        <w:ind w:firstLine="400"/>
        <w:jc w:val="both"/>
      </w:pPr>
      <w:r>
        <w:t>система кабельних трубопроводів</w:t>
      </w:r>
    </w:p>
    <w:p w:rsidR="00277AAB" w:rsidRDefault="00AA2F3F">
      <w:pPr>
        <w:pStyle w:val="26"/>
        <w:shd w:val="clear" w:color="auto" w:fill="auto"/>
        <w:spacing w:before="0" w:line="254" w:lineRule="exact"/>
        <w:ind w:firstLine="400"/>
        <w:jc w:val="left"/>
      </w:pPr>
      <w:r>
        <w:t>Закрита конструкція кабельної електропроводки, яку монтують з кабельних трубопроводів і трубопровідної арматури та(або) кріпильних пристроїв, призначена для захисту та прокладання ізольованих проводів і (або) кабелів у електричних установках, через яку їх протягують кабельний трубопровід</w:t>
      </w:r>
    </w:p>
    <w:p w:rsidR="00277AAB" w:rsidRDefault="00AA2F3F">
      <w:pPr>
        <w:pStyle w:val="26"/>
        <w:shd w:val="clear" w:color="auto" w:fill="auto"/>
        <w:spacing w:before="0" w:line="254" w:lineRule="exact"/>
        <w:ind w:firstLine="400"/>
        <w:jc w:val="both"/>
      </w:pPr>
      <w:r>
        <w:t>Складова частина закритої системи електропроводки з кільцевим поперечним перерізом, призначена для розміщування ізольованих проводів і (або) кабелів в електричних установках, через яку їх протягують</w:t>
      </w:r>
    </w:p>
    <w:p w:rsidR="00277AAB" w:rsidRDefault="00AA2F3F">
      <w:pPr>
        <w:pStyle w:val="26"/>
        <w:shd w:val="clear" w:color="auto" w:fill="auto"/>
        <w:spacing w:before="0" w:line="254" w:lineRule="exact"/>
        <w:ind w:firstLine="400"/>
        <w:jc w:val="both"/>
      </w:pPr>
      <w:r>
        <w:t>металевий кабельний трубопровід</w:t>
      </w:r>
    </w:p>
    <w:p w:rsidR="00277AAB" w:rsidRDefault="00AA2F3F">
      <w:pPr>
        <w:pStyle w:val="26"/>
        <w:shd w:val="clear" w:color="auto" w:fill="auto"/>
        <w:spacing w:before="0" w:line="254" w:lineRule="exact"/>
        <w:ind w:firstLine="400"/>
        <w:jc w:val="both"/>
      </w:pPr>
      <w:r>
        <w:t>Кабельний трубопровід, виготовлений лише з металевих матеріалів</w:t>
      </w:r>
    </w:p>
    <w:p w:rsidR="00277AAB" w:rsidRDefault="00AA2F3F">
      <w:pPr>
        <w:pStyle w:val="26"/>
        <w:shd w:val="clear" w:color="auto" w:fill="auto"/>
        <w:spacing w:before="0" w:line="254" w:lineRule="exact"/>
        <w:ind w:firstLine="400"/>
        <w:jc w:val="both"/>
      </w:pPr>
      <w:r>
        <w:t>неметалевий кабельний трубопровід</w:t>
      </w:r>
    </w:p>
    <w:p w:rsidR="00277AAB" w:rsidRDefault="00AA2F3F">
      <w:pPr>
        <w:pStyle w:val="26"/>
        <w:shd w:val="clear" w:color="auto" w:fill="auto"/>
        <w:spacing w:before="0" w:line="254" w:lineRule="exact"/>
        <w:ind w:firstLine="400"/>
        <w:jc w:val="both"/>
      </w:pPr>
      <w:r>
        <w:t xml:space="preserve">Кабельний трубопровід, виготовлений лише з неметалевих матеріалів, які не мають </w:t>
      </w:r>
      <w:r>
        <w:lastRenderedPageBreak/>
        <w:t>жодних металевих компонентів</w:t>
      </w:r>
    </w:p>
    <w:p w:rsidR="00277AAB" w:rsidRDefault="00AA2F3F">
      <w:pPr>
        <w:pStyle w:val="26"/>
        <w:numPr>
          <w:ilvl w:val="0"/>
          <w:numId w:val="139"/>
        </w:numPr>
        <w:shd w:val="clear" w:color="auto" w:fill="auto"/>
        <w:tabs>
          <w:tab w:val="left" w:pos="1128"/>
        </w:tabs>
        <w:spacing w:before="0" w:line="254" w:lineRule="exact"/>
        <w:ind w:firstLine="400"/>
        <w:jc w:val="both"/>
      </w:pPr>
      <w:r>
        <w:t>номінальна напруга кабельної лінії</w:t>
      </w:r>
    </w:p>
    <w:p w:rsidR="00277AAB" w:rsidRDefault="00AA2F3F">
      <w:pPr>
        <w:pStyle w:val="26"/>
        <w:shd w:val="clear" w:color="auto" w:fill="auto"/>
        <w:spacing w:before="0" w:line="254" w:lineRule="exact"/>
        <w:ind w:firstLine="400"/>
        <w:jc w:val="both"/>
      </w:pPr>
      <w:r>
        <w:t>Лінійна напруга електричної мережі, в якій надійно працює впродовж терміну служби кабельна лінія з кабелем класом напруги відповідно до категорії мережі, з урахуванням режиму роботи нейтралі, комутаційних і аварійних перенапруг</w:t>
      </w:r>
    </w:p>
    <w:p w:rsidR="00277AAB" w:rsidRDefault="00AA2F3F">
      <w:pPr>
        <w:pStyle w:val="26"/>
        <w:shd w:val="clear" w:color="auto" w:fill="auto"/>
        <w:spacing w:before="0" w:line="254" w:lineRule="exact"/>
        <w:ind w:firstLine="400"/>
        <w:jc w:val="both"/>
      </w:pPr>
      <w:r>
        <w:t>номінальна напруга кабелю</w:t>
      </w:r>
    </w:p>
    <w:p w:rsidR="00277AAB" w:rsidRDefault="00AA2F3F">
      <w:pPr>
        <w:pStyle w:val="26"/>
        <w:shd w:val="clear" w:color="auto" w:fill="auto"/>
        <w:spacing w:before="0" w:line="254" w:lineRule="exact"/>
        <w:ind w:firstLine="400"/>
        <w:jc w:val="both"/>
      </w:pPr>
      <w:r>
        <w:t>Напруга, на яку розраховано, виготовлено кабель і яку зазначено в технічних даних заводу-виробника</w:t>
      </w:r>
    </w:p>
    <w:p w:rsidR="00277AAB" w:rsidRDefault="00AA2F3F">
      <w:pPr>
        <w:pStyle w:val="26"/>
        <w:shd w:val="clear" w:color="auto" w:fill="auto"/>
        <w:spacing w:before="0" w:line="254" w:lineRule="exact"/>
        <w:ind w:firstLine="400"/>
        <w:jc w:val="both"/>
      </w:pPr>
      <w:r>
        <w:t>номінальний струм кабелю</w:t>
      </w:r>
    </w:p>
    <w:p w:rsidR="00277AAB" w:rsidRDefault="00AA2F3F">
      <w:pPr>
        <w:pStyle w:val="26"/>
        <w:shd w:val="clear" w:color="auto" w:fill="auto"/>
        <w:spacing w:before="0" w:line="254" w:lineRule="exact"/>
        <w:ind w:firstLine="400"/>
        <w:jc w:val="both"/>
      </w:pPr>
      <w:r>
        <w:t>Струм кабелю, розрахований заводом-виробником для стандартних умов про</w:t>
      </w:r>
      <w:r>
        <w:softHyphen/>
        <w:t>кладання, для нормального режиму роботи кабельної лінії, за якого температура жили не перевищує тривало допустимої температури жили кабелю</w:t>
      </w:r>
    </w:p>
    <w:p w:rsidR="00277AAB" w:rsidRDefault="00AA2F3F">
      <w:pPr>
        <w:pStyle w:val="26"/>
        <w:numPr>
          <w:ilvl w:val="0"/>
          <w:numId w:val="139"/>
        </w:numPr>
        <w:shd w:val="clear" w:color="auto" w:fill="auto"/>
        <w:tabs>
          <w:tab w:val="left" w:pos="1128"/>
        </w:tabs>
        <w:spacing w:before="0" w:line="254" w:lineRule="exact"/>
        <w:ind w:firstLine="400"/>
        <w:jc w:val="both"/>
      </w:pPr>
      <w:r>
        <w:t>тривало допустимий струм навантаження кабельної лінії</w:t>
      </w:r>
    </w:p>
    <w:p w:rsidR="00277AAB" w:rsidRDefault="00AA2F3F">
      <w:pPr>
        <w:pStyle w:val="26"/>
        <w:shd w:val="clear" w:color="auto" w:fill="auto"/>
        <w:spacing w:before="0" w:line="254" w:lineRule="exact"/>
        <w:ind w:firstLine="400"/>
        <w:jc w:val="both"/>
      </w:pPr>
      <w:r>
        <w:t>Струм кабелю визначеної марки, конструкції, перерізу жил та екрана, розрахо</w:t>
      </w:r>
      <w:r>
        <w:softHyphen/>
        <w:t>ваний для нормального режиму роботи кабельної лінії, який вибрала та погодила з заводом-виробником проектна організація, з урахуванням дійсних умов прокла</w:t>
      </w:r>
      <w:r>
        <w:softHyphen/>
        <w:t>дання, тривало допустимої температури жил, без урахування перевантажувальної здатності кабелю</w:t>
      </w:r>
    </w:p>
    <w:p w:rsidR="00277AAB" w:rsidRDefault="00AA2F3F">
      <w:pPr>
        <w:pStyle w:val="26"/>
        <w:numPr>
          <w:ilvl w:val="0"/>
          <w:numId w:val="139"/>
        </w:numPr>
        <w:shd w:val="clear" w:color="auto" w:fill="auto"/>
        <w:tabs>
          <w:tab w:val="left" w:pos="1128"/>
        </w:tabs>
        <w:spacing w:before="0" w:line="254" w:lineRule="exact"/>
        <w:ind w:firstLine="400"/>
        <w:jc w:val="both"/>
      </w:pPr>
      <w:r>
        <w:t>струмопровідний екран кабелю з ізоляцією із зшитого поліетилену</w:t>
      </w:r>
    </w:p>
    <w:p w:rsidR="00277AAB" w:rsidRDefault="00AA2F3F">
      <w:pPr>
        <w:pStyle w:val="26"/>
        <w:shd w:val="clear" w:color="auto" w:fill="auto"/>
        <w:spacing w:before="0" w:line="254" w:lineRule="exact"/>
        <w:ind w:firstLine="400"/>
        <w:jc w:val="both"/>
      </w:pPr>
      <w:r>
        <w:t>Екран у вигляді комбінації з мідних проволок і стрічок, накладених на ізо</w:t>
      </w:r>
      <w:r>
        <w:softHyphen/>
        <w:t>льовану струмопровідну жилу для забезпечення рівномірності електричного поля в ізоляції із зшитого поліетилену</w:t>
      </w:r>
    </w:p>
    <w:p w:rsidR="00277AAB" w:rsidRDefault="00AA2F3F">
      <w:pPr>
        <w:pStyle w:val="26"/>
        <w:numPr>
          <w:ilvl w:val="0"/>
          <w:numId w:val="139"/>
        </w:numPr>
        <w:shd w:val="clear" w:color="auto" w:fill="auto"/>
        <w:tabs>
          <w:tab w:val="left" w:pos="1128"/>
        </w:tabs>
        <w:spacing w:before="0" w:line="254" w:lineRule="exact"/>
        <w:ind w:firstLine="400"/>
        <w:jc w:val="both"/>
      </w:pPr>
      <w:r>
        <w:t>стійкість кабелю до поширювання полум’я</w:t>
      </w:r>
    </w:p>
    <w:p w:rsidR="00277AAB" w:rsidRDefault="00AA2F3F">
      <w:pPr>
        <w:pStyle w:val="26"/>
        <w:shd w:val="clear" w:color="auto" w:fill="auto"/>
        <w:spacing w:before="0" w:line="254" w:lineRule="exact"/>
        <w:ind w:firstLine="400"/>
        <w:jc w:val="both"/>
      </w:pPr>
      <w:r>
        <w:t>Здатність кабелів до поширювання полум’я за умов їх прокладання (поодиноко або у пучках), яку визначають за ДСТУ 4809:2007 «Ізольовані проводи та кабелі. Вимоги пожежної безпеки та методи випробування»</w:t>
      </w:r>
    </w:p>
    <w:p w:rsidR="00277AAB" w:rsidRDefault="00AA2F3F">
      <w:pPr>
        <w:pStyle w:val="26"/>
        <w:numPr>
          <w:ilvl w:val="0"/>
          <w:numId w:val="139"/>
        </w:numPr>
        <w:shd w:val="clear" w:color="auto" w:fill="auto"/>
        <w:tabs>
          <w:tab w:val="left" w:pos="1128"/>
        </w:tabs>
        <w:spacing w:before="0" w:line="254" w:lineRule="exact"/>
        <w:ind w:firstLine="400"/>
        <w:jc w:val="both"/>
      </w:pPr>
      <w:r>
        <w:t>територія стисненої забудови</w:t>
      </w:r>
    </w:p>
    <w:p w:rsidR="00277AAB" w:rsidRDefault="00AA2F3F">
      <w:pPr>
        <w:pStyle w:val="26"/>
        <w:shd w:val="clear" w:color="auto" w:fill="auto"/>
        <w:spacing w:before="0" w:after="258" w:line="254" w:lineRule="exact"/>
        <w:ind w:firstLine="400"/>
        <w:jc w:val="both"/>
      </w:pPr>
      <w:r>
        <w:t>Забудована територія з великою щільністю інженерних комунікацій і споруд.</w:t>
      </w:r>
    </w:p>
    <w:p w:rsidR="00277AAB" w:rsidRDefault="00AA2F3F" w:rsidP="000C0742">
      <w:pPr>
        <w:pStyle w:val="2"/>
      </w:pPr>
      <w:bookmarkStart w:id="40" w:name="bookmark266"/>
      <w:r>
        <w:t>ЗАГАЛЬНІ ВИМОГИ</w:t>
      </w:r>
      <w:bookmarkEnd w:id="40"/>
    </w:p>
    <w:p w:rsidR="00277AAB" w:rsidRDefault="00AA2F3F">
      <w:pPr>
        <w:pStyle w:val="26"/>
        <w:numPr>
          <w:ilvl w:val="0"/>
          <w:numId w:val="139"/>
        </w:numPr>
        <w:shd w:val="clear" w:color="auto" w:fill="auto"/>
        <w:tabs>
          <w:tab w:val="left" w:pos="1092"/>
        </w:tabs>
        <w:spacing w:before="0" w:line="254" w:lineRule="exact"/>
        <w:ind w:firstLine="400"/>
        <w:jc w:val="both"/>
      </w:pPr>
      <w:r>
        <w:t>Уздовж КЛ, які прокладають за межами територій електроустановок і приміщень, потрібно встановлювати охоронні зони відповідно до Правил охорони електричних мереж, затверджених Постановою Кабінету Міністрів України від 04.03.97 №209.</w:t>
      </w:r>
    </w:p>
    <w:p w:rsidR="00277AAB" w:rsidRDefault="00AA2F3F">
      <w:pPr>
        <w:pStyle w:val="26"/>
        <w:numPr>
          <w:ilvl w:val="0"/>
          <w:numId w:val="139"/>
        </w:numPr>
        <w:shd w:val="clear" w:color="auto" w:fill="auto"/>
        <w:tabs>
          <w:tab w:val="left" w:pos="1083"/>
        </w:tabs>
        <w:spacing w:before="0" w:line="254" w:lineRule="exact"/>
        <w:ind w:firstLine="400"/>
        <w:jc w:val="both"/>
      </w:pPr>
      <w:r>
        <w:t>Силові КЛ потрібно виконувати таким чином, щоб у процесі монтажу та експлуатації унеможливити виникнення в них небезпечних механічних напружень і пошкоджень, для чого:</w:t>
      </w:r>
    </w:p>
    <w:p w:rsidR="00277AAB" w:rsidRDefault="00AA2F3F">
      <w:pPr>
        <w:pStyle w:val="26"/>
        <w:shd w:val="clear" w:color="auto" w:fill="auto"/>
        <w:spacing w:before="0" w:line="254" w:lineRule="exact"/>
        <w:ind w:firstLine="400"/>
        <w:jc w:val="both"/>
      </w:pPr>
      <w:r>
        <w:t>- кабелі потрібно укладати з запасом по довжині на 1 % -2 % для компенсації можливих зсувів ґрунту та температурних деформацій самих кабелів і конструкцій, по яких їх прокладено; у траншеях і на поверхах усередині будівель запас створю</w:t>
      </w:r>
      <w:r>
        <w:softHyphen/>
        <w:t>ють укладанням кабелю «змійкою а по кабельних конструкціях провисанням</w:t>
      </w:r>
    </w:p>
    <w:p w:rsidR="00277AAB" w:rsidRDefault="00AA2F3F">
      <w:pPr>
        <w:pStyle w:val="26"/>
        <w:shd w:val="clear" w:color="auto" w:fill="auto"/>
        <w:spacing w:before="0" w:line="274" w:lineRule="exact"/>
        <w:jc w:val="both"/>
      </w:pPr>
      <w:r>
        <w:t>у прогонах між конструкціями; укладати запас кабелю у вигляді кілець (витків) заборонено;</w:t>
      </w:r>
    </w:p>
    <w:p w:rsidR="00277AAB" w:rsidRDefault="00AA2F3F">
      <w:pPr>
        <w:pStyle w:val="26"/>
        <w:numPr>
          <w:ilvl w:val="0"/>
          <w:numId w:val="140"/>
        </w:numPr>
        <w:shd w:val="clear" w:color="auto" w:fill="auto"/>
        <w:tabs>
          <w:tab w:val="left" w:pos="610"/>
        </w:tabs>
        <w:spacing w:before="0" w:line="254" w:lineRule="exact"/>
        <w:ind w:firstLine="420"/>
        <w:jc w:val="both"/>
      </w:pPr>
      <w:r>
        <w:t>кабелі, прокладені горизонтально по конструкціях, стінах, перекриттях тощо, потрібно жорстко закріплювати в кінцевих точках з обох боків у місцях згинання і безпосередньо біля муфт будь-якого типу; одножильні кабелі необхідно закріплювати по всій довжині немагнітними хомутами, які мають силу розриву, вищу від розрахованої сили між двома кабелями під час короткого замикання (додаток А, А.6);</w:t>
      </w:r>
    </w:p>
    <w:p w:rsidR="00277AAB" w:rsidRDefault="00AA2F3F">
      <w:pPr>
        <w:pStyle w:val="26"/>
        <w:numPr>
          <w:ilvl w:val="0"/>
          <w:numId w:val="140"/>
        </w:numPr>
        <w:shd w:val="clear" w:color="auto" w:fill="auto"/>
        <w:tabs>
          <w:tab w:val="left" w:pos="610"/>
        </w:tabs>
        <w:spacing w:before="0" w:line="254" w:lineRule="exact"/>
        <w:ind w:firstLine="420"/>
        <w:jc w:val="both"/>
      </w:pPr>
      <w:r>
        <w:t>кабелі, прокладені вертикально по конструкціях і стінах, треба закріплювати таким чином, щоб унеможливити деформацію оболонок і не порушувати з’єднання жил у муфтах під дією власної ваги кабелів;</w:t>
      </w:r>
    </w:p>
    <w:p w:rsidR="00277AAB" w:rsidRDefault="00AA2F3F">
      <w:pPr>
        <w:pStyle w:val="26"/>
        <w:numPr>
          <w:ilvl w:val="0"/>
          <w:numId w:val="140"/>
        </w:numPr>
        <w:shd w:val="clear" w:color="auto" w:fill="auto"/>
        <w:tabs>
          <w:tab w:val="left" w:pos="615"/>
        </w:tabs>
        <w:spacing w:before="0" w:line="254" w:lineRule="exact"/>
        <w:ind w:firstLine="420"/>
        <w:jc w:val="both"/>
      </w:pPr>
      <w:r>
        <w:t xml:space="preserve">конструкції, на яких укладають неброньовані кабелі, потрібно виконувати таким чином, щоб унеможливити механічне пошкодження оболонок кабелів, у тому числі від </w:t>
      </w:r>
      <w:r>
        <w:lastRenderedPageBreak/>
        <w:t>вібрації (на мостах, естакадах тощо); у місцях жорсткого кріплення оболонки цих кабелів треба захищати від механічних пошкоджень і корозії з вико</w:t>
      </w:r>
      <w:r>
        <w:softHyphen/>
        <w:t>ристанням еластичних прокладок;</w:t>
      </w:r>
    </w:p>
    <w:p w:rsidR="00277AAB" w:rsidRDefault="00AA2F3F">
      <w:pPr>
        <w:pStyle w:val="26"/>
        <w:numPr>
          <w:ilvl w:val="0"/>
          <w:numId w:val="140"/>
        </w:numPr>
        <w:shd w:val="clear" w:color="auto" w:fill="auto"/>
        <w:tabs>
          <w:tab w:val="left" w:pos="615"/>
        </w:tabs>
        <w:spacing w:before="0" w:line="254" w:lineRule="exact"/>
        <w:ind w:firstLine="420"/>
        <w:jc w:val="both"/>
      </w:pPr>
      <w:r>
        <w:t>металеві конструкції, які підтримують кабелі в разі їх розташування просто неба, треба оцинковувати;</w:t>
      </w:r>
    </w:p>
    <w:p w:rsidR="00277AAB" w:rsidRDefault="00AA2F3F">
      <w:pPr>
        <w:pStyle w:val="26"/>
        <w:numPr>
          <w:ilvl w:val="0"/>
          <w:numId w:val="140"/>
        </w:numPr>
        <w:shd w:val="clear" w:color="auto" w:fill="auto"/>
        <w:tabs>
          <w:tab w:val="left" w:pos="606"/>
        </w:tabs>
        <w:spacing w:before="0" w:line="254" w:lineRule="exact"/>
        <w:ind w:firstLine="420"/>
        <w:jc w:val="both"/>
      </w:pPr>
      <w:r>
        <w:t xml:space="preserve">кабелі (у тому числі броньовані) в місцях, де можливі механічні пошкодження (рух автотранспорту, механізмів і вантажів, доступ для сторонніх осіб), потрібно захищати по висоті на 2 м для кабелів напругою до 10 кВ, 3 м </w:t>
      </w:r>
      <w:r>
        <w:rPr>
          <w:rStyle w:val="28"/>
        </w:rPr>
        <w:t xml:space="preserve">- </w:t>
      </w:r>
      <w:r>
        <w:t>для кабелів напру</w:t>
      </w:r>
      <w:r>
        <w:softHyphen/>
        <w:t>гою 35 кВ та вище від рівня підлоги або землі та на 0,3 м у землі (див. також 2.3.99);</w:t>
      </w:r>
    </w:p>
    <w:p w:rsidR="00277AAB" w:rsidRDefault="00AA2F3F">
      <w:pPr>
        <w:pStyle w:val="26"/>
        <w:numPr>
          <w:ilvl w:val="0"/>
          <w:numId w:val="140"/>
        </w:numPr>
        <w:shd w:val="clear" w:color="auto" w:fill="auto"/>
        <w:tabs>
          <w:tab w:val="left" w:pos="615"/>
        </w:tabs>
        <w:spacing w:before="0" w:line="254" w:lineRule="exact"/>
        <w:ind w:firstLine="420"/>
        <w:jc w:val="both"/>
      </w:pPr>
      <w:r>
        <w:t>у разі прокладання кабелів поряд з іншими кабелями, які знаходяться в екс</w:t>
      </w:r>
      <w:r>
        <w:softHyphen/>
        <w:t>плуатації, потрібно вживати заходів для попередження пошкодження останніх; не дозволено експлуатацію кабелів, які мають пошкоджену ізоляцію кабелю чи струмопровідного екрана або ізоляцію, яка втратила в процесі експлуатації захисні властивості;</w:t>
      </w:r>
    </w:p>
    <w:p w:rsidR="00277AAB" w:rsidRDefault="00AA2F3F">
      <w:pPr>
        <w:pStyle w:val="26"/>
        <w:numPr>
          <w:ilvl w:val="0"/>
          <w:numId w:val="140"/>
        </w:numPr>
        <w:shd w:val="clear" w:color="auto" w:fill="auto"/>
        <w:tabs>
          <w:tab w:val="left" w:pos="625"/>
        </w:tabs>
        <w:spacing w:before="0" w:line="254" w:lineRule="exact"/>
        <w:ind w:firstLine="420"/>
        <w:jc w:val="both"/>
      </w:pPr>
      <w:r>
        <w:t>кабелі потрібно прокладати на відстані від нагрітих поверхонь, щоб уникнути їх нагрівання до температури, більшої від допустимої, при цьому треба враховувати захист кабелів від заливання гарячими рідинами в місцях установлення засувок і фланцевих з’єднань на трубах з гарячими рідинами.</w:t>
      </w:r>
    </w:p>
    <w:p w:rsidR="00277AAB" w:rsidRDefault="00AA2F3F">
      <w:pPr>
        <w:pStyle w:val="26"/>
        <w:shd w:val="clear" w:color="auto" w:fill="auto"/>
        <w:spacing w:before="0" w:line="254" w:lineRule="exact"/>
        <w:ind w:firstLine="420"/>
        <w:jc w:val="both"/>
      </w:pPr>
      <w:r>
        <w:t>Під час прокладання КЛ треба уникати перетину їх між собою. За необхідності перетину КЛ, прокладених у ґрунті, треба керуватися вимогами 2.3.69, а в інших випадках у місцях перетину треба використовувати багаторівневі лотки або розділяти КЛ перегородками, виконаними з негорючих матеріалів для запобігання пошкодженню електричною дугою кабелів різних КЛ у разі виникнення короткого замикання (КЗ) на одному з кабелів. Для КЛ, виконаних із трьох одножильних кабелів, допускається перетин кабелів за транспозиції кабелів різних фаз (див. 2,3.124, спосіб 1).</w:t>
      </w:r>
    </w:p>
    <w:p w:rsidR="00277AAB" w:rsidRDefault="00AA2F3F">
      <w:pPr>
        <w:pStyle w:val="26"/>
        <w:numPr>
          <w:ilvl w:val="0"/>
          <w:numId w:val="139"/>
        </w:numPr>
        <w:shd w:val="clear" w:color="auto" w:fill="auto"/>
        <w:tabs>
          <w:tab w:val="left" w:pos="1086"/>
        </w:tabs>
        <w:spacing w:before="0" w:line="254" w:lineRule="exact"/>
        <w:ind w:firstLine="420"/>
        <w:jc w:val="both"/>
      </w:pPr>
      <w:r>
        <w:t>Кабельні мережі напругою до 35 кВ треба обладнувати селективним захистом від однофазного замикання на землю (033), що діє на вимикання, крім випадків, пов’язаних з порушеннями важливих технологічних процесів.</w:t>
      </w:r>
    </w:p>
    <w:p w:rsidR="00277AAB" w:rsidRDefault="00AA2F3F">
      <w:pPr>
        <w:pStyle w:val="26"/>
        <w:shd w:val="clear" w:color="auto" w:fill="auto"/>
        <w:spacing w:before="0" w:line="254" w:lineRule="exact"/>
        <w:ind w:firstLine="420"/>
        <w:jc w:val="both"/>
      </w:pPr>
      <w:r>
        <w:t>В електричних мережах з номінальною напругою 6 кВ, 10 кВ, 15,75 кВ і 27 кВ у разі, якщо захист від 033 діє тільки на сигнал, а час перебування КЛ в режимі одно</w:t>
      </w:r>
      <w:r>
        <w:softHyphen/>
        <w:t xml:space="preserve">фазного замикання на землю може становити понад 8 год (до усунення пошкодження), треба застосовувати підвищений клас ізоляції кабелю, а саме: 10 кВ </w:t>
      </w:r>
      <w:r>
        <w:rPr>
          <w:rStyle w:val="28"/>
        </w:rPr>
        <w:t xml:space="preserve">- </w:t>
      </w:r>
      <w:r>
        <w:t xml:space="preserve">у мережі 6 кВ; 15 кВ - у мережі 10 кВ; 20 кВ </w:t>
      </w:r>
      <w:r>
        <w:rPr>
          <w:rStyle w:val="2fc"/>
        </w:rPr>
        <w:t xml:space="preserve">- </w:t>
      </w:r>
      <w:r>
        <w:t>у мережі 15,75 кВ; 35 кВ - у мережі 27 кВ.</w:t>
      </w:r>
    </w:p>
    <w:p w:rsidR="00277AAB" w:rsidRDefault="00AA2F3F">
      <w:pPr>
        <w:pStyle w:val="26"/>
        <w:numPr>
          <w:ilvl w:val="0"/>
          <w:numId w:val="139"/>
        </w:numPr>
        <w:shd w:val="clear" w:color="auto" w:fill="auto"/>
        <w:tabs>
          <w:tab w:val="left" w:pos="1071"/>
        </w:tabs>
        <w:spacing w:before="0" w:line="254" w:lineRule="exact"/>
        <w:ind w:firstLine="400"/>
        <w:jc w:val="both"/>
      </w:pPr>
      <w:r>
        <w:t>Кабельні споруди та конструкції, на які укладають кабелі, треба вико</w:t>
      </w:r>
      <w:r>
        <w:softHyphen/>
        <w:t xml:space="preserve">нувати з негорючих матеріалів відповідно до класифікації за ДСТУ Б В.2.7-19-95 </w:t>
      </w:r>
      <w:r w:rsidRPr="00C14701">
        <w:rPr>
          <w:lang w:eastAsia="ru-RU" w:bidi="ru-RU"/>
        </w:rPr>
        <w:t xml:space="preserve">(ГОСТ </w:t>
      </w:r>
      <w:r>
        <w:t>30244-94) «Будівельні матеріали. Методи випробувань на горючість». У кабельних спорудах заборонено встановлювати будь-які тимчасові пристрої, а також зберігати в них матеріали та устаткування.</w:t>
      </w:r>
    </w:p>
    <w:p w:rsidR="00277AAB" w:rsidRDefault="00AA2F3F">
      <w:pPr>
        <w:pStyle w:val="26"/>
        <w:shd w:val="clear" w:color="auto" w:fill="auto"/>
        <w:spacing w:before="0" w:line="254" w:lineRule="exact"/>
        <w:ind w:firstLine="400"/>
        <w:jc w:val="both"/>
      </w:pPr>
      <w:r>
        <w:t>Тимчасові кабелі необхідно прокладати з дотриманням усіх вимог, які поши</w:t>
      </w:r>
      <w:r>
        <w:softHyphen/>
        <w:t>рюються на кабельні прокладання з дозволу експлуатаційної організації.</w:t>
      </w:r>
    </w:p>
    <w:p w:rsidR="00277AAB" w:rsidRDefault="00AA2F3F">
      <w:pPr>
        <w:pStyle w:val="26"/>
        <w:numPr>
          <w:ilvl w:val="0"/>
          <w:numId w:val="139"/>
        </w:numPr>
        <w:shd w:val="clear" w:color="auto" w:fill="auto"/>
        <w:tabs>
          <w:tab w:val="left" w:pos="1076"/>
        </w:tabs>
        <w:spacing w:before="0" w:line="254" w:lineRule="exact"/>
        <w:ind w:firstLine="400"/>
        <w:jc w:val="both"/>
      </w:pPr>
      <w:r>
        <w:t>Прокладати КЛ просто неба слід з урахуванням нагрівання кабелів без</w:t>
      </w:r>
      <w:r>
        <w:softHyphen/>
        <w:t>посередньо від дії сонячного випромінювання і застосовувати кабелі з оболонкою, стійкою до ультрафіолетового випромінювання. Під час прокладання КЛ як про</w:t>
      </w:r>
      <w:r>
        <w:softHyphen/>
        <w:t>сто неба, так і в приміщеннях треба враховувати тепловипромінювання від різних джерел тепла.</w:t>
      </w:r>
    </w:p>
    <w:p w:rsidR="00277AAB" w:rsidRDefault="00AA2F3F">
      <w:pPr>
        <w:pStyle w:val="26"/>
        <w:shd w:val="clear" w:color="auto" w:fill="auto"/>
        <w:spacing w:before="0" w:line="254" w:lineRule="exact"/>
        <w:ind w:firstLine="400"/>
        <w:jc w:val="both"/>
      </w:pPr>
      <w:r>
        <w:t>Кабелі на ділянках прокладання по конструкціях ПКЗ необхідно захищати від дії ультрафіолетового випромінювання, якщо оболонки струмопровідних екранів кабелю е нестійкими до такого випромінювання.</w:t>
      </w:r>
    </w:p>
    <w:p w:rsidR="00277AAB" w:rsidRDefault="00AA2F3F">
      <w:pPr>
        <w:pStyle w:val="26"/>
        <w:numPr>
          <w:ilvl w:val="0"/>
          <w:numId w:val="139"/>
        </w:numPr>
        <w:shd w:val="clear" w:color="auto" w:fill="auto"/>
        <w:tabs>
          <w:tab w:val="left" w:pos="1076"/>
        </w:tabs>
        <w:spacing w:before="0" w:line="254" w:lineRule="exact"/>
        <w:ind w:firstLine="400"/>
        <w:jc w:val="both"/>
      </w:pPr>
      <w:r>
        <w:t>Під час прокладання кабелів, а також виконання кабельних окінцювань внутрішні радіуси кривих згинання кабелів (відносно їх зовнішнього діаметра) повинні мати кратності, не менші від зазначених у відповідних стандартах або технічних умовах на відповідні марки кабелів.</w:t>
      </w:r>
    </w:p>
    <w:p w:rsidR="00277AAB" w:rsidRDefault="00AA2F3F">
      <w:pPr>
        <w:pStyle w:val="26"/>
        <w:numPr>
          <w:ilvl w:val="0"/>
          <w:numId w:val="139"/>
        </w:numPr>
        <w:shd w:val="clear" w:color="auto" w:fill="auto"/>
        <w:tabs>
          <w:tab w:val="left" w:pos="1066"/>
        </w:tabs>
        <w:spacing w:before="0" w:line="254" w:lineRule="exact"/>
        <w:ind w:firstLine="400"/>
        <w:jc w:val="both"/>
      </w:pPr>
      <w:r>
        <w:t xml:space="preserve">Улаштовувати кабельні колодязі або камери треба в місцях розташування з’єднувальних, стопорних і напівстопорних муфтКЛМ, перехідних, стопорно пере хідних </w:t>
      </w:r>
      <w:r>
        <w:lastRenderedPageBreak/>
        <w:t>та екранороздільних муфт КЛ, а також в інших місцях траси КЛ відпо</w:t>
      </w:r>
      <w:r>
        <w:softHyphen/>
        <w:t>відно до умов будівництва і обслуговування КЛ (див. також 2.3.53, 2.3.82, 2.3.83 і 2.3.105).</w:t>
      </w:r>
    </w:p>
    <w:p w:rsidR="00277AAB" w:rsidRDefault="00AA2F3F">
      <w:pPr>
        <w:pStyle w:val="26"/>
        <w:numPr>
          <w:ilvl w:val="0"/>
          <w:numId w:val="139"/>
        </w:numPr>
        <w:shd w:val="clear" w:color="auto" w:fill="auto"/>
        <w:tabs>
          <w:tab w:val="left" w:pos="1076"/>
        </w:tabs>
        <w:spacing w:before="0" w:line="254" w:lineRule="exact"/>
        <w:ind w:firstLine="400"/>
        <w:jc w:val="both"/>
      </w:pPr>
      <w:r>
        <w:t>Зусилля натягу під час прокладання кабелів і протягування їх у трубах і блоках визначають за механічними напруженнями, допустимими для жил і оболо</w:t>
      </w:r>
      <w:r>
        <w:softHyphen/>
        <w:t xml:space="preserve">нок. Розрахунок зусиль натягу під час прокладання одножильних кабелів наведено в додатку А. Допустимі зусилля натягу багатожильних силових кабелів приймають відповідно до СНиП 3.05.06-85 </w:t>
      </w:r>
      <w:r>
        <w:rPr>
          <w:lang w:val="ru-RU" w:eastAsia="ru-RU" w:bidi="ru-RU"/>
        </w:rPr>
        <w:t>«Электротехнические устройства»</w:t>
      </w:r>
      <w:r>
        <w:t>.</w:t>
      </w:r>
    </w:p>
    <w:p w:rsidR="00277AAB" w:rsidRDefault="00AA2F3F">
      <w:pPr>
        <w:pStyle w:val="26"/>
        <w:numPr>
          <w:ilvl w:val="0"/>
          <w:numId w:val="139"/>
        </w:numPr>
        <w:shd w:val="clear" w:color="auto" w:fill="auto"/>
        <w:tabs>
          <w:tab w:val="left" w:pos="1066"/>
        </w:tabs>
        <w:spacing w:before="0" w:line="254" w:lineRule="exact"/>
        <w:ind w:firstLine="400"/>
        <w:jc w:val="both"/>
      </w:pPr>
      <w:r>
        <w:t>Кожна КЛ повинна мати свій номер (№) або найменування. Якщо КЛ складається з декількох паралельних кабелів, то кожний з них повинен мати той самий номер з додаванням цифри через дріб (№/1, №/2), а в разі застосування однофазних кабелів треба додатково виконувати також їх маркування по фазах літерами відповідно до вимог 1.1.30 глави 1.1 цих Правил. Кабелі, прокладені просто неба, і всі кабельні муфти мають бути промаркованими бирками з позна</w:t>
      </w:r>
      <w:r>
        <w:softHyphen/>
        <w:t>ченням на них марки кабелю, його напруги та перерізу, номера або найменуван</w:t>
      </w:r>
      <w:r>
        <w:softHyphen/>
        <w:t>ня КЛ; на бирках з’єднувальних муфт додатково вказують номер муфти та дату монтажу. Бирки мають бути стійкими до впливу навколишнього середовища. На кабелях, прокладених у кабельних спорудах, бирки розташовують по довжині не рідше ніж через кожні 50 м.</w:t>
      </w:r>
    </w:p>
    <w:p w:rsidR="00277AAB" w:rsidRDefault="00AA2F3F">
      <w:pPr>
        <w:pStyle w:val="26"/>
        <w:numPr>
          <w:ilvl w:val="0"/>
          <w:numId w:val="139"/>
        </w:numPr>
        <w:shd w:val="clear" w:color="auto" w:fill="auto"/>
        <w:tabs>
          <w:tab w:val="left" w:pos="1086"/>
        </w:tabs>
        <w:spacing w:before="0" w:line="254" w:lineRule="exact"/>
        <w:ind w:firstLine="400"/>
        <w:jc w:val="both"/>
      </w:pPr>
      <w:r>
        <w:t>На трасі КЛ, прокладеній в незабудованій місцевості, треба встановлю</w:t>
      </w:r>
      <w:r>
        <w:softHyphen/>
        <w:t>вати розпізнавальні знаки, зокрема в місцях повороту траси, у місцях розташування з’єднувальних муфт, з обох боків перетину з дорогами і підземними спорудами, біля уводів у будівлі та через кожні 100 м на прямих ділянках траси. Трасу КЛ, прокладену через орні землі, треба позначати знаками, які встановлюють не рідше ніж через 500 м, а також у місцях зміни напрямку траси.</w:t>
      </w:r>
    </w:p>
    <w:p w:rsidR="00277AAB" w:rsidRDefault="00AA2F3F" w:rsidP="000C0742">
      <w:pPr>
        <w:pStyle w:val="2"/>
      </w:pPr>
      <w:r>
        <w:t>ВИБІР СПОСОБІВ ПРОКЛАДАННЯ КАБЕЛЬНИХ ЛІНІЙ</w:t>
      </w:r>
    </w:p>
    <w:p w:rsidR="00277AAB" w:rsidRDefault="00AA2F3F">
      <w:pPr>
        <w:pStyle w:val="26"/>
        <w:numPr>
          <w:ilvl w:val="0"/>
          <w:numId w:val="139"/>
        </w:numPr>
        <w:shd w:val="clear" w:color="auto" w:fill="auto"/>
        <w:tabs>
          <w:tab w:val="left" w:pos="1066"/>
        </w:tabs>
        <w:spacing w:before="0" w:line="254" w:lineRule="exact"/>
        <w:ind w:firstLine="400"/>
        <w:jc w:val="both"/>
      </w:pPr>
      <w:r>
        <w:t xml:space="preserve">Під час вибору способів прокладання силових КЛ напругою до 35 </w:t>
      </w:r>
      <w:r>
        <w:rPr>
          <w:lang w:val="ru-RU" w:eastAsia="ru-RU" w:bidi="ru-RU"/>
        </w:rPr>
        <w:t xml:space="preserve">кВ </w:t>
      </w:r>
      <w:r>
        <w:t>необхідно керуватися наступним:</w:t>
      </w:r>
    </w:p>
    <w:p w:rsidR="00277AAB" w:rsidRDefault="00AA2F3F">
      <w:pPr>
        <w:pStyle w:val="26"/>
        <w:numPr>
          <w:ilvl w:val="0"/>
          <w:numId w:val="141"/>
        </w:numPr>
        <w:shd w:val="clear" w:color="auto" w:fill="auto"/>
        <w:tabs>
          <w:tab w:val="left" w:pos="582"/>
        </w:tabs>
        <w:spacing w:before="0" w:line="254" w:lineRule="exact"/>
        <w:ind w:firstLine="400"/>
        <w:jc w:val="both"/>
      </w:pPr>
      <w:r>
        <w:t>Під час прокладання КЛ у ґрунті дозволено в одній траншеї прокладати не більше шести кабелів без урахування резервних (як трижильних, так і одно</w:t>
      </w:r>
      <w:r>
        <w:softHyphen/>
        <w:t>жильних). За більшої кількості кабелів їх треба прокладати в окремих траншеях з відстанню між групами кабелів, не меншою ніж 0,5 м, або в кабельних каналах, тунелях, по естакадах та в галереях, шахтах і колекторах (див. також 2.3.31).</w:t>
      </w:r>
    </w:p>
    <w:p w:rsidR="00277AAB" w:rsidRDefault="00AA2F3F">
      <w:pPr>
        <w:pStyle w:val="26"/>
        <w:shd w:val="clear" w:color="auto" w:fill="auto"/>
        <w:spacing w:before="0" w:line="254" w:lineRule="exact"/>
        <w:ind w:firstLine="400"/>
        <w:jc w:val="both"/>
      </w:pPr>
      <w:r>
        <w:t>У разі прокладання в ґрунті КЛ підвищеної відповідальності, які живлять електроприймачі категорії І та особливої групи І категорії, відстань від кабелів цих КЛ до кабелів інших КЛ має становити не менше ніж 1 м. За неможливості додержання цієї відстані КЛ підвищеної відповідальності треба прокладати в трубопроводах.</w:t>
      </w:r>
    </w:p>
    <w:p w:rsidR="00277AAB" w:rsidRDefault="00AA2F3F">
      <w:pPr>
        <w:pStyle w:val="26"/>
        <w:numPr>
          <w:ilvl w:val="0"/>
          <w:numId w:val="141"/>
        </w:numPr>
        <w:shd w:val="clear" w:color="auto" w:fill="auto"/>
        <w:tabs>
          <w:tab w:val="left" w:pos="601"/>
        </w:tabs>
        <w:spacing w:before="0" w:line="254" w:lineRule="exact"/>
        <w:ind w:firstLine="400"/>
        <w:jc w:val="both"/>
      </w:pPr>
      <w:r>
        <w:t>Прокладати КЛ в тунелях, по естакадах та в галереях доцільно за кількості силових кабелів, які йдуть в одному напрямку, понад 20 з урахуванням перспек</w:t>
      </w:r>
      <w:r>
        <w:softHyphen/>
        <w:t>тиви розвитку електромережі.</w:t>
      </w:r>
    </w:p>
    <w:p w:rsidR="00277AAB" w:rsidRDefault="00AA2F3F">
      <w:pPr>
        <w:pStyle w:val="26"/>
        <w:numPr>
          <w:ilvl w:val="0"/>
          <w:numId w:val="141"/>
        </w:numPr>
        <w:shd w:val="clear" w:color="auto" w:fill="auto"/>
        <w:tabs>
          <w:tab w:val="left" w:pos="615"/>
        </w:tabs>
        <w:spacing w:before="0" w:line="254" w:lineRule="exact"/>
        <w:ind w:firstLine="400"/>
        <w:jc w:val="both"/>
      </w:pPr>
      <w:r>
        <w:t>В умовах великого скупчення будівель і комунікацій по трасі, у місцях пере</w:t>
      </w:r>
      <w:r>
        <w:softHyphen/>
        <w:t>гину із залізничними коліями та проїздами, за ймовірності розливання агресивних рідин, металу тощо прокладати кабелі треба в блоках і трубопроводах.</w:t>
      </w:r>
    </w:p>
    <w:p w:rsidR="00277AAB" w:rsidRDefault="00AA2F3F">
      <w:pPr>
        <w:pStyle w:val="26"/>
        <w:numPr>
          <w:ilvl w:val="0"/>
          <w:numId w:val="141"/>
        </w:numPr>
        <w:shd w:val="clear" w:color="auto" w:fill="auto"/>
        <w:tabs>
          <w:tab w:val="left" w:pos="591"/>
        </w:tabs>
        <w:spacing w:before="0" w:line="254" w:lineRule="exact"/>
        <w:ind w:firstLine="400"/>
        <w:jc w:val="both"/>
      </w:pPr>
      <w:r>
        <w:t xml:space="preserve">Допускається прокладати КЛ способом підвішування на стальному канаті за умови виконання вимог СНиП 3.05.06-85 </w:t>
      </w:r>
      <w:r>
        <w:rPr>
          <w:lang w:val="ru-RU" w:eastAsia="ru-RU" w:bidi="ru-RU"/>
        </w:rPr>
        <w:t>«Электротехнические устройства»</w:t>
      </w:r>
      <w:r>
        <w:t>.</w:t>
      </w:r>
    </w:p>
    <w:p w:rsidR="00277AAB" w:rsidRDefault="00AA2F3F">
      <w:pPr>
        <w:pStyle w:val="26"/>
        <w:numPr>
          <w:ilvl w:val="0"/>
          <w:numId w:val="141"/>
        </w:numPr>
        <w:shd w:val="clear" w:color="auto" w:fill="auto"/>
        <w:tabs>
          <w:tab w:val="left" w:pos="606"/>
        </w:tabs>
        <w:spacing w:before="0" w:line="254" w:lineRule="exact"/>
        <w:ind w:firstLine="400"/>
        <w:jc w:val="both"/>
      </w:pPr>
      <w:r>
        <w:t>У разі неможливості прокладання кабелів у ґрунті на ділянках зі складними умовами (скеля, зсуви, болото тощо) дозволено застосовувати самоутримні (універ</w:t>
      </w:r>
      <w:r>
        <w:softHyphen/>
        <w:t>сальні) кабелі та підвішувати їх на опорних конструкціях.</w:t>
      </w:r>
    </w:p>
    <w:p w:rsidR="00277AAB" w:rsidRDefault="00AA2F3F">
      <w:pPr>
        <w:pStyle w:val="26"/>
        <w:numPr>
          <w:ilvl w:val="0"/>
          <w:numId w:val="141"/>
        </w:numPr>
        <w:shd w:val="clear" w:color="auto" w:fill="auto"/>
        <w:tabs>
          <w:tab w:val="left" w:pos="601"/>
        </w:tabs>
        <w:spacing w:before="0" w:line="254" w:lineRule="exact"/>
        <w:ind w:firstLine="400"/>
        <w:jc w:val="both"/>
      </w:pPr>
      <w:r>
        <w:t>Допускається прокладання самоутримних кабелів по опорах ПЛІ напру</w:t>
      </w:r>
      <w:r>
        <w:softHyphen/>
        <w:t xml:space="preserve">гою 0,4 </w:t>
      </w:r>
      <w:r>
        <w:rPr>
          <w:lang w:val="ru-RU" w:eastAsia="ru-RU" w:bidi="ru-RU"/>
        </w:rPr>
        <w:t xml:space="preserve">кВ </w:t>
      </w:r>
      <w:r>
        <w:t>у разі їх сумісного підвішування з ізольованими проводами.</w:t>
      </w:r>
    </w:p>
    <w:p w:rsidR="00277AAB" w:rsidRDefault="00AA2F3F">
      <w:pPr>
        <w:pStyle w:val="26"/>
        <w:numPr>
          <w:ilvl w:val="0"/>
          <w:numId w:val="139"/>
        </w:numPr>
        <w:shd w:val="clear" w:color="auto" w:fill="auto"/>
        <w:tabs>
          <w:tab w:val="left" w:pos="1066"/>
        </w:tabs>
        <w:spacing w:before="0" w:line="254" w:lineRule="exact"/>
        <w:ind w:firstLine="400"/>
        <w:jc w:val="both"/>
      </w:pPr>
      <w:r>
        <w:t xml:space="preserve">Прокладати КЛ напругою від 110 </w:t>
      </w:r>
      <w:r>
        <w:rPr>
          <w:lang w:val="ru-RU" w:eastAsia="ru-RU" w:bidi="ru-RU"/>
        </w:rPr>
        <w:t xml:space="preserve">кВ </w:t>
      </w:r>
      <w:r>
        <w:t xml:space="preserve">до 330 </w:t>
      </w:r>
      <w:r>
        <w:rPr>
          <w:lang w:val="ru-RU" w:eastAsia="ru-RU" w:bidi="ru-RU"/>
        </w:rPr>
        <w:t xml:space="preserve">кВ </w:t>
      </w:r>
      <w:r>
        <w:t>в одній траншеї дозволено в кількості, не більшій двох, причому одного класу напруги.</w:t>
      </w:r>
    </w:p>
    <w:p w:rsidR="00277AAB" w:rsidRDefault="00AA2F3F">
      <w:pPr>
        <w:pStyle w:val="26"/>
        <w:numPr>
          <w:ilvl w:val="0"/>
          <w:numId w:val="139"/>
        </w:numPr>
        <w:shd w:val="clear" w:color="auto" w:fill="auto"/>
        <w:tabs>
          <w:tab w:val="left" w:pos="1086"/>
        </w:tabs>
        <w:spacing w:before="0" w:line="254" w:lineRule="exact"/>
        <w:ind w:firstLine="400"/>
        <w:jc w:val="both"/>
      </w:pPr>
      <w:r>
        <w:t xml:space="preserve">На територіях електростанцій силові КЛ напругою до 35 </w:t>
      </w:r>
      <w:r>
        <w:rPr>
          <w:lang w:val="ru-RU" w:eastAsia="ru-RU" w:bidi="ru-RU"/>
        </w:rPr>
        <w:t xml:space="preserve">кВ </w:t>
      </w:r>
      <w:r>
        <w:t>треба про</w:t>
      </w:r>
      <w:r>
        <w:softHyphen/>
        <w:t xml:space="preserve">кладати в </w:t>
      </w:r>
      <w:r>
        <w:lastRenderedPageBreak/>
        <w:t xml:space="preserve">кабельних тунелях, каналах, блоках, у системах кабельних коробів, по естакадах та в галереях. На територіях електростанцій потужністю до 25 </w:t>
      </w:r>
      <w:r>
        <w:rPr>
          <w:lang w:val="ru-RU" w:eastAsia="ru-RU" w:bidi="ru-RU"/>
        </w:rPr>
        <w:t xml:space="preserve">МВт, </w:t>
      </w:r>
      <w:r>
        <w:t xml:space="preserve">а також на вітрополях вітроелектростанцій будь-якої потужності кабелі напругою до 35 </w:t>
      </w:r>
      <w:r>
        <w:rPr>
          <w:lang w:val="ru-RU" w:eastAsia="ru-RU" w:bidi="ru-RU"/>
        </w:rPr>
        <w:t xml:space="preserve">кВ </w:t>
      </w:r>
      <w:r>
        <w:t xml:space="preserve">дозволено прокладати в траншеях. На електростанціях потужністю понад 25 </w:t>
      </w:r>
      <w:r w:rsidRPr="00C14701">
        <w:rPr>
          <w:lang w:eastAsia="ru-RU" w:bidi="ru-RU"/>
        </w:rPr>
        <w:t xml:space="preserve">МВт </w:t>
      </w:r>
      <w:r>
        <w:t>прокладати силові кабелі в траншеях дозволено тільки до віддалених допо</w:t>
      </w:r>
      <w:r>
        <w:softHyphen/>
        <w:t>міжних об’єктів (склади палива, майстерні) за кількості, не більшої ніж шість кабелів у одній траншеї.</w:t>
      </w:r>
    </w:p>
    <w:p w:rsidR="00277AAB" w:rsidRDefault="00AA2F3F">
      <w:pPr>
        <w:pStyle w:val="26"/>
        <w:numPr>
          <w:ilvl w:val="0"/>
          <w:numId w:val="139"/>
        </w:numPr>
        <w:shd w:val="clear" w:color="auto" w:fill="auto"/>
        <w:tabs>
          <w:tab w:val="left" w:pos="1086"/>
        </w:tabs>
        <w:spacing w:before="0" w:line="254" w:lineRule="exact"/>
        <w:ind w:firstLine="400"/>
        <w:jc w:val="both"/>
      </w:pPr>
      <w:r>
        <w:t>На територіях промислових підприємств КЛ можна прокладати в ґрунті (у траншеях), тунелях, блоках, каналах, по кабельних естакадах, у галереях, по стінах будівель, а також в комбінованих спорудах (колекторах, технологічних естакадах тощо).</w:t>
      </w:r>
    </w:p>
    <w:p w:rsidR="00277AAB" w:rsidRDefault="00AA2F3F">
      <w:pPr>
        <w:pStyle w:val="26"/>
        <w:numPr>
          <w:ilvl w:val="0"/>
          <w:numId w:val="139"/>
        </w:numPr>
        <w:shd w:val="clear" w:color="auto" w:fill="auto"/>
        <w:tabs>
          <w:tab w:val="left" w:pos="1086"/>
        </w:tabs>
        <w:spacing w:before="0" w:line="250" w:lineRule="exact"/>
        <w:ind w:firstLine="400"/>
        <w:jc w:val="both"/>
      </w:pPr>
      <w:r>
        <w:t>На територіях підстанцій (ПС) і розподільних установок (РУ) ділянки з основними потоками КЛ треба прокладати в залізобетонних лотках, кабельних каналах і тунелях. Допускається прокладати КЛ в системах кабельних коробів (перфорованих або решітчастих), системах кабельних трубопроводів, по естака</w:t>
      </w:r>
      <w:r>
        <w:softHyphen/>
        <w:t>дах та в галереях, а також у ґрунті (у траншеях).</w:t>
      </w:r>
    </w:p>
    <w:p w:rsidR="00277AAB" w:rsidRDefault="00AA2F3F">
      <w:pPr>
        <w:pStyle w:val="26"/>
        <w:numPr>
          <w:ilvl w:val="0"/>
          <w:numId w:val="139"/>
        </w:numPr>
        <w:shd w:val="clear" w:color="auto" w:fill="auto"/>
        <w:tabs>
          <w:tab w:val="left" w:pos="1076"/>
        </w:tabs>
        <w:spacing w:before="0" w:line="254" w:lineRule="exact"/>
        <w:ind w:firstLine="420"/>
        <w:jc w:val="both"/>
      </w:pPr>
      <w:r>
        <w:t>У містах і селищах одиничні КЛ треба прокладати переважно в ґрунті (у траншеях) непроїзної частини вулиць (під тротуарами), через двори і технічні смуги у вигляді газонів. Допускається прокладати кабелі під проїзною частиною вулиць.</w:t>
      </w:r>
    </w:p>
    <w:p w:rsidR="00277AAB" w:rsidRDefault="00AA2F3F">
      <w:pPr>
        <w:pStyle w:val="26"/>
        <w:numPr>
          <w:ilvl w:val="0"/>
          <w:numId w:val="139"/>
        </w:numPr>
        <w:shd w:val="clear" w:color="auto" w:fill="auto"/>
        <w:tabs>
          <w:tab w:val="left" w:pos="1071"/>
        </w:tabs>
        <w:spacing w:before="0" w:line="254" w:lineRule="exact"/>
        <w:ind w:firstLine="420"/>
        <w:jc w:val="both"/>
      </w:pPr>
      <w:r>
        <w:t>По вулицях і майданах, насичених підземними комунікаціями, прокла</w:t>
      </w:r>
      <w:r>
        <w:softHyphen/>
        <w:t>дати КЛ у кількості 10 і більше в одному напрямку треба в кабельних тунелях і в кабельних блоках або, переважно для КЛ напругою понад 20 кВ, у комунікаційних колекторах спільно з іншими комунікаціями (з урахуванням чинних вимог до такого виду споруд). За перетину вулиць і майданів із удосконаленими покриттями та інтенсивним рухом транспорту КЛ треба прокладати в кабельних блоках або трубопроводах.</w:t>
      </w:r>
    </w:p>
    <w:p w:rsidR="00277AAB" w:rsidRDefault="00AA2F3F">
      <w:pPr>
        <w:pStyle w:val="26"/>
        <w:numPr>
          <w:ilvl w:val="0"/>
          <w:numId w:val="139"/>
        </w:numPr>
        <w:shd w:val="clear" w:color="auto" w:fill="auto"/>
        <w:tabs>
          <w:tab w:val="left" w:pos="1066"/>
        </w:tabs>
        <w:spacing w:before="0" w:line="254" w:lineRule="exact"/>
        <w:ind w:firstLine="420"/>
        <w:jc w:val="both"/>
      </w:pPr>
      <w:r>
        <w:t>Усередині будівель К Л можна прокладати безпосередньо по конструкціях будинків (у системі кабельних лотків і драбин та в коробах або трубах), у каналах, блоках, тунелях, трубах, прокладених у підлогах і перекриттях, а також по фун</w:t>
      </w:r>
      <w:r>
        <w:softHyphen/>
        <w:t>даментах машин, у шахтах, кабельних поверхах і подвійних підлогах. Прокладати кабелі транзитом через будинки заборонено.</w:t>
      </w:r>
    </w:p>
    <w:p w:rsidR="00277AAB" w:rsidRDefault="00AA2F3F">
      <w:pPr>
        <w:pStyle w:val="26"/>
        <w:numPr>
          <w:ilvl w:val="0"/>
          <w:numId w:val="139"/>
        </w:numPr>
        <w:shd w:val="clear" w:color="auto" w:fill="auto"/>
        <w:tabs>
          <w:tab w:val="left" w:pos="1076"/>
        </w:tabs>
        <w:spacing w:before="0" w:after="238" w:line="254" w:lineRule="exact"/>
        <w:ind w:firstLine="420"/>
        <w:jc w:val="both"/>
      </w:pPr>
      <w:r>
        <w:t>КЛМ можна прокладати в тунелях і галереях та в ґрунті (у траншеях) з урахуванням вимог 2.3.25 і 2.3.26.</w:t>
      </w:r>
    </w:p>
    <w:p w:rsidR="00277AAB" w:rsidRDefault="00AA2F3F" w:rsidP="000C0742">
      <w:pPr>
        <w:pStyle w:val="2"/>
      </w:pPr>
      <w:bookmarkStart w:id="41" w:name="bookmark267"/>
      <w:r>
        <w:t>ВИВІР КАБЕЛІВ ТА ЇХ КОНСТРУКЦІЇ</w:t>
      </w:r>
      <w:bookmarkEnd w:id="41"/>
    </w:p>
    <w:p w:rsidR="00277AAB" w:rsidRDefault="00AA2F3F">
      <w:pPr>
        <w:pStyle w:val="26"/>
        <w:numPr>
          <w:ilvl w:val="0"/>
          <w:numId w:val="139"/>
        </w:numPr>
        <w:shd w:val="clear" w:color="auto" w:fill="auto"/>
        <w:tabs>
          <w:tab w:val="left" w:pos="1076"/>
        </w:tabs>
        <w:spacing w:before="0" w:line="254" w:lineRule="exact"/>
        <w:ind w:firstLine="420"/>
        <w:jc w:val="both"/>
      </w:pPr>
      <w:r>
        <w:t xml:space="preserve">Для КЛ можна застосовувати кабелі </w:t>
      </w:r>
      <w:r>
        <w:rPr>
          <w:rStyle w:val="2e"/>
        </w:rPr>
        <w:t>з</w:t>
      </w:r>
      <w:r>
        <w:t xml:space="preserve"> ізоляцією будь-якого типу, однак застосовувати маслонаповнені кабелі не бажано.</w:t>
      </w:r>
    </w:p>
    <w:p w:rsidR="00277AAB" w:rsidRDefault="00AA2F3F">
      <w:pPr>
        <w:pStyle w:val="26"/>
        <w:shd w:val="clear" w:color="auto" w:fill="auto"/>
        <w:spacing w:before="0" w:line="254" w:lineRule="exact"/>
        <w:ind w:firstLine="420"/>
        <w:jc w:val="both"/>
      </w:pPr>
      <w:r>
        <w:t>Перерізи струмопровідних жил силових одножильних кабелів з ізоляцією із зшитого поліетилену (ЗПЕ) напругою від 6 кВ до 330 кВ вибирають відповідно до 2.3.117-2.3.120, а перерізи струмопровідних екранів таких кабелів - відповідно до 2.3.121,2.3.122.</w:t>
      </w:r>
    </w:p>
    <w:p w:rsidR="00277AAB" w:rsidRDefault="00AA2F3F">
      <w:pPr>
        <w:pStyle w:val="26"/>
        <w:shd w:val="clear" w:color="auto" w:fill="auto"/>
        <w:spacing w:before="0" w:line="254" w:lineRule="exact"/>
        <w:ind w:firstLine="420"/>
        <w:jc w:val="both"/>
      </w:pPr>
      <w:r>
        <w:t>Перерізи багатожильних силових кабелів з ізоляцією іншого типу напругою до 35 кВ вибирають відповідно до глави 1.3 цих Правил або за даними виробника кабельної продукції.</w:t>
      </w:r>
    </w:p>
    <w:p w:rsidR="00277AAB" w:rsidRDefault="00AA2F3F">
      <w:pPr>
        <w:pStyle w:val="26"/>
        <w:shd w:val="clear" w:color="auto" w:fill="auto"/>
        <w:spacing w:before="0" w:line="254" w:lineRule="exact"/>
        <w:ind w:firstLine="420"/>
        <w:jc w:val="both"/>
      </w:pPr>
      <w:r>
        <w:t>Перерізи та конструктивні параметри маслонаповнених кабелів приймають за даними виробника кабельної продукції.</w:t>
      </w:r>
    </w:p>
    <w:p w:rsidR="00277AAB" w:rsidRDefault="00AA2F3F">
      <w:pPr>
        <w:pStyle w:val="26"/>
        <w:numPr>
          <w:ilvl w:val="0"/>
          <w:numId w:val="139"/>
        </w:numPr>
        <w:shd w:val="clear" w:color="auto" w:fill="auto"/>
        <w:tabs>
          <w:tab w:val="left" w:pos="1076"/>
        </w:tabs>
        <w:spacing w:before="0" w:line="254" w:lineRule="exact"/>
        <w:ind w:firstLine="420"/>
        <w:jc w:val="both"/>
      </w:pPr>
      <w:r>
        <w:t>Для КЛ, які прокладають по трасах з різними умовами навколишнього середовища, які проходять у різних ґрунтах, перерізи кабелів та їх конструкції треба вибирати по ділянці з найбільш складними умовами охолодження, якщо довжина ділянок з менш складними умовами не перевищує будівельної довжини кабелю. На окремій ділянці траси КЛ напругою понад 10 кВ з відмінними від інших ділянок умовами і за довжини ділянки, яка перевищує будівельну довжину кабелю більше ніж у два рази, допускається вибирати перерізи кабелів та їх конструкції, відмінні від кабелів на інших ділянках. При цьому потрібно додержуватись умов за 2.3.63 та 2.3.71.</w:t>
      </w:r>
    </w:p>
    <w:p w:rsidR="00277AAB" w:rsidRDefault="00AA2F3F">
      <w:pPr>
        <w:pStyle w:val="26"/>
        <w:numPr>
          <w:ilvl w:val="0"/>
          <w:numId w:val="139"/>
        </w:numPr>
        <w:shd w:val="clear" w:color="auto" w:fill="auto"/>
        <w:tabs>
          <w:tab w:val="left" w:pos="1086"/>
        </w:tabs>
        <w:spacing w:before="0" w:line="254" w:lineRule="exact"/>
        <w:ind w:firstLine="420"/>
        <w:jc w:val="both"/>
      </w:pPr>
      <w:r>
        <w:t>Для КЛ, які прокладають по трасах з різними умовами охолодження, перерізи кабелів треба вибирати по ділянці траси зі складнішими умовами охоло</w:t>
      </w:r>
      <w:r>
        <w:softHyphen/>
        <w:t xml:space="preserve">дження, якщо </w:t>
      </w:r>
      <w:r>
        <w:lastRenderedPageBreak/>
        <w:t>довжина такої ділянки КЛ становить понад 10 м. Дозволено для КЛ напругою до 10 кВ, за винятком КЛ, прокладених під водою, застосовувати кабелі різних перерізів, але не більше трьох, за умови, що довжина найменшого відрізка становить не менше ніж 20 м.</w:t>
      </w:r>
    </w:p>
    <w:p w:rsidR="00277AAB" w:rsidRDefault="00AA2F3F">
      <w:pPr>
        <w:pStyle w:val="26"/>
        <w:numPr>
          <w:ilvl w:val="0"/>
          <w:numId w:val="139"/>
        </w:numPr>
        <w:shd w:val="clear" w:color="auto" w:fill="auto"/>
        <w:tabs>
          <w:tab w:val="left" w:pos="1086"/>
        </w:tabs>
        <w:spacing w:before="0" w:line="254" w:lineRule="exact"/>
        <w:ind w:firstLine="400"/>
        <w:jc w:val="both"/>
      </w:pPr>
      <w:r>
        <w:t>Для КЛ, які прокладають у ґрунті або під водою, треба застосовувати переважно броньовані кабелі. Металеві оболонки цих кабелів повинні мати зовніш</w:t>
      </w:r>
      <w:r>
        <w:softHyphen/>
        <w:t>нє покриття для захисту від хімічних впливів. Кабелі з іншими конструкціями зовнішніх захисних покриттів (неброньовані) повинні мати необхідну стійкість до механічних впливів у разі прокладання у всіх видах ґрунтів, у разі протягування їх у блоках і трубах, а також стійкість відносно теплових і механічних впливів під час експлуатаційно-ремонтних робіт.</w:t>
      </w:r>
    </w:p>
    <w:p w:rsidR="00277AAB" w:rsidRDefault="00AA2F3F">
      <w:pPr>
        <w:pStyle w:val="26"/>
        <w:numPr>
          <w:ilvl w:val="0"/>
          <w:numId w:val="139"/>
        </w:numPr>
        <w:shd w:val="clear" w:color="auto" w:fill="auto"/>
        <w:tabs>
          <w:tab w:val="left" w:pos="1086"/>
        </w:tabs>
        <w:spacing w:before="0" w:line="254" w:lineRule="exact"/>
        <w:ind w:firstLine="400"/>
        <w:jc w:val="both"/>
      </w:pPr>
      <w:r>
        <w:t>У кабельних спорудах і виробничих приміщеннях за відсутності небез</w:t>
      </w:r>
      <w:r>
        <w:softHyphen/>
        <w:t>пеки механічних пошкоджень під час експлуатації дозволено прокладати неброньо</w:t>
      </w:r>
      <w:r>
        <w:softHyphen/>
        <w:t>вані кабелі, а за наявності небезпеки механічних пошкоджень треба застосовувати броньовані кабелі або захист кабелів від механічних пошкоджень.</w:t>
      </w:r>
    </w:p>
    <w:p w:rsidR="00277AAB" w:rsidRDefault="00AA2F3F">
      <w:pPr>
        <w:pStyle w:val="26"/>
        <w:shd w:val="clear" w:color="auto" w:fill="auto"/>
        <w:spacing w:before="0" w:line="254" w:lineRule="exact"/>
        <w:ind w:firstLine="400"/>
        <w:jc w:val="both"/>
      </w:pPr>
      <w:r>
        <w:t>Поза кабельними спорудами дозволено прокладати неброньовані кабелі на недо</w:t>
      </w:r>
      <w:r>
        <w:softHyphen/>
        <w:t xml:space="preserve">ступній висоті (не менше ніж </w:t>
      </w:r>
      <w:r>
        <w:rPr>
          <w:rStyle w:val="2e"/>
        </w:rPr>
        <w:t>2</w:t>
      </w:r>
      <w:r>
        <w:t xml:space="preserve"> м); на меншій висоті прокладати неброньовані кабелі дозволено за умови їх захисту від механічних пошкоджень у системах кабельних трубопроводів і коробів.</w:t>
      </w:r>
    </w:p>
    <w:p w:rsidR="00277AAB" w:rsidRDefault="00AA2F3F">
      <w:pPr>
        <w:pStyle w:val="26"/>
        <w:shd w:val="clear" w:color="auto" w:fill="auto"/>
        <w:spacing w:before="0" w:line="254" w:lineRule="exact"/>
        <w:ind w:firstLine="400"/>
        <w:jc w:val="both"/>
      </w:pPr>
      <w:r>
        <w:t xml:space="preserve">У разі змішаного прокладання ґрунт - виробниче приміщення або ґрунт </w:t>
      </w:r>
      <w:r>
        <w:rPr>
          <w:rStyle w:val="28"/>
        </w:rPr>
        <w:t xml:space="preserve">- </w:t>
      </w:r>
      <w:r>
        <w:t>кабельна споруда (за винятком споруд, призначених для прокладання кабелів у ґрунті, наведених у 2.3.39) треба застосовувати кабелі, стійкі до пошкоджень у ґрунті та до поширювання полум’я залежно від способу прокладання і об’єму неметалевих елементів кабелів у одиницях довжини прокладання (не більше однієї будівельної довжини).</w:t>
      </w:r>
    </w:p>
    <w:p w:rsidR="00277AAB" w:rsidRDefault="00AA2F3F">
      <w:pPr>
        <w:pStyle w:val="26"/>
        <w:numPr>
          <w:ilvl w:val="0"/>
          <w:numId w:val="139"/>
        </w:numPr>
        <w:shd w:val="clear" w:color="auto" w:fill="auto"/>
        <w:tabs>
          <w:tab w:val="left" w:pos="1086"/>
        </w:tabs>
        <w:spacing w:before="0" w:line="254" w:lineRule="exact"/>
        <w:ind w:firstLine="400"/>
        <w:jc w:val="both"/>
      </w:pPr>
      <w:r>
        <w:t>У разі прокладання КЛ у кабельних спорудах, а також у виробничих приміщеннях треба застосовувати кабелі, стійкі до поширювання полум’я.</w:t>
      </w:r>
    </w:p>
    <w:p w:rsidR="00277AAB" w:rsidRDefault="00AA2F3F">
      <w:pPr>
        <w:pStyle w:val="26"/>
        <w:shd w:val="clear" w:color="auto" w:fill="auto"/>
        <w:spacing w:before="0" w:line="254" w:lineRule="exact"/>
        <w:ind w:firstLine="400"/>
        <w:jc w:val="both"/>
      </w:pPr>
      <w:r>
        <w:t>Допускається застосовувати контрольні кабелі, не стійкі до поширювання полум’я, у випадках, передбачених 2.3.93 цих Правил.</w:t>
      </w:r>
    </w:p>
    <w:p w:rsidR="00277AAB" w:rsidRDefault="00AA2F3F">
      <w:pPr>
        <w:pStyle w:val="26"/>
        <w:shd w:val="clear" w:color="auto" w:fill="auto"/>
        <w:spacing w:before="0" w:line="254" w:lineRule="exact"/>
        <w:ind w:firstLine="400"/>
        <w:jc w:val="both"/>
      </w:pPr>
      <w:r>
        <w:t>У кабельних спорудах (камерах, колодязях, блоках і трубопроводах), що є елементами лінії, кабелі якої прокладають в ґрунті, допускається застосовувати кабелі, не стійкі до поширювання полум’я.</w:t>
      </w:r>
    </w:p>
    <w:p w:rsidR="00277AAB" w:rsidRDefault="00AA2F3F">
      <w:pPr>
        <w:pStyle w:val="26"/>
        <w:shd w:val="clear" w:color="auto" w:fill="auto"/>
        <w:spacing w:before="0" w:line="254" w:lineRule="exact"/>
        <w:ind w:firstLine="400"/>
        <w:jc w:val="both"/>
      </w:pPr>
      <w:r>
        <w:t>Металеві оболонки кабелів і металеві поверхні, по яких прокладено кабелі, мають бути захищеними негорючим антикорозійним покриттям.</w:t>
      </w:r>
    </w:p>
    <w:p w:rsidR="00277AAB" w:rsidRDefault="00AA2F3F">
      <w:pPr>
        <w:pStyle w:val="26"/>
        <w:shd w:val="clear" w:color="auto" w:fill="auto"/>
        <w:spacing w:before="0" w:line="254" w:lineRule="exact"/>
        <w:ind w:firstLine="400"/>
        <w:jc w:val="both"/>
      </w:pPr>
      <w:r>
        <w:t>У разі прокладання КЛ у приміщеннях з агресивним середовищем треба засто</w:t>
      </w:r>
      <w:r>
        <w:softHyphen/>
        <w:t>совувати кабелі, стійкі до впливу цього середовища.</w:t>
      </w:r>
    </w:p>
    <w:p w:rsidR="00277AAB" w:rsidRDefault="00AA2F3F">
      <w:pPr>
        <w:pStyle w:val="26"/>
        <w:numPr>
          <w:ilvl w:val="0"/>
          <w:numId w:val="139"/>
        </w:numPr>
        <w:shd w:val="clear" w:color="auto" w:fill="auto"/>
        <w:tabs>
          <w:tab w:val="left" w:pos="1090"/>
        </w:tabs>
        <w:spacing w:before="0" w:line="254" w:lineRule="exact"/>
        <w:ind w:firstLine="400"/>
        <w:jc w:val="both"/>
      </w:pPr>
      <w:r>
        <w:t>Для КЛ електростанцій, які забезпечують життєдіяльність і техно</w:t>
      </w:r>
      <w:r>
        <w:softHyphen/>
        <w:t>логічні потреби власне електростанцій, РУ і ПС, потрібно застосовувати кабелі, броньовані сталевою стрічкою, стійкі до поширювання полум’я. На електростан</w:t>
      </w:r>
      <w:r>
        <w:softHyphen/>
        <w:t>ціях і підстанціях застосовувати кабелі з горючою ізоляцією (за ГОСТ 12.1.044-89 (ИСО 4589-84) ССБТ «Пожаровзрьівоопасность веществ и материалов. Номенкла</w:t>
      </w:r>
      <w:r>
        <w:softHyphen/>
        <w:t>тура показателей и методи их определения») заборонено.</w:t>
      </w:r>
    </w:p>
    <w:p w:rsidR="00277AAB" w:rsidRDefault="00AA2F3F">
      <w:pPr>
        <w:pStyle w:val="26"/>
        <w:shd w:val="clear" w:color="auto" w:fill="auto"/>
        <w:spacing w:before="0" w:line="254" w:lineRule="exact"/>
        <w:ind w:firstLine="400"/>
        <w:jc w:val="both"/>
      </w:pPr>
      <w:r>
        <w:t>КЛ внутрішньої електричної мережі вітрових електростанцій виконують за вимогами до розподільної кабельної мережі.</w:t>
      </w:r>
    </w:p>
    <w:p w:rsidR="00277AAB" w:rsidRDefault="00AA2F3F">
      <w:pPr>
        <w:pStyle w:val="26"/>
        <w:numPr>
          <w:ilvl w:val="0"/>
          <w:numId w:val="139"/>
        </w:numPr>
        <w:shd w:val="clear" w:color="auto" w:fill="auto"/>
        <w:tabs>
          <w:tab w:val="left" w:pos="1081"/>
        </w:tabs>
        <w:spacing w:before="0" w:line="254" w:lineRule="exact"/>
        <w:ind w:firstLine="400"/>
        <w:jc w:val="both"/>
      </w:pPr>
      <w:r>
        <w:t>Для КЛ, які прокладають у кабельних блоках і трубопроводах, треба застосовувати переважно неброньовані кабелі у свинцевій підсиленій оболонці. На ділянках блоків і труб, а також відгалужень від них довжиною до 50 м дозволено прокладати броньовані кабелі у свинцевій або алюмінієвій оболонці без зовніш</w:t>
      </w:r>
      <w:r>
        <w:softHyphen/>
        <w:t>нього покриття з кабельної пряжі. Для КЛ, які прокладають у трубах, дозволено застосовувати кабелі в пластмасовій або гумовій оболонці.</w:t>
      </w:r>
    </w:p>
    <w:p w:rsidR="00277AAB" w:rsidRDefault="00AA2F3F">
      <w:pPr>
        <w:pStyle w:val="26"/>
        <w:numPr>
          <w:ilvl w:val="0"/>
          <w:numId w:val="139"/>
        </w:numPr>
        <w:shd w:val="clear" w:color="auto" w:fill="auto"/>
        <w:tabs>
          <w:tab w:val="left" w:pos="1062"/>
        </w:tabs>
        <w:spacing w:before="0" w:line="254" w:lineRule="exact"/>
        <w:ind w:firstLine="420"/>
        <w:jc w:val="both"/>
      </w:pPr>
      <w:r>
        <w:t>Для прокладання КЛ у ґрунтах, які містять речовини, що руйнівно діють на оболонки кабелів (солончаки, болота, насипний ґрунт зі шлаками та будівель</w:t>
      </w:r>
      <w:r>
        <w:softHyphen/>
        <w:t>ним сміттям), а також у зонах, небезпечних через вплив електрокорозії, треба застосовувати кабелі зі свинцевими оболонками і посиленим захисним покриттям типів Б</w:t>
      </w:r>
      <w:r>
        <w:rPr>
          <w:vertAlign w:val="subscript"/>
        </w:rPr>
        <w:t>д</w:t>
      </w:r>
      <w:r>
        <w:t>, Б</w:t>
      </w:r>
      <w:r>
        <w:rPr>
          <w:vertAlign w:val="subscript"/>
        </w:rPr>
        <w:t>2Л</w:t>
      </w:r>
      <w:r>
        <w:t xml:space="preserve"> або кабелі з </w:t>
      </w:r>
      <w:r>
        <w:lastRenderedPageBreak/>
        <w:t>алюмінієвою оболонкою та особливо посиленим захисним покриттям типів Б</w:t>
      </w:r>
      <w:r>
        <w:rPr>
          <w:vertAlign w:val="subscript"/>
        </w:rPr>
        <w:t>п</w:t>
      </w:r>
      <w:r>
        <w:t xml:space="preserve"> , Б</w:t>
      </w:r>
      <w:r>
        <w:rPr>
          <w:vertAlign w:val="subscript"/>
        </w:rPr>
        <w:t>;І</w:t>
      </w:r>
      <w:r>
        <w:t xml:space="preserve"> (у суцільному вологостійкому пластмасовому шлангу).</w:t>
      </w:r>
    </w:p>
    <w:p w:rsidR="00277AAB" w:rsidRDefault="00AA2F3F">
      <w:pPr>
        <w:pStyle w:val="26"/>
        <w:numPr>
          <w:ilvl w:val="0"/>
          <w:numId w:val="139"/>
        </w:numPr>
        <w:shd w:val="clear" w:color="auto" w:fill="auto"/>
        <w:tabs>
          <w:tab w:val="left" w:pos="1052"/>
        </w:tabs>
        <w:spacing w:before="0" w:line="254" w:lineRule="exact"/>
        <w:ind w:firstLine="420"/>
        <w:jc w:val="both"/>
      </w:pPr>
      <w:r>
        <w:t>Для прокладання КЛ у ґрунтах, які піддаються зсуву, треба застосовувати кабелі з дротяною бронею або вживати заходів щодо усунення зусиль, які діють на кабель у разі зсуву ґрунту (зміцнення ґрунту за допомогою шпунтових рядів тощо).</w:t>
      </w:r>
    </w:p>
    <w:p w:rsidR="00277AAB" w:rsidRDefault="00AA2F3F">
      <w:pPr>
        <w:pStyle w:val="26"/>
        <w:numPr>
          <w:ilvl w:val="0"/>
          <w:numId w:val="139"/>
        </w:numPr>
        <w:shd w:val="clear" w:color="auto" w:fill="auto"/>
        <w:tabs>
          <w:tab w:val="left" w:pos="1066"/>
        </w:tabs>
        <w:spacing w:before="0" w:line="254" w:lineRule="exact"/>
        <w:ind w:firstLine="420"/>
        <w:jc w:val="both"/>
      </w:pPr>
      <w:r>
        <w:t>У місцях перетину КЛ струмків, їхніх заплав, канав і боліт треба засто</w:t>
      </w:r>
      <w:r>
        <w:softHyphen/>
        <w:t>совувати такі самі кабелі, як і для прокладання в ґрунті (див. також 2.3.74).</w:t>
      </w:r>
    </w:p>
    <w:p w:rsidR="00277AAB" w:rsidRDefault="00AA2F3F">
      <w:pPr>
        <w:pStyle w:val="26"/>
        <w:numPr>
          <w:ilvl w:val="0"/>
          <w:numId w:val="139"/>
        </w:numPr>
        <w:shd w:val="clear" w:color="auto" w:fill="auto"/>
        <w:tabs>
          <w:tab w:val="left" w:pos="1066"/>
        </w:tabs>
        <w:spacing w:before="0" w:line="254" w:lineRule="exact"/>
        <w:ind w:firstLine="420"/>
        <w:jc w:val="both"/>
      </w:pPr>
      <w:r>
        <w:t>КЛ, які проходять по залізничних мостах, а також по інших мостах з інтенсивним рухом транспорту, потрібно прокладати в системах кабельних коробів або трубопроводів з виконанням вимог 2.3.41 (див. також 2.3.110).</w:t>
      </w:r>
    </w:p>
    <w:p w:rsidR="00277AAB" w:rsidRDefault="00AA2F3F">
      <w:pPr>
        <w:pStyle w:val="26"/>
        <w:numPr>
          <w:ilvl w:val="0"/>
          <w:numId w:val="139"/>
        </w:numPr>
        <w:shd w:val="clear" w:color="auto" w:fill="auto"/>
        <w:tabs>
          <w:tab w:val="left" w:pos="1066"/>
        </w:tabs>
        <w:spacing w:before="0" w:line="254" w:lineRule="exact"/>
        <w:ind w:firstLine="420"/>
        <w:jc w:val="both"/>
      </w:pPr>
      <w:r>
        <w:t>Для КЛ пересувних механізмів треба застосовувати гнучкі кабелі з гумо</w:t>
      </w:r>
      <w:r>
        <w:softHyphen/>
        <w:t>вою або іншою аналогічною ізоляцією, які витримують багаторазове згинання.</w:t>
      </w:r>
    </w:p>
    <w:p w:rsidR="00277AAB" w:rsidRDefault="00AA2F3F">
      <w:pPr>
        <w:pStyle w:val="26"/>
        <w:numPr>
          <w:ilvl w:val="0"/>
          <w:numId w:val="139"/>
        </w:numPr>
        <w:shd w:val="clear" w:color="auto" w:fill="auto"/>
        <w:tabs>
          <w:tab w:val="left" w:pos="1066"/>
        </w:tabs>
        <w:spacing w:before="0" w:line="254" w:lineRule="exact"/>
        <w:ind w:firstLine="420"/>
        <w:jc w:val="both"/>
      </w:pPr>
      <w:r>
        <w:t>Для К Л з багатожильними кабелями напругою до 35 кВ, які прокладають під водою, треба застосовувати кабелі з бронею з круглого дроту по можливості однієї будівельної довжини. Для збільшення будівельної довжини дозволено за</w:t>
      </w:r>
      <w:r>
        <w:softHyphen/>
        <w:t>стосовувати одножильні кабелі,</w:t>
      </w:r>
    </w:p>
    <w:p w:rsidR="00277AAB" w:rsidRDefault="00AA2F3F">
      <w:pPr>
        <w:pStyle w:val="26"/>
        <w:shd w:val="clear" w:color="auto" w:fill="auto"/>
        <w:spacing w:before="0" w:line="254" w:lineRule="exact"/>
        <w:ind w:firstLine="420"/>
        <w:jc w:val="both"/>
      </w:pPr>
      <w:r>
        <w:t>У місцях переходу КЛ із берега в море за наявності сильного морського прибою, у разі прокладання кабелю на ділянках річок із сильною течією і берегами, що зазна</w:t>
      </w:r>
      <w:r>
        <w:softHyphen/>
        <w:t>ють розмивання, атакож на великій глибині (до 40-60 м) треба застосовувати кабелі з подвійною металевою бронею або інші кабелі, броня яких може захистити кабель.</w:t>
      </w:r>
    </w:p>
    <w:p w:rsidR="00277AAB" w:rsidRDefault="00AA2F3F">
      <w:pPr>
        <w:pStyle w:val="26"/>
        <w:shd w:val="clear" w:color="auto" w:fill="auto"/>
        <w:spacing w:before="0" w:line="254" w:lineRule="exact"/>
        <w:ind w:firstLine="420"/>
        <w:jc w:val="both"/>
      </w:pPr>
      <w:r>
        <w:t>Застосовувати кабелі з гумовою ізоляцією в полівінілхлоридній оболонці, а також кабелі в алюмінієвій оболонці без спеціальних водонепроникних покриттів для прокладання у воді заборонено.</w:t>
      </w:r>
    </w:p>
    <w:p w:rsidR="00277AAB" w:rsidRDefault="00AA2F3F">
      <w:pPr>
        <w:pStyle w:val="26"/>
        <w:shd w:val="clear" w:color="auto" w:fill="auto"/>
        <w:spacing w:before="0" w:line="254" w:lineRule="exact"/>
        <w:ind w:firstLine="420"/>
        <w:jc w:val="both"/>
      </w:pPr>
      <w:r>
        <w:t>У разі прокладання КЛ через невеликі несудноплавні та несплавні річки шири</w:t>
      </w:r>
      <w:r>
        <w:softHyphen/>
        <w:t>ною (разом із затоплюваною заплавою), не більшою ніж 100 м, зі стійкими руслом і дном дозволено застосовувати кабелі зі стрічковою бронею.</w:t>
      </w:r>
    </w:p>
    <w:p w:rsidR="00277AAB" w:rsidRDefault="00AA2F3F">
      <w:pPr>
        <w:pStyle w:val="26"/>
        <w:shd w:val="clear" w:color="auto" w:fill="auto"/>
        <w:spacing w:before="0" w:line="254" w:lineRule="exact"/>
        <w:ind w:firstLine="420"/>
        <w:jc w:val="both"/>
      </w:pPr>
      <w:r>
        <w:t>Тип і конструкцію кабелів напругою від 110 кВ до 330 кВ для підводного про</w:t>
      </w:r>
      <w:r>
        <w:softHyphen/>
        <w:t>кладання визначають за проектом залежно від умов застосування.</w:t>
      </w:r>
    </w:p>
    <w:p w:rsidR="00277AAB" w:rsidRDefault="00AA2F3F">
      <w:pPr>
        <w:pStyle w:val="26"/>
        <w:numPr>
          <w:ilvl w:val="0"/>
          <w:numId w:val="139"/>
        </w:numPr>
        <w:shd w:val="clear" w:color="auto" w:fill="auto"/>
        <w:tabs>
          <w:tab w:val="left" w:pos="1066"/>
        </w:tabs>
        <w:spacing w:before="0" w:line="254" w:lineRule="exact"/>
        <w:ind w:firstLine="420"/>
        <w:jc w:val="both"/>
      </w:pPr>
      <w:r>
        <w:t>У разі прокладання КЛ напругою до 35 кВ на вертикальних і похилих ділянках траси з різницею рівнів, яка перевищує допустиму встановлену техніч</w:t>
      </w:r>
      <w:r>
        <w:softHyphen/>
        <w:t>ними умовами різницю для кабелів з паперовою нормально імпрегованою ізоля</w:t>
      </w:r>
      <w:r>
        <w:softHyphen/>
        <w:t>цією, необхідно застосовувати кабелі з нестікаючою ізоляцією, імпрегованою в масі, кабелі зі збіднено-імпрегованою паперовою ізоляцією та кабелі з гумовою або полімерною ізоляцією (див. також 2.3.54).</w:t>
      </w:r>
    </w:p>
    <w:p w:rsidR="00277AAB" w:rsidRDefault="00AA2F3F">
      <w:pPr>
        <w:pStyle w:val="26"/>
        <w:shd w:val="clear" w:color="auto" w:fill="auto"/>
        <w:spacing w:before="0" w:line="254" w:lineRule="exact"/>
        <w:ind w:firstLine="420"/>
        <w:jc w:val="both"/>
      </w:pPr>
      <w:r>
        <w:t>На вертикальних і похилих ділянках траси найбільш доцільним є застосування кабелів з ізоляцією із ЗПЕ.</w:t>
      </w:r>
    </w:p>
    <w:p w:rsidR="00277AAB" w:rsidRDefault="00AA2F3F">
      <w:pPr>
        <w:pStyle w:val="26"/>
        <w:numPr>
          <w:ilvl w:val="0"/>
          <w:numId w:val="139"/>
        </w:numPr>
        <w:shd w:val="clear" w:color="auto" w:fill="auto"/>
        <w:tabs>
          <w:tab w:val="left" w:pos="1066"/>
        </w:tabs>
        <w:spacing w:before="0" w:line="254" w:lineRule="exact"/>
        <w:ind w:firstLine="420"/>
        <w:jc w:val="both"/>
      </w:pPr>
      <w:r>
        <w:t>Для мережі змінного струму напругою до 1 кВ та мережі постійного струму напругою до 1,5 кВ кількість жил у кабелі вибирають відповідно до вимог глави 1.7 цих Правил, залежно від системи заземлення мережі та захисту від ура</w:t>
      </w:r>
      <w:r>
        <w:softHyphen/>
        <w:t>ження електричним струмом.</w:t>
      </w:r>
    </w:p>
    <w:p w:rsidR="00277AAB" w:rsidRDefault="00AA2F3F">
      <w:pPr>
        <w:pStyle w:val="26"/>
        <w:shd w:val="clear" w:color="auto" w:fill="auto"/>
        <w:spacing w:before="0" w:line="254" w:lineRule="exact"/>
        <w:ind w:firstLine="420"/>
        <w:jc w:val="both"/>
      </w:pPr>
      <w:r>
        <w:t xml:space="preserve">У чотири- і п’ятипровідних мережах змінного струму напругою до 1 кВ необхідно застосовувати чотири- та п’ятижильні кабелі. Прокладати </w:t>
      </w:r>
      <w:r>
        <w:rPr>
          <w:rStyle w:val="2e"/>
          <w:lang w:val="en-US" w:eastAsia="en-US" w:bidi="en-US"/>
        </w:rPr>
        <w:t>PEN</w:t>
      </w:r>
      <w:r w:rsidRPr="00C14701">
        <w:rPr>
          <w:rStyle w:val="2e"/>
          <w:lang w:val="ru-RU" w:eastAsia="en-US" w:bidi="en-US"/>
        </w:rPr>
        <w:t>-</w:t>
      </w:r>
      <w:r w:rsidRPr="00C14701">
        <w:rPr>
          <w:lang w:val="ru-RU" w:eastAsia="en-US" w:bidi="en-US"/>
        </w:rPr>
        <w:t xml:space="preserve"> </w:t>
      </w:r>
      <w:r>
        <w:t>та</w:t>
      </w:r>
    </w:p>
    <w:p w:rsidR="00277AAB" w:rsidRDefault="00AA2F3F">
      <w:pPr>
        <w:pStyle w:val="26"/>
        <w:shd w:val="clear" w:color="auto" w:fill="auto"/>
        <w:spacing w:before="0" w:line="254" w:lineRule="exact"/>
        <w:jc w:val="both"/>
      </w:pPr>
      <w:r>
        <w:t>РЕ-провідники окремо від фазних провідників заборонено, У системі заземлення ТІЧ-С допускається застосовувати трижильні силові кабелі в алюмінієвій оболонці з використанням їхньої оболонки як РЕЇУ-провідника, за винятком установок, у яких за нормальних умов експлуатації струм у РЕЛ/-провіднику становить понад 75 % допустимого тривалого струму фазного проводу. У системі заземлення ТГ^-Б дозволено застосовувати чотирижильні силові кабелі в алюмінієвій оболонці із використанням їхньої оболонки як РЕ-провідника.</w:t>
      </w:r>
    </w:p>
    <w:p w:rsidR="00277AAB" w:rsidRDefault="00AA2F3F">
      <w:pPr>
        <w:pStyle w:val="26"/>
        <w:shd w:val="clear" w:color="auto" w:fill="auto"/>
        <w:spacing w:before="0" w:line="254" w:lineRule="exact"/>
        <w:ind w:firstLine="400"/>
        <w:jc w:val="both"/>
      </w:pPr>
      <w:r>
        <w:t>Дозволено також виконувати чотири- і п’ятипровідну мережу змінного струму напругою до 1 кВ одножильними кабелями, прокладеними поряд один до одного в спільному лотку, коробі чи трубопроводі, якщо ці кабелі не мають броні або мета</w:t>
      </w:r>
      <w:r>
        <w:softHyphen/>
        <w:t xml:space="preserve">левих </w:t>
      </w:r>
      <w:r>
        <w:lastRenderedPageBreak/>
        <w:t>екранів.</w:t>
      </w:r>
    </w:p>
    <w:p w:rsidR="00277AAB" w:rsidRDefault="00AA2F3F">
      <w:pPr>
        <w:pStyle w:val="26"/>
        <w:numPr>
          <w:ilvl w:val="0"/>
          <w:numId w:val="139"/>
        </w:numPr>
        <w:shd w:val="clear" w:color="auto" w:fill="auto"/>
        <w:tabs>
          <w:tab w:val="left" w:pos="1076"/>
        </w:tabs>
        <w:spacing w:before="0" w:line="254" w:lineRule="exact"/>
        <w:ind w:firstLine="400"/>
        <w:jc w:val="both"/>
      </w:pPr>
      <w:r>
        <w:t>Тип і конструкцію кабелів напругою від 110 кВ до 330 кВ визначають за проектом залежно від умов застосування, з дотриманням вимог цих Правил та вимог виробника кабельної продукції. Переріз кабелів такої напруги вибирають без перевірки за економічною густиною струму.</w:t>
      </w:r>
    </w:p>
    <w:p w:rsidR="00277AAB" w:rsidRDefault="00AA2F3F">
      <w:pPr>
        <w:pStyle w:val="26"/>
        <w:numPr>
          <w:ilvl w:val="0"/>
          <w:numId w:val="139"/>
        </w:numPr>
        <w:shd w:val="clear" w:color="auto" w:fill="auto"/>
        <w:tabs>
          <w:tab w:val="left" w:pos="1076"/>
        </w:tabs>
        <w:spacing w:before="0" w:line="254" w:lineRule="exact"/>
        <w:ind w:firstLine="400"/>
        <w:jc w:val="both"/>
      </w:pPr>
      <w:r>
        <w:t>У разі застосування одножильних кабелів, конструкція яких не перед</w:t>
      </w:r>
      <w:r>
        <w:softHyphen/>
        <w:t>бачає екранування струмопровідної жили відносно землі, і при цьому кабелі про</w:t>
      </w:r>
      <w:r>
        <w:softHyphen/>
        <w:t>кладають над поверхнею землі (повітряний кабель), треба виконувати розрахунки напруженості електричного поля (ЕП) промислової частоти, яке створюється КЛ, керуючись СОУ-Н ЕЕ.20.179:2008 «Розрахунок електричного і магнітного полів лінії електропередавання. Методика». Напруженість ЕП на висоті 1,8 м від поверхні ґрунту або підлоги під місцем прокладання КЛ не має перевищувати гранично допустимих значень, наведених у таблиці 2.3.1 для певних територій.</w:t>
      </w:r>
    </w:p>
    <w:p w:rsidR="00277AAB" w:rsidRDefault="00AA2F3F">
      <w:pPr>
        <w:pStyle w:val="26"/>
        <w:shd w:val="clear" w:color="auto" w:fill="auto"/>
        <w:spacing w:before="0" w:line="254" w:lineRule="exact"/>
        <w:ind w:firstLine="400"/>
        <w:jc w:val="both"/>
      </w:pPr>
      <w:r>
        <w:t>У разі застосування одножильних кабелів будь-якої конструкції і напруги треба виконувати розрахунки індукції магнітного поля (МП) промислової частоти, що створюється КЛ. Індукція МП на висоті 0,5 м від поверхні ґрунту або підлоги над трасою проходження КЛ не має перевищувати тимчасових гранично допустимих рівнів, наведених у таблиці 2.3.2 для певних територій.</w:t>
      </w:r>
    </w:p>
    <w:p w:rsidR="00277AAB" w:rsidRDefault="00AA2F3F">
      <w:pPr>
        <w:pStyle w:val="aa"/>
        <w:framePr w:w="7934" w:wrap="notBeside" w:vAnchor="text" w:hAnchor="text" w:xAlign="center" w:y="1"/>
        <w:shd w:val="clear" w:color="auto" w:fill="auto"/>
        <w:jc w:val="left"/>
      </w:pPr>
      <w:r>
        <w:t>Таблиця 2.3.1 - Гранично допустимі значення напруженості електричного поля для ліній електропередавання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5722"/>
        <w:gridCol w:w="2213"/>
      </w:tblGrid>
      <w:tr w:rsidR="00277AAB">
        <w:trPr>
          <w:trHeight w:hRule="exact" w:val="538"/>
          <w:jc w:val="center"/>
        </w:trPr>
        <w:tc>
          <w:tcPr>
            <w:tcW w:w="572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5" w:lineRule="exact"/>
              <w:jc w:val="center"/>
            </w:pPr>
            <w:r>
              <w:t>Територія, на якій регламентують рівень ЕП промислової частоти</w:t>
            </w:r>
          </w:p>
        </w:tc>
        <w:tc>
          <w:tcPr>
            <w:tcW w:w="221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center"/>
            </w:pPr>
            <w:r>
              <w:t>Напруженість ЕП, кВ/м</w:t>
            </w:r>
          </w:p>
        </w:tc>
      </w:tr>
      <w:tr w:rsidR="00277AAB">
        <w:trPr>
          <w:trHeight w:hRule="exact" w:val="293"/>
          <w:jc w:val="center"/>
        </w:trPr>
        <w:tc>
          <w:tcPr>
            <w:tcW w:w="572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Усередині житлових приміщень</w:t>
            </w:r>
          </w:p>
        </w:tc>
        <w:tc>
          <w:tcPr>
            <w:tcW w:w="221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w:t>
            </w:r>
          </w:p>
        </w:tc>
      </w:tr>
      <w:tr w:rsidR="00277AAB">
        <w:trPr>
          <w:trHeight w:hRule="exact" w:val="317"/>
          <w:jc w:val="center"/>
        </w:trPr>
        <w:tc>
          <w:tcPr>
            <w:tcW w:w="572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Територія зони житлової забудови</w:t>
            </w:r>
          </w:p>
        </w:tc>
        <w:tc>
          <w:tcPr>
            <w:tcW w:w="221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1210"/>
          <w:jc w:val="center"/>
        </w:trPr>
        <w:tc>
          <w:tcPr>
            <w:tcW w:w="572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6" w:lineRule="exact"/>
              <w:jc w:val="left"/>
            </w:pPr>
            <w:r>
              <w:t>Населена місцевість поза зоною житлової забудови (землі в межах міста з урахуванням перспективного розвитку на 10 років, приміські та зелені зони, курорти, землі селищ міського типу в межах селищної межі і сільських населених пунктів у межах цих пунктів), а також території городів і садів</w:t>
            </w:r>
          </w:p>
        </w:tc>
        <w:tc>
          <w:tcPr>
            <w:tcW w:w="221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5</w:t>
            </w:r>
          </w:p>
        </w:tc>
      </w:tr>
      <w:tr w:rsidR="00277AAB">
        <w:trPr>
          <w:trHeight w:hRule="exact" w:val="302"/>
          <w:jc w:val="center"/>
        </w:trPr>
        <w:tc>
          <w:tcPr>
            <w:tcW w:w="572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Територія перетину КЛ з автомобільними шляхами І-ІУкатегорії</w:t>
            </w:r>
          </w:p>
        </w:tc>
        <w:tc>
          <w:tcPr>
            <w:tcW w:w="221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w:t>
            </w:r>
          </w:p>
        </w:tc>
      </w:tr>
      <w:tr w:rsidR="00277AAB">
        <w:trPr>
          <w:trHeight w:hRule="exact" w:val="518"/>
          <w:jc w:val="center"/>
        </w:trPr>
        <w:tc>
          <w:tcPr>
            <w:tcW w:w="572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left"/>
            </w:pPr>
            <w:r>
              <w:t>Ненаселена місцевість (незабудована територія, доступна для людей і транспорту) та сільськогосподарські угіддя</w:t>
            </w:r>
          </w:p>
        </w:tc>
        <w:tc>
          <w:tcPr>
            <w:tcW w:w="221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15</w:t>
            </w:r>
          </w:p>
        </w:tc>
      </w:tr>
      <w:tr w:rsidR="00277AAB">
        <w:trPr>
          <w:trHeight w:hRule="exact" w:val="773"/>
          <w:jc w:val="center"/>
        </w:trPr>
        <w:tc>
          <w:tcPr>
            <w:tcW w:w="572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left"/>
            </w:pPr>
            <w:r>
              <w:t>Важкодоступна місцевість (недоступна для транспорту та сільськогосподарських машин) та ділянки, спеціально відгороджені для унеможливлення доступу людей</w:t>
            </w:r>
          </w:p>
        </w:tc>
        <w:tc>
          <w:tcPr>
            <w:tcW w:w="221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20</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aa"/>
        <w:framePr w:w="7944" w:wrap="notBeside" w:vAnchor="text" w:hAnchor="text" w:xAlign="center" w:y="1"/>
        <w:shd w:val="clear" w:color="auto" w:fill="auto"/>
        <w:jc w:val="left"/>
      </w:pPr>
      <w:r>
        <w:lastRenderedPageBreak/>
        <w:t>Таблиця 2.3.2 - Тимчасові гранично допустимі рівні індукції магнітного поля над трасою проходження КЛ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5712"/>
        <w:gridCol w:w="2232"/>
      </w:tblGrid>
      <w:tr w:rsidR="00277AAB">
        <w:trPr>
          <w:trHeight w:hRule="exact" w:val="653"/>
          <w:jc w:val="center"/>
        </w:trPr>
        <w:tc>
          <w:tcPr>
            <w:tcW w:w="571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Територія, на якій регламентують рівень МП промислової частоти</w:t>
            </w:r>
          </w:p>
        </w:tc>
        <w:tc>
          <w:tcPr>
            <w:tcW w:w="223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Індукція МП, мкТл</w:t>
            </w:r>
          </w:p>
        </w:tc>
      </w:tr>
      <w:tr w:rsidR="00277AAB">
        <w:trPr>
          <w:trHeight w:hRule="exact" w:val="269"/>
          <w:jc w:val="center"/>
        </w:trPr>
        <w:tc>
          <w:tcPr>
            <w:tcW w:w="571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Усередині житлових приміщень</w:t>
            </w:r>
          </w:p>
        </w:tc>
        <w:tc>
          <w:tcPr>
            <w:tcW w:w="223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0,5</w:t>
            </w:r>
          </w:p>
        </w:tc>
      </w:tr>
      <w:tr w:rsidR="00277AAB">
        <w:trPr>
          <w:trHeight w:hRule="exact" w:val="499"/>
          <w:jc w:val="center"/>
        </w:trPr>
        <w:tc>
          <w:tcPr>
            <w:tcW w:w="571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left"/>
            </w:pPr>
            <w:r>
              <w:t>На віддалі 50 ом від стін житлових приміщень і від побутових електричних приладів</w:t>
            </w:r>
          </w:p>
        </w:tc>
        <w:tc>
          <w:tcPr>
            <w:tcW w:w="223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r>
      <w:tr w:rsidR="00277AAB">
        <w:trPr>
          <w:trHeight w:hRule="exact" w:val="269"/>
          <w:jc w:val="center"/>
        </w:trPr>
        <w:tc>
          <w:tcPr>
            <w:tcW w:w="571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Територія зони житлової забудови</w:t>
            </w:r>
          </w:p>
        </w:tc>
        <w:tc>
          <w:tcPr>
            <w:tcW w:w="223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r>
      <w:tr w:rsidR="00277AAB">
        <w:trPr>
          <w:trHeight w:hRule="exact" w:val="1190"/>
          <w:jc w:val="center"/>
        </w:trPr>
        <w:tc>
          <w:tcPr>
            <w:tcW w:w="571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26" w:lineRule="exact"/>
              <w:jc w:val="left"/>
            </w:pPr>
            <w:r>
              <w:t>Населена місцевість поза зоною житлової забудови (землі в межах міста з урахуванням перспективного розвитку на 10 років, приміські та зелені зони, курорти, землі селищ міського типу в межах селищної межі і сільських населених пунктів у межах цих пунктів), а також території городів і садів</w:t>
            </w:r>
          </w:p>
        </w:tc>
        <w:tc>
          <w:tcPr>
            <w:tcW w:w="223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20</w:t>
            </w:r>
          </w:p>
        </w:tc>
      </w:tr>
      <w:tr w:rsidR="00277AAB">
        <w:trPr>
          <w:trHeight w:hRule="exact" w:val="499"/>
          <w:jc w:val="center"/>
        </w:trPr>
        <w:tc>
          <w:tcPr>
            <w:tcW w:w="571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center"/>
            </w:pPr>
            <w:r>
              <w:t>Ненаселена місцевість (незабудована територія, яку відвідують люди, доступна для транспорту) та сільськогосподарські угіддя</w:t>
            </w:r>
          </w:p>
        </w:tc>
        <w:tc>
          <w:tcPr>
            <w:tcW w:w="223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w:t>
            </w:r>
          </w:p>
        </w:tc>
      </w:tr>
      <w:tr w:rsidR="00277AAB">
        <w:trPr>
          <w:trHeight w:hRule="exact" w:val="509"/>
          <w:jc w:val="center"/>
        </w:trPr>
        <w:tc>
          <w:tcPr>
            <w:tcW w:w="794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16" w:lineRule="exact"/>
              <w:ind w:firstLine="520"/>
              <w:jc w:val="left"/>
            </w:pPr>
            <w:r>
              <w:t>* Гранично допустимі рівні застосовують для кабелів та електропроводок, прокладе</w:t>
            </w:r>
            <w:r>
              <w:softHyphen/>
              <w:t>них у стінах.</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195" w:after="258" w:line="254" w:lineRule="exact"/>
        <w:ind w:firstLine="400"/>
        <w:jc w:val="both"/>
      </w:pPr>
      <w:r>
        <w:t>Під час прокладання КЛ у поселеннях (ДБН 360-92** «Містобудування. Плану</w:t>
      </w:r>
      <w:r>
        <w:softHyphen/>
        <w:t>вання і забудова міських і сільських поселень») індукція МП КЛ з одножильними кабелями напругою 6 кВ і вище, прокладених під землею, має становити на сельбищ- ній території поселень не більше ніж 10 мкТл на висоті 0,5 м над поверхнею ґрунту.</w:t>
      </w:r>
    </w:p>
    <w:p w:rsidR="00277AAB" w:rsidRDefault="00AA2F3F" w:rsidP="000C0742">
      <w:pPr>
        <w:pStyle w:val="2"/>
      </w:pPr>
      <w:r>
        <w:t>З'ЄДНАННЯ ТА ОКІНЦЮВАННЯ КАБЕЛІВ</w:t>
      </w:r>
    </w:p>
    <w:p w:rsidR="00277AAB" w:rsidRDefault="00AA2F3F">
      <w:pPr>
        <w:pStyle w:val="26"/>
        <w:numPr>
          <w:ilvl w:val="0"/>
          <w:numId w:val="139"/>
        </w:numPr>
        <w:shd w:val="clear" w:color="auto" w:fill="auto"/>
        <w:tabs>
          <w:tab w:val="left" w:pos="1057"/>
        </w:tabs>
        <w:spacing w:before="0" w:line="254" w:lineRule="exact"/>
        <w:ind w:firstLine="400"/>
        <w:jc w:val="both"/>
      </w:pPr>
      <w:r>
        <w:t>Під час з’єднання та окінцювання силових кабелів треба застосовувати конструкції муфт, які відповідають умовам їх роботи та навколишнього середовища. З’єднання та окінцювання на КЛ має бути виконано таким чином, щоб кабелі були захищеними від проникнення в них вологи та інших шкідливодіючих речовин з навколишнього середовища і щоб з’єднання та окінцювання витримували випро</w:t>
      </w:r>
      <w:r>
        <w:softHyphen/>
        <w:t>бувальні напруги згідно з чинними нормами експлуатації КЛ.</w:t>
      </w:r>
    </w:p>
    <w:p w:rsidR="00277AAB" w:rsidRDefault="00AA2F3F">
      <w:pPr>
        <w:pStyle w:val="26"/>
        <w:numPr>
          <w:ilvl w:val="0"/>
          <w:numId w:val="139"/>
        </w:numPr>
        <w:shd w:val="clear" w:color="auto" w:fill="auto"/>
        <w:tabs>
          <w:tab w:val="left" w:pos="1071"/>
        </w:tabs>
        <w:spacing w:before="0" w:line="254" w:lineRule="exact"/>
        <w:ind w:firstLine="400"/>
        <w:jc w:val="both"/>
      </w:pPr>
      <w:r>
        <w:t>Для з’єднувальних і стопорних муфт КЛМ низького тиску необхідно застосовувати тільки латунні або мідні муфти.</w:t>
      </w:r>
    </w:p>
    <w:p w:rsidR="00277AAB" w:rsidRDefault="00AA2F3F">
      <w:pPr>
        <w:pStyle w:val="26"/>
        <w:shd w:val="clear" w:color="auto" w:fill="auto"/>
        <w:spacing w:before="0" w:line="254" w:lineRule="exact"/>
        <w:ind w:firstLine="400"/>
        <w:jc w:val="both"/>
      </w:pPr>
      <w:r>
        <w:t>Довжину секцій і місця встановлення стопорних муфт на КЛМ низького тиску визначають з урахуванням підживлення КЛ маслом у нормальному та перехідному теплових режимах.</w:t>
      </w:r>
    </w:p>
    <w:p w:rsidR="00277AAB" w:rsidRDefault="00AA2F3F">
      <w:pPr>
        <w:pStyle w:val="26"/>
        <w:shd w:val="clear" w:color="auto" w:fill="auto"/>
        <w:spacing w:before="0" w:line="254" w:lineRule="exact"/>
        <w:ind w:firstLine="400"/>
        <w:jc w:val="both"/>
      </w:pPr>
      <w:r>
        <w:t>Стопорні та напівстопорні муфти на КЛМ треба розміщувати в кабельних колодязях; з’єднувальні муфти, у разі прокладання кабелів у ґрунті, необхідно розміщувати в камерах, які підлягають подальшому засипанню просіяною землею або піском.</w:t>
      </w:r>
    </w:p>
    <w:p w:rsidR="00277AAB" w:rsidRDefault="00AA2F3F">
      <w:pPr>
        <w:pStyle w:val="26"/>
        <w:shd w:val="clear" w:color="auto" w:fill="auto"/>
        <w:spacing w:before="0" w:line="254" w:lineRule="exact"/>
        <w:ind w:firstLine="400"/>
        <w:jc w:val="both"/>
      </w:pPr>
      <w:r>
        <w:t>У районах з електрифікованим транспортом (метрополітени, трамваї, залізниці) або з агресивними стосовно металевих оболонок і муфт КЛ ґрунтами з’єднувальні муфти мають бути доступними для контролю.</w:t>
      </w:r>
    </w:p>
    <w:p w:rsidR="00277AAB" w:rsidRDefault="00AA2F3F">
      <w:pPr>
        <w:pStyle w:val="26"/>
        <w:numPr>
          <w:ilvl w:val="0"/>
          <w:numId w:val="139"/>
        </w:numPr>
        <w:shd w:val="clear" w:color="auto" w:fill="auto"/>
        <w:tabs>
          <w:tab w:val="left" w:pos="1071"/>
        </w:tabs>
        <w:spacing w:before="0" w:line="254" w:lineRule="exact"/>
        <w:ind w:firstLine="400"/>
        <w:jc w:val="both"/>
      </w:pPr>
      <w:r>
        <w:t>На КЛ із кабелями з нормально імпрегованою паперовою ізоляцією і кабелями з нестікаючою ізоляцією, імпрегованою в масі, кабелі треба з ’єднувати за допомогою стопорно-перехідних муфт, якщо рівень прокладання кабелів з імпрего-</w:t>
      </w:r>
    </w:p>
    <w:p w:rsidR="00277AAB" w:rsidRDefault="00AA2F3F">
      <w:pPr>
        <w:pStyle w:val="26"/>
        <w:shd w:val="clear" w:color="auto" w:fill="auto"/>
        <w:spacing w:before="0" w:line="254" w:lineRule="exact"/>
        <w:jc w:val="both"/>
      </w:pPr>
      <w:r>
        <w:t>ваною паперовою ізоляцією є вищим від рівня прокладання кабелів з нестікаючою ізоляцією, імпрегованою в масі (див. також 2.3.48).</w:t>
      </w:r>
    </w:p>
    <w:p w:rsidR="00277AAB" w:rsidRDefault="00AA2F3F">
      <w:pPr>
        <w:pStyle w:val="26"/>
        <w:shd w:val="clear" w:color="auto" w:fill="auto"/>
        <w:spacing w:before="0" w:line="254" w:lineRule="exact"/>
        <w:ind w:firstLine="400"/>
        <w:jc w:val="both"/>
      </w:pPr>
      <w:r>
        <w:t>2.3.53 На КЛ напругою понад ІкВ із гнучкими кабелями з гумовою ізоляцією у гумовому шлангу кабелі треба з’єднувати гарячою вулканізацією з покриттям вологостійким лаком.</w:t>
      </w:r>
    </w:p>
    <w:p w:rsidR="00277AAB" w:rsidRDefault="00AA2F3F">
      <w:pPr>
        <w:pStyle w:val="26"/>
        <w:numPr>
          <w:ilvl w:val="0"/>
          <w:numId w:val="142"/>
        </w:numPr>
        <w:shd w:val="clear" w:color="auto" w:fill="auto"/>
        <w:tabs>
          <w:tab w:val="left" w:pos="1066"/>
        </w:tabs>
        <w:spacing w:before="0" w:line="254" w:lineRule="exact"/>
        <w:ind w:firstLine="400"/>
        <w:jc w:val="both"/>
      </w:pPr>
      <w:r>
        <w:t xml:space="preserve">На КЛ напругою понад 1 </w:t>
      </w:r>
      <w:r w:rsidRPr="00C14701">
        <w:rPr>
          <w:lang w:eastAsia="ru-RU" w:bidi="ru-RU"/>
        </w:rPr>
        <w:t xml:space="preserve">кВ </w:t>
      </w:r>
      <w:r>
        <w:t>із кабелями з ізоляцією із ЗПЕ для усіх видів муфт (з’єднувальних, кінцевих, перехідних, екранороздільних тощо) потрібно застосовувати тільки муфти з системою вирівнювання напруженості ЕП.</w:t>
      </w:r>
    </w:p>
    <w:p w:rsidR="00277AAB" w:rsidRDefault="00AA2F3F">
      <w:pPr>
        <w:pStyle w:val="26"/>
        <w:numPr>
          <w:ilvl w:val="0"/>
          <w:numId w:val="143"/>
        </w:numPr>
        <w:shd w:val="clear" w:color="auto" w:fill="auto"/>
        <w:tabs>
          <w:tab w:val="left" w:pos="1057"/>
        </w:tabs>
        <w:spacing w:before="0" w:line="254" w:lineRule="exact"/>
        <w:ind w:firstLine="400"/>
        <w:jc w:val="both"/>
      </w:pPr>
      <w:r>
        <w:lastRenderedPageBreak/>
        <w:t>Кількість з’єднувальних муфт на 1 км силових КЛ нового будівництва має бути не більше ніж:</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з трижильними кабелями 1-10 </w:t>
      </w:r>
      <w:r>
        <w:rPr>
          <w:lang w:val="ru-RU" w:eastAsia="ru-RU" w:bidi="ru-RU"/>
        </w:rPr>
        <w:t xml:space="preserve">кВ </w:t>
      </w:r>
      <w:r>
        <w:t xml:space="preserve">перетином до 3 </w:t>
      </w:r>
      <w:r>
        <w:rPr>
          <w:rStyle w:val="2Arial9pt0"/>
        </w:rPr>
        <w:t xml:space="preserve">х </w:t>
      </w:r>
      <w:r>
        <w:t>95 мм</w:t>
      </w:r>
      <w:r>
        <w:rPr>
          <w:vertAlign w:val="superscript"/>
        </w:rPr>
        <w:t>3</w:t>
      </w:r>
      <w:r>
        <w:t xml:space="preserve"> </w:t>
      </w:r>
      <w:r>
        <w:rPr>
          <w:rStyle w:val="28"/>
        </w:rPr>
        <w:t xml:space="preserve">- </w:t>
      </w:r>
      <w:r>
        <w:rPr>
          <w:rStyle w:val="2e"/>
        </w:rPr>
        <w:t>4</w:t>
      </w:r>
      <w:r>
        <w:t xml:space="preserve"> шт.;</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з трижильними кабелями 1-10 </w:t>
      </w:r>
      <w:r>
        <w:rPr>
          <w:lang w:val="ru-RU" w:eastAsia="ru-RU" w:bidi="ru-RU"/>
        </w:rPr>
        <w:t xml:space="preserve">кВ </w:t>
      </w:r>
      <w:r>
        <w:t xml:space="preserve">перетинами 3 </w:t>
      </w:r>
      <w:r>
        <w:rPr>
          <w:rStyle w:val="2Arial9pt0"/>
        </w:rPr>
        <w:t xml:space="preserve">х </w:t>
      </w:r>
      <w:r>
        <w:t xml:space="preserve">120-3 </w:t>
      </w:r>
      <w:r>
        <w:rPr>
          <w:rStyle w:val="2Arial9pt0"/>
        </w:rPr>
        <w:t xml:space="preserve">х </w:t>
      </w:r>
      <w:r>
        <w:t>240 мм</w:t>
      </w:r>
      <w:r>
        <w:rPr>
          <w:vertAlign w:val="superscript"/>
        </w:rPr>
        <w:t>2</w:t>
      </w:r>
      <w:r>
        <w:t xml:space="preserve"> </w:t>
      </w:r>
      <w:r>
        <w:rPr>
          <w:rStyle w:val="27"/>
        </w:rPr>
        <w:t xml:space="preserve">- </w:t>
      </w:r>
      <w:r>
        <w:t>5 шт.;</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з трижильними кабелями 20-35 </w:t>
      </w:r>
      <w:r>
        <w:rPr>
          <w:lang w:val="ru-RU" w:eastAsia="ru-RU" w:bidi="ru-RU"/>
        </w:rPr>
        <w:t xml:space="preserve">кВ </w:t>
      </w:r>
      <w:r>
        <w:t>- 6 шт.;</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з одножильними кабелями 6-35 </w:t>
      </w:r>
      <w:r>
        <w:rPr>
          <w:lang w:val="ru-RU" w:eastAsia="ru-RU" w:bidi="ru-RU"/>
        </w:rPr>
        <w:t xml:space="preserve">кВ </w:t>
      </w:r>
      <w:r>
        <w:t>- 2 шт.</w:t>
      </w:r>
    </w:p>
    <w:p w:rsidR="00277AAB" w:rsidRDefault="00AA2F3F">
      <w:pPr>
        <w:pStyle w:val="26"/>
        <w:shd w:val="clear" w:color="auto" w:fill="auto"/>
        <w:spacing w:before="0" w:line="254" w:lineRule="exact"/>
        <w:ind w:firstLine="400"/>
        <w:jc w:val="both"/>
      </w:pPr>
      <w:r>
        <w:t>В обмежених умовах, за великої насиченості комунікаціями, за відповідного технічного обґрунтування, кількість муфт може бути збільшено.</w:t>
      </w:r>
    </w:p>
    <w:p w:rsidR="00277AAB" w:rsidRDefault="00AA2F3F">
      <w:pPr>
        <w:pStyle w:val="26"/>
        <w:shd w:val="clear" w:color="auto" w:fill="auto"/>
        <w:spacing w:before="0" w:line="254" w:lineRule="exact"/>
        <w:ind w:firstLine="400"/>
        <w:jc w:val="both"/>
      </w:pPr>
      <w:r>
        <w:t xml:space="preserve">Для КЛ напругою від 110 </w:t>
      </w:r>
      <w:r w:rsidRPr="00C14701">
        <w:rPr>
          <w:lang w:eastAsia="ru-RU" w:bidi="ru-RU"/>
        </w:rPr>
        <w:t xml:space="preserve">кВ </w:t>
      </w:r>
      <w:r>
        <w:t xml:space="preserve">до 330 </w:t>
      </w:r>
      <w:r w:rsidRPr="00C14701">
        <w:rPr>
          <w:lang w:eastAsia="ru-RU" w:bidi="ru-RU"/>
        </w:rPr>
        <w:t xml:space="preserve">кВ </w:t>
      </w:r>
      <w:r>
        <w:t>кількість з’єднувальних та екранороз</w:t>
      </w:r>
      <w:r>
        <w:softHyphen/>
        <w:t>дільних муфт визначають за проектом із урахуванням, по можливості, максималь</w:t>
      </w:r>
      <w:r>
        <w:softHyphen/>
        <w:t>ної будівельної довжини кабелю.</w:t>
      </w:r>
    </w:p>
    <w:p w:rsidR="00277AAB" w:rsidRDefault="00AA2F3F">
      <w:pPr>
        <w:pStyle w:val="26"/>
        <w:shd w:val="clear" w:color="auto" w:fill="auto"/>
        <w:spacing w:before="0" w:line="254" w:lineRule="exact"/>
        <w:ind w:firstLine="400"/>
        <w:jc w:val="both"/>
      </w:pPr>
      <w:r>
        <w:t xml:space="preserve">Кількість муфт для кабелів напругою до 1 </w:t>
      </w:r>
      <w:r>
        <w:rPr>
          <w:lang w:val="ru-RU" w:eastAsia="ru-RU" w:bidi="ru-RU"/>
        </w:rPr>
        <w:t xml:space="preserve">кВ </w:t>
      </w:r>
      <w:r>
        <w:t xml:space="preserve">змінного струму та до 1,5 </w:t>
      </w:r>
      <w:r>
        <w:rPr>
          <w:lang w:val="ru-RU" w:eastAsia="ru-RU" w:bidi="ru-RU"/>
        </w:rPr>
        <w:t xml:space="preserve">кВ </w:t>
      </w:r>
      <w:r>
        <w:t>постійного струму не нормують.</w:t>
      </w:r>
    </w:p>
    <w:p w:rsidR="00277AAB" w:rsidRDefault="00AA2F3F">
      <w:pPr>
        <w:pStyle w:val="26"/>
        <w:shd w:val="clear" w:color="auto" w:fill="auto"/>
        <w:spacing w:before="0" w:after="258" w:line="254" w:lineRule="exact"/>
        <w:ind w:firstLine="400"/>
        <w:jc w:val="both"/>
      </w:pPr>
      <w:r>
        <w:t>Використовувати маломірні відрізки кабелів для споруджування КЛ значної довжини (понад 1 км) заборонено.</w:t>
      </w:r>
    </w:p>
    <w:p w:rsidR="00277AAB" w:rsidRDefault="00AA2F3F" w:rsidP="000C0742">
      <w:pPr>
        <w:pStyle w:val="2"/>
      </w:pPr>
      <w:bookmarkStart w:id="42" w:name="bookmark268"/>
      <w:r>
        <w:t>ПРОКЛАДАННЯ КАБЕЛЬНИХ ЛІНІЙ У ҐРУНТІ</w:t>
      </w:r>
      <w:bookmarkEnd w:id="42"/>
    </w:p>
    <w:p w:rsidR="00277AAB" w:rsidRDefault="00AA2F3F">
      <w:pPr>
        <w:pStyle w:val="26"/>
        <w:numPr>
          <w:ilvl w:val="0"/>
          <w:numId w:val="143"/>
        </w:numPr>
        <w:shd w:val="clear" w:color="auto" w:fill="auto"/>
        <w:tabs>
          <w:tab w:val="left" w:pos="1066"/>
        </w:tabs>
        <w:spacing w:before="0" w:line="254" w:lineRule="exact"/>
        <w:ind w:firstLine="400"/>
        <w:jc w:val="both"/>
      </w:pPr>
      <w:r>
        <w:t>Прокладати кабелі, незалежно від місця і способу прокладання, типу ізоляції і номінальної напруги, треба за температури зовнішнього середовища, вищої ніж 0 °С.</w:t>
      </w:r>
    </w:p>
    <w:p w:rsidR="00277AAB" w:rsidRDefault="00AA2F3F">
      <w:pPr>
        <w:pStyle w:val="26"/>
        <w:shd w:val="clear" w:color="auto" w:fill="auto"/>
        <w:spacing w:before="0" w:line="254" w:lineRule="exact"/>
        <w:ind w:firstLine="400"/>
        <w:jc w:val="both"/>
      </w:pPr>
      <w:r>
        <w:t>За температури, нижчої ніж 0 °С, дозволено прокладати кабелі з паперовою про</w:t>
      </w:r>
      <w:r>
        <w:softHyphen/>
        <w:t>соченою, пластмасовою і гумовою ізоляцією і оболонкою тільки після попереднього підігрівання кабелю перед прокладанням і здійснення прокладання в найкоротший термін, зазначений підприємством-виробником.</w:t>
      </w:r>
    </w:p>
    <w:p w:rsidR="00277AAB" w:rsidRDefault="00AA2F3F">
      <w:pPr>
        <w:pStyle w:val="26"/>
        <w:shd w:val="clear" w:color="auto" w:fill="auto"/>
        <w:spacing w:before="0" w:line="254" w:lineRule="exact"/>
        <w:ind w:firstLine="400"/>
        <w:jc w:val="both"/>
      </w:pPr>
      <w:r>
        <w:t>Кабелі з ізоляцією із зшитого поліетилену допускається прокладати без попе</w:t>
      </w:r>
      <w:r>
        <w:softHyphen/>
        <w:t>реднього підігрівання за температури зовнішнього середовища, не нижчої ніж- мінус 15 °С, для кабелів з оболонкою із полівінілхлоридного пластика і не нижчої ніж мінус 20 °С - для кабелів з оболонкою із поліетилену.</w:t>
      </w:r>
    </w:p>
    <w:p w:rsidR="00277AAB" w:rsidRDefault="00AA2F3F">
      <w:pPr>
        <w:pStyle w:val="26"/>
        <w:shd w:val="clear" w:color="auto" w:fill="auto"/>
        <w:spacing w:before="0" w:line="254" w:lineRule="exact"/>
        <w:ind w:firstLine="400"/>
        <w:jc w:val="both"/>
      </w:pPr>
      <w:r>
        <w:t>Прокладати кабелі за температури, нижчої ніж мінус 30 °С, не рекомендовано.</w:t>
      </w:r>
    </w:p>
    <w:p w:rsidR="00277AAB" w:rsidRDefault="00AA2F3F">
      <w:pPr>
        <w:pStyle w:val="26"/>
        <w:shd w:val="clear" w:color="auto" w:fill="auto"/>
        <w:spacing w:before="0" w:line="254" w:lineRule="exact"/>
        <w:ind w:firstLine="400"/>
        <w:jc w:val="both"/>
      </w:pPr>
      <w:r>
        <w:t>Прокладають кабелі безпосередньо в ґрунті в траншеях на відстані від стінок траншеї, не меншій ніж 0,1 м, з підсипанням під кабель шару ґрунту товщи</w:t>
      </w:r>
      <w:r>
        <w:softHyphen/>
        <w:t>ною ОД м, який має складатися з просіяного ґрунту без камінців, будівельного сміття та шлаку. Таким самим ґрунтом спочатку засипають кабель до висоти ОД м від верху кабелю або кабельної групи.</w:t>
      </w:r>
    </w:p>
    <w:p w:rsidR="00277AAB" w:rsidRDefault="00AA2F3F">
      <w:pPr>
        <w:pStyle w:val="26"/>
        <w:shd w:val="clear" w:color="auto" w:fill="auto"/>
        <w:spacing w:before="0" w:line="254" w:lineRule="exact"/>
        <w:ind w:firstLine="400"/>
        <w:jc w:val="both"/>
      </w:pPr>
      <w:r>
        <w:t>Для підсилання та засипання кабелів з ізоляцією із ЗПЕ потрібно застосовувати піщано-гравійну суміш. Залежно від стану ґрунту можна використовувати також піщано-цементну суміш. Співвідношення піску та гравію (цементу) має бути таким,</w:t>
      </w:r>
    </w:p>
    <w:p w:rsidR="00277AAB" w:rsidRDefault="00AA2F3F">
      <w:pPr>
        <w:pStyle w:val="101"/>
        <w:shd w:val="clear" w:color="auto" w:fill="auto"/>
        <w:spacing w:after="0"/>
        <w:jc w:val="both"/>
      </w:pPr>
      <w:r>
        <w:t xml:space="preserve">ГЛАВА 2.3 Кабельні лінії напругою до 330 кВ </w:t>
      </w:r>
      <w:r>
        <w:rPr>
          <w:rStyle w:val="25"/>
          <w:rFonts w:eastAsia="Arial"/>
        </w:rPr>
        <w:t>щоб теплопровідність цієї суміші відповідала вимогам заводу-виробника кабель</w:t>
      </w:r>
      <w:r>
        <w:rPr>
          <w:rStyle w:val="25"/>
          <w:rFonts w:eastAsia="Arial"/>
        </w:rPr>
        <w:softHyphen/>
        <w:t>ної продукції для відповідного струмового навантаження КЛ. Теплофізичні харак</w:t>
      </w:r>
      <w:r>
        <w:rPr>
          <w:rStyle w:val="25"/>
          <w:rFonts w:eastAsia="Arial"/>
        </w:rPr>
        <w:softHyphen/>
        <w:t>теристики сумішей визначають заСОУ-Н МЕВ 40.1-37471933-49:2011 «Проекту</w:t>
      </w:r>
      <w:r>
        <w:rPr>
          <w:rStyle w:val="25"/>
          <w:rFonts w:eastAsia="Arial"/>
        </w:rPr>
        <w:softHyphen/>
        <w:t>вання кабельних ліній напругою до 330 кЕ. Настанова».</w:t>
      </w:r>
    </w:p>
    <w:p w:rsidR="00277AAB" w:rsidRDefault="00AA2F3F">
      <w:pPr>
        <w:pStyle w:val="26"/>
        <w:shd w:val="clear" w:color="auto" w:fill="auto"/>
        <w:spacing w:before="0" w:line="254" w:lineRule="exact"/>
        <w:ind w:firstLine="400"/>
        <w:jc w:val="both"/>
      </w:pPr>
      <w:r>
        <w:t>У разі прокладання кабелів у залізобетонних лотках, покладених у траншею, піщано гравійну (піщано-цементну) суміш шаром 0,1 м треба підсипати в лоток під кабель. Після укладання кабелю (групи кабелів) в залізобетонний лоток спо</w:t>
      </w:r>
      <w:r>
        <w:softHyphen/>
        <w:t>чатку засипають кабелі в лотку і пустоти між стінками лотка і траншеї. Відстань початкового засипання від стінок лотка має становити 0,1 м.</w:t>
      </w:r>
    </w:p>
    <w:p w:rsidR="00277AAB" w:rsidRDefault="00AA2F3F">
      <w:pPr>
        <w:pStyle w:val="26"/>
        <w:shd w:val="clear" w:color="auto" w:fill="auto"/>
        <w:spacing w:before="0" w:line="254" w:lineRule="exact"/>
        <w:ind w:firstLine="400"/>
        <w:jc w:val="both"/>
      </w:pPr>
      <w:r>
        <w:t>Для створення умов природного зволоження ґрунту навколо кабелів (див. також 2.3.67) треба використовувати бокові стінки залізобетонних лотків з прорізами або захисні залізобетонні плити укладати на шар ґрунту, вищий від рівня стінок лотка на ОД м.</w:t>
      </w:r>
    </w:p>
    <w:p w:rsidR="00277AAB" w:rsidRDefault="00AA2F3F">
      <w:pPr>
        <w:pStyle w:val="26"/>
        <w:shd w:val="clear" w:color="auto" w:fill="auto"/>
        <w:spacing w:before="0" w:line="254" w:lineRule="exact"/>
        <w:ind w:firstLine="400"/>
        <w:jc w:val="both"/>
      </w:pPr>
      <w:r>
        <w:t>У ґрунті, яким засипають траншею зверху початкового шару, мають бути від сутніми речовини, які руйнують оболонку кабелю.</w:t>
      </w:r>
    </w:p>
    <w:p w:rsidR="00277AAB" w:rsidRDefault="00AA2F3F">
      <w:pPr>
        <w:pStyle w:val="26"/>
        <w:shd w:val="clear" w:color="auto" w:fill="auto"/>
        <w:spacing w:before="0" w:line="254" w:lineRule="exact"/>
        <w:ind w:firstLine="400"/>
        <w:jc w:val="both"/>
      </w:pPr>
      <w:r>
        <w:t>До укладання лотків на дно траншеї для запобігання їх просіданню (зрушенню з місця) у процесі експлуатації КЛ під впливом ґрунтових або технічних (аварійних) вод потрібно вирівнювати дно траншеї на площі укладання лотків і підсипати його шаром піску, не меншим ніж ОД м.</w:t>
      </w:r>
    </w:p>
    <w:p w:rsidR="00277AAB" w:rsidRDefault="00AA2F3F">
      <w:pPr>
        <w:pStyle w:val="26"/>
        <w:numPr>
          <w:ilvl w:val="0"/>
          <w:numId w:val="143"/>
        </w:numPr>
        <w:shd w:val="clear" w:color="auto" w:fill="auto"/>
        <w:tabs>
          <w:tab w:val="left" w:pos="1076"/>
        </w:tabs>
        <w:spacing w:before="0" w:line="254" w:lineRule="exact"/>
        <w:ind w:firstLine="400"/>
        <w:jc w:val="both"/>
      </w:pPr>
      <w:r>
        <w:lastRenderedPageBreak/>
        <w:t>Кабелі по всій довжині траси КЛ треба захищати від механічних пошко</w:t>
      </w:r>
      <w:r>
        <w:softHyphen/>
        <w:t>джень або прокладати над ними сигнальні пластмасові стрічки.</w:t>
      </w:r>
    </w:p>
    <w:p w:rsidR="00277AAB" w:rsidRDefault="00AA2F3F">
      <w:pPr>
        <w:pStyle w:val="26"/>
        <w:shd w:val="clear" w:color="auto" w:fill="auto"/>
        <w:spacing w:before="0" w:line="254" w:lineRule="exact"/>
        <w:ind w:firstLine="400"/>
        <w:jc w:val="both"/>
      </w:pPr>
      <w:r>
        <w:t>Для КЛ напругою від 35 кВ до 330 кВ потрібно зверху початкового шару ґрунту укладати залізобетонні плити товщиною, не меншою ніж 0,05 м, та шириною, за якої плити будуть виступати за крайні кабелі не менше ніж на 0,05 м. Над плитами по центру траншеї потрібно укладати одну сигнальну стрічку на висоті 0,25 м від площини захисних плит.</w:t>
      </w:r>
    </w:p>
    <w:p w:rsidR="00277AAB" w:rsidRDefault="00AA2F3F">
      <w:pPr>
        <w:pStyle w:val="26"/>
        <w:shd w:val="clear" w:color="auto" w:fill="auto"/>
        <w:spacing w:before="0" w:line="254" w:lineRule="exact"/>
        <w:ind w:firstLine="400"/>
        <w:jc w:val="both"/>
      </w:pPr>
      <w:r>
        <w:t>Для КЛ напругою до 20 кЕ потрібно зверху початкового шару ґрунту проклада</w:t>
      </w:r>
      <w:r>
        <w:softHyphen/>
        <w:t>ти сигнальні стрічки на висоті 0,25 м від верху кабелю або на такій самій висо</w:t>
      </w:r>
      <w:r>
        <w:softHyphen/>
        <w:t>ті укладати один шар глиняної цегли (без порожнин) поперек траси, або полімер</w:t>
      </w:r>
      <w:r>
        <w:softHyphen/>
        <w:t>ні листи відповідної міцності.</w:t>
      </w:r>
    </w:p>
    <w:p w:rsidR="00277AAB" w:rsidRDefault="00AA2F3F">
      <w:pPr>
        <w:pStyle w:val="26"/>
        <w:shd w:val="clear" w:color="auto" w:fill="auto"/>
        <w:spacing w:before="0" w:line="254" w:lineRule="exact"/>
        <w:ind w:firstLine="400"/>
        <w:jc w:val="both"/>
      </w:pPr>
      <w:r>
        <w:t>Використовувати глиняну цеглу або полімерні листи для захисту кабелів напругою до 20 кВ від механічних пошкоджень треба лише на ділянках траси, де за наявності інших підземних комунікацій можливі часті розкопування.</w:t>
      </w:r>
    </w:p>
    <w:p w:rsidR="00277AAB" w:rsidRDefault="00AA2F3F">
      <w:pPr>
        <w:pStyle w:val="26"/>
        <w:shd w:val="clear" w:color="auto" w:fill="auto"/>
        <w:spacing w:before="0" w:line="254" w:lineRule="exact"/>
        <w:ind w:firstLine="400"/>
        <w:jc w:val="both"/>
      </w:pPr>
      <w:r>
        <w:t>У разі розташування в траншеї лише одного кабелю сигнальну стрічку прокла</w:t>
      </w:r>
      <w:r>
        <w:softHyphen/>
        <w:t>дають по осі кабелю. За більшої кількості кабелів краї стрічки (або стрічок) мають виступати за крайні кабелі не менше ніж на 0,05 м.</w:t>
      </w:r>
    </w:p>
    <w:p w:rsidR="00277AAB" w:rsidRDefault="00AA2F3F">
      <w:pPr>
        <w:pStyle w:val="26"/>
        <w:shd w:val="clear" w:color="auto" w:fill="auto"/>
        <w:spacing w:before="0" w:line="254" w:lineRule="exact"/>
        <w:ind w:firstLine="400"/>
        <w:jc w:val="both"/>
      </w:pPr>
      <w:r>
        <w:t>Для КЛ напругою до 20 кВ, які живлять струмоприймачі категорії І та особливої групи категорії І, і КЛ, які прокладають від ПС до розподільних пунктів (РП) або трансформаторних пунктів (ТП), потрібно укладати додаткову сигнальну стрічку по центру траншеї на висоті 0,25 м від основної стрічки (стрічок).</w:t>
      </w:r>
    </w:p>
    <w:p w:rsidR="00277AAB" w:rsidRDefault="00AA2F3F">
      <w:pPr>
        <w:pStyle w:val="26"/>
        <w:shd w:val="clear" w:color="auto" w:fill="auto"/>
        <w:spacing w:before="0" w:line="254" w:lineRule="exact"/>
        <w:ind w:firstLine="400"/>
        <w:jc w:val="both"/>
      </w:pPr>
      <w:r>
        <w:t>У разі використання глиняної цегли для захисту кабелю в траншеї, ширина якої є меншою ніж 0,25 м, дозволено укладати цеглу вздовж траси КЛ.</w:t>
      </w:r>
    </w:p>
    <w:p w:rsidR="00277AAB" w:rsidRDefault="00AA2F3F">
      <w:pPr>
        <w:pStyle w:val="26"/>
        <w:numPr>
          <w:ilvl w:val="0"/>
          <w:numId w:val="143"/>
        </w:numPr>
        <w:shd w:val="clear" w:color="auto" w:fill="auto"/>
        <w:tabs>
          <w:tab w:val="left" w:pos="1066"/>
        </w:tabs>
        <w:spacing w:before="0" w:line="254" w:lineRule="exact"/>
        <w:ind w:firstLine="400"/>
        <w:jc w:val="both"/>
      </w:pPr>
      <w:r>
        <w:t>Прокладати КЛ в траншеї треба на глибину від планувальної відмітки території, не меншу ніж:</w:t>
      </w:r>
    </w:p>
    <w:p w:rsidR="00277AAB" w:rsidRDefault="00AA2F3F">
      <w:pPr>
        <w:pStyle w:val="26"/>
        <w:numPr>
          <w:ilvl w:val="0"/>
          <w:numId w:val="140"/>
        </w:numPr>
        <w:shd w:val="clear" w:color="auto" w:fill="auto"/>
        <w:tabs>
          <w:tab w:val="left" w:pos="650"/>
        </w:tabs>
        <w:spacing w:before="0" w:line="254" w:lineRule="exact"/>
        <w:ind w:firstLine="400"/>
        <w:jc w:val="both"/>
      </w:pPr>
      <w:r>
        <w:t>0,7 м для КЛ напругою до 20 кВ;</w:t>
      </w:r>
    </w:p>
    <w:p w:rsidR="00277AAB" w:rsidRDefault="00AA2F3F">
      <w:pPr>
        <w:pStyle w:val="26"/>
        <w:numPr>
          <w:ilvl w:val="0"/>
          <w:numId w:val="140"/>
        </w:numPr>
        <w:shd w:val="clear" w:color="auto" w:fill="auto"/>
        <w:tabs>
          <w:tab w:val="left" w:pos="650"/>
        </w:tabs>
        <w:spacing w:before="0" w:line="254" w:lineRule="exact"/>
        <w:ind w:firstLine="400"/>
        <w:jc w:val="both"/>
      </w:pPr>
      <w:r>
        <w:rPr>
          <w:rStyle w:val="21pt6"/>
        </w:rPr>
        <w:t>1,0м-</w:t>
      </w:r>
      <w:r>
        <w:t xml:space="preserve"> для </w:t>
      </w:r>
      <w:r>
        <w:rPr>
          <w:rStyle w:val="21pt6"/>
        </w:rPr>
        <w:t>КЛ</w:t>
      </w:r>
      <w:r>
        <w:t xml:space="preserve"> напругою 27 кВ і 35 кВ;</w:t>
      </w:r>
    </w:p>
    <w:p w:rsidR="00277AAB" w:rsidRDefault="00AA2F3F">
      <w:pPr>
        <w:pStyle w:val="26"/>
        <w:numPr>
          <w:ilvl w:val="0"/>
          <w:numId w:val="140"/>
        </w:numPr>
        <w:shd w:val="clear" w:color="auto" w:fill="auto"/>
        <w:tabs>
          <w:tab w:val="left" w:pos="641"/>
        </w:tabs>
        <w:spacing w:before="0" w:line="254" w:lineRule="exact"/>
        <w:ind w:firstLine="400"/>
        <w:jc w:val="both"/>
      </w:pPr>
      <w:r>
        <w:rPr>
          <w:rStyle w:val="21pt6"/>
        </w:rPr>
        <w:t>1,5м-</w:t>
      </w:r>
      <w:r>
        <w:t xml:space="preserve"> для КЛ напругою від 110 </w:t>
      </w:r>
      <w:r>
        <w:rPr>
          <w:lang w:val="ru-RU" w:eastAsia="ru-RU" w:bidi="ru-RU"/>
        </w:rPr>
        <w:t xml:space="preserve">кВ </w:t>
      </w:r>
      <w:r>
        <w:t xml:space="preserve">до 330 </w:t>
      </w:r>
      <w:r>
        <w:rPr>
          <w:lang w:val="ru-RU" w:eastAsia="ru-RU" w:bidi="ru-RU"/>
        </w:rPr>
        <w:t>кВ.</w:t>
      </w:r>
    </w:p>
    <w:p w:rsidR="00277AAB" w:rsidRDefault="00AA2F3F">
      <w:pPr>
        <w:pStyle w:val="26"/>
        <w:shd w:val="clear" w:color="auto" w:fill="auto"/>
        <w:spacing w:before="0" w:line="254" w:lineRule="exact"/>
        <w:ind w:firstLine="400"/>
        <w:jc w:val="both"/>
      </w:pPr>
      <w:r>
        <w:t xml:space="preserve">Прокладання </w:t>
      </w:r>
      <w:r>
        <w:rPr>
          <w:lang w:val="ru-RU" w:eastAsia="ru-RU" w:bidi="ru-RU"/>
        </w:rPr>
        <w:t xml:space="preserve">К </w:t>
      </w:r>
      <w:r>
        <w:t>Л на більшу глибину необхідно обґрунтовувати при розробленні проекту.</w:t>
      </w:r>
    </w:p>
    <w:p w:rsidR="00277AAB" w:rsidRDefault="00AA2F3F">
      <w:pPr>
        <w:pStyle w:val="26"/>
        <w:shd w:val="clear" w:color="auto" w:fill="auto"/>
        <w:spacing w:before="0" w:line="254" w:lineRule="exact"/>
        <w:ind w:firstLine="400"/>
        <w:jc w:val="both"/>
      </w:pPr>
      <w:r>
        <w:t xml:space="preserve">Прокладати КЛ напругою до 20 </w:t>
      </w:r>
      <w:r>
        <w:rPr>
          <w:lang w:val="ru-RU" w:eastAsia="ru-RU" w:bidi="ru-RU"/>
        </w:rPr>
        <w:t xml:space="preserve">кВ </w:t>
      </w:r>
      <w:r>
        <w:t>через орні землі та на перетинах вулиць і майданів треба на глибину, не меншу ніж 1 м. За такої глибини прокладання КЛ орні землі можна використовувати під посіви.</w:t>
      </w:r>
    </w:p>
    <w:p w:rsidR="00277AAB" w:rsidRDefault="00AA2F3F">
      <w:pPr>
        <w:pStyle w:val="26"/>
        <w:shd w:val="clear" w:color="auto" w:fill="auto"/>
        <w:spacing w:before="0" w:line="254" w:lineRule="exact"/>
        <w:ind w:firstLine="400"/>
        <w:jc w:val="both"/>
      </w:pPr>
      <w:r>
        <w:t xml:space="preserve">На уводах КЛ до споруд, а також у місцях їх перетину з підземними спорудами дозволено зменшувати глибину закладання кабелів на ділянках довжиною до 5 м за умови захисту кабелю від механічних пошкоджень. Для КЛ напругою до 35 </w:t>
      </w:r>
      <w:r>
        <w:rPr>
          <w:lang w:val="ru-RU" w:eastAsia="ru-RU" w:bidi="ru-RU"/>
        </w:rPr>
        <w:t xml:space="preserve">кВ </w:t>
      </w:r>
      <w:r>
        <w:t xml:space="preserve">дозволено зменшувати глибину до 0,5 м, для КЛ напругою від 110 </w:t>
      </w:r>
      <w:r>
        <w:rPr>
          <w:lang w:val="ru-RU" w:eastAsia="ru-RU" w:bidi="ru-RU"/>
        </w:rPr>
        <w:t xml:space="preserve">кВ </w:t>
      </w:r>
      <w:r>
        <w:t xml:space="preserve">до 330 </w:t>
      </w:r>
      <w:r>
        <w:rPr>
          <w:lang w:val="ru-RU" w:eastAsia="ru-RU" w:bidi="ru-RU"/>
        </w:rPr>
        <w:t xml:space="preserve">кВ </w:t>
      </w:r>
      <w:r>
        <w:t>- до 1 м.</w:t>
      </w:r>
    </w:p>
    <w:p w:rsidR="00277AAB" w:rsidRDefault="00AA2F3F">
      <w:pPr>
        <w:pStyle w:val="26"/>
        <w:shd w:val="clear" w:color="auto" w:fill="auto"/>
        <w:spacing w:before="0" w:line="254" w:lineRule="exact"/>
        <w:ind w:firstLine="400"/>
        <w:jc w:val="both"/>
      </w:pPr>
      <w:r>
        <w:t>Відстань по горизонталі в просвіті між крайнім кабелем у траншеї і краєм під</w:t>
      </w:r>
      <w:r>
        <w:softHyphen/>
        <w:t>земної частини фундаментів наземних будівель і споруд має дорівнювати глибині прокладання кабелю, але бути не менше ніж 0,6 м. Щодо відстані до підземних частин опор ПЛ див. 2.3.67.</w:t>
      </w:r>
    </w:p>
    <w:p w:rsidR="00277AAB" w:rsidRDefault="00AA2F3F">
      <w:pPr>
        <w:pStyle w:val="26"/>
        <w:shd w:val="clear" w:color="auto" w:fill="auto"/>
        <w:spacing w:before="0" w:line="254" w:lineRule="exact"/>
        <w:ind w:firstLine="400"/>
        <w:jc w:val="both"/>
      </w:pPr>
      <w:r>
        <w:t>Відстань від стін тунелів і комунікаційних колекторів має бути не менше ніж 0,5 м.</w:t>
      </w:r>
    </w:p>
    <w:p w:rsidR="00277AAB" w:rsidRDefault="00AA2F3F">
      <w:pPr>
        <w:pStyle w:val="26"/>
        <w:shd w:val="clear" w:color="auto" w:fill="auto"/>
        <w:spacing w:before="0" w:line="254" w:lineRule="exact"/>
        <w:ind w:firstLine="400"/>
        <w:jc w:val="both"/>
      </w:pPr>
      <w:r>
        <w:t>Прокладати кабелі в траншеях під фундаментами будівель і споруд заборонено.</w:t>
      </w:r>
    </w:p>
    <w:p w:rsidR="00277AAB" w:rsidRDefault="00AA2F3F">
      <w:pPr>
        <w:pStyle w:val="26"/>
        <w:numPr>
          <w:ilvl w:val="0"/>
          <w:numId w:val="143"/>
        </w:numPr>
        <w:shd w:val="clear" w:color="auto" w:fill="auto"/>
        <w:tabs>
          <w:tab w:val="left" w:pos="1057"/>
        </w:tabs>
        <w:spacing w:before="0" w:line="254" w:lineRule="exact"/>
        <w:ind w:firstLine="400"/>
        <w:jc w:val="both"/>
      </w:pPr>
      <w:r>
        <w:t>У разі прокладання в траншеї двох КЛ відстань між ними визначають як відстань у просвіті між кабелями двох КЛ з багатожильними кабелями або як відстань у просвіті між крайнім кабелем однієї КЛ з одножильними кабелями і найближчим кабелем іншої КЛ з одножильними чи багатожильними кабелями.</w:t>
      </w:r>
    </w:p>
    <w:p w:rsidR="00277AAB" w:rsidRDefault="00AA2F3F">
      <w:pPr>
        <w:pStyle w:val="26"/>
        <w:shd w:val="clear" w:color="auto" w:fill="auto"/>
        <w:spacing w:before="0" w:line="254" w:lineRule="exact"/>
        <w:ind w:firstLine="400"/>
        <w:jc w:val="both"/>
      </w:pPr>
      <w:r>
        <w:t>Відстань між КЛ у траншеї має становити не менше ніж:</w:t>
      </w:r>
    </w:p>
    <w:p w:rsidR="00277AAB" w:rsidRDefault="00AA2F3F">
      <w:pPr>
        <w:pStyle w:val="26"/>
        <w:shd w:val="clear" w:color="auto" w:fill="auto"/>
        <w:spacing w:before="0" w:line="254" w:lineRule="exact"/>
        <w:ind w:firstLine="400"/>
        <w:jc w:val="both"/>
      </w:pPr>
      <w:r>
        <w:rPr>
          <w:rStyle w:val="21pt6"/>
        </w:rPr>
        <w:t>-0,1м-</w:t>
      </w:r>
      <w:r>
        <w:t xml:space="preserve"> між силовими кабелями напругою до 10 </w:t>
      </w:r>
      <w:r>
        <w:rPr>
          <w:lang w:val="ru-RU" w:eastAsia="ru-RU" w:bidi="ru-RU"/>
        </w:rPr>
        <w:t xml:space="preserve">кВ, </w:t>
      </w:r>
      <w:r>
        <w:t>а також між ними і конт</w:t>
      </w:r>
      <w:r>
        <w:softHyphen/>
        <w:t>рольними кабелями;</w:t>
      </w:r>
    </w:p>
    <w:p w:rsidR="00277AAB" w:rsidRDefault="00AA2F3F">
      <w:pPr>
        <w:pStyle w:val="26"/>
        <w:shd w:val="clear" w:color="auto" w:fill="auto"/>
        <w:spacing w:before="0" w:line="254" w:lineRule="exact"/>
        <w:ind w:firstLine="400"/>
        <w:jc w:val="both"/>
      </w:pPr>
      <w:r>
        <w:rPr>
          <w:rStyle w:val="21pt6"/>
        </w:rPr>
        <w:t>-0,25м-</w:t>
      </w:r>
      <w:r>
        <w:t xml:space="preserve"> між кабелями напругою від 20 </w:t>
      </w:r>
      <w:r>
        <w:rPr>
          <w:lang w:val="ru-RU" w:eastAsia="ru-RU" w:bidi="ru-RU"/>
        </w:rPr>
        <w:t xml:space="preserve">кВ </w:t>
      </w:r>
      <w:r>
        <w:t xml:space="preserve">до 35 </w:t>
      </w:r>
      <w:r>
        <w:rPr>
          <w:lang w:val="ru-RU" w:eastAsia="ru-RU" w:bidi="ru-RU"/>
        </w:rPr>
        <w:t xml:space="preserve">кВ, </w:t>
      </w:r>
      <w:r>
        <w:t>а також між ними і кабе</w:t>
      </w:r>
      <w:r>
        <w:softHyphen/>
        <w:t xml:space="preserve">лями напругою, меншою ніж 20 </w:t>
      </w:r>
      <w:r>
        <w:rPr>
          <w:lang w:val="ru-RU" w:eastAsia="ru-RU" w:bidi="ru-RU"/>
        </w:rPr>
        <w:t>кВ;</w:t>
      </w:r>
    </w:p>
    <w:p w:rsidR="00277AAB" w:rsidRDefault="00AA2F3F">
      <w:pPr>
        <w:pStyle w:val="26"/>
        <w:numPr>
          <w:ilvl w:val="0"/>
          <w:numId w:val="140"/>
        </w:numPr>
        <w:shd w:val="clear" w:color="auto" w:fill="auto"/>
        <w:tabs>
          <w:tab w:val="left" w:pos="606"/>
        </w:tabs>
        <w:spacing w:before="0" w:line="254" w:lineRule="exact"/>
        <w:ind w:firstLine="400"/>
        <w:jc w:val="both"/>
      </w:pPr>
      <w:r>
        <w:t xml:space="preserve">0,5 м - між кабелями напругою від 110 </w:t>
      </w:r>
      <w:r>
        <w:rPr>
          <w:lang w:val="ru-RU" w:eastAsia="ru-RU" w:bidi="ru-RU"/>
        </w:rPr>
        <w:t xml:space="preserve">кВ </w:t>
      </w:r>
      <w:r>
        <w:t xml:space="preserve">до 330 </w:t>
      </w:r>
      <w:r>
        <w:rPr>
          <w:lang w:val="ru-RU" w:eastAsia="ru-RU" w:bidi="ru-RU"/>
        </w:rPr>
        <w:t xml:space="preserve">кВ. </w:t>
      </w:r>
      <w:r>
        <w:t>Відстань між КЛМ та ін</w:t>
      </w:r>
      <w:r>
        <w:rPr>
          <w:rStyle w:val="2f0"/>
        </w:rPr>
        <w:t>ш</w:t>
      </w:r>
      <w:r>
        <w:t xml:space="preserve">ими </w:t>
      </w:r>
      <w:r>
        <w:lastRenderedPageBreak/>
        <w:t>кабелями має становити 0,5 м за умови розділення трас КЛ залізобетонними плитами, установленими на ребро.</w:t>
      </w:r>
    </w:p>
    <w:p w:rsidR="00277AAB" w:rsidRDefault="00AA2F3F">
      <w:pPr>
        <w:pStyle w:val="26"/>
        <w:shd w:val="clear" w:color="auto" w:fill="auto"/>
        <w:spacing w:before="0" w:line="254" w:lineRule="exact"/>
        <w:ind w:firstLine="400"/>
        <w:jc w:val="both"/>
      </w:pPr>
      <w:r>
        <w:t xml:space="preserve">Відстань між кабелями напругою до 35 </w:t>
      </w:r>
      <w:r w:rsidRPr="00C14701">
        <w:rPr>
          <w:lang w:eastAsia="ru-RU" w:bidi="ru-RU"/>
        </w:rPr>
        <w:t xml:space="preserve">кВ, </w:t>
      </w:r>
      <w:r>
        <w:t>які обслуговують різні організації, або відстань від силових кабелів такої напруги до кабелів зв’язку має бути не менше ніж 0,5 м. Цю відстань дозволено зменшувати до 0,25 м з урахуванням місцевих умов і на підставі розрахунків електромагнітного впливу на кабелі зв’язку. При цьому має бути забезпеченим захист від пошкоджень у разі короткого замикання в одному із кабелів (прокладання в трубах, стійких до поширювання полум’я).</w:t>
      </w:r>
    </w:p>
    <w:p w:rsidR="00277AAB" w:rsidRDefault="00AA2F3F">
      <w:pPr>
        <w:pStyle w:val="26"/>
        <w:shd w:val="clear" w:color="auto" w:fill="auto"/>
        <w:spacing w:before="0" w:line="254" w:lineRule="exact"/>
        <w:ind w:firstLine="400"/>
        <w:jc w:val="both"/>
      </w:pPr>
      <w:r>
        <w:t>Відстань між контрольними кабелями між собою та кабелями зв’язку не нор</w:t>
      </w:r>
      <w:r>
        <w:softHyphen/>
        <w:t>мують.</w:t>
      </w:r>
    </w:p>
    <w:p w:rsidR="00277AAB" w:rsidRDefault="00AA2F3F">
      <w:pPr>
        <w:pStyle w:val="26"/>
        <w:numPr>
          <w:ilvl w:val="0"/>
          <w:numId w:val="143"/>
        </w:numPr>
        <w:shd w:val="clear" w:color="auto" w:fill="auto"/>
        <w:tabs>
          <w:tab w:val="left" w:pos="1057"/>
        </w:tabs>
        <w:spacing w:before="0" w:line="254" w:lineRule="exact"/>
        <w:ind w:firstLine="400"/>
        <w:jc w:val="both"/>
      </w:pPr>
      <w:r>
        <w:t>У разі прокладання КЛ у зоні насаджень відстань від кабелів до стовбу</w:t>
      </w:r>
      <w:r>
        <w:softHyphen/>
        <w:t xml:space="preserve">рів дерев має бути не менше ніж </w:t>
      </w:r>
      <w:r>
        <w:rPr>
          <w:rStyle w:val="21pt6"/>
        </w:rPr>
        <w:t>1,5м.</w:t>
      </w:r>
      <w:r>
        <w:t xml:space="preserve"> Дозволено за погодженням з організацією, у віданні якої перебувають зелені насадження, зменшувати цю відстань за умови прокладання кабелів у трубах методом підкопування чи горизонтального буріння.</w:t>
      </w:r>
    </w:p>
    <w:p w:rsidR="00277AAB" w:rsidRDefault="00AA2F3F">
      <w:pPr>
        <w:pStyle w:val="26"/>
        <w:shd w:val="clear" w:color="auto" w:fill="auto"/>
        <w:spacing w:before="0" w:line="254" w:lineRule="exact"/>
        <w:ind w:firstLine="400"/>
        <w:jc w:val="both"/>
      </w:pPr>
      <w:r>
        <w:t>У разі прокладання КЛ у межах зеленої зони з чагарниковими насадженнями зазначені відстані дозволено зменшувати до 0,75 м.</w:t>
      </w:r>
    </w:p>
    <w:p w:rsidR="00277AAB" w:rsidRDefault="00AA2F3F">
      <w:pPr>
        <w:pStyle w:val="26"/>
        <w:numPr>
          <w:ilvl w:val="0"/>
          <w:numId w:val="143"/>
        </w:numPr>
        <w:shd w:val="clear" w:color="auto" w:fill="auto"/>
        <w:tabs>
          <w:tab w:val="left" w:pos="1071"/>
        </w:tabs>
        <w:spacing w:before="0" w:line="254" w:lineRule="exact"/>
        <w:ind w:firstLine="400"/>
        <w:jc w:val="both"/>
      </w:pPr>
      <w:r>
        <w:t>У разі прокладання КЛ будь-якої напруги паралельно з трубопроводами відстані між ними по горизонталі в просвіті мають бути не менше ніж:</w:t>
      </w:r>
    </w:p>
    <w:p w:rsidR="00277AAB" w:rsidRDefault="00AA2F3F">
      <w:pPr>
        <w:pStyle w:val="26"/>
        <w:numPr>
          <w:ilvl w:val="0"/>
          <w:numId w:val="140"/>
        </w:numPr>
        <w:shd w:val="clear" w:color="auto" w:fill="auto"/>
        <w:tabs>
          <w:tab w:val="left" w:pos="641"/>
        </w:tabs>
        <w:spacing w:before="0" w:line="254" w:lineRule="exact"/>
        <w:ind w:firstLine="400"/>
        <w:jc w:val="both"/>
      </w:pPr>
      <w:r>
        <w:t>0,5 м - до водопроводів діаметром до 300 мм;</w:t>
      </w:r>
    </w:p>
    <w:p w:rsidR="00277AAB" w:rsidRDefault="00AA2F3F">
      <w:pPr>
        <w:pStyle w:val="26"/>
        <w:numPr>
          <w:ilvl w:val="0"/>
          <w:numId w:val="140"/>
        </w:numPr>
        <w:shd w:val="clear" w:color="auto" w:fill="auto"/>
        <w:tabs>
          <w:tab w:val="left" w:pos="615"/>
        </w:tabs>
        <w:spacing w:before="0" w:line="254" w:lineRule="exact"/>
        <w:ind w:firstLine="400"/>
        <w:jc w:val="both"/>
      </w:pPr>
      <w:r>
        <w:t>1,0 м - до водопроводів діаметром понад 300 мм, а також до трубопроводів із рідинами, прокладених без каналів;</w:t>
      </w:r>
    </w:p>
    <w:p w:rsidR="00277AAB" w:rsidRDefault="00AA2F3F">
      <w:pPr>
        <w:pStyle w:val="26"/>
        <w:numPr>
          <w:ilvl w:val="0"/>
          <w:numId w:val="140"/>
        </w:numPr>
        <w:shd w:val="clear" w:color="auto" w:fill="auto"/>
        <w:tabs>
          <w:tab w:val="left" w:pos="650"/>
        </w:tabs>
        <w:spacing w:before="0" w:line="254" w:lineRule="exact"/>
        <w:ind w:firstLine="400"/>
        <w:jc w:val="both"/>
      </w:pPr>
      <w:r>
        <w:t>0,5 м - до трубопроводів каналізації, дренажу і водостоків;</w:t>
      </w:r>
    </w:p>
    <w:p w:rsidR="00277AAB" w:rsidRDefault="00AA2F3F">
      <w:pPr>
        <w:pStyle w:val="26"/>
        <w:numPr>
          <w:ilvl w:val="0"/>
          <w:numId w:val="140"/>
        </w:numPr>
        <w:shd w:val="clear" w:color="auto" w:fill="auto"/>
        <w:tabs>
          <w:tab w:val="left" w:pos="650"/>
        </w:tabs>
        <w:spacing w:before="0" w:line="254" w:lineRule="exact"/>
        <w:ind w:firstLine="400"/>
        <w:jc w:val="both"/>
      </w:pPr>
      <w:r>
        <w:t>1,0 м - до газопроводів низького тиску (до 0,049 МПа);</w:t>
      </w:r>
    </w:p>
    <w:p w:rsidR="00277AAB" w:rsidRDefault="00AA2F3F">
      <w:pPr>
        <w:pStyle w:val="26"/>
        <w:numPr>
          <w:ilvl w:val="0"/>
          <w:numId w:val="140"/>
        </w:numPr>
        <w:shd w:val="clear" w:color="auto" w:fill="auto"/>
        <w:tabs>
          <w:tab w:val="left" w:pos="650"/>
        </w:tabs>
        <w:spacing w:before="0" w:line="254" w:lineRule="exact"/>
        <w:ind w:firstLine="400"/>
        <w:jc w:val="both"/>
      </w:pPr>
      <w:r>
        <w:t>1,5 м - до газопроводів середнього тиску (понад 0,049 МПа до 0,294 МПа);</w:t>
      </w:r>
    </w:p>
    <w:p w:rsidR="00277AAB" w:rsidRDefault="00AA2F3F">
      <w:pPr>
        <w:pStyle w:val="26"/>
        <w:numPr>
          <w:ilvl w:val="0"/>
          <w:numId w:val="140"/>
        </w:numPr>
        <w:shd w:val="clear" w:color="auto" w:fill="auto"/>
        <w:tabs>
          <w:tab w:val="left" w:pos="650"/>
        </w:tabs>
        <w:spacing w:before="0" w:line="254" w:lineRule="exact"/>
        <w:ind w:firstLine="400"/>
        <w:jc w:val="both"/>
      </w:pPr>
      <w:r>
        <w:t>2,0 м - до газопроводів високого тиску (понад 0,294 МПа до 0,588 МПа);</w:t>
      </w:r>
    </w:p>
    <w:p w:rsidR="00277AAB" w:rsidRDefault="00AA2F3F">
      <w:pPr>
        <w:pStyle w:val="26"/>
        <w:numPr>
          <w:ilvl w:val="0"/>
          <w:numId w:val="140"/>
        </w:numPr>
        <w:shd w:val="clear" w:color="auto" w:fill="auto"/>
        <w:tabs>
          <w:tab w:val="left" w:pos="650"/>
        </w:tabs>
        <w:spacing w:before="0" w:line="254" w:lineRule="exact"/>
        <w:ind w:firstLine="400"/>
        <w:jc w:val="both"/>
      </w:pPr>
      <w:r>
        <w:t>3,0 м - до газопроводів високого тиску (понад 0,588 МПа до 1,177 МПа);</w:t>
      </w:r>
    </w:p>
    <w:p w:rsidR="00277AAB" w:rsidRDefault="00AA2F3F">
      <w:pPr>
        <w:pStyle w:val="26"/>
        <w:numPr>
          <w:ilvl w:val="0"/>
          <w:numId w:val="140"/>
        </w:numPr>
        <w:shd w:val="clear" w:color="auto" w:fill="auto"/>
        <w:tabs>
          <w:tab w:val="left" w:pos="650"/>
        </w:tabs>
        <w:spacing w:before="0" w:line="254" w:lineRule="exact"/>
        <w:ind w:firstLine="400"/>
        <w:jc w:val="both"/>
      </w:pPr>
      <w:r>
        <w:t>1,0 м - до стінок каналу теплопроводів.</w:t>
      </w:r>
    </w:p>
    <w:p w:rsidR="00277AAB" w:rsidRDefault="00AA2F3F">
      <w:pPr>
        <w:pStyle w:val="26"/>
        <w:shd w:val="clear" w:color="auto" w:fill="auto"/>
        <w:spacing w:before="0" w:line="254" w:lineRule="exact"/>
        <w:ind w:firstLine="400"/>
        <w:jc w:val="both"/>
      </w:pPr>
      <w:r>
        <w:t xml:space="preserve">Теплопровід на всій ділянці зближення з КЛ повинен мати таку теплоізоляцію, щоб додаткове нагрівання від теплопроводу в місці прокладання кабелю в будь-яку пору року не перевищувало 10 °С для КЛ напругою до 20 </w:t>
      </w:r>
      <w:r>
        <w:rPr>
          <w:lang w:val="ru-RU" w:eastAsia="ru-RU" w:bidi="ru-RU"/>
        </w:rPr>
        <w:t xml:space="preserve">кВ </w:t>
      </w:r>
      <w:r>
        <w:t>і 5 °С для КЛ напру</w:t>
      </w:r>
      <w:r>
        <w:softHyphen/>
        <w:t xml:space="preserve">гою понад 20 </w:t>
      </w:r>
      <w:r>
        <w:rPr>
          <w:lang w:val="ru-RU" w:eastAsia="ru-RU" w:bidi="ru-RU"/>
        </w:rPr>
        <w:t>кВ.</w:t>
      </w:r>
    </w:p>
    <w:p w:rsidR="00277AAB" w:rsidRDefault="00AA2F3F">
      <w:pPr>
        <w:pStyle w:val="26"/>
        <w:shd w:val="clear" w:color="auto" w:fill="auto"/>
        <w:spacing w:before="0" w:line="254" w:lineRule="exact"/>
        <w:ind w:firstLine="400"/>
        <w:jc w:val="both"/>
      </w:pPr>
      <w:r>
        <w:t>Паралельно прокладати кабелі над і під трубопроводами заборонено.</w:t>
      </w:r>
    </w:p>
    <w:p w:rsidR="00277AAB" w:rsidRDefault="00AA2F3F">
      <w:pPr>
        <w:pStyle w:val="26"/>
        <w:shd w:val="clear" w:color="auto" w:fill="auto"/>
        <w:spacing w:before="0" w:line="254" w:lineRule="exact"/>
        <w:ind w:firstLine="400"/>
        <w:jc w:val="both"/>
      </w:pPr>
      <w:r>
        <w:t>На територіях стисненої забудови дозволено зменшувати відстань між кабелями і трубопроводами, крім трубопроводів з газами і горючими рідинами, до відстані:</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0,25 м - у разі прокладання кабелів напругою до 35 </w:t>
      </w:r>
      <w:r>
        <w:rPr>
          <w:lang w:val="ru-RU" w:eastAsia="ru-RU" w:bidi="ru-RU"/>
        </w:rPr>
        <w:t xml:space="preserve">кВ </w:t>
      </w:r>
      <w:r>
        <w:t>у трубах;</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0,5 м </w:t>
      </w:r>
      <w:r>
        <w:rPr>
          <w:rStyle w:val="27"/>
        </w:rPr>
        <w:t xml:space="preserve">- </w:t>
      </w:r>
      <w:r>
        <w:t xml:space="preserve">у разі прокладання кабелів напругою до 3 5 </w:t>
      </w:r>
      <w:r>
        <w:rPr>
          <w:lang w:val="ru-RU" w:eastAsia="ru-RU" w:bidi="ru-RU"/>
        </w:rPr>
        <w:t xml:space="preserve">кВ </w:t>
      </w:r>
      <w:r>
        <w:t>без спеціального захисту;</w:t>
      </w:r>
    </w:p>
    <w:p w:rsidR="00277AAB" w:rsidRDefault="00AA2F3F">
      <w:pPr>
        <w:pStyle w:val="26"/>
        <w:numPr>
          <w:ilvl w:val="0"/>
          <w:numId w:val="140"/>
        </w:numPr>
        <w:shd w:val="clear" w:color="auto" w:fill="auto"/>
        <w:tabs>
          <w:tab w:val="left" w:pos="615"/>
        </w:tabs>
        <w:spacing w:before="0" w:line="254" w:lineRule="exact"/>
        <w:ind w:firstLine="400"/>
        <w:jc w:val="both"/>
      </w:pPr>
      <w:r>
        <w:t xml:space="preserve">0,5 м </w:t>
      </w:r>
      <w:r>
        <w:rPr>
          <w:rStyle w:val="27"/>
        </w:rPr>
        <w:t xml:space="preserve">~ </w:t>
      </w:r>
      <w:r>
        <w:t xml:space="preserve">у разі прокладання кабелів напругою від 110 </w:t>
      </w:r>
      <w:r w:rsidRPr="00C14701">
        <w:rPr>
          <w:lang w:eastAsia="ru-RU" w:bidi="ru-RU"/>
        </w:rPr>
        <w:t xml:space="preserve">кВ </w:t>
      </w:r>
      <w:r>
        <w:t xml:space="preserve">до 330 </w:t>
      </w:r>
      <w:r w:rsidRPr="00C14701">
        <w:rPr>
          <w:lang w:eastAsia="ru-RU" w:bidi="ru-RU"/>
        </w:rPr>
        <w:t xml:space="preserve">кВ </w:t>
      </w:r>
      <w:r>
        <w:t>на ділян</w:t>
      </w:r>
      <w:r>
        <w:softHyphen/>
        <w:t>ках зближення довжиною, не більшою ніж 50 м, за умови влаштування захисної залізобетонної стінки між кабелями і трубопроводом.</w:t>
      </w:r>
    </w:p>
    <w:p w:rsidR="00277AAB" w:rsidRDefault="00AA2F3F">
      <w:pPr>
        <w:pStyle w:val="26"/>
        <w:numPr>
          <w:ilvl w:val="0"/>
          <w:numId w:val="143"/>
        </w:numPr>
        <w:shd w:val="clear" w:color="auto" w:fill="auto"/>
        <w:tabs>
          <w:tab w:val="left" w:pos="1076"/>
        </w:tabs>
        <w:spacing w:before="0" w:line="254" w:lineRule="exact"/>
        <w:ind w:firstLine="400"/>
        <w:jc w:val="both"/>
      </w:pPr>
      <w:r>
        <w:t xml:space="preserve">У разі прокладання КЛ напругою до 330 </w:t>
      </w:r>
      <w:r w:rsidRPr="00C14701">
        <w:rPr>
          <w:lang w:eastAsia="ru-RU" w:bidi="ru-RU"/>
        </w:rPr>
        <w:t xml:space="preserve">кВ </w:t>
      </w:r>
      <w:r>
        <w:t>паралельно із залізничними коліями в зоні їх відчуження відстань від КЛ до осі залізничної колії має бути не менше ніж 3 м, а для електрифікованої залізниці - не менше ніж 10,75 м. На тери</w:t>
      </w:r>
      <w:r>
        <w:softHyphen/>
        <w:t>торіях стисненої забудови дозволено зменшувати зазначені відстані, якщо кабелі на всій ділянці зближення прокладають у кабельних спорудах. Якщо на ділянці зближення з електрифікованими залізницями на постійному струмі кабелі про</w:t>
      </w:r>
      <w:r>
        <w:softHyphen/>
        <w:t>кладають у блоках або трубах, то блоки і труби мають бути неметалевими (азбес</w:t>
      </w:r>
      <w:r>
        <w:softHyphen/>
        <w:t>тоцементними, керамічними, пластмасовими тощо).</w:t>
      </w:r>
    </w:p>
    <w:p w:rsidR="00277AAB" w:rsidRDefault="00AA2F3F">
      <w:pPr>
        <w:pStyle w:val="26"/>
        <w:numPr>
          <w:ilvl w:val="0"/>
          <w:numId w:val="143"/>
        </w:numPr>
        <w:shd w:val="clear" w:color="auto" w:fill="auto"/>
        <w:tabs>
          <w:tab w:val="left" w:pos="1066"/>
        </w:tabs>
        <w:spacing w:before="0" w:line="254" w:lineRule="exact"/>
        <w:ind w:firstLine="400"/>
        <w:jc w:val="both"/>
      </w:pPr>
      <w:r>
        <w:t>У разі прокладання КЛ паралельно з трамвайними лініями відстань від КЛ до осі трамвайної колії має бути не менше ніж 2,75 м. На територіях стисненої забудови цю відстань дозволено зменшувати за умови, що кабелі на всій ділянці зближення буде прокладено в неметалевих блоках або трубах, зазначених у 2.3.64.</w:t>
      </w:r>
    </w:p>
    <w:p w:rsidR="00277AAB" w:rsidRDefault="00AA2F3F">
      <w:pPr>
        <w:pStyle w:val="26"/>
        <w:numPr>
          <w:ilvl w:val="0"/>
          <w:numId w:val="143"/>
        </w:numPr>
        <w:shd w:val="clear" w:color="auto" w:fill="auto"/>
        <w:tabs>
          <w:tab w:val="left" w:pos="1076"/>
        </w:tabs>
        <w:spacing w:before="0" w:line="254" w:lineRule="exact"/>
        <w:ind w:firstLine="400"/>
        <w:jc w:val="both"/>
      </w:pPr>
      <w:r>
        <w:t xml:space="preserve">У разі прокладання КЛ паралельно з автомобільними дорогами категорій ІА, ІБ та II КЛ треба прокладати із зовнішнього боку кювету або підошви насипу на відстані, не меншій ніж 1 м від брівки або не меншій ніж 1,5 м від бортового каменя. Зменшувати зазначену відстань можна з урахуванням вимог ДБН В.2.3- 4:2015 «Автомобільні дороги. </w:t>
      </w:r>
      <w:r>
        <w:lastRenderedPageBreak/>
        <w:t>ЧастинаІ. Проектування. ЧастинаII. Будівництво».</w:t>
      </w:r>
    </w:p>
    <w:p w:rsidR="00277AAB" w:rsidRDefault="00AA2F3F">
      <w:pPr>
        <w:pStyle w:val="26"/>
        <w:numPr>
          <w:ilvl w:val="0"/>
          <w:numId w:val="143"/>
        </w:numPr>
        <w:shd w:val="clear" w:color="auto" w:fill="auto"/>
        <w:tabs>
          <w:tab w:val="left" w:pos="1071"/>
        </w:tabs>
        <w:spacing w:before="0" w:line="254" w:lineRule="exact"/>
        <w:ind w:firstLine="400"/>
        <w:jc w:val="both"/>
      </w:pPr>
      <w:r>
        <w:t>Відстань по горизонталі в просвіті від крайнього кабелю КЛ до підзем</w:t>
      </w:r>
      <w:r>
        <w:softHyphen/>
        <w:t xml:space="preserve">них частин і заземлювачів опор ПЛ напругою понад 1 </w:t>
      </w:r>
      <w:r w:rsidRPr="00C14701">
        <w:rPr>
          <w:lang w:eastAsia="ru-RU" w:bidi="ru-RU"/>
        </w:rPr>
        <w:t xml:space="preserve">кВ, </w:t>
      </w:r>
      <w:r>
        <w:t>захищених тросами, має бути не меншою ніж 7 м. Допускається зменшувати цю відстань до 5 м за умови прокладання кабелів у залізобетонних лотках на ділянці зближення (плюс 5 м у кожен бік). Залізобетонні лотки КЛ не повинні мати прорізів з боку заземлювачів опор.</w:t>
      </w:r>
    </w:p>
    <w:p w:rsidR="00277AAB" w:rsidRDefault="00AA2F3F">
      <w:pPr>
        <w:pStyle w:val="26"/>
        <w:shd w:val="clear" w:color="auto" w:fill="auto"/>
        <w:spacing w:before="0" w:line="254" w:lineRule="exact"/>
        <w:ind w:firstLine="400"/>
        <w:jc w:val="both"/>
      </w:pPr>
      <w:r>
        <w:t xml:space="preserve">Аналогічна відстань від КЛ до підземних частин безтросових опор ПЛ напругою понад 1 </w:t>
      </w:r>
      <w:r>
        <w:rPr>
          <w:lang w:val="ru-RU" w:eastAsia="ru-RU" w:bidi="ru-RU"/>
        </w:rPr>
        <w:t xml:space="preserve">кВ </w:t>
      </w:r>
      <w:r>
        <w:t>має бути не менше ніж 6 м. Допускається зменшувати цю відстань до</w:t>
      </w:r>
    </w:p>
    <w:p w:rsidR="00277AAB" w:rsidRDefault="00AA2F3F">
      <w:pPr>
        <w:pStyle w:val="26"/>
        <w:shd w:val="clear" w:color="auto" w:fill="auto"/>
        <w:tabs>
          <w:tab w:val="left" w:pos="246"/>
        </w:tabs>
        <w:spacing w:before="0" w:line="254" w:lineRule="exact"/>
        <w:jc w:val="both"/>
      </w:pPr>
      <w:r>
        <w:t>З</w:t>
      </w:r>
      <w:r>
        <w:tab/>
        <w:t>м за умови прокладання кабелю в залізобетонних лотках і за умов, визначених для тросових опор.</w:t>
      </w:r>
    </w:p>
    <w:p w:rsidR="00277AAB" w:rsidRDefault="00AA2F3F">
      <w:pPr>
        <w:pStyle w:val="26"/>
        <w:shd w:val="clear" w:color="auto" w:fill="auto"/>
        <w:spacing w:before="0" w:line="254" w:lineRule="exact"/>
        <w:ind w:firstLine="420"/>
        <w:jc w:val="both"/>
      </w:pPr>
      <w:r>
        <w:t>На територіях стисненої забудови відстань від КЛ до підземних частин і зазем</w:t>
      </w:r>
      <w:r>
        <w:softHyphen/>
        <w:t>лювачів окремих опор ПЛ напругою понад 1 кВ дозволено зменшувати до 2 м за умови прокладання КЛ в залізобетонних лотках.</w:t>
      </w:r>
    </w:p>
    <w:p w:rsidR="00277AAB" w:rsidRDefault="00AA2F3F">
      <w:pPr>
        <w:pStyle w:val="26"/>
        <w:shd w:val="clear" w:color="auto" w:fill="auto"/>
        <w:spacing w:before="0" w:line="254" w:lineRule="exact"/>
        <w:ind w:firstLine="420"/>
        <w:jc w:val="both"/>
      </w:pPr>
      <w:r>
        <w:t>Відстань по горизонталі в просвіті від КЛ до підземної частини опори ПЛ напру</w:t>
      </w:r>
      <w:r>
        <w:softHyphen/>
        <w:t>гою до 1 кВ, до опори контактної електромережі або до опори зв’язку має бути не менше ніж 1 м, а в разі прокладання кабелю на ділянці зближення в неметалевій трубі достатньої механічної міцності - 0,5 м.</w:t>
      </w:r>
    </w:p>
    <w:p w:rsidR="00277AAB" w:rsidRDefault="00AA2F3F">
      <w:pPr>
        <w:pStyle w:val="26"/>
        <w:shd w:val="clear" w:color="auto" w:fill="auto"/>
        <w:spacing w:before="0" w:line="254" w:lineRule="exact"/>
        <w:ind w:firstLine="420"/>
        <w:jc w:val="both"/>
      </w:pPr>
      <w:r>
        <w:t>На територіях стисненої забудови електростанцій і підстанцій дозволено прокла</w:t>
      </w:r>
      <w:r>
        <w:softHyphen/>
        <w:t>дати КЛ на відстанях, не менших ніж 0,5 м, від підземної частини опор повітряних гнучких зв’язків (струмопроводів) і ПЛ напругою понад 1 кВ, якщо заземлювачі цих опор приєднано до заземлювачів підстанцій або РУ.</w:t>
      </w:r>
    </w:p>
    <w:p w:rsidR="00277AAB" w:rsidRDefault="00AA2F3F">
      <w:pPr>
        <w:pStyle w:val="26"/>
        <w:shd w:val="clear" w:color="auto" w:fill="auto"/>
        <w:spacing w:before="0" w:line="254" w:lineRule="exact"/>
        <w:ind w:firstLine="420"/>
        <w:jc w:val="both"/>
      </w:pPr>
      <w:r>
        <w:t>У разі повітряно-кабельного з’єднання (див. 2.3.68) місце з’єднання зазем- лювального провідника конструкції (опори) і її заземлювача має знаходитися з протилежного боку конструкції по відношенню до місця підведення кабелів. Гілки заземлювача необхідно спрямовувати в напрямках під кутом, не меншим ніж 90° від напрямку підведення кабелів. Кабелі, які прокладають у ґрунті, потрібно укладати в залізобетонні лотки без прорізів на відстані, не меншій ніж 7 м від місця виходу кабелів на конструкції ПКЗ. Біля місця виходу кабелів із лотків лотки можна встановлювати під іншим кутом до поверхні ґрунту.</w:t>
      </w:r>
    </w:p>
    <w:p w:rsidR="00277AAB" w:rsidRDefault="00AA2F3F">
      <w:pPr>
        <w:pStyle w:val="26"/>
        <w:numPr>
          <w:ilvl w:val="0"/>
          <w:numId w:val="143"/>
        </w:numPr>
        <w:shd w:val="clear" w:color="auto" w:fill="auto"/>
        <w:tabs>
          <w:tab w:val="left" w:pos="1071"/>
        </w:tabs>
        <w:spacing w:before="0" w:line="254" w:lineRule="exact"/>
        <w:ind w:firstLine="420"/>
        <w:jc w:val="both"/>
      </w:pPr>
      <w:r>
        <w:t>У місцях переходу ПЛ у кабельну вставку напругою від 35 кВ до 330 кВ треба виконувати ПКЗ або перехідний пункт (ПП).</w:t>
      </w:r>
    </w:p>
    <w:p w:rsidR="00277AAB" w:rsidRDefault="00AA2F3F">
      <w:pPr>
        <w:pStyle w:val="26"/>
        <w:shd w:val="clear" w:color="auto" w:fill="auto"/>
        <w:spacing w:before="0" w:line="254" w:lineRule="exact"/>
        <w:ind w:firstLine="420"/>
        <w:jc w:val="both"/>
      </w:pPr>
      <w:r>
        <w:t>Кабельні вставки до ПЛ треба захищати від перенапруг згідно з главою 4.2 цих Правил. Ізолюючі оболонки кабелів мають бути захищеними від наведеної на їх екранах напруги. Захист виконують відповідно до вимог 2,3.124.</w:t>
      </w:r>
    </w:p>
    <w:p w:rsidR="00277AAB" w:rsidRDefault="00AA2F3F">
      <w:pPr>
        <w:pStyle w:val="26"/>
        <w:shd w:val="clear" w:color="auto" w:fill="auto"/>
        <w:spacing w:before="0" w:line="254" w:lineRule="exact"/>
        <w:ind w:firstLine="420"/>
        <w:jc w:val="both"/>
      </w:pPr>
      <w:r>
        <w:t>Допускається не захищати кабельні вставки в ПЛ напругою до 1 кВ, якщо ПЛ захищено будівлями і спорудами від ураження блискавкою.</w:t>
      </w:r>
    </w:p>
    <w:p w:rsidR="00277AAB" w:rsidRDefault="00AA2F3F">
      <w:pPr>
        <w:pStyle w:val="26"/>
        <w:shd w:val="clear" w:color="auto" w:fill="auto"/>
        <w:spacing w:before="0" w:line="254" w:lineRule="exact"/>
        <w:ind w:firstLine="420"/>
        <w:jc w:val="both"/>
      </w:pPr>
      <w:r>
        <w:t>Захист КЛ напругою понад 20 кВ між силовим трансформатором і шинами РУ, до якої приєднано ПЛ, виконують відповідно до 4.2.174 глави 4.2 цих Правил.</w:t>
      </w:r>
    </w:p>
    <w:p w:rsidR="00277AAB" w:rsidRDefault="00AA2F3F">
      <w:pPr>
        <w:pStyle w:val="26"/>
        <w:shd w:val="clear" w:color="auto" w:fill="auto"/>
        <w:spacing w:before="0" w:line="254" w:lineRule="exact"/>
      </w:pPr>
      <w:r>
        <w:t>Захист кабельної вставки кінцевої напругою до 20 кВ на ділянці підходу ПЛ такої самої напруги до ПС виконують відповідно до 4.2.177 глави 4.2 цих Правил.</w:t>
      </w:r>
    </w:p>
    <w:p w:rsidR="00277AAB" w:rsidRDefault="00AA2F3F">
      <w:pPr>
        <w:pStyle w:val="26"/>
        <w:shd w:val="clear" w:color="auto" w:fill="auto"/>
        <w:spacing w:before="0" w:line="254" w:lineRule="exact"/>
        <w:ind w:firstLine="420"/>
        <w:jc w:val="both"/>
      </w:pPr>
      <w:r>
        <w:t>Повітрянокабельне з’єднання в частині ізоляційних відстаней від струмовідних частин виконують за вимогами до відкритих розподільних установок (ВРУ) на</w:t>
      </w:r>
      <w:r>
        <w:softHyphen/>
        <w:t>пругою понад 1 кВ, Апарати і кабельні муфти ПКЗ треба розміщувати на конст</w:t>
      </w:r>
      <w:r>
        <w:softHyphen/>
        <w:t>рукціях опор ПЛ таким чином, щоб вони не заважали обслуговуванню ізоляцій</w:t>
      </w:r>
      <w:r>
        <w:softHyphen/>
        <w:t>них елементів ПЛ без зняття напруги.</w:t>
      </w:r>
    </w:p>
    <w:p w:rsidR="00277AAB" w:rsidRDefault="00AA2F3F">
      <w:pPr>
        <w:pStyle w:val="26"/>
        <w:shd w:val="clear" w:color="auto" w:fill="auto"/>
        <w:spacing w:before="0" w:line="254" w:lineRule="exact"/>
        <w:ind w:firstLine="420"/>
        <w:jc w:val="both"/>
      </w:pPr>
      <w:r>
        <w:t>Перехідний пункт улаштовують відповідно до глави 4.2 цих Правил. Облад</w:t>
      </w:r>
      <w:r>
        <w:softHyphen/>
        <w:t>нання ПП установлюють відповідно до проекту.</w:t>
      </w:r>
    </w:p>
    <w:p w:rsidR="00277AAB" w:rsidRDefault="00AA2F3F">
      <w:pPr>
        <w:pStyle w:val="26"/>
        <w:numPr>
          <w:ilvl w:val="0"/>
          <w:numId w:val="143"/>
        </w:numPr>
        <w:shd w:val="clear" w:color="auto" w:fill="auto"/>
        <w:tabs>
          <w:tab w:val="left" w:pos="1071"/>
        </w:tabs>
        <w:spacing w:before="0" w:line="254" w:lineRule="exact"/>
        <w:ind w:firstLine="420"/>
        <w:jc w:val="both"/>
      </w:pPr>
      <w:r>
        <w:t>У разі перетину силовими КЛ інших КЛ вони мають бути розділеними шаром ґрунту товщиною, не меншою ніж 0,5 м. Цю відстань на територіях стисненої забудови для кабелів напругою до 35 кВ можна зменшувати до 0,15 м за умови від</w:t>
      </w:r>
      <w:r>
        <w:softHyphen/>
        <w:t>ділення кабелів на всій ділянці перетину плюс 1 м у кожен бік плитами або трубами з бетону або іншого однакового за міцністю матеріалу; при цьому кабелі зв’язку треба розташовувати вище від силових кабелів.</w:t>
      </w:r>
    </w:p>
    <w:p w:rsidR="00277AAB" w:rsidRDefault="00AA2F3F">
      <w:pPr>
        <w:pStyle w:val="26"/>
        <w:shd w:val="clear" w:color="auto" w:fill="auto"/>
        <w:spacing w:before="0" w:line="254" w:lineRule="exact"/>
        <w:ind w:firstLine="400"/>
        <w:jc w:val="both"/>
      </w:pPr>
      <w:r>
        <w:t xml:space="preserve">Якщо КЛ перетинають кабельні тунелі і канали на відстані 0,15м над кабельною </w:t>
      </w:r>
      <w:r>
        <w:lastRenderedPageBreak/>
        <w:t>спорудою, то в цьому разі слід додержуватися вимог до перетину підземних споруд згідно з 2.3.60. Допускається перетин КЛ здійснювати під кабельним каналом на відстані 0,15 м,</w:t>
      </w:r>
    </w:p>
    <w:p w:rsidR="00277AAB" w:rsidRDefault="00AA2F3F">
      <w:pPr>
        <w:pStyle w:val="26"/>
        <w:numPr>
          <w:ilvl w:val="0"/>
          <w:numId w:val="143"/>
        </w:numPr>
        <w:shd w:val="clear" w:color="auto" w:fill="auto"/>
        <w:tabs>
          <w:tab w:val="left" w:pos="1057"/>
        </w:tabs>
        <w:spacing w:before="0" w:line="254" w:lineRule="exact"/>
        <w:ind w:firstLine="400"/>
        <w:jc w:val="both"/>
      </w:pPr>
      <w:r>
        <w:t xml:space="preserve">У разі перетину КЛ напругою до 35 </w:t>
      </w:r>
      <w:r>
        <w:rPr>
          <w:lang w:val="ru-RU" w:eastAsia="ru-RU" w:bidi="ru-RU"/>
        </w:rPr>
        <w:t xml:space="preserve">кВ </w:t>
      </w:r>
      <w:r>
        <w:t>трубопроводів, у тому числі нафто</w:t>
      </w:r>
      <w:r>
        <w:softHyphen/>
        <w:t>проводів і газопроводів, вертикальна відстань від крайніх кабелів до трубопроводу має бути не меншою ніж 0,5 м. Дозволено зменшувати цю відстань до 0,15 м за умови прокладання кабелю в трубах на ділянці перетину, не меншій ніж плюс 2 м у кожен бік.</w:t>
      </w:r>
    </w:p>
    <w:p w:rsidR="00277AAB" w:rsidRDefault="00AA2F3F">
      <w:pPr>
        <w:pStyle w:val="26"/>
        <w:shd w:val="clear" w:color="auto" w:fill="auto"/>
        <w:spacing w:before="0" w:line="254" w:lineRule="exact"/>
        <w:ind w:firstLine="400"/>
        <w:jc w:val="both"/>
      </w:pPr>
      <w:r>
        <w:t xml:space="preserve">У разі перетину КЛ напругою від 110 </w:t>
      </w:r>
      <w:r w:rsidRPr="00C14701">
        <w:rPr>
          <w:lang w:eastAsia="ru-RU" w:bidi="ru-RU"/>
        </w:rPr>
        <w:t xml:space="preserve">кВ </w:t>
      </w:r>
      <w:r>
        <w:t xml:space="preserve">до 330 </w:t>
      </w:r>
      <w:r w:rsidRPr="00C14701">
        <w:rPr>
          <w:lang w:eastAsia="ru-RU" w:bidi="ru-RU"/>
        </w:rPr>
        <w:t xml:space="preserve">кВ </w:t>
      </w:r>
      <w:r>
        <w:t>трубопроводів відстань між ними по вертикалі має бути не менше ніж 1 м. Для стиснених умов дозволено при</w:t>
      </w:r>
      <w:r>
        <w:softHyphen/>
        <w:t>ймати цю відстань не меншою ніж 0,5 м за умови розміщення кабелів у трубах або залізобетонних лотках із кришкою.</w:t>
      </w:r>
    </w:p>
    <w:p w:rsidR="00277AAB" w:rsidRDefault="00AA2F3F">
      <w:pPr>
        <w:pStyle w:val="26"/>
        <w:numPr>
          <w:ilvl w:val="0"/>
          <w:numId w:val="143"/>
        </w:numPr>
        <w:shd w:val="clear" w:color="auto" w:fill="auto"/>
        <w:tabs>
          <w:tab w:val="left" w:pos="1076"/>
        </w:tabs>
        <w:spacing w:before="0" w:line="254" w:lineRule="exact"/>
        <w:ind w:firstLine="400"/>
        <w:jc w:val="both"/>
      </w:pPr>
      <w:r>
        <w:t xml:space="preserve">У разі перетину КЛ напругою до 35 </w:t>
      </w:r>
      <w:r>
        <w:rPr>
          <w:lang w:val="ru-RU" w:eastAsia="ru-RU" w:bidi="ru-RU"/>
        </w:rPr>
        <w:t xml:space="preserve">кВ </w:t>
      </w:r>
      <w:r>
        <w:t xml:space="preserve">теплопроводів відстань між кабелями та перекриттям теплопроводу в просвіті має бути не менше ніж 0,5 м, а в стиснених умовах </w:t>
      </w:r>
      <w:r>
        <w:rPr>
          <w:rStyle w:val="28"/>
        </w:rPr>
        <w:t xml:space="preserve">- </w:t>
      </w:r>
      <w:r>
        <w:t>не менше ніж 0,15 м. При цьому теплопровід на ділянці перетину (плюс по 2 м у кожен бік від крайніх кабелів) повинен мати таку тепло</w:t>
      </w:r>
      <w:r>
        <w:softHyphen/>
        <w:t>ізоляцію, щоб температура землі не підвищувалася більше ніж на 10 °С відносно вищої літньої температури та на 15 °С відносно нижньої зимової.</w:t>
      </w:r>
    </w:p>
    <w:p w:rsidR="00277AAB" w:rsidRDefault="00AA2F3F">
      <w:pPr>
        <w:pStyle w:val="26"/>
        <w:shd w:val="clear" w:color="auto" w:fill="auto"/>
        <w:spacing w:before="0" w:line="254" w:lineRule="exact"/>
        <w:ind w:firstLine="400"/>
        <w:jc w:val="both"/>
      </w:pPr>
      <w:r>
        <w:t>У разі, коли зазначених умов дотриматися неможливо, дозволено викону</w:t>
      </w:r>
      <w:r>
        <w:softHyphen/>
        <w:t>вати один з наступних заходів: зменшувати заглиблення кабелів до 0,5 м замість 0,7 м або 1 м (див. 2.3.60), застосовувати вставки кабелю більшого перерізу або прокладати кабелі під теплопроводом у трубах на відстані від нього, не меншій ніж 0,5 м; при цьому труби треба покладати таким чином, щоб замінювати кабелі можна було без виконання земляних робіт (наприклад, введенням кінців труб у камери).</w:t>
      </w:r>
    </w:p>
    <w:p w:rsidR="00277AAB" w:rsidRDefault="00AA2F3F">
      <w:pPr>
        <w:pStyle w:val="26"/>
        <w:shd w:val="clear" w:color="auto" w:fill="auto"/>
        <w:spacing w:before="0" w:line="254" w:lineRule="exact"/>
        <w:ind w:firstLine="400"/>
        <w:jc w:val="both"/>
      </w:pPr>
      <w:r>
        <w:t xml:space="preserve">У разі перетину КЛ напругою від 110 </w:t>
      </w:r>
      <w:r>
        <w:rPr>
          <w:lang w:val="ru-RU" w:eastAsia="ru-RU" w:bidi="ru-RU"/>
        </w:rPr>
        <w:t xml:space="preserve">кВ </w:t>
      </w:r>
      <w:r>
        <w:t xml:space="preserve">до 330 </w:t>
      </w:r>
      <w:r>
        <w:rPr>
          <w:lang w:val="ru-RU" w:eastAsia="ru-RU" w:bidi="ru-RU"/>
        </w:rPr>
        <w:t xml:space="preserve">кВ </w:t>
      </w:r>
      <w:r>
        <w:t>теплопроводу відстань між кабелями та перекриттям теплопроводу в просвіті має бути не менше ніж 1 м, а в умовах стисненої забудови - не менше ніж 0,5 м. При цьому теплопровід ва ділянці перетину (плюс по 3 м у кожен бік від крайніх кабелів) повинен мати таку тепло</w:t>
      </w:r>
      <w:r>
        <w:softHyphen/>
        <w:t>ізоляцію, щоб температура ґрунту не підвищувалася більше ніж на 5 °С у будь-яку пору року.</w:t>
      </w:r>
    </w:p>
    <w:p w:rsidR="00277AAB" w:rsidRDefault="00AA2F3F">
      <w:pPr>
        <w:pStyle w:val="26"/>
        <w:numPr>
          <w:ilvl w:val="0"/>
          <w:numId w:val="143"/>
        </w:numPr>
        <w:shd w:val="clear" w:color="auto" w:fill="auto"/>
        <w:tabs>
          <w:tab w:val="left" w:pos="1076"/>
        </w:tabs>
        <w:spacing w:before="0" w:line="254" w:lineRule="exact"/>
        <w:ind w:firstLine="400"/>
        <w:jc w:val="both"/>
      </w:pPr>
      <w:r>
        <w:t>У разі перетину КЛ залізниць і автомобільних доріг КЛ треба прокладати в тунелях, блоках або трубах по всій ширині зони відчуження залізниць і доріг на глибину, не меншу ніж 1 м від полотна залізниці або дороги та не меншу ніж 0,5 м від дна водовідвідних канав. За відсутності зони відчуження зазначені умови про</w:t>
      </w:r>
      <w:r>
        <w:softHyphen/>
        <w:t>кладання треба виконувати лигає на ділянці перетину плюс по 2 м з обох боків від полотна. Кількість резервних каналів у блоках треба передбачати згідно з 2.3.77. Кількість резервних труб на перетинах має становити: одна труба для резервного багатожильного кабелю за кількості робочих багатожильних кабелів до трьох або одна труба для кожної КЛ з одножильними кабелями за кількості КЛ, не більшої двох, на перетин. За більшої кількості КЛ на перетин обсяг резервування визна</w:t>
      </w:r>
      <w:r>
        <w:softHyphen/>
        <w:t>чають відповідно до проекту.</w:t>
      </w:r>
    </w:p>
    <w:p w:rsidR="00277AAB" w:rsidRDefault="00AA2F3F">
      <w:pPr>
        <w:pStyle w:val="26"/>
        <w:shd w:val="clear" w:color="auto" w:fill="auto"/>
        <w:spacing w:before="0" w:line="254" w:lineRule="exact"/>
        <w:ind w:firstLine="400"/>
        <w:jc w:val="both"/>
      </w:pPr>
      <w:r>
        <w:t>У разі перетину КЛ електрифікованих на постійному струмі залізниць блоки та труби мають бути неметалевими. Місце перетину має бути розташованим на відстані, не меншій ніж 10 м від стрілок, хрестовин і місць приєднання до рейок</w:t>
      </w:r>
    </w:p>
    <w:p w:rsidR="00277AAB" w:rsidRDefault="00AA2F3F">
      <w:pPr>
        <w:pStyle w:val="26"/>
        <w:shd w:val="clear" w:color="auto" w:fill="auto"/>
        <w:spacing w:before="0" w:line="254" w:lineRule="exact"/>
        <w:jc w:val="both"/>
      </w:pPr>
      <w:r>
        <w:t>відвідних кабелів. Перетин КЛ з лініями електрифікованого рейкового транспорту треба виконувати під кутом 75-90° до осі колії.</w:t>
      </w:r>
    </w:p>
    <w:p w:rsidR="00277AAB" w:rsidRDefault="00AA2F3F">
      <w:pPr>
        <w:pStyle w:val="26"/>
        <w:shd w:val="clear" w:color="auto" w:fill="auto"/>
        <w:spacing w:before="0" w:line="254" w:lineRule="exact"/>
        <w:ind w:firstLine="400"/>
        <w:jc w:val="both"/>
      </w:pPr>
      <w:r>
        <w:t>Кінці блоків і труб мають бути міцно ущільненими водонепроникним матеріа</w:t>
      </w:r>
      <w:r>
        <w:softHyphen/>
        <w:t>лом (наприклад, джутовими плетеними шнурами, змащеними водонепроникною глиною) на глибину, не меншу ніж 0,3 м.</w:t>
      </w:r>
    </w:p>
    <w:p w:rsidR="00277AAB" w:rsidRDefault="00AA2F3F">
      <w:pPr>
        <w:pStyle w:val="26"/>
        <w:shd w:val="clear" w:color="auto" w:fill="auto"/>
        <w:spacing w:before="0" w:line="254" w:lineRule="exact"/>
        <w:ind w:firstLine="400"/>
        <w:jc w:val="both"/>
      </w:pPr>
      <w:r>
        <w:t>У разі перетину КЛ тупикових рейкових ліній промислового призначення з малою інтенсивністю руху, а також спеціальних рейкових шляхів (наприклад, на сліпах) кабелі треба прокладати переважно в ґрунті.</w:t>
      </w:r>
    </w:p>
    <w:p w:rsidR="00277AAB" w:rsidRDefault="00AA2F3F">
      <w:pPr>
        <w:pStyle w:val="26"/>
        <w:shd w:val="clear" w:color="auto" w:fill="auto"/>
        <w:spacing w:before="0" w:line="254" w:lineRule="exact"/>
        <w:ind w:firstLine="400"/>
        <w:jc w:val="both"/>
      </w:pPr>
      <w:r>
        <w:t xml:space="preserve">Якщо існуюча КЛ має перетинати неелектрифіковану залізницю або </w:t>
      </w:r>
      <w:r w:rsidRPr="00C14701">
        <w:rPr>
          <w:lang w:eastAsia="ru-RU" w:bidi="ru-RU"/>
        </w:rPr>
        <w:t xml:space="preserve">автодорогу, </w:t>
      </w:r>
      <w:r>
        <w:t>яка будується, ніяких змін на цій КЛ у місці перетину виконувати не потрібно, крім закладання резервних блоків і труб на випадок ремонту кабелів. Резервні блоки і труби мають бути щільно закритими з торців.</w:t>
      </w:r>
    </w:p>
    <w:p w:rsidR="00277AAB" w:rsidRDefault="00AA2F3F">
      <w:pPr>
        <w:pStyle w:val="26"/>
        <w:shd w:val="clear" w:color="auto" w:fill="auto"/>
        <w:spacing w:before="0" w:line="254" w:lineRule="exact"/>
        <w:ind w:firstLine="400"/>
        <w:jc w:val="both"/>
      </w:pPr>
      <w:r>
        <w:lastRenderedPageBreak/>
        <w:t>У разі переходу КЛ у ПЛ кабель має виходити на поверхню ґрунту на відстань, не меншу ніж 3,5 м від підошви насипу або краю полотна.</w:t>
      </w:r>
    </w:p>
    <w:p w:rsidR="00277AAB" w:rsidRDefault="00AA2F3F">
      <w:pPr>
        <w:pStyle w:val="26"/>
        <w:numPr>
          <w:ilvl w:val="0"/>
          <w:numId w:val="143"/>
        </w:numPr>
        <w:shd w:val="clear" w:color="auto" w:fill="auto"/>
        <w:tabs>
          <w:tab w:val="left" w:pos="1076"/>
        </w:tabs>
        <w:spacing w:before="0" w:line="254" w:lineRule="exact"/>
        <w:ind w:firstLine="400"/>
        <w:jc w:val="both"/>
      </w:pPr>
      <w:r>
        <w:t>У разі перетину КЛ трамвайних ліній кабелі треба прокладати в ізолюю</w:t>
      </w:r>
      <w:r>
        <w:softHyphen/>
        <w:t>чих блоках або неметалевих трубах з обсягом резервованих каналів і труб згідно з 2.3.72. Місце перетину треба вибирати на відстані, не меншій ніж 3 м від стрілок, хрестовин і місць приєднання до рейок кабелів відведення струму.</w:t>
      </w:r>
    </w:p>
    <w:p w:rsidR="00277AAB" w:rsidRDefault="00AA2F3F">
      <w:pPr>
        <w:pStyle w:val="26"/>
        <w:numPr>
          <w:ilvl w:val="0"/>
          <w:numId w:val="143"/>
        </w:numPr>
        <w:shd w:val="clear" w:color="auto" w:fill="auto"/>
        <w:tabs>
          <w:tab w:val="left" w:pos="1086"/>
        </w:tabs>
        <w:spacing w:before="0" w:line="254" w:lineRule="exact"/>
        <w:ind w:firstLine="400"/>
        <w:jc w:val="both"/>
      </w:pPr>
      <w:r>
        <w:t>У разі перетину КЛ в’їздів для автотранспорту у двори, гаражі тощо прокладати кабелі треба в трубах. Над трубами на відстані 0,25 м прокладають сигнальну стрічку.</w:t>
      </w:r>
    </w:p>
    <w:p w:rsidR="00277AAB" w:rsidRDefault="00AA2F3F">
      <w:pPr>
        <w:pStyle w:val="26"/>
        <w:shd w:val="clear" w:color="auto" w:fill="auto"/>
        <w:spacing w:before="0" w:line="254" w:lineRule="exact"/>
        <w:ind w:firstLine="400"/>
        <w:jc w:val="both"/>
      </w:pPr>
      <w:r>
        <w:t>У такий самий спосіб мають бути захищені кабелі КЛ в місцях перетину струм</w:t>
      </w:r>
      <w:r>
        <w:softHyphen/>
        <w:t>ків і канав.</w:t>
      </w:r>
    </w:p>
    <w:p w:rsidR="00277AAB" w:rsidRDefault="00AA2F3F">
      <w:pPr>
        <w:pStyle w:val="26"/>
        <w:numPr>
          <w:ilvl w:val="0"/>
          <w:numId w:val="143"/>
        </w:numPr>
        <w:shd w:val="clear" w:color="auto" w:fill="auto"/>
        <w:tabs>
          <w:tab w:val="left" w:pos="1086"/>
        </w:tabs>
        <w:spacing w:before="0" w:line="254" w:lineRule="exact"/>
        <w:ind w:firstLine="400"/>
        <w:jc w:val="both"/>
      </w:pPr>
      <w:r>
        <w:t>У разі встановлення на КЛ кабельних муфт відстань у просвіті між кор</w:t>
      </w:r>
      <w:r>
        <w:softHyphen/>
        <w:t xml:space="preserve">пусом кабельної муфти та найближчим кабелем, а також між корпусом муфти та заземленими частинами має бути не меншою від зазначеної виробником муфти. Якщо виробник не зазначає відповідних відстаней, вони мають бути не менше ніж 0,25 м для КЛ напругою до 35 </w:t>
      </w:r>
      <w:r>
        <w:rPr>
          <w:lang w:val="ru-RU" w:eastAsia="ru-RU" w:bidi="ru-RU"/>
        </w:rPr>
        <w:t xml:space="preserve">кВ, </w:t>
      </w:r>
      <w:r>
        <w:t xml:space="preserve">0,5 м - для КЛ напругою понад 35 </w:t>
      </w:r>
      <w:r>
        <w:rPr>
          <w:lang w:val="ru-RU" w:eastAsia="ru-RU" w:bidi="ru-RU"/>
        </w:rPr>
        <w:t xml:space="preserve">кВ </w:t>
      </w:r>
      <w:r>
        <w:t>та 0,1 м - між корпусом захисного кожуха муфти та найближчим кабелем.</w:t>
      </w:r>
    </w:p>
    <w:p w:rsidR="00277AAB" w:rsidRDefault="00AA2F3F">
      <w:pPr>
        <w:pStyle w:val="26"/>
        <w:shd w:val="clear" w:color="auto" w:fill="auto"/>
        <w:spacing w:before="0" w:line="254" w:lineRule="exact"/>
        <w:ind w:firstLine="400"/>
        <w:jc w:val="both"/>
      </w:pPr>
      <w:r>
        <w:t>У разі прокладання КЛ на крутонахилених трасах треба уникати установлення на них кабельних муфт. За необхідності установлення на таких ділянках кабельних муфт (окрім муфт «сухої* конструкції) під ними треба виконувати горизонтальні площадки.</w:t>
      </w:r>
    </w:p>
    <w:p w:rsidR="00277AAB" w:rsidRDefault="00AA2F3F">
      <w:pPr>
        <w:pStyle w:val="26"/>
        <w:shd w:val="clear" w:color="auto" w:fill="auto"/>
        <w:spacing w:before="0" w:line="254" w:lineRule="exact"/>
        <w:ind w:firstLine="400"/>
        <w:jc w:val="both"/>
      </w:pPr>
      <w:r>
        <w:t xml:space="preserve">Для забезпечення можливості </w:t>
      </w:r>
      <w:r>
        <w:rPr>
          <w:lang w:val="ru-RU" w:eastAsia="ru-RU" w:bidi="ru-RU"/>
        </w:rPr>
        <w:t xml:space="preserve">перемонтажу </w:t>
      </w:r>
      <w:r>
        <w:t>муфт у разі їхнього пошкодження на КЛ потрібно укладати кабель по обидва боки від муфт із дугою запасу (див. 2.3.125).</w:t>
      </w:r>
    </w:p>
    <w:p w:rsidR="00277AAB" w:rsidRDefault="00AA2F3F">
      <w:pPr>
        <w:pStyle w:val="26"/>
        <w:numPr>
          <w:ilvl w:val="0"/>
          <w:numId w:val="143"/>
        </w:numPr>
        <w:shd w:val="clear" w:color="auto" w:fill="auto"/>
        <w:tabs>
          <w:tab w:val="left" w:pos="1086"/>
        </w:tabs>
        <w:spacing w:before="0" w:line="254" w:lineRule="exact"/>
        <w:ind w:firstLine="400"/>
        <w:jc w:val="both"/>
      </w:pPr>
      <w:r>
        <w:t>На трасі КЛ небажано мати ділянки з блукаючими струмами небезпечної величини. Якщо змінити трасу неможливо, треба передбачати заходи щодо змен</w:t>
      </w:r>
      <w:r>
        <w:softHyphen/>
        <w:t>шення впливу блукаючих струмів: застосовувати кабелі з підвищеною стійкістю до впливу електричної корозії, прокладати кабелі в пластмасових трубах, здійснювати активний захист кабелів від дії електрокорозії.</w:t>
      </w:r>
    </w:p>
    <w:p w:rsidR="00277AAB" w:rsidRDefault="00AA2F3F">
      <w:pPr>
        <w:pStyle w:val="26"/>
        <w:shd w:val="clear" w:color="auto" w:fill="auto"/>
        <w:spacing w:before="0" w:line="254" w:lineRule="exact"/>
        <w:ind w:firstLine="400"/>
        <w:jc w:val="both"/>
      </w:pPr>
      <w:r>
        <w:t xml:space="preserve">За наявності на трасі ділянок з блукаючими струмами на КЛ відповідно до проекту потрібно встановлювати пункти для контролю значення електрохімічного потенціалу на оболонці кабелю. Для цього використовують переважно місця виходу кабелів на </w:t>
      </w:r>
      <w:r>
        <w:rPr>
          <w:lang w:val="ru-RU" w:eastAsia="ru-RU" w:bidi="ru-RU"/>
        </w:rPr>
        <w:t xml:space="preserve">ПС, </w:t>
      </w:r>
      <w:r>
        <w:t>РП та ТП тощо. Захист кабельних споруд від ґрунтової корозії має задовольняти вимоги ДСТУ-Н Б В.2.6-186:2013 « Настанова щодо захисту будівель</w:t>
      </w:r>
      <w:r>
        <w:softHyphen/>
        <w:t>них конструкцій будівель та споруд від корозії».</w:t>
      </w:r>
    </w:p>
    <w:p w:rsidR="00277AAB" w:rsidRDefault="00AA2F3F" w:rsidP="000C0742">
      <w:pPr>
        <w:pStyle w:val="2"/>
      </w:pPr>
      <w:r>
        <w:t>ПРОКЛАДАННЯ КАБЕЛЬНИХ ЛІНІЙ У КАБЕЛЬНИХ БЛОКАХ,</w:t>
      </w:r>
      <w:r>
        <w:br/>
        <w:t>СИСТЕМАХ КАБЕЛЬНИХ ТРУБОПРОВОДІВ</w:t>
      </w:r>
      <w:r>
        <w:br/>
        <w:t>І ЗАЛІЗОБЕТОННИХ ЛОТКАХ</w:t>
      </w:r>
    </w:p>
    <w:p w:rsidR="00277AAB" w:rsidRDefault="00AA2F3F">
      <w:pPr>
        <w:pStyle w:val="26"/>
        <w:numPr>
          <w:ilvl w:val="0"/>
          <w:numId w:val="143"/>
        </w:numPr>
        <w:shd w:val="clear" w:color="auto" w:fill="auto"/>
        <w:tabs>
          <w:tab w:val="left" w:pos="1066"/>
        </w:tabs>
        <w:spacing w:before="0" w:line="254" w:lineRule="exact"/>
        <w:ind w:firstLine="420"/>
        <w:jc w:val="both"/>
      </w:pPr>
      <w:r>
        <w:t>Для прокладання КЛ з три-, чотири- та п’ятижильними кабелями засто</w:t>
      </w:r>
      <w:r>
        <w:softHyphen/>
        <w:t>совують будівельні блоки з кабельними каналами, а також системи кабельних трубопроводів з металевих або неметалевих труб. Під час вибору матеріалу для кабельних блоків і трубопроводів треба враховувати рівень ґрунтових вод і їхню агресивність, а також наявність блукаючих струмів (див. також 2.3.76).</w:t>
      </w:r>
    </w:p>
    <w:p w:rsidR="00277AAB" w:rsidRDefault="00AA2F3F">
      <w:pPr>
        <w:pStyle w:val="26"/>
        <w:shd w:val="clear" w:color="auto" w:fill="auto"/>
        <w:spacing w:before="0" w:line="254" w:lineRule="exact"/>
        <w:ind w:firstLine="420"/>
        <w:jc w:val="both"/>
      </w:pPr>
      <w:r>
        <w:t>Для КЛ з багатожильними кабелями напругою до 20 кВ конфігурацію розта</w:t>
      </w:r>
      <w:r>
        <w:softHyphen/>
        <w:t>шування каналів у кабельних блоках і допустимі тривалі струми кабелів у каналах треба приймати згідно з 1.3.20 і 1.3.21 глави 1.3 цих Правил.</w:t>
      </w:r>
    </w:p>
    <w:p w:rsidR="00277AAB" w:rsidRDefault="00AA2F3F">
      <w:pPr>
        <w:pStyle w:val="26"/>
        <w:shd w:val="clear" w:color="auto" w:fill="auto"/>
        <w:spacing w:before="0" w:line="254" w:lineRule="exact"/>
        <w:ind w:firstLine="420"/>
        <w:jc w:val="both"/>
      </w:pPr>
      <w:r>
        <w:t>Для кабелів напругою понад 20 кВ (якщо виникає потреба у використанні блоків) такі дані приймають за рекомендацією виробників кабельної продукції.</w:t>
      </w:r>
    </w:p>
    <w:p w:rsidR="00277AAB" w:rsidRDefault="00AA2F3F">
      <w:pPr>
        <w:pStyle w:val="26"/>
        <w:shd w:val="clear" w:color="auto" w:fill="auto"/>
        <w:spacing w:before="0" w:line="254" w:lineRule="exact"/>
        <w:ind w:firstLine="420"/>
        <w:jc w:val="both"/>
      </w:pPr>
      <w:r>
        <w:t xml:space="preserve">Кожен кабельний блок </w:t>
      </w:r>
      <w:r>
        <w:rPr>
          <w:rStyle w:val="27"/>
        </w:rPr>
        <w:t xml:space="preserve">повинен </w:t>
      </w:r>
      <w:r>
        <w:t xml:space="preserve">мати до 15 </w:t>
      </w:r>
      <w:r>
        <w:rPr>
          <w:rStyle w:val="27"/>
        </w:rPr>
        <w:t xml:space="preserve">% </w:t>
      </w:r>
      <w:r>
        <w:t>резервних каналів, але не менше одного каналу.</w:t>
      </w:r>
    </w:p>
    <w:p w:rsidR="00277AAB" w:rsidRDefault="00AA2F3F">
      <w:pPr>
        <w:pStyle w:val="26"/>
        <w:numPr>
          <w:ilvl w:val="0"/>
          <w:numId w:val="143"/>
        </w:numPr>
        <w:shd w:val="clear" w:color="auto" w:fill="auto"/>
        <w:tabs>
          <w:tab w:val="left" w:pos="1071"/>
        </w:tabs>
        <w:spacing w:before="0" w:line="254" w:lineRule="exact"/>
        <w:ind w:firstLine="420"/>
        <w:jc w:val="both"/>
      </w:pPr>
      <w:r>
        <w:t xml:space="preserve">Для прокладання КЛ з одножильними кабелями застосовувати блоки з металевою арматурою, яка може утворювати замкнутий контур навколо кабелів або металевих трубопроводів із магнітних матеріалів (сталі, чавуну), заборонено. Одножильні </w:t>
      </w:r>
      <w:r>
        <w:lastRenderedPageBreak/>
        <w:t>кабелі треба прокладати в каналах або трубопроводах з немагнітного матеріалу (наприклад, поліетилену або полівінілхлориду). Пластмасові трубо</w:t>
      </w:r>
      <w:r>
        <w:softHyphen/>
        <w:t>проводи, які прокладають у ґрунті, треба перевіряти за допустимим механічним навантаженням від дії ваги засипного ґрунту та іншими ваговими навантаженнями (плити, дорожнє покриття тощо). Розміщувати КЛ з одножильними кабелями в каналах блоків і в трубопроводах треба відповідно до 2.3.128.</w:t>
      </w:r>
    </w:p>
    <w:p w:rsidR="00277AAB" w:rsidRDefault="00AA2F3F">
      <w:pPr>
        <w:pStyle w:val="26"/>
        <w:shd w:val="clear" w:color="auto" w:fill="auto"/>
        <w:spacing w:before="0" w:line="254" w:lineRule="exact"/>
        <w:ind w:firstLine="420"/>
        <w:jc w:val="both"/>
      </w:pPr>
      <w:r>
        <w:t>Допустимі тривалі струми одножильних кабелів у трубопроводах визначають за даними виробника кабельної продукції та встановленими ним коригувальними коефіцієнтами для умов прокладання кабелів у трубах (див. 2.3.117).</w:t>
      </w:r>
    </w:p>
    <w:p w:rsidR="00277AAB" w:rsidRDefault="00AA2F3F">
      <w:pPr>
        <w:pStyle w:val="26"/>
        <w:numPr>
          <w:ilvl w:val="0"/>
          <w:numId w:val="143"/>
        </w:numPr>
        <w:shd w:val="clear" w:color="auto" w:fill="auto"/>
        <w:tabs>
          <w:tab w:val="left" w:pos="1066"/>
        </w:tabs>
        <w:spacing w:before="0" w:line="254" w:lineRule="exact"/>
        <w:ind w:firstLine="420"/>
        <w:jc w:val="both"/>
      </w:pPr>
      <w:r>
        <w:t xml:space="preserve">Глибину закладання в ґрунті кабельних блоків </w:t>
      </w:r>
      <w:r>
        <w:rPr>
          <w:rStyle w:val="27"/>
        </w:rPr>
        <w:t xml:space="preserve">і </w:t>
      </w:r>
      <w:r>
        <w:t>трубопроводів (крім місць перетину К Л із підземними спорудами) треба приймати виходячи з місцевих умов, але не меншу від глибини, наведеної в 2.3.60, рахуючи до верхнього кабелю. Глибину закладання кабельних блоків і трубопроводів на промислових територіях та в підлогах виробничих приміщень не нормують.</w:t>
      </w:r>
    </w:p>
    <w:p w:rsidR="00277AAB" w:rsidRDefault="00AA2F3F">
      <w:pPr>
        <w:pStyle w:val="26"/>
        <w:numPr>
          <w:ilvl w:val="0"/>
          <w:numId w:val="143"/>
        </w:numPr>
        <w:shd w:val="clear" w:color="auto" w:fill="auto"/>
        <w:tabs>
          <w:tab w:val="left" w:pos="1071"/>
        </w:tabs>
        <w:spacing w:before="0" w:line="254" w:lineRule="exact"/>
        <w:ind w:firstLine="420"/>
        <w:jc w:val="both"/>
      </w:pPr>
      <w:r>
        <w:t xml:space="preserve">Кабельні блоки повинні мати нахил, не менший ніж 0,2 </w:t>
      </w:r>
      <w:r>
        <w:rPr>
          <w:rStyle w:val="27"/>
        </w:rPr>
        <w:t>%</w:t>
      </w:r>
      <w:r>
        <w:t>, у бік кабель</w:t>
      </w:r>
      <w:r>
        <w:softHyphen/>
        <w:t>них колодязів. Такий самий нахил має бути й під час прокладання кабельних трубопроводів.</w:t>
      </w:r>
    </w:p>
    <w:p w:rsidR="00277AAB" w:rsidRDefault="00AA2F3F">
      <w:pPr>
        <w:pStyle w:val="26"/>
        <w:numPr>
          <w:ilvl w:val="0"/>
          <w:numId w:val="143"/>
        </w:numPr>
        <w:shd w:val="clear" w:color="auto" w:fill="auto"/>
        <w:tabs>
          <w:tab w:val="left" w:pos="1081"/>
        </w:tabs>
        <w:spacing w:before="0" w:line="254" w:lineRule="exact"/>
        <w:ind w:firstLine="420"/>
        <w:jc w:val="both"/>
      </w:pPr>
      <w:r>
        <w:t>У разі прокладання труб для КЛ безпосередньо в ґрунті найменші відстані між кабелями в трубі і між ними та іншими кабелями і спорудами треба приймати такими самими, як і для кабелів, прокладених без труб (див. 2.3.61).</w:t>
      </w:r>
    </w:p>
    <w:p w:rsidR="00277AAB" w:rsidRDefault="00AA2F3F">
      <w:pPr>
        <w:pStyle w:val="26"/>
        <w:shd w:val="clear" w:color="auto" w:fill="auto"/>
        <w:spacing w:before="0" w:line="254" w:lineRule="exact"/>
        <w:ind w:firstLine="420"/>
        <w:jc w:val="both"/>
      </w:pPr>
      <w:r>
        <w:t>У разі прокладання КЛ у трубопроводах у підлозі приміщення відстані між кабелями в трубі приймають такі самі, як і під час для прокладання їх у ґрунті.</w:t>
      </w:r>
    </w:p>
    <w:p w:rsidR="00277AAB" w:rsidRDefault="00AA2F3F">
      <w:pPr>
        <w:pStyle w:val="26"/>
        <w:numPr>
          <w:ilvl w:val="0"/>
          <w:numId w:val="143"/>
        </w:numPr>
        <w:shd w:val="clear" w:color="auto" w:fill="auto"/>
        <w:tabs>
          <w:tab w:val="left" w:pos="1081"/>
        </w:tabs>
        <w:spacing w:before="0" w:line="254" w:lineRule="exact"/>
        <w:ind w:firstLine="420"/>
        <w:jc w:val="both"/>
      </w:pPr>
      <w:r>
        <w:t xml:space="preserve">У місцях, де змінюється напрямок траси КЛ, прокладених у блоках, </w:t>
      </w:r>
      <w:r>
        <w:rPr>
          <w:rStyle w:val="27"/>
        </w:rPr>
        <w:t xml:space="preserve">і </w:t>
      </w:r>
      <w:r>
        <w:t>в місцях переходу кабелів і кабельних блоків у ґрунт треба споруджувати кабельні колодязі, які забезпечують зручне протягування кабелів і видалення їх із блоків. Такі самі колодязі треба споруджувати також і на прямолінійних ділянках траси на відстані один від одного, зумовленій гранично допустимим натягом кабелів. За</w:t>
      </w:r>
    </w:p>
    <w:p w:rsidR="00277AAB" w:rsidRDefault="00AA2F3F">
      <w:pPr>
        <w:pStyle w:val="26"/>
        <w:shd w:val="clear" w:color="auto" w:fill="auto"/>
        <w:spacing w:before="0" w:line="254" w:lineRule="exact"/>
        <w:jc w:val="both"/>
      </w:pPr>
      <w:r>
        <w:t xml:space="preserve">кількості кабелів до десяти і напруги, не вищої ніж 35 </w:t>
      </w:r>
      <w:r>
        <w:rPr>
          <w:lang w:val="ru-RU" w:eastAsia="ru-RU" w:bidi="ru-RU"/>
        </w:rPr>
        <w:t xml:space="preserve">кВ, </w:t>
      </w:r>
      <w:r>
        <w:t>перехід кабелів із блоків у ґрунт дозволено виконувати без кабельних колодязів. При цьому місця виходу кабелів із блоків мають бути ущільненими водонепроникним матеріалом.</w:t>
      </w:r>
    </w:p>
    <w:p w:rsidR="00277AAB" w:rsidRDefault="00AA2F3F">
      <w:pPr>
        <w:pStyle w:val="26"/>
        <w:shd w:val="clear" w:color="auto" w:fill="auto"/>
        <w:spacing w:before="0" w:line="254" w:lineRule="exact"/>
        <w:ind w:firstLine="400"/>
        <w:jc w:val="both"/>
      </w:pPr>
      <w:r>
        <w:t>З’єднувальні муфти кабелів, прокладених у блоках, мають бути розташованими в колодязях.</w:t>
      </w:r>
    </w:p>
    <w:p w:rsidR="00277AAB" w:rsidRDefault="00AA2F3F">
      <w:pPr>
        <w:pStyle w:val="26"/>
        <w:numPr>
          <w:ilvl w:val="0"/>
          <w:numId w:val="143"/>
        </w:numPr>
        <w:shd w:val="clear" w:color="auto" w:fill="auto"/>
        <w:tabs>
          <w:tab w:val="left" w:pos="1066"/>
        </w:tabs>
        <w:spacing w:before="0" w:line="254" w:lineRule="exact"/>
        <w:ind w:firstLine="400"/>
        <w:jc w:val="both"/>
      </w:pPr>
      <w:r>
        <w:t>Перехід КЛ із блоків і труб у будинки, тунелі, підвали тощо треба викону</w:t>
      </w:r>
      <w:r>
        <w:softHyphen/>
        <w:t>вати або безпосереднім введенням у них блоків і труб, або спорудженням колодязів чи приямків усередині будинків або камер у їхніх зовнішніх стінах.</w:t>
      </w:r>
    </w:p>
    <w:p w:rsidR="00277AAB" w:rsidRDefault="00AA2F3F">
      <w:pPr>
        <w:pStyle w:val="26"/>
        <w:shd w:val="clear" w:color="auto" w:fill="auto"/>
        <w:spacing w:before="0" w:line="254" w:lineRule="exact"/>
        <w:ind w:firstLine="400"/>
        <w:jc w:val="both"/>
      </w:pPr>
      <w:r>
        <w:t>Треба передбачати заходи, які унеможливлювали б проникнення через труби або прорізи води та дрібних тварин із траншей у будинки, тунелі тощо (див. також 2.3.133).</w:t>
      </w:r>
    </w:p>
    <w:p w:rsidR="00277AAB" w:rsidRDefault="00AA2F3F">
      <w:pPr>
        <w:pStyle w:val="26"/>
        <w:shd w:val="clear" w:color="auto" w:fill="auto"/>
        <w:spacing w:before="0" w:line="254" w:lineRule="exact"/>
        <w:ind w:firstLine="400"/>
        <w:jc w:val="both"/>
      </w:pPr>
      <w:r>
        <w:t>2.3.В4 Канали кабельних блоків, труби, вихід з них, а також їхні з’єднання по</w:t>
      </w:r>
      <w:r>
        <w:softHyphen/>
        <w:t>винні мати оброблену та очищену поверхню для запобігання механічним пошко</w:t>
      </w:r>
      <w:r>
        <w:softHyphen/>
        <w:t>дженням оболонок кабелів під час протягування. На виходах кабелів із блоків у кабельні споруди і камери треба передбачати заходи, які запобігають пошкодженню оболонок від стирання і розтріскування (застосування еластичних підкладок, дотримання необхідних радіусів згинання тощо).</w:t>
      </w:r>
    </w:p>
    <w:p w:rsidR="00277AAB" w:rsidRDefault="00AA2F3F">
      <w:pPr>
        <w:pStyle w:val="26"/>
        <w:numPr>
          <w:ilvl w:val="0"/>
          <w:numId w:val="144"/>
        </w:numPr>
        <w:shd w:val="clear" w:color="auto" w:fill="auto"/>
        <w:tabs>
          <w:tab w:val="left" w:pos="1076"/>
        </w:tabs>
        <w:spacing w:before="0" w:line="254" w:lineRule="exact"/>
        <w:ind w:firstLine="400"/>
        <w:jc w:val="both"/>
      </w:pPr>
      <w:r>
        <w:t>У разі високого рівня ґрунтових вод на території ВРУ треба віддавати перевагу надземним і наземним способам прокладання кабелів (у кабельних лотках і драбинах або в коробах). Наземні лотки і плити для їх покриття треба виконувати із залізобетону (без прорізів у стінках лотків). Лотки треба покладати на спеціаль</w:t>
      </w:r>
      <w:r>
        <w:softHyphen/>
        <w:t>них бетонних підкладках по спланованій трасі з нахилом, не меншим ніж 0,2 %, таким чином, щоб не перешкоджати стіканню зливових вод. За наявності в дни</w:t>
      </w:r>
      <w:r>
        <w:softHyphen/>
        <w:t>щах наземних лотків прорізів, які забезпечують випуск зливових вод, створювати нахил не потрібно.</w:t>
      </w:r>
    </w:p>
    <w:p w:rsidR="00277AAB" w:rsidRDefault="00AA2F3F">
      <w:pPr>
        <w:pStyle w:val="26"/>
        <w:shd w:val="clear" w:color="auto" w:fill="auto"/>
        <w:spacing w:before="0" w:line="254" w:lineRule="exact"/>
        <w:ind w:firstLine="400"/>
        <w:jc w:val="both"/>
      </w:pPr>
      <w:r>
        <w:t>У разі застосування наземних кабельних лотків треба забезпечувати проїзд по території ВРУ та під’їзд до кабельного устаткування машин і механізмів, необхідних для виконання ремонтних і експлуатаційних робіт. Для цього треба влаштовувати переїзди через лотки з використанням залізобетонних плит з урахуванням наван</w:t>
      </w:r>
      <w:r>
        <w:softHyphen/>
        <w:t xml:space="preserve">таження від </w:t>
      </w:r>
      <w:r>
        <w:lastRenderedPageBreak/>
        <w:t>транспорту, який проїжджає, зі збереженням розташування лотків на одному рівні. У разі застосування кабельних лотків не дозволено прокладати кабелі під дорогами і переїздами в трубах, каналах і траншеях, розташованих нижче від лотків.</w:t>
      </w:r>
    </w:p>
    <w:p w:rsidR="00277AAB" w:rsidRDefault="00AA2F3F">
      <w:pPr>
        <w:pStyle w:val="26"/>
        <w:shd w:val="clear" w:color="auto" w:fill="auto"/>
        <w:spacing w:before="0" w:line="254" w:lineRule="exact"/>
        <w:ind w:firstLine="400"/>
        <w:jc w:val="both"/>
      </w:pPr>
      <w:r>
        <w:t>Вихід кабелів з лотків до шаф керування і захисту дозволено виконувати в трубах, не заглиблених у землю, або в кабельних коробах прямокутного перерізу.</w:t>
      </w:r>
    </w:p>
    <w:p w:rsidR="00277AAB" w:rsidRDefault="00AA2F3F">
      <w:pPr>
        <w:pStyle w:val="26"/>
        <w:shd w:val="clear" w:color="auto" w:fill="auto"/>
        <w:spacing w:before="0" w:line="254" w:lineRule="exact"/>
        <w:ind w:firstLine="400"/>
        <w:jc w:val="both"/>
      </w:pPr>
      <w:r>
        <w:t>Розміри коробів та їх кількість визначають за проектом.</w:t>
      </w:r>
    </w:p>
    <w:p w:rsidR="00277AAB" w:rsidRDefault="00AA2F3F">
      <w:pPr>
        <w:pStyle w:val="26"/>
        <w:shd w:val="clear" w:color="auto" w:fill="auto"/>
        <w:spacing w:before="0" w:line="254" w:lineRule="exact"/>
        <w:ind w:firstLine="400"/>
        <w:jc w:val="both"/>
      </w:pPr>
      <w:r>
        <w:t>Прокладати кабельні перемички в межах однієї ланки ВРУ дозволено в траншеї. У цьому випадку захищати кабелі трубами в разі підведення їх до шаф керування і релейного захисту не обов’язково. Захищати кабелі від механічних пошкоджень дозволено в інший спосіб - із застосуванням кутника, швелера тощо.</w:t>
      </w:r>
    </w:p>
    <w:p w:rsidR="00277AAB" w:rsidRDefault="00AA2F3F">
      <w:pPr>
        <w:pStyle w:val="26"/>
        <w:shd w:val="clear" w:color="auto" w:fill="auto"/>
        <w:spacing w:before="0" w:line="254" w:lineRule="exact"/>
        <w:ind w:firstLine="400"/>
        <w:jc w:val="both"/>
      </w:pPr>
      <w:r>
        <w:t xml:space="preserve">На території ВРУ підстанцій напругою від 220 </w:t>
      </w:r>
      <w:r>
        <w:rPr>
          <w:lang w:val="ru-RU" w:eastAsia="ru-RU" w:bidi="ru-RU"/>
        </w:rPr>
        <w:t xml:space="preserve">кВ </w:t>
      </w:r>
      <w:r>
        <w:t xml:space="preserve">до 750 </w:t>
      </w:r>
      <w:r>
        <w:rPr>
          <w:lang w:val="ru-RU" w:eastAsia="ru-RU" w:bidi="ru-RU"/>
        </w:rPr>
        <w:t xml:space="preserve">кВ </w:t>
      </w:r>
      <w:r>
        <w:t>у разі прокладання кабелів у наземних залізобетонних лотках потрібно розділяти перегородками КЛ різних класів напруги та призначення за такими групами:</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КЛ напругою понад 1 </w:t>
      </w:r>
      <w:r>
        <w:rPr>
          <w:lang w:val="ru-RU" w:eastAsia="ru-RU" w:bidi="ru-RU"/>
        </w:rPr>
        <w:t>кВ;</w:t>
      </w:r>
    </w:p>
    <w:p w:rsidR="00277AAB" w:rsidRDefault="00AA2F3F">
      <w:pPr>
        <w:pStyle w:val="26"/>
        <w:numPr>
          <w:ilvl w:val="0"/>
          <w:numId w:val="140"/>
        </w:numPr>
        <w:shd w:val="clear" w:color="auto" w:fill="auto"/>
        <w:tabs>
          <w:tab w:val="left" w:pos="650"/>
        </w:tabs>
        <w:spacing w:before="0" w:line="254" w:lineRule="exact"/>
        <w:ind w:firstLine="400"/>
        <w:jc w:val="both"/>
      </w:pPr>
      <w:r>
        <w:t xml:space="preserve">КЛ напругою до 1 </w:t>
      </w:r>
      <w:r>
        <w:rPr>
          <w:lang w:val="ru-RU" w:eastAsia="ru-RU" w:bidi="ru-RU"/>
        </w:rPr>
        <w:t>кВ;</w:t>
      </w:r>
    </w:p>
    <w:p w:rsidR="00277AAB" w:rsidRDefault="00AA2F3F">
      <w:pPr>
        <w:pStyle w:val="26"/>
        <w:numPr>
          <w:ilvl w:val="0"/>
          <w:numId w:val="140"/>
        </w:numPr>
        <w:shd w:val="clear" w:color="auto" w:fill="auto"/>
        <w:tabs>
          <w:tab w:val="left" w:pos="650"/>
        </w:tabs>
        <w:spacing w:before="0" w:line="254" w:lineRule="exact"/>
        <w:ind w:firstLine="400"/>
        <w:jc w:val="both"/>
      </w:pPr>
      <w:r>
        <w:t>КЛ оперативного струму;</w:t>
      </w:r>
    </w:p>
    <w:p w:rsidR="00277AAB" w:rsidRDefault="00AA2F3F">
      <w:pPr>
        <w:pStyle w:val="26"/>
        <w:shd w:val="clear" w:color="auto" w:fill="auto"/>
        <w:spacing w:before="0" w:line="250" w:lineRule="exact"/>
        <w:ind w:firstLine="400"/>
        <w:jc w:val="both"/>
      </w:pPr>
      <w:r>
        <w:t>- контрольні кабелі та кабелі зв’язку.</w:t>
      </w:r>
    </w:p>
    <w:p w:rsidR="00277AAB" w:rsidRDefault="00AA2F3F">
      <w:pPr>
        <w:pStyle w:val="26"/>
        <w:shd w:val="clear" w:color="auto" w:fill="auto"/>
        <w:spacing w:before="0" w:after="253" w:line="250" w:lineRule="exact"/>
        <w:ind w:firstLine="400"/>
        <w:jc w:val="both"/>
      </w:pPr>
      <w:r>
        <w:t>У місцях перетину КЛ кабельних трас необхідно застосовувати багаторівне</w:t>
      </w:r>
      <w:r>
        <w:softHyphen/>
        <w:t>ві лотки.</w:t>
      </w:r>
    </w:p>
    <w:p w:rsidR="00277AAB" w:rsidRDefault="00AA2F3F" w:rsidP="000C0742">
      <w:pPr>
        <w:pStyle w:val="2"/>
      </w:pPr>
      <w:bookmarkStart w:id="43" w:name="bookmark269"/>
      <w:r>
        <w:t>ПРОКЛАДАННЯ КАБЕЛЬНИХ ЛІНІЙ</w:t>
      </w:r>
      <w:r>
        <w:br/>
        <w:t>У КАБЕЛЬНИХ СПОРУДАХ</w:t>
      </w:r>
      <w:bookmarkEnd w:id="43"/>
    </w:p>
    <w:p w:rsidR="00277AAB" w:rsidRDefault="00AA2F3F">
      <w:pPr>
        <w:pStyle w:val="26"/>
        <w:numPr>
          <w:ilvl w:val="0"/>
          <w:numId w:val="144"/>
        </w:numPr>
        <w:shd w:val="clear" w:color="auto" w:fill="auto"/>
        <w:tabs>
          <w:tab w:val="left" w:pos="1066"/>
        </w:tabs>
        <w:spacing w:before="0" w:line="254" w:lineRule="exact"/>
        <w:ind w:firstLine="400"/>
        <w:jc w:val="both"/>
      </w:pPr>
      <w:r>
        <w:t>Вимоги до технологічної частини прокладання КЛ у кабельних спорудах викладено в 2.3.87-2.3.96, вимоги до будівельної частини кабельних споруд - у 2.3.144-2.3.160.</w:t>
      </w:r>
    </w:p>
    <w:p w:rsidR="00277AAB" w:rsidRDefault="00AA2F3F">
      <w:pPr>
        <w:pStyle w:val="26"/>
        <w:numPr>
          <w:ilvl w:val="0"/>
          <w:numId w:val="144"/>
        </w:numPr>
        <w:shd w:val="clear" w:color="auto" w:fill="auto"/>
        <w:tabs>
          <w:tab w:val="left" w:pos="1076"/>
        </w:tabs>
        <w:spacing w:before="0" w:line="254" w:lineRule="exact"/>
        <w:ind w:firstLine="400"/>
        <w:jc w:val="both"/>
      </w:pPr>
      <w:r>
        <w:t>Кабельні споруди всіх видів треба виконувати з урахуванням можливості додаткового прокладання кабелів у кількості 15 % від кількості кабелів, перед</w:t>
      </w:r>
      <w:r>
        <w:softHyphen/>
        <w:t>баченої проектом (заміна кабелів у процесі монтажу, додаткове прокладання за наступної експлуатації тощо).</w:t>
      </w:r>
    </w:p>
    <w:p w:rsidR="00277AAB" w:rsidRDefault="00AA2F3F">
      <w:pPr>
        <w:pStyle w:val="26"/>
        <w:numPr>
          <w:ilvl w:val="0"/>
          <w:numId w:val="144"/>
        </w:numPr>
        <w:shd w:val="clear" w:color="auto" w:fill="auto"/>
        <w:tabs>
          <w:tab w:val="left" w:pos="1076"/>
        </w:tabs>
        <w:spacing w:before="0" w:line="254" w:lineRule="exact"/>
        <w:ind w:firstLine="400"/>
        <w:jc w:val="both"/>
      </w:pPr>
      <w:r>
        <w:t>У кабельних спорудах КЛ прокладають переважно цілими будівельними довжинами, уникаючи по можливості розміщення з’єднувальних муфт. За необхід</w:t>
      </w:r>
      <w:r>
        <w:softHyphen/>
        <w:t>ності встановлення з’єднувальних муфт у кабельних спорудах треба передбачати окремі полиці для кожної муфти на опорах кабельних конструкцій. На ділянці траси КЛ з прохідним тунелем, який переходить у напівпрохідний тунель або у непрохідний канал, з’єднувальні муфти треба розміщувати в прохідному тунелі.</w:t>
      </w:r>
    </w:p>
    <w:p w:rsidR="00277AAB" w:rsidRDefault="00AA2F3F">
      <w:pPr>
        <w:pStyle w:val="26"/>
        <w:shd w:val="clear" w:color="auto" w:fill="auto"/>
        <w:spacing w:before="0" w:line="254" w:lineRule="exact"/>
        <w:ind w:firstLine="400"/>
        <w:jc w:val="both"/>
      </w:pPr>
      <w:r>
        <w:t>Конструкції, на які укладають кабель, мають бути виконаними таким чином, щоб уникнути пошкодження оболонок кабелю.</w:t>
      </w:r>
    </w:p>
    <w:p w:rsidR="00277AAB" w:rsidRDefault="00AA2F3F">
      <w:pPr>
        <w:pStyle w:val="26"/>
        <w:numPr>
          <w:ilvl w:val="0"/>
          <w:numId w:val="144"/>
        </w:numPr>
        <w:shd w:val="clear" w:color="auto" w:fill="auto"/>
        <w:tabs>
          <w:tab w:val="left" w:pos="1111"/>
        </w:tabs>
        <w:spacing w:before="0" w:line="254" w:lineRule="exact"/>
        <w:ind w:firstLine="400"/>
        <w:jc w:val="both"/>
      </w:pPr>
      <w:r>
        <w:t>Розміщувати кабелі в спорудах треба в такій послідовності:</w:t>
      </w:r>
    </w:p>
    <w:p w:rsidR="00277AAB" w:rsidRDefault="00AA2F3F">
      <w:pPr>
        <w:pStyle w:val="26"/>
        <w:shd w:val="clear" w:color="auto" w:fill="auto"/>
        <w:tabs>
          <w:tab w:val="left" w:pos="663"/>
        </w:tabs>
        <w:spacing w:before="0" w:line="254" w:lineRule="exact"/>
        <w:ind w:firstLine="400"/>
        <w:jc w:val="both"/>
      </w:pPr>
      <w:r>
        <w:t>а)</w:t>
      </w:r>
      <w:r>
        <w:tab/>
        <w:t>контрольні кабелі та кабелі зв’язку треба розміщувати лише під або над сило</w:t>
      </w:r>
      <w:r>
        <w:softHyphen/>
        <w:t>вими кабелями; при цьому їх треба відокремлювати перегородкою. У місцях пере</w:t>
      </w:r>
      <w:r>
        <w:softHyphen/>
        <w:t>тину і відгалуження допускається прокладати контрольні кабелі і кабелі зв’язку над і під силовими кабелями;</w:t>
      </w:r>
    </w:p>
    <w:p w:rsidR="00277AAB" w:rsidRDefault="00AA2F3F">
      <w:pPr>
        <w:pStyle w:val="26"/>
        <w:shd w:val="clear" w:color="auto" w:fill="auto"/>
        <w:tabs>
          <w:tab w:val="left" w:pos="663"/>
        </w:tabs>
        <w:spacing w:before="0" w:line="254" w:lineRule="exact"/>
        <w:ind w:firstLine="400"/>
        <w:jc w:val="both"/>
      </w:pPr>
      <w:r>
        <w:t>б)</w:t>
      </w:r>
      <w:r>
        <w:tab/>
        <w:t>контрольні кабелі дозволено прокладати поруч із силовими кабелями на</w:t>
      </w:r>
      <w:r>
        <w:softHyphen/>
        <w:t>пругою до 1 кВ;</w:t>
      </w:r>
    </w:p>
    <w:p w:rsidR="00277AAB" w:rsidRDefault="00AA2F3F">
      <w:pPr>
        <w:pStyle w:val="26"/>
        <w:shd w:val="clear" w:color="auto" w:fill="auto"/>
        <w:tabs>
          <w:tab w:val="left" w:pos="663"/>
        </w:tabs>
        <w:spacing w:before="0" w:line="254" w:lineRule="exact"/>
        <w:ind w:firstLine="400"/>
        <w:jc w:val="both"/>
      </w:pPr>
      <w:r>
        <w:t>в)</w:t>
      </w:r>
      <w:r>
        <w:tab/>
        <w:t>силові кабелі напругою до 1 кВ прокладають переважно над кабелями на</w:t>
      </w:r>
      <w:r>
        <w:softHyphen/>
        <w:t>пругою вище 1 кВ; при цьому їх треба відокремлювати перегородкою;</w:t>
      </w:r>
    </w:p>
    <w:p w:rsidR="00277AAB" w:rsidRDefault="00AA2F3F">
      <w:pPr>
        <w:pStyle w:val="26"/>
        <w:shd w:val="clear" w:color="auto" w:fill="auto"/>
        <w:tabs>
          <w:tab w:val="left" w:pos="663"/>
        </w:tabs>
        <w:spacing w:before="0" w:line="254" w:lineRule="exact"/>
        <w:ind w:firstLine="400"/>
        <w:jc w:val="both"/>
      </w:pPr>
      <w:r>
        <w:t>г)</w:t>
      </w:r>
      <w:r>
        <w:tab/>
        <w:t>різні групи кабелів: робочі та резервні кабелі напругою понад 1 кВ від генера</w:t>
      </w:r>
      <w:r>
        <w:softHyphen/>
        <w:t>торів, трансформаторів тощо та КЛ, які живлять електроприймачі категорії І, треба прокладати переважно на різних горизонтальних рівнях і розділяти перегородками.</w:t>
      </w:r>
    </w:p>
    <w:p w:rsidR="00277AAB" w:rsidRDefault="00AA2F3F">
      <w:pPr>
        <w:pStyle w:val="26"/>
        <w:shd w:val="clear" w:color="auto" w:fill="auto"/>
        <w:spacing w:before="0" w:line="254" w:lineRule="exact"/>
        <w:ind w:firstLine="400"/>
        <w:jc w:val="both"/>
      </w:pPr>
      <w:r>
        <w:t>У разі двостороннього розміщування кабельних конструкцій кабелі, які жив</w:t>
      </w:r>
      <w:r>
        <w:softHyphen/>
        <w:t>лять електроприймачі категорії І, треба прокладати на консолях протилежних сторін;</w:t>
      </w:r>
    </w:p>
    <w:p w:rsidR="00277AAB" w:rsidRDefault="00AA2F3F">
      <w:pPr>
        <w:pStyle w:val="26"/>
        <w:shd w:val="clear" w:color="auto" w:fill="auto"/>
        <w:tabs>
          <w:tab w:val="left" w:pos="663"/>
        </w:tabs>
        <w:spacing w:before="0" w:line="254" w:lineRule="exact"/>
        <w:ind w:firstLine="400"/>
        <w:jc w:val="both"/>
      </w:pPr>
      <w:r>
        <w:t>д)</w:t>
      </w:r>
      <w:r>
        <w:tab/>
        <w:t>розділювальні перегородки, зазначені в підпунктах а), в) і г), повинні мати межу вогнестійкості, не меншу ніж ЕІ 15, і бути виконаними з негорючих мате</w:t>
      </w:r>
      <w:r>
        <w:softHyphen/>
        <w:t>ріалів.</w:t>
      </w:r>
    </w:p>
    <w:p w:rsidR="00277AAB" w:rsidRDefault="00AA2F3F">
      <w:pPr>
        <w:pStyle w:val="26"/>
        <w:shd w:val="clear" w:color="auto" w:fill="auto"/>
        <w:spacing w:before="0" w:line="254" w:lineRule="exact"/>
        <w:ind w:firstLine="400"/>
        <w:jc w:val="both"/>
      </w:pPr>
      <w:r>
        <w:lastRenderedPageBreak/>
        <w:t>У разі застосування автоматичного пожежогасіння перегородки, зазначені в підпунктах а), в) і г), дозволено не встановлювати.</w:t>
      </w:r>
    </w:p>
    <w:p w:rsidR="00277AAB" w:rsidRDefault="00AA2F3F">
      <w:pPr>
        <w:pStyle w:val="26"/>
        <w:shd w:val="clear" w:color="auto" w:fill="auto"/>
        <w:spacing w:before="0" w:line="254" w:lineRule="exact"/>
        <w:ind w:firstLine="400"/>
        <w:jc w:val="both"/>
      </w:pPr>
      <w:r>
        <w:t>На кабельних естакадах і галереях з частково закритими стінами, розташова</w:t>
      </w:r>
      <w:r>
        <w:softHyphen/>
        <w:t>них просто неба, розділювальні перегородки, зазначені в підпунктах а), в) і г), не застосовують. При цьому силові КЛ із взаємним резервуванням (за винятком КЛ до електроприймача особливої групи категорії І) треба прокладати з відстанню</w:t>
      </w:r>
    </w:p>
    <w:p w:rsidR="00277AAB" w:rsidRDefault="00AA2F3F">
      <w:pPr>
        <w:pStyle w:val="26"/>
        <w:shd w:val="clear" w:color="auto" w:fill="auto"/>
        <w:spacing w:before="0" w:line="254" w:lineRule="exact"/>
        <w:jc w:val="both"/>
      </w:pPr>
      <w:r>
        <w:t>між ними, не меншою ніж 0,6 м. Ці кабелі треба розташовувати в спорудах у такий спосіб:</w:t>
      </w:r>
    </w:p>
    <w:p w:rsidR="00277AAB" w:rsidRDefault="00AA2F3F">
      <w:pPr>
        <w:pStyle w:val="26"/>
        <w:numPr>
          <w:ilvl w:val="0"/>
          <w:numId w:val="140"/>
        </w:numPr>
        <w:shd w:val="clear" w:color="auto" w:fill="auto"/>
        <w:tabs>
          <w:tab w:val="left" w:pos="610"/>
        </w:tabs>
        <w:spacing w:before="0" w:line="254" w:lineRule="exact"/>
        <w:ind w:firstLine="400"/>
        <w:jc w:val="both"/>
      </w:pPr>
      <w:r>
        <w:t>на естакадах - по обидва боки підтримувальної конструкції в прогоні (балки, ферми);</w:t>
      </w:r>
    </w:p>
    <w:p w:rsidR="00277AAB" w:rsidRDefault="00AA2F3F">
      <w:pPr>
        <w:pStyle w:val="26"/>
        <w:numPr>
          <w:ilvl w:val="0"/>
          <w:numId w:val="140"/>
        </w:numPr>
        <w:shd w:val="clear" w:color="auto" w:fill="auto"/>
        <w:tabs>
          <w:tab w:val="left" w:pos="660"/>
        </w:tabs>
        <w:spacing w:before="0" w:line="254" w:lineRule="exact"/>
        <w:ind w:firstLine="400"/>
        <w:jc w:val="both"/>
      </w:pPr>
      <w:r>
        <w:t>у галереях - по різні боки від проходу.</w:t>
      </w:r>
    </w:p>
    <w:p w:rsidR="00277AAB" w:rsidRDefault="00AA2F3F">
      <w:pPr>
        <w:pStyle w:val="26"/>
        <w:numPr>
          <w:ilvl w:val="0"/>
          <w:numId w:val="144"/>
        </w:numPr>
        <w:shd w:val="clear" w:color="auto" w:fill="auto"/>
        <w:tabs>
          <w:tab w:val="left" w:pos="1076"/>
        </w:tabs>
        <w:spacing w:before="0" w:line="254" w:lineRule="exact"/>
        <w:ind w:firstLine="400"/>
        <w:jc w:val="both"/>
      </w:pPr>
      <w:r>
        <w:t>Кабелі, які прокладають у кабельних спорудах, мають бути стійкими до поширювання полум’я.</w:t>
      </w:r>
    </w:p>
    <w:p w:rsidR="00277AAB" w:rsidRDefault="00AA2F3F">
      <w:pPr>
        <w:pStyle w:val="26"/>
        <w:numPr>
          <w:ilvl w:val="0"/>
          <w:numId w:val="144"/>
        </w:numPr>
        <w:shd w:val="clear" w:color="auto" w:fill="auto"/>
        <w:tabs>
          <w:tab w:val="left" w:pos="1086"/>
        </w:tabs>
        <w:spacing w:before="0" w:line="254" w:lineRule="exact"/>
        <w:ind w:firstLine="400"/>
        <w:jc w:val="both"/>
      </w:pPr>
      <w:r>
        <w:t>КЛМ доцільно прокладати в окремих кабельних спорудах. Дозволено їх прокладати разом з іншими кабелями, якщо їх розміщують у нижній частині кабель</w:t>
      </w:r>
      <w:r>
        <w:softHyphen/>
        <w:t>ної споруди та відокремлюють від інших кабелів горизонтальними перегородками з межею вогнестійкості, не меншою ніж БІ45, виконаними з негорючих матеріалів. Такими самими перегородками потрібно відокремлювати КЛМ одну від одної.</w:t>
      </w:r>
    </w:p>
    <w:p w:rsidR="00277AAB" w:rsidRDefault="00AA2F3F">
      <w:pPr>
        <w:pStyle w:val="26"/>
        <w:numPr>
          <w:ilvl w:val="0"/>
          <w:numId w:val="144"/>
        </w:numPr>
        <w:shd w:val="clear" w:color="auto" w:fill="auto"/>
        <w:tabs>
          <w:tab w:val="left" w:pos="1086"/>
        </w:tabs>
        <w:spacing w:before="0" w:line="254" w:lineRule="exact"/>
        <w:ind w:firstLine="400"/>
        <w:jc w:val="both"/>
      </w:pPr>
      <w:r>
        <w:t>У кабельних спорудах прокладати контрольнії силові кабелі, за винятком неброньованих кабелів зі свинцевою оболонкою, треба по кабельних конструкціях (консолях, кронштейнах).</w:t>
      </w:r>
    </w:p>
    <w:p w:rsidR="00277AAB" w:rsidRDefault="00AA2F3F">
      <w:pPr>
        <w:pStyle w:val="26"/>
        <w:shd w:val="clear" w:color="auto" w:fill="auto"/>
        <w:spacing w:before="0" w:line="254" w:lineRule="exact"/>
        <w:ind w:firstLine="400"/>
        <w:jc w:val="both"/>
      </w:pPr>
      <w:r>
        <w:t>Найменші відстані між кабельними конструкціями і окремими кабелями в кабельних спорудах у разі одношарового прокладання кабелів без кабельних лотків наведено в таблиці 2.3.3. Габарити проходів між конструкціями наведено</w:t>
      </w:r>
    </w:p>
    <w:p w:rsidR="00277AAB" w:rsidRDefault="00AA2F3F">
      <w:pPr>
        <w:pStyle w:val="26"/>
        <w:shd w:val="clear" w:color="auto" w:fill="auto"/>
        <w:spacing w:before="0" w:line="254" w:lineRule="exact"/>
        <w:jc w:val="both"/>
      </w:pPr>
      <w:r>
        <w:t>в 2.3.145 і 2.3.146.</w:t>
      </w:r>
    </w:p>
    <w:p w:rsidR="00277AAB" w:rsidRDefault="00AA2F3F">
      <w:pPr>
        <w:pStyle w:val="26"/>
        <w:shd w:val="clear" w:color="auto" w:fill="auto"/>
        <w:spacing w:before="0" w:line="254" w:lineRule="exact"/>
        <w:ind w:firstLine="400"/>
        <w:jc w:val="both"/>
      </w:pPr>
      <w:r>
        <w:t>Неброньовані кабелі (силові зі свинцевою оболонкою та контрольні) треба про</w:t>
      </w:r>
      <w:r>
        <w:softHyphen/>
        <w:t>кладати по перфорованих або решітчастих лотках або перегородках (суцільних або несуцільних).</w:t>
      </w:r>
    </w:p>
    <w:p w:rsidR="00277AAB" w:rsidRDefault="00AA2F3F">
      <w:pPr>
        <w:pStyle w:val="26"/>
        <w:shd w:val="clear" w:color="auto" w:fill="auto"/>
        <w:spacing w:before="0" w:line="254" w:lineRule="exact"/>
        <w:ind w:firstLine="400"/>
        <w:jc w:val="both"/>
      </w:pPr>
      <w:r>
        <w:t>Дозволено прокладати кабелі по дну кабельного каналу за глибини його, не біль</w:t>
      </w:r>
      <w:r>
        <w:softHyphen/>
        <w:t xml:space="preserve">шої ніж 0,9 м; при цьому відстань між групою силових кабелів напругою понад 1 </w:t>
      </w:r>
      <w:r w:rsidRPr="00C14701">
        <w:rPr>
          <w:lang w:eastAsia="ru-RU" w:bidi="ru-RU"/>
        </w:rPr>
        <w:t xml:space="preserve">кВ </w:t>
      </w:r>
      <w:r>
        <w:t>і групою контрольних кабелів має бути не менше ніж 0,1 м (або ці групи кабелів мають бути розділеними перегородкою з межею вогнестійкості, не меншою ніж ЕІ 15, виконаною з негорючих матеріалів).</w:t>
      </w:r>
    </w:p>
    <w:p w:rsidR="00277AAB" w:rsidRDefault="00AA2F3F">
      <w:pPr>
        <w:pStyle w:val="26"/>
        <w:shd w:val="clear" w:color="auto" w:fill="auto"/>
        <w:spacing w:before="0" w:line="254" w:lineRule="exact"/>
        <w:ind w:firstLine="400"/>
        <w:jc w:val="both"/>
      </w:pPr>
      <w:r>
        <w:t>Засипати піском силові кабелі, прокладені в каналах, заборонено (винятки див. у 4.8.25 НПАОП 40.1-1.32-01 «Правила будови електроустановок. Електро</w:t>
      </w:r>
      <w:r>
        <w:softHyphen/>
        <w:t>обладнання спеціальних установок»).</w:t>
      </w:r>
    </w:p>
    <w:p w:rsidR="00277AAB" w:rsidRDefault="00AA2F3F">
      <w:pPr>
        <w:pStyle w:val="26"/>
        <w:numPr>
          <w:ilvl w:val="0"/>
          <w:numId w:val="144"/>
        </w:numPr>
        <w:shd w:val="clear" w:color="auto" w:fill="auto"/>
        <w:tabs>
          <w:tab w:val="left" w:pos="1076"/>
        </w:tabs>
        <w:spacing w:before="0" w:line="254" w:lineRule="exact"/>
        <w:ind w:firstLine="400"/>
        <w:jc w:val="both"/>
      </w:pPr>
      <w:r>
        <w:t>Прокладати контрольні кабелі пучками на лотках і багатошарово в мета</w:t>
      </w:r>
      <w:r>
        <w:softHyphen/>
        <w:t>левих коробах дозволено за дотримання таких умов:</w:t>
      </w:r>
    </w:p>
    <w:p w:rsidR="00277AAB" w:rsidRDefault="00AA2F3F">
      <w:pPr>
        <w:pStyle w:val="26"/>
        <w:shd w:val="clear" w:color="auto" w:fill="auto"/>
        <w:tabs>
          <w:tab w:val="left" w:pos="708"/>
        </w:tabs>
        <w:spacing w:before="0" w:line="254" w:lineRule="exact"/>
        <w:ind w:firstLine="400"/>
        <w:jc w:val="both"/>
      </w:pPr>
      <w:r>
        <w:t>а)</w:t>
      </w:r>
      <w:r>
        <w:tab/>
        <w:t>зовнішній діаметр пучка кабелів має бути не більшим ніж 0,1 м;</w:t>
      </w:r>
    </w:p>
    <w:p w:rsidR="00277AAB" w:rsidRDefault="00AA2F3F">
      <w:pPr>
        <w:pStyle w:val="26"/>
        <w:shd w:val="clear" w:color="auto" w:fill="auto"/>
        <w:tabs>
          <w:tab w:val="left" w:pos="663"/>
        </w:tabs>
        <w:spacing w:before="0" w:line="254" w:lineRule="exact"/>
        <w:ind w:firstLine="400"/>
        <w:jc w:val="both"/>
      </w:pPr>
      <w:r>
        <w:t>б)</w:t>
      </w:r>
      <w:r>
        <w:tab/>
        <w:t>висота шарів у одному коробі не має перевищувати 0,15 м; прокладати силові кабелі багатошарово заборонено;</w:t>
      </w:r>
    </w:p>
    <w:p w:rsidR="00277AAB" w:rsidRDefault="00AA2F3F">
      <w:pPr>
        <w:pStyle w:val="26"/>
        <w:shd w:val="clear" w:color="auto" w:fill="auto"/>
        <w:tabs>
          <w:tab w:val="left" w:pos="673"/>
        </w:tabs>
        <w:spacing w:before="0" w:line="254" w:lineRule="exact"/>
        <w:ind w:firstLine="400"/>
        <w:jc w:val="both"/>
      </w:pPr>
      <w:r>
        <w:t>в)</w:t>
      </w:r>
      <w:r>
        <w:tab/>
        <w:t>у пучках і багатошарово треба прокладати лише кабелі з однотипними обо</w:t>
      </w:r>
      <w:r>
        <w:softHyphen/>
        <w:t>лонками;</w:t>
      </w:r>
    </w:p>
    <w:p w:rsidR="00277AAB" w:rsidRDefault="00AA2F3F">
      <w:pPr>
        <w:pStyle w:val="26"/>
        <w:shd w:val="clear" w:color="auto" w:fill="auto"/>
        <w:tabs>
          <w:tab w:val="left" w:pos="663"/>
        </w:tabs>
        <w:spacing w:before="0" w:line="254" w:lineRule="exact"/>
        <w:ind w:firstLine="400"/>
        <w:jc w:val="both"/>
      </w:pPr>
      <w:r>
        <w:t>г)</w:t>
      </w:r>
      <w:r>
        <w:tab/>
        <w:t>кріпити кабелі в пучках, багатошарово в коробах, пучки кабелів до лотків треба таким чином, щоб унеможливити деформацію оболонок кабелів під дією власної ваги та пристроїв кріплення;</w:t>
      </w:r>
    </w:p>
    <w:p w:rsidR="00277AAB" w:rsidRDefault="00AA2F3F">
      <w:pPr>
        <w:pStyle w:val="26"/>
        <w:shd w:val="clear" w:color="auto" w:fill="auto"/>
        <w:tabs>
          <w:tab w:val="left" w:pos="658"/>
        </w:tabs>
        <w:spacing w:before="0" w:line="254" w:lineRule="exact"/>
        <w:ind w:firstLine="400"/>
        <w:jc w:val="both"/>
      </w:pPr>
      <w:r>
        <w:t>д)</w:t>
      </w:r>
      <w:r>
        <w:tab/>
        <w:t>за наявності кабелів, нестійких до поширювання полум’я, усередині коробів необхідно встановлювати вогнеперешкоджувальні ущільнення з вогнестійкістю матеріалу, не меншою ніж ЕІ 45:</w:t>
      </w:r>
    </w:p>
    <w:p w:rsidR="00277AAB" w:rsidRDefault="00AA2F3F">
      <w:pPr>
        <w:pStyle w:val="26"/>
        <w:numPr>
          <w:ilvl w:val="0"/>
          <w:numId w:val="145"/>
        </w:numPr>
        <w:shd w:val="clear" w:color="auto" w:fill="auto"/>
        <w:tabs>
          <w:tab w:val="left" w:pos="698"/>
        </w:tabs>
        <w:spacing w:before="0" w:line="254" w:lineRule="exact"/>
        <w:ind w:firstLine="400"/>
        <w:jc w:val="both"/>
      </w:pPr>
      <w:r>
        <w:t>у місцях виходу коробів у кабельні споруди;</w:t>
      </w:r>
    </w:p>
    <w:p w:rsidR="00277AAB" w:rsidRDefault="00AA2F3F">
      <w:pPr>
        <w:pStyle w:val="26"/>
        <w:numPr>
          <w:ilvl w:val="0"/>
          <w:numId w:val="145"/>
        </w:numPr>
        <w:shd w:val="clear" w:color="auto" w:fill="auto"/>
        <w:tabs>
          <w:tab w:val="left" w:pos="673"/>
        </w:tabs>
        <w:spacing w:before="0" w:line="254" w:lineRule="exact"/>
        <w:ind w:firstLine="400"/>
        <w:jc w:val="both"/>
      </w:pPr>
      <w:r>
        <w:t>на вертикальних ділянках на відстані, не більшій ніж 20 м, а також у місцях прокладання через перек'риття;</w:t>
      </w:r>
    </w:p>
    <w:p w:rsidR="00277AAB" w:rsidRDefault="00AA2F3F">
      <w:pPr>
        <w:pStyle w:val="aa"/>
        <w:framePr w:w="7949" w:wrap="notBeside" w:vAnchor="text" w:hAnchor="text" w:xAlign="center" w:y="1"/>
        <w:shd w:val="clear" w:color="auto" w:fill="auto"/>
        <w:spacing w:line="245" w:lineRule="exact"/>
        <w:jc w:val="left"/>
      </w:pPr>
      <w:r>
        <w:lastRenderedPageBreak/>
        <w:t>Таблиця 2.3.3 - Найменші відстані між елементами кабельних конструкцій і окремими кабелями в кабельних спорудах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5179"/>
        <w:gridCol w:w="1378"/>
        <w:gridCol w:w="1392"/>
      </w:tblGrid>
      <w:tr w:rsidR="00277AAB">
        <w:trPr>
          <w:trHeight w:hRule="exact" w:val="365"/>
          <w:jc w:val="center"/>
        </w:trPr>
        <w:tc>
          <w:tcPr>
            <w:tcW w:w="5179" w:type="dxa"/>
            <w:tcBorders>
              <w:top w:val="single" w:sz="4" w:space="0" w:color="auto"/>
              <w:left w:val="single" w:sz="4" w:space="0" w:color="auto"/>
            </w:tcBorders>
            <w:shd w:val="clear" w:color="auto" w:fill="FFFFFF"/>
          </w:tcPr>
          <w:p w:rsidR="00277AAB" w:rsidRDefault="00277AAB">
            <w:pPr>
              <w:framePr w:w="7949" w:wrap="notBeside" w:vAnchor="text" w:hAnchor="text" w:xAlign="center" w:y="1"/>
              <w:rPr>
                <w:sz w:val="10"/>
                <w:szCs w:val="10"/>
              </w:rPr>
            </w:pPr>
          </w:p>
        </w:tc>
        <w:tc>
          <w:tcPr>
            <w:tcW w:w="277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Розміри, мм</w:t>
            </w:r>
          </w:p>
        </w:tc>
      </w:tr>
      <w:tr w:rsidR="00277AAB">
        <w:trPr>
          <w:trHeight w:hRule="exact" w:val="1224"/>
          <w:jc w:val="center"/>
        </w:trPr>
        <w:tc>
          <w:tcPr>
            <w:tcW w:w="5179" w:type="dxa"/>
            <w:tcBorders>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Відстані</w:t>
            </w:r>
          </w:p>
        </w:tc>
        <w:tc>
          <w:tcPr>
            <w:tcW w:w="1378"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both"/>
            </w:pPr>
            <w:r>
              <w:t>у тунелях, галереях, естакадах, кабельних поверхах</w:t>
            </w:r>
          </w:p>
        </w:tc>
        <w:tc>
          <w:tcPr>
            <w:tcW w:w="139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ind w:left="280" w:hanging="120"/>
              <w:jc w:val="left"/>
            </w:pPr>
            <w:r>
              <w:t>у кабельних каналах, подвійних підлогах</w:t>
            </w:r>
          </w:p>
        </w:tc>
      </w:tr>
      <w:tr w:rsidR="00277AAB">
        <w:trPr>
          <w:trHeight w:hRule="exact" w:val="2606"/>
          <w:jc w:val="center"/>
        </w:trPr>
        <w:tc>
          <w:tcPr>
            <w:tcW w:w="51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1 По вертикалі в просвіті між горизонтальними кронштейнами корисною довжиною до 0,5 м:</w:t>
            </w:r>
          </w:p>
          <w:p w:rsidR="00277AAB" w:rsidRDefault="00AA2F3F">
            <w:pPr>
              <w:pStyle w:val="26"/>
              <w:framePr w:w="7949" w:wrap="notBeside" w:vAnchor="text" w:hAnchor="text" w:xAlign="center" w:y="1"/>
              <w:numPr>
                <w:ilvl w:val="0"/>
                <w:numId w:val="146"/>
              </w:numPr>
              <w:shd w:val="clear" w:color="auto" w:fill="auto"/>
              <w:tabs>
                <w:tab w:val="left" w:pos="149"/>
              </w:tabs>
              <w:spacing w:before="0" w:line="226" w:lineRule="exact"/>
              <w:jc w:val="left"/>
            </w:pPr>
            <w:r>
              <w:t>для кабелів до 10 кВ (крім п. 2), прокладених за схемою «у площині»</w:t>
            </w:r>
          </w:p>
          <w:p w:rsidR="00277AAB" w:rsidRDefault="00AA2F3F">
            <w:pPr>
              <w:pStyle w:val="26"/>
              <w:framePr w:w="7949" w:wrap="notBeside" w:vAnchor="text" w:hAnchor="text" w:xAlign="center" w:y="1"/>
              <w:numPr>
                <w:ilvl w:val="0"/>
                <w:numId w:val="146"/>
              </w:numPr>
              <w:shd w:val="clear" w:color="auto" w:fill="auto"/>
              <w:tabs>
                <w:tab w:val="left" w:pos="149"/>
              </w:tabs>
              <w:spacing w:before="0" w:line="226" w:lineRule="exact"/>
              <w:jc w:val="left"/>
            </w:pPr>
            <w:r>
              <w:t>те саме, «у трикутнику»</w:t>
            </w:r>
          </w:p>
          <w:p w:rsidR="00277AAB" w:rsidRDefault="00AA2F3F">
            <w:pPr>
              <w:pStyle w:val="26"/>
              <w:framePr w:w="7949" w:wrap="notBeside" w:vAnchor="text" w:hAnchor="text" w:xAlign="center" w:y="1"/>
              <w:numPr>
                <w:ilvl w:val="0"/>
                <w:numId w:val="146"/>
              </w:numPr>
              <w:shd w:val="clear" w:color="auto" w:fill="auto"/>
              <w:tabs>
                <w:tab w:val="left" w:pos="149"/>
              </w:tabs>
              <w:spacing w:before="0" w:line="226" w:lineRule="exact"/>
              <w:jc w:val="left"/>
            </w:pPr>
            <w:r>
              <w:t>для кабелів від 20 кВ до 35 кВ, прокладених за схемою «у площині»</w:t>
            </w:r>
          </w:p>
          <w:p w:rsidR="00277AAB" w:rsidRDefault="00AA2F3F">
            <w:pPr>
              <w:pStyle w:val="26"/>
              <w:framePr w:w="7949" w:wrap="notBeside" w:vAnchor="text" w:hAnchor="text" w:xAlign="center" w:y="1"/>
              <w:numPr>
                <w:ilvl w:val="0"/>
                <w:numId w:val="146"/>
              </w:numPr>
              <w:shd w:val="clear" w:color="auto" w:fill="auto"/>
              <w:tabs>
                <w:tab w:val="left" w:pos="144"/>
              </w:tabs>
              <w:spacing w:before="0" w:line="226" w:lineRule="exact"/>
              <w:jc w:val="left"/>
            </w:pPr>
            <w:r>
              <w:t>те саме, «у трикутнику»</w:t>
            </w:r>
          </w:p>
          <w:p w:rsidR="00277AAB" w:rsidRDefault="00AA2F3F">
            <w:pPr>
              <w:pStyle w:val="26"/>
              <w:framePr w:w="7949" w:wrap="notBeside" w:vAnchor="text" w:hAnchor="text" w:xAlign="center" w:y="1"/>
              <w:numPr>
                <w:ilvl w:val="0"/>
                <w:numId w:val="146"/>
              </w:numPr>
              <w:shd w:val="clear" w:color="auto" w:fill="auto"/>
              <w:tabs>
                <w:tab w:val="left" w:pos="149"/>
              </w:tabs>
              <w:spacing w:before="0" w:line="226" w:lineRule="exact"/>
              <w:jc w:val="left"/>
            </w:pPr>
            <w:r>
              <w:t>для кабелів від 110 кВ до 330 кВ, прокладених за схемою «у площині»</w:t>
            </w:r>
          </w:p>
          <w:p w:rsidR="00277AAB" w:rsidRDefault="00AA2F3F">
            <w:pPr>
              <w:pStyle w:val="26"/>
              <w:framePr w:w="7949" w:wrap="notBeside" w:vAnchor="text" w:hAnchor="text" w:xAlign="center" w:y="1"/>
              <w:numPr>
                <w:ilvl w:val="0"/>
                <w:numId w:val="146"/>
              </w:numPr>
              <w:shd w:val="clear" w:color="auto" w:fill="auto"/>
              <w:tabs>
                <w:tab w:val="left" w:pos="154"/>
              </w:tabs>
              <w:spacing w:before="0" w:line="226" w:lineRule="exact"/>
              <w:jc w:val="left"/>
            </w:pPr>
            <w:r>
              <w:t>те саме, «у трикутнику»</w:t>
            </w:r>
          </w:p>
        </w:tc>
        <w:tc>
          <w:tcPr>
            <w:tcW w:w="1378"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200</w:t>
            </w:r>
          </w:p>
          <w:p w:rsidR="00277AAB" w:rsidRDefault="00AA2F3F">
            <w:pPr>
              <w:pStyle w:val="26"/>
              <w:framePr w:w="7949" w:wrap="notBeside" w:vAnchor="text" w:hAnchor="text" w:xAlign="center" w:y="1"/>
              <w:shd w:val="clear" w:color="auto" w:fill="auto"/>
              <w:spacing w:before="0" w:after="220"/>
              <w:jc w:val="center"/>
            </w:pPr>
            <w:r>
              <w:t>250</w:t>
            </w:r>
          </w:p>
          <w:p w:rsidR="00277AAB" w:rsidRDefault="00AA2F3F">
            <w:pPr>
              <w:pStyle w:val="26"/>
              <w:framePr w:w="7949" w:wrap="notBeside" w:vAnchor="text" w:hAnchor="text" w:xAlign="center" w:y="1"/>
              <w:shd w:val="clear" w:color="auto" w:fill="auto"/>
              <w:spacing w:before="220"/>
              <w:jc w:val="center"/>
            </w:pPr>
            <w:r>
              <w:t>250</w:t>
            </w:r>
          </w:p>
          <w:p w:rsidR="00277AAB" w:rsidRDefault="00AA2F3F">
            <w:pPr>
              <w:pStyle w:val="26"/>
              <w:framePr w:w="7949" w:wrap="notBeside" w:vAnchor="text" w:hAnchor="text" w:xAlign="center" w:y="1"/>
              <w:shd w:val="clear" w:color="auto" w:fill="auto"/>
              <w:spacing w:before="0" w:after="220"/>
              <w:jc w:val="center"/>
            </w:pPr>
            <w:r>
              <w:t>300</w:t>
            </w:r>
          </w:p>
          <w:p w:rsidR="00277AAB" w:rsidRDefault="00AA2F3F">
            <w:pPr>
              <w:pStyle w:val="26"/>
              <w:framePr w:w="7949" w:wrap="notBeside" w:vAnchor="text" w:hAnchor="text" w:xAlign="center" w:y="1"/>
              <w:shd w:val="clear" w:color="auto" w:fill="auto"/>
              <w:spacing w:before="220"/>
              <w:jc w:val="center"/>
            </w:pPr>
            <w:r>
              <w:t>250</w:t>
            </w:r>
          </w:p>
          <w:p w:rsidR="00277AAB" w:rsidRDefault="00AA2F3F">
            <w:pPr>
              <w:pStyle w:val="26"/>
              <w:framePr w:w="7949" w:wrap="notBeside" w:vAnchor="text" w:hAnchor="text" w:xAlign="center" w:y="1"/>
              <w:shd w:val="clear" w:color="auto" w:fill="auto"/>
              <w:spacing w:before="0"/>
              <w:jc w:val="center"/>
            </w:pPr>
            <w:r>
              <w:t>350</w:t>
            </w:r>
          </w:p>
        </w:tc>
        <w:tc>
          <w:tcPr>
            <w:tcW w:w="139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150</w:t>
            </w:r>
          </w:p>
          <w:p w:rsidR="00277AAB" w:rsidRDefault="00AA2F3F">
            <w:pPr>
              <w:pStyle w:val="26"/>
              <w:framePr w:w="7949" w:wrap="notBeside" w:vAnchor="text" w:hAnchor="text" w:xAlign="center" w:y="1"/>
              <w:shd w:val="clear" w:color="auto" w:fill="auto"/>
              <w:spacing w:before="0" w:after="220"/>
              <w:jc w:val="center"/>
            </w:pPr>
            <w:r>
              <w:t>200</w:t>
            </w:r>
          </w:p>
          <w:p w:rsidR="00277AAB" w:rsidRDefault="00AA2F3F">
            <w:pPr>
              <w:pStyle w:val="26"/>
              <w:framePr w:w="7949" w:wrap="notBeside" w:vAnchor="text" w:hAnchor="text" w:xAlign="center" w:y="1"/>
              <w:shd w:val="clear" w:color="auto" w:fill="auto"/>
              <w:spacing w:before="220"/>
              <w:jc w:val="center"/>
            </w:pPr>
            <w:r>
              <w:t>200</w:t>
            </w:r>
          </w:p>
          <w:p w:rsidR="00277AAB" w:rsidRDefault="00AA2F3F">
            <w:pPr>
              <w:pStyle w:val="26"/>
              <w:framePr w:w="7949" w:wrap="notBeside" w:vAnchor="text" w:hAnchor="text" w:xAlign="center" w:y="1"/>
              <w:shd w:val="clear" w:color="auto" w:fill="auto"/>
              <w:spacing w:before="0" w:after="220"/>
              <w:jc w:val="center"/>
            </w:pPr>
            <w:r>
              <w:t>250</w:t>
            </w:r>
          </w:p>
          <w:p w:rsidR="00277AAB" w:rsidRDefault="00AA2F3F">
            <w:pPr>
              <w:pStyle w:val="26"/>
              <w:framePr w:w="7949" w:wrap="notBeside" w:vAnchor="text" w:hAnchor="text" w:xAlign="center" w:y="1"/>
              <w:shd w:val="clear" w:color="auto" w:fill="auto"/>
              <w:spacing w:before="220"/>
              <w:jc w:val="center"/>
            </w:pPr>
            <w:r>
              <w:t>250</w:t>
            </w:r>
          </w:p>
          <w:p w:rsidR="00277AAB" w:rsidRDefault="00AA2F3F">
            <w:pPr>
              <w:pStyle w:val="26"/>
              <w:framePr w:w="7949" w:wrap="notBeside" w:vAnchor="text" w:hAnchor="text" w:xAlign="center" w:y="1"/>
              <w:shd w:val="clear" w:color="auto" w:fill="auto"/>
              <w:spacing w:before="0"/>
              <w:jc w:val="center"/>
            </w:pPr>
            <w:r>
              <w:t>300</w:t>
            </w:r>
          </w:p>
        </w:tc>
      </w:tr>
      <w:tr w:rsidR="00277AAB">
        <w:trPr>
          <w:trHeight w:hRule="exact" w:val="782"/>
          <w:jc w:val="center"/>
        </w:trPr>
        <w:tc>
          <w:tcPr>
            <w:tcW w:w="517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jc w:val="left"/>
            </w:pPr>
            <w:r>
              <w:t xml:space="preserve">2 По вертикалі в просвіті між горизонтальними кронштейнами для кабелів до 1 кВ перерізом до 3 х </w:t>
            </w:r>
            <w:r>
              <w:rPr>
                <w:rStyle w:val="2a"/>
              </w:rPr>
              <w:t>25 маг,</w:t>
            </w:r>
            <w:r>
              <w:t xml:space="preserve"> кабелів зв’язку та контрольних кабелів</w:t>
            </w:r>
          </w:p>
        </w:tc>
        <w:tc>
          <w:tcPr>
            <w:tcW w:w="137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100</w:t>
            </w:r>
          </w:p>
        </w:tc>
        <w:tc>
          <w:tcPr>
            <w:tcW w:w="139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100</w:t>
            </w:r>
          </w:p>
        </w:tc>
      </w:tr>
      <w:tr w:rsidR="00277AAB">
        <w:trPr>
          <w:trHeight w:hRule="exact" w:val="547"/>
          <w:jc w:val="center"/>
        </w:trPr>
        <w:tc>
          <w:tcPr>
            <w:tcW w:w="51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1" w:lineRule="exact"/>
              <w:jc w:val="left"/>
            </w:pPr>
            <w:r>
              <w:t>3 Між опорними конструкціями (кронштейнами) по довжині споруди</w:t>
            </w:r>
          </w:p>
        </w:tc>
        <w:tc>
          <w:tcPr>
            <w:tcW w:w="2770"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Від 800 до 1000</w:t>
            </w:r>
          </w:p>
        </w:tc>
      </w:tr>
      <w:tr w:rsidR="00277AAB">
        <w:trPr>
          <w:trHeight w:hRule="exact" w:val="778"/>
          <w:jc w:val="center"/>
        </w:trPr>
        <w:tc>
          <w:tcPr>
            <w:tcW w:w="51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4 По вертикалі і горизонталі в просвіті між одиничними одножильними кабелями напругою до 35 кВ, у тому числі в кабельних шахтах</w:t>
            </w:r>
          </w:p>
        </w:tc>
        <w:tc>
          <w:tcPr>
            <w:tcW w:w="2770"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center"/>
            </w:pPr>
            <w:r>
              <w:t>Діаметр кабелю і більше</w:t>
            </w:r>
          </w:p>
        </w:tc>
      </w:tr>
      <w:tr w:rsidR="00277AAB">
        <w:trPr>
          <w:trHeight w:hRule="exact" w:val="547"/>
          <w:jc w:val="center"/>
        </w:trPr>
        <w:tc>
          <w:tcPr>
            <w:tcW w:w="51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5" w:lineRule="exact"/>
              <w:jc w:val="left"/>
            </w:pPr>
            <w:r>
              <w:t>5 По горизонталі в просвіті між контрольними кабелями і кабелями зв’язку, у тому числі в кабельних шахтах</w:t>
            </w:r>
          </w:p>
        </w:tc>
        <w:tc>
          <w:tcPr>
            <w:tcW w:w="2770"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Не нормують</w:t>
            </w:r>
          </w:p>
        </w:tc>
      </w:tr>
      <w:tr w:rsidR="00277AAB">
        <w:trPr>
          <w:trHeight w:hRule="exact" w:val="797"/>
          <w:jc w:val="center"/>
        </w:trPr>
        <w:tc>
          <w:tcPr>
            <w:tcW w:w="517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 xml:space="preserve">6 По горизонталі в просвіті між одножильними кабелями напругою від 6 кВ до 330 кВ, прокладеними за схемою </w:t>
            </w:r>
            <w:r>
              <w:rPr>
                <w:rStyle w:val="2Sylfaen10pt1pt"/>
              </w:rPr>
              <w:t>«у</w:t>
            </w:r>
            <w:r>
              <w:t xml:space="preserve"> площині»</w:t>
            </w:r>
          </w:p>
        </w:tc>
        <w:tc>
          <w:tcPr>
            <w:tcW w:w="277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center"/>
            </w:pPr>
            <w:r>
              <w:t>Діаметр кабелю і більше</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26"/>
        <w:numPr>
          <w:ilvl w:val="0"/>
          <w:numId w:val="145"/>
        </w:numPr>
        <w:shd w:val="clear" w:color="auto" w:fill="auto"/>
        <w:tabs>
          <w:tab w:val="left" w:pos="668"/>
        </w:tabs>
        <w:spacing w:before="215" w:line="254" w:lineRule="exact"/>
        <w:ind w:firstLine="400"/>
        <w:jc w:val="both"/>
      </w:pPr>
      <w:r>
        <w:t>на горизонтальних ділянках через кожні ЗО м, а також у місцях прокладання крізь стіни і перегородки та в місцях розгалуження в інші короби головних потоків кабелів.</w:t>
      </w:r>
    </w:p>
    <w:p w:rsidR="00277AAB" w:rsidRDefault="00AA2F3F">
      <w:pPr>
        <w:pStyle w:val="26"/>
        <w:shd w:val="clear" w:color="auto" w:fill="auto"/>
        <w:spacing w:before="0" w:line="254" w:lineRule="exact"/>
        <w:ind w:firstLine="400"/>
        <w:jc w:val="both"/>
      </w:pPr>
      <w:r>
        <w:t>Місця вогяеперешкоджувальних ущільнень КЛ позначають червоними смугами на зовнішніх стінках коробів;</w:t>
      </w:r>
    </w:p>
    <w:p w:rsidR="00277AAB" w:rsidRDefault="00AA2F3F">
      <w:pPr>
        <w:pStyle w:val="26"/>
        <w:shd w:val="clear" w:color="auto" w:fill="auto"/>
        <w:tabs>
          <w:tab w:val="left" w:pos="654"/>
        </w:tabs>
        <w:spacing w:before="0" w:line="254" w:lineRule="exact"/>
        <w:ind w:firstLine="400"/>
        <w:jc w:val="both"/>
      </w:pPr>
      <w:r>
        <w:t>е)</w:t>
      </w:r>
      <w:r>
        <w:tab/>
        <w:t>у разі прокладання пучків кабелів через перегородки, перекриття, а також крізь стіни кабелі треба розташовувати переважно в один ряд, відокремлюючи кожний ряд від наступного негорючими матеріалами товщиною, не меншою ніж 0,02 м;</w:t>
      </w:r>
    </w:p>
    <w:p w:rsidR="00277AAB" w:rsidRDefault="00AA2F3F">
      <w:pPr>
        <w:pStyle w:val="26"/>
        <w:shd w:val="clear" w:color="auto" w:fill="auto"/>
        <w:tabs>
          <w:tab w:val="left" w:pos="726"/>
        </w:tabs>
        <w:spacing w:before="0" w:line="254" w:lineRule="exact"/>
        <w:ind w:firstLine="400"/>
        <w:jc w:val="both"/>
      </w:pPr>
      <w:r>
        <w:t>ж)</w:t>
      </w:r>
      <w:r>
        <w:tab/>
        <w:t>у кожному напрямку кабельної траси треба передбачати запас ємкості, не менший ніж 15 % від загальної ємкості коробів.</w:t>
      </w:r>
    </w:p>
    <w:p w:rsidR="00277AAB" w:rsidRDefault="00AA2F3F">
      <w:pPr>
        <w:pStyle w:val="26"/>
        <w:numPr>
          <w:ilvl w:val="0"/>
          <w:numId w:val="144"/>
        </w:numPr>
        <w:shd w:val="clear" w:color="auto" w:fill="auto"/>
        <w:tabs>
          <w:tab w:val="left" w:pos="1076"/>
        </w:tabs>
        <w:spacing w:before="0" w:line="254" w:lineRule="exact"/>
        <w:ind w:firstLine="400"/>
        <w:jc w:val="both"/>
      </w:pPr>
      <w:r>
        <w:t>КЛМ низького тиску та одножильні кабелі з пластмасовою ізоляцією треба кріпити на металевих конструкціях таким чином, щоб унеможливити</w:t>
      </w:r>
    </w:p>
    <w:p w:rsidR="00277AAB" w:rsidRDefault="00AA2F3F">
      <w:pPr>
        <w:pStyle w:val="26"/>
        <w:shd w:val="clear" w:color="auto" w:fill="auto"/>
        <w:spacing w:before="0" w:line="254" w:lineRule="exact"/>
        <w:jc w:val="both"/>
      </w:pPr>
      <w:r>
        <w:t>утворення навколо кабелів замкнутих магнітних контурів; відстань між місцями кріплення має бути не більше ніж 1 м.</w:t>
      </w:r>
    </w:p>
    <w:p w:rsidR="00277AAB" w:rsidRDefault="00AA2F3F">
      <w:pPr>
        <w:pStyle w:val="26"/>
        <w:shd w:val="clear" w:color="auto" w:fill="auto"/>
        <w:spacing w:before="0" w:line="254" w:lineRule="exact"/>
        <w:ind w:firstLine="400"/>
        <w:jc w:val="both"/>
      </w:pPr>
      <w:r>
        <w:t>Сталеві трубопроводи КЛМ високого тиску можна прокладати на опорах або підвішувати на підвісках; відстань між опорами або підвісками визначають за про</w:t>
      </w:r>
      <w:r>
        <w:softHyphen/>
        <w:t>ектом КЛМ. Навантаження на опори від ваги трубопроводу не мають призводити до будь-яких переміщень або руйнувань фундаментів опор. Кількість опор і місця їх розташування визначають за проектом.</w:t>
      </w:r>
    </w:p>
    <w:p w:rsidR="00277AAB" w:rsidRDefault="00AA2F3F">
      <w:pPr>
        <w:pStyle w:val="26"/>
        <w:shd w:val="clear" w:color="auto" w:fill="auto"/>
        <w:spacing w:before="0" w:line="254" w:lineRule="exact"/>
        <w:ind w:firstLine="400"/>
        <w:jc w:val="both"/>
      </w:pPr>
      <w:r>
        <w:t xml:space="preserve">Механічні опори та кріплення розгалужувальних пристроїв на КЛМ високого тиску </w:t>
      </w:r>
      <w:r>
        <w:lastRenderedPageBreak/>
        <w:t>мають запобігати розгойдуванню труб розгалужень, утворенню замкнутих магнітних контурів навколо них. У місцях кріплення або доторкання до опор треба передбачати ізолювальні прокладки.</w:t>
      </w:r>
    </w:p>
    <w:p w:rsidR="00277AAB" w:rsidRDefault="00AA2F3F">
      <w:pPr>
        <w:pStyle w:val="26"/>
        <w:numPr>
          <w:ilvl w:val="0"/>
          <w:numId w:val="144"/>
        </w:numPr>
        <w:shd w:val="clear" w:color="auto" w:fill="auto"/>
        <w:tabs>
          <w:tab w:val="left" w:pos="1066"/>
        </w:tabs>
        <w:spacing w:before="0" w:line="254" w:lineRule="exact"/>
        <w:ind w:firstLine="400"/>
        <w:jc w:val="both"/>
      </w:pPr>
      <w:r>
        <w:t xml:space="preserve">На з’єднувальних муфтах силових кабелів напругою від 6 </w:t>
      </w:r>
      <w:r w:rsidRPr="00C14701">
        <w:rPr>
          <w:lang w:eastAsia="ru-RU" w:bidi="ru-RU"/>
        </w:rPr>
        <w:t xml:space="preserve">кВ </w:t>
      </w:r>
      <w:r>
        <w:t xml:space="preserve">до 330 </w:t>
      </w:r>
      <w:r w:rsidRPr="00C14701">
        <w:rPr>
          <w:lang w:eastAsia="ru-RU" w:bidi="ru-RU"/>
        </w:rPr>
        <w:t xml:space="preserve">кВ </w:t>
      </w:r>
      <w:r>
        <w:t>у колекторах, тунелях, кабельних поверхах і каналах необхідно встановлювати спеціальні захисні металеві або полімерні кожухи для локалізації пошкоджень, які можуть виникнути в разі електричних пробоїв у муфтах.</w:t>
      </w:r>
    </w:p>
    <w:p w:rsidR="00277AAB" w:rsidRDefault="00AA2F3F">
      <w:pPr>
        <w:pStyle w:val="26"/>
        <w:numPr>
          <w:ilvl w:val="0"/>
          <w:numId w:val="144"/>
        </w:numPr>
        <w:shd w:val="clear" w:color="auto" w:fill="auto"/>
        <w:tabs>
          <w:tab w:val="left" w:pos="1086"/>
        </w:tabs>
        <w:spacing w:before="0" w:after="197" w:line="254" w:lineRule="exact"/>
        <w:ind w:firstLine="400"/>
        <w:jc w:val="both"/>
      </w:pPr>
      <w:r>
        <w:t>Кінцеві муфти на КЛМ високого тиску треба розміщувати в приміщеннях за температури повітря, яка має бути не нижче ніж 0 °С. Якщо температура пові</w:t>
      </w:r>
      <w:r>
        <w:softHyphen/>
        <w:t>тря в приміщенні стає меншою ніж 0 °С, то його треба обладнувати автоматичними обігрівачами.</w:t>
      </w:r>
    </w:p>
    <w:p w:rsidR="00277AAB" w:rsidRDefault="00AA2F3F" w:rsidP="000C0742">
      <w:pPr>
        <w:pStyle w:val="2"/>
      </w:pPr>
      <w:r>
        <w:t>ПРОКЛАДАННЯ КАБЕЛЬНИХ ЛІНІЙ</w:t>
      </w:r>
      <w:r>
        <w:br/>
        <w:t>У ВИРОБНИЧИХ ПРИМІЩЕННЯХ</w:t>
      </w:r>
    </w:p>
    <w:p w:rsidR="00277AAB" w:rsidRDefault="00AA2F3F">
      <w:pPr>
        <w:pStyle w:val="26"/>
        <w:numPr>
          <w:ilvl w:val="0"/>
          <w:numId w:val="144"/>
        </w:numPr>
        <w:shd w:val="clear" w:color="auto" w:fill="auto"/>
        <w:tabs>
          <w:tab w:val="left" w:pos="1086"/>
        </w:tabs>
        <w:spacing w:before="0" w:line="254" w:lineRule="exact"/>
        <w:ind w:firstLine="400"/>
        <w:jc w:val="both"/>
      </w:pPr>
      <w:r>
        <w:t>У разі прокладання КЛ у виробничих приміщеннях треба виконувати такі вимоги:</w:t>
      </w:r>
    </w:p>
    <w:p w:rsidR="00277AAB" w:rsidRDefault="00AA2F3F">
      <w:pPr>
        <w:pStyle w:val="26"/>
        <w:numPr>
          <w:ilvl w:val="0"/>
          <w:numId w:val="140"/>
        </w:numPr>
        <w:shd w:val="clear" w:color="auto" w:fill="auto"/>
        <w:tabs>
          <w:tab w:val="left" w:pos="606"/>
        </w:tabs>
        <w:spacing w:before="0" w:line="254" w:lineRule="exact"/>
        <w:ind w:firstLine="400"/>
        <w:jc w:val="both"/>
      </w:pPr>
      <w:r>
        <w:t>кабелі мають бути доступними для ремонту і огляду. Кабелі (у тому числі броньовані), розташовані в місцях, де переміщують механізми, устаткування, вантажі і транспорт, мають бути захищеними від пошкоджень відповідно до вимог, наведених у 2.3.99;</w:t>
      </w:r>
    </w:p>
    <w:p w:rsidR="00277AAB" w:rsidRDefault="00AA2F3F">
      <w:pPr>
        <w:pStyle w:val="26"/>
        <w:numPr>
          <w:ilvl w:val="0"/>
          <w:numId w:val="140"/>
        </w:numPr>
        <w:shd w:val="clear" w:color="auto" w:fill="auto"/>
        <w:tabs>
          <w:tab w:val="left" w:pos="650"/>
        </w:tabs>
        <w:spacing w:before="0" w:line="254" w:lineRule="exact"/>
        <w:ind w:firstLine="400"/>
        <w:jc w:val="both"/>
      </w:pPr>
      <w:r>
        <w:t>відстань між кабелями має відповідати відстані, наведеній у таблиці 2.3.3;</w:t>
      </w:r>
    </w:p>
    <w:p w:rsidR="00277AAB" w:rsidRDefault="00AA2F3F">
      <w:pPr>
        <w:pStyle w:val="26"/>
        <w:numPr>
          <w:ilvl w:val="0"/>
          <w:numId w:val="140"/>
        </w:numPr>
        <w:shd w:val="clear" w:color="auto" w:fill="auto"/>
        <w:tabs>
          <w:tab w:val="left" w:pos="615"/>
        </w:tabs>
        <w:spacing w:before="0" w:line="254" w:lineRule="exact"/>
        <w:ind w:firstLine="400"/>
        <w:jc w:val="both"/>
      </w:pPr>
      <w:r>
        <w:t>відстань між паралельно прокладеними силовими кабелями та різними тру</w:t>
      </w:r>
      <w:r>
        <w:softHyphen/>
        <w:t xml:space="preserve">бопроводами і газопроводами має бути не меншою від відстані, наведеної у 2.3.63. За менших відстаней наближення, а також на перетинах </w:t>
      </w:r>
      <w:r>
        <w:rPr>
          <w:rStyle w:val="2e"/>
        </w:rPr>
        <w:t>з</w:t>
      </w:r>
      <w:r>
        <w:t xml:space="preserve"> трубопроводами кабелі треба захищати від механічних пошкоджень трубами або кожухами достатньої механічної міцності на всій ділянці перетину (плюс по 0,5 м з кожного боку), а в необхідних випадках </w:t>
      </w:r>
      <w:r>
        <w:rPr>
          <w:rStyle w:val="2fc"/>
        </w:rPr>
        <w:t xml:space="preserve">- </w:t>
      </w:r>
      <w:r>
        <w:t>від перегрівання;</w:t>
      </w:r>
    </w:p>
    <w:p w:rsidR="00277AAB" w:rsidRDefault="00AA2F3F">
      <w:pPr>
        <w:pStyle w:val="26"/>
        <w:numPr>
          <w:ilvl w:val="0"/>
          <w:numId w:val="140"/>
        </w:numPr>
        <w:shd w:val="clear" w:color="auto" w:fill="auto"/>
        <w:tabs>
          <w:tab w:val="left" w:pos="650"/>
        </w:tabs>
        <w:spacing w:before="0" w:line="254" w:lineRule="exact"/>
        <w:ind w:firstLine="400"/>
        <w:jc w:val="both"/>
      </w:pPr>
      <w:r>
        <w:t>перетинати КЛ проходи треба на висоті, не меншій ніж 1,8 м від підлоги;</w:t>
      </w:r>
    </w:p>
    <w:p w:rsidR="00277AAB" w:rsidRDefault="00AA2F3F">
      <w:pPr>
        <w:pStyle w:val="26"/>
        <w:numPr>
          <w:ilvl w:val="0"/>
          <w:numId w:val="140"/>
        </w:numPr>
        <w:shd w:val="clear" w:color="auto" w:fill="auto"/>
        <w:tabs>
          <w:tab w:val="left" w:pos="615"/>
        </w:tabs>
        <w:spacing w:before="0" w:line="254" w:lineRule="exact"/>
        <w:ind w:firstLine="400"/>
        <w:jc w:val="both"/>
      </w:pPr>
      <w:r>
        <w:t>паралельно прокладати КЛ над і під маслопроводами і трубопроводами з горючою рідиною заборонено.</w:t>
      </w:r>
    </w:p>
    <w:p w:rsidR="00277AAB" w:rsidRDefault="00AA2F3F">
      <w:pPr>
        <w:pStyle w:val="26"/>
        <w:numPr>
          <w:ilvl w:val="0"/>
          <w:numId w:val="144"/>
        </w:numPr>
        <w:shd w:val="clear" w:color="auto" w:fill="auto"/>
        <w:tabs>
          <w:tab w:val="left" w:pos="1076"/>
        </w:tabs>
        <w:spacing w:before="0" w:line="254" w:lineRule="exact"/>
        <w:ind w:firstLine="400"/>
        <w:jc w:val="both"/>
      </w:pPr>
      <w:r>
        <w:t xml:space="preserve">Прокладати </w:t>
      </w:r>
      <w:r>
        <w:rPr>
          <w:lang w:val="ru-RU" w:eastAsia="ru-RU" w:bidi="ru-RU"/>
        </w:rPr>
        <w:t xml:space="preserve">К </w:t>
      </w:r>
      <w:r>
        <w:t>Л в подвійній підлозі та міжповерхових перекриттях треба в кабельних каналах або трубопроводах; закладати в них кабелі наглухо не дозво</w:t>
      </w:r>
      <w:r>
        <w:softHyphen/>
        <w:t>лено. Прокладати КЛ через перекриття та крізь внутрішні стіни треба в трубах або прорізах; після прокладання КЛ зазори в трубах і прорізах потрібно ущільнювати легкопробивним негорючим матеріалом на всю товщину будівельних конструкцій.</w:t>
      </w:r>
    </w:p>
    <w:p w:rsidR="00277AAB" w:rsidRDefault="00AA2F3F">
      <w:pPr>
        <w:pStyle w:val="26"/>
        <w:shd w:val="clear" w:color="auto" w:fill="auto"/>
        <w:spacing w:before="0" w:line="254" w:lineRule="exact"/>
        <w:ind w:firstLine="400"/>
        <w:jc w:val="both"/>
      </w:pPr>
      <w:r>
        <w:t>Прокладати КЛ у вентиляційних каналах заборонено. Дозволено перетинати ці канали одиничними КЛ з три-, чотири- або п’ятижильними кабелями, укладени</w:t>
      </w:r>
      <w:r>
        <w:softHyphen/>
        <w:t>ми в сталеві труби.</w:t>
      </w:r>
    </w:p>
    <w:p w:rsidR="00277AAB" w:rsidRDefault="00AA2F3F">
      <w:pPr>
        <w:pStyle w:val="26"/>
        <w:shd w:val="clear" w:color="auto" w:fill="auto"/>
        <w:spacing w:before="0" w:line="254" w:lineRule="exact"/>
        <w:ind w:firstLine="420"/>
        <w:jc w:val="both"/>
      </w:pPr>
      <w:r>
        <w:t>Відкрите прокладання кабелю по сходових клітках заборонено.</w:t>
      </w:r>
    </w:p>
    <w:p w:rsidR="00277AAB" w:rsidRDefault="00AA2F3F">
      <w:pPr>
        <w:pStyle w:val="26"/>
        <w:numPr>
          <w:ilvl w:val="0"/>
          <w:numId w:val="144"/>
        </w:numPr>
        <w:shd w:val="clear" w:color="auto" w:fill="auto"/>
        <w:tabs>
          <w:tab w:val="left" w:pos="1082"/>
        </w:tabs>
        <w:spacing w:before="0" w:after="258" w:line="254" w:lineRule="exact"/>
        <w:ind w:firstLine="420"/>
        <w:jc w:val="both"/>
      </w:pPr>
      <w:r>
        <w:t>Кабелі всередині приміщень і ззовні в місцях, де можливі механічні пошкодження (пересування автотранспорту, вантажів і механізмів, доступ неви</w:t>
      </w:r>
      <w:r>
        <w:softHyphen/>
        <w:t>робничого персоналу) треба захищати до безпечної висоти, але не меншої ніж 2 м від рівня ґрунту або підлоги та на глибині 0,3 м. В електричних приміщеннях і технологічних цехах такий захист не обов'язковий.</w:t>
      </w:r>
    </w:p>
    <w:p w:rsidR="00277AAB" w:rsidRDefault="00AA2F3F" w:rsidP="000C0742">
      <w:pPr>
        <w:pStyle w:val="2"/>
      </w:pPr>
      <w:r>
        <w:t>ПРОКЛАДАННЯ КАБЕЛЬНИХ ЛІНІЙ ПІД ВОДОЮ</w:t>
      </w:r>
    </w:p>
    <w:p w:rsidR="00277AAB" w:rsidRDefault="00AA2F3F">
      <w:pPr>
        <w:pStyle w:val="26"/>
        <w:numPr>
          <w:ilvl w:val="0"/>
          <w:numId w:val="144"/>
        </w:numPr>
        <w:shd w:val="clear" w:color="auto" w:fill="auto"/>
        <w:tabs>
          <w:tab w:val="left" w:pos="1191"/>
        </w:tabs>
        <w:spacing w:before="0" w:line="254" w:lineRule="exact"/>
        <w:ind w:firstLine="420"/>
        <w:jc w:val="both"/>
      </w:pPr>
      <w:r>
        <w:t>У разі перетину КЛ річок, каналів та інших водойм їх треба прокладати переважно на ділянках із дном і берегами, які зазнають незначного розмивання (перетин струмків див. у 2.3.74). У разі прокладання КЛ через річки з нестійким руслом і берегами, які зазнають розмивання, заглиблення їх у дно передбачають з урахуванням місцевих умов. Глибину закладання КЛ визначають за проектом. Прокладати КЛ в зонах пристаней, гаваней, поромних переправ, а також зимових регулярних стоянок суден і барж небажано.</w:t>
      </w:r>
    </w:p>
    <w:p w:rsidR="00277AAB" w:rsidRDefault="00AA2F3F">
      <w:pPr>
        <w:pStyle w:val="26"/>
        <w:numPr>
          <w:ilvl w:val="0"/>
          <w:numId w:val="144"/>
        </w:numPr>
        <w:shd w:val="clear" w:color="auto" w:fill="auto"/>
        <w:tabs>
          <w:tab w:val="left" w:pos="1182"/>
        </w:tabs>
        <w:spacing w:before="0" w:line="254" w:lineRule="exact"/>
        <w:ind w:firstLine="420"/>
        <w:jc w:val="both"/>
      </w:pPr>
      <w:r>
        <w:t xml:space="preserve">У разі прокладання КЛ у морі треба враховувати дані про глибину, швидкість </w:t>
      </w:r>
      <w:r>
        <w:lastRenderedPageBreak/>
        <w:t>і характер переміщення води в місці прокладання, пануючі вітри, про філі та хімічний склад дна та води.</w:t>
      </w:r>
    </w:p>
    <w:p w:rsidR="00277AAB" w:rsidRDefault="00AA2F3F">
      <w:pPr>
        <w:pStyle w:val="26"/>
        <w:numPr>
          <w:ilvl w:val="0"/>
          <w:numId w:val="144"/>
        </w:numPr>
        <w:shd w:val="clear" w:color="auto" w:fill="auto"/>
        <w:tabs>
          <w:tab w:val="left" w:pos="1182"/>
        </w:tabs>
        <w:spacing w:before="0" w:line="254" w:lineRule="exact"/>
        <w:ind w:firstLine="420"/>
        <w:jc w:val="both"/>
      </w:pPr>
      <w:r>
        <w:t>Прокладати КЛ по дну моря треба таким чином, щоб у нерівних місцях вони не перебували у висячому положенні; гострі виступи дна мають бути усуну</w:t>
      </w:r>
      <w:r>
        <w:softHyphen/>
        <w:t>тими. Мілину, кам’яні пасма та інші підводні перешкоди на трасі треба обходити або передбачати в них траншеї або проходи.</w:t>
      </w:r>
    </w:p>
    <w:p w:rsidR="00277AAB" w:rsidRDefault="00AA2F3F">
      <w:pPr>
        <w:pStyle w:val="26"/>
        <w:numPr>
          <w:ilvl w:val="0"/>
          <w:numId w:val="144"/>
        </w:numPr>
        <w:shd w:val="clear" w:color="auto" w:fill="auto"/>
        <w:tabs>
          <w:tab w:val="left" w:pos="1191"/>
        </w:tabs>
        <w:spacing w:before="0" w:line="254" w:lineRule="exact"/>
        <w:ind w:firstLine="420"/>
        <w:jc w:val="both"/>
      </w:pPr>
      <w:r>
        <w:t>У разі перетину КЛ річок, каналів, заток, лиманів, озер та інших водойм кабелі напругою до 35 кВ треба заглиблювати в дно на глибину, не меншу ніж 1 м; кабелі напругою від 110 кВ до 330 кВ на прибережних і мілководних ділянках, а також на судноплавних і сплавних шляхах - на глибину 2 м.</w:t>
      </w:r>
    </w:p>
    <w:p w:rsidR="00277AAB" w:rsidRDefault="00AA2F3F">
      <w:pPr>
        <w:pStyle w:val="26"/>
        <w:shd w:val="clear" w:color="auto" w:fill="auto"/>
        <w:spacing w:before="0" w:line="254" w:lineRule="exact"/>
        <w:ind w:firstLine="420"/>
        <w:jc w:val="both"/>
      </w:pPr>
      <w:r>
        <w:t>У водоймах, де періодично виконують днопоглиблювальні роботи, КЛ треба заглиблювати у дно до відмітки, на якій не відчувається вплив робіт, які провадять.</w:t>
      </w:r>
    </w:p>
    <w:p w:rsidR="00277AAB" w:rsidRDefault="00AA2F3F">
      <w:pPr>
        <w:pStyle w:val="26"/>
        <w:shd w:val="clear" w:color="auto" w:fill="auto"/>
        <w:spacing w:before="0" w:line="254" w:lineRule="exact"/>
        <w:ind w:firstLine="420"/>
        <w:jc w:val="both"/>
      </w:pPr>
      <w:r>
        <w:t>У разі прокладання КЛ напругою від 110 кВ до 330 кВ на судноплавних річках і каналах для захисту їх від механічних пошкоджень треба заповнювати траншеї мішками з піском з наступним накиданням каменів.</w:t>
      </w:r>
    </w:p>
    <w:p w:rsidR="00277AAB" w:rsidRDefault="00AA2F3F">
      <w:pPr>
        <w:pStyle w:val="26"/>
        <w:numPr>
          <w:ilvl w:val="0"/>
          <w:numId w:val="144"/>
        </w:numPr>
        <w:shd w:val="clear" w:color="auto" w:fill="auto"/>
        <w:tabs>
          <w:tab w:val="left" w:pos="1182"/>
        </w:tabs>
        <w:spacing w:before="0" w:line="254" w:lineRule="exact"/>
        <w:ind w:firstLine="420"/>
        <w:jc w:val="both"/>
      </w:pPr>
      <w:r>
        <w:t>Відстань між багатожильними кабелями, заглиблюваними в дно річок, каналів тощо із шириною водойми до 100 м, потрібно приймати не меншою ніж 0,25 м.</w:t>
      </w:r>
    </w:p>
    <w:p w:rsidR="00277AAB" w:rsidRDefault="00AA2F3F">
      <w:pPr>
        <w:pStyle w:val="26"/>
        <w:shd w:val="clear" w:color="auto" w:fill="auto"/>
        <w:spacing w:before="0" w:line="254" w:lineRule="exact"/>
        <w:ind w:firstLine="420"/>
        <w:jc w:val="both"/>
      </w:pPr>
      <w:r>
        <w:t>КЛ, які будують під водою, треба прокладати на відстані від діючих КЛ, не меншій ніж 1,25 глибини водойми, обчисленої для багаторічного середнього рівня води, але не меншої ніж 20 м.</w:t>
      </w:r>
    </w:p>
    <w:p w:rsidR="00277AAB" w:rsidRDefault="00AA2F3F">
      <w:pPr>
        <w:pStyle w:val="26"/>
        <w:shd w:val="clear" w:color="auto" w:fill="auto"/>
        <w:spacing w:before="0" w:line="254" w:lineRule="exact"/>
        <w:ind w:firstLine="420"/>
        <w:jc w:val="both"/>
      </w:pPr>
      <w:r>
        <w:t xml:space="preserve">У разі прокладання КЛ з одножильними кабелями під водою на глибину 5-15 м і за швидкості течії, яка не перевищує 1 м/с, відстані між окремими фазами (без спеціальних кріплень фаз між собою, наприклад, «у трикутник») треба приймати не меншими ніж 0,5 м, а відстані між крайніми кабелями паралельних КЛ </w:t>
      </w:r>
      <w:r>
        <w:rPr>
          <w:rStyle w:val="27"/>
        </w:rPr>
        <w:t xml:space="preserve">- </w:t>
      </w:r>
      <w:r>
        <w:t>не меншими ніж 5 м.</w:t>
      </w:r>
    </w:p>
    <w:p w:rsidR="00277AAB" w:rsidRDefault="00AA2F3F">
      <w:pPr>
        <w:pStyle w:val="26"/>
        <w:shd w:val="clear" w:color="auto" w:fill="auto"/>
        <w:spacing w:before="0" w:line="254" w:lineRule="exact"/>
        <w:ind w:firstLine="420"/>
        <w:jc w:val="both"/>
      </w:pPr>
      <w:r>
        <w:t>У разі прокладання КЛ під водою на глибину, більшу ніж 15 м, а також за швидкості течії, більшої ніж 1м/с, відстані між окремими фазами та лініями прий</w:t>
      </w:r>
      <w:r>
        <w:softHyphen/>
        <w:t>мають відповідно до проекту,</w:t>
      </w:r>
    </w:p>
    <w:p w:rsidR="00277AAB" w:rsidRDefault="00AA2F3F">
      <w:pPr>
        <w:pStyle w:val="26"/>
        <w:shd w:val="clear" w:color="auto" w:fill="auto"/>
        <w:spacing w:before="0" w:line="254" w:lineRule="exact"/>
        <w:ind w:firstLine="380"/>
        <w:jc w:val="both"/>
      </w:pPr>
      <w:r>
        <w:t>Занурювати КЛ з одножильними кабелями під воду треба одночасно трьома кабелями з трьох барабанів, щоб не збільшувати проектні відстані між кабеля</w:t>
      </w:r>
      <w:r>
        <w:softHyphen/>
        <w:t>ми під водою і не погіршувати пропускну спроможність КЛ. Можна прокладати по одному кабелю в попередньо підготовлену (розмиту) підводну траншею з наступним укладанням кабелів водолазами перед замиванням траншеї відповідно до проекту.</w:t>
      </w:r>
    </w:p>
    <w:p w:rsidR="00277AAB" w:rsidRDefault="00AA2F3F">
      <w:pPr>
        <w:pStyle w:val="26"/>
        <w:shd w:val="clear" w:color="auto" w:fill="auto"/>
        <w:spacing w:before="0" w:line="254" w:lineRule="exact"/>
        <w:ind w:firstLine="380"/>
        <w:jc w:val="both"/>
      </w:pPr>
      <w:r>
        <w:t>Відстань по горизонталі від КЛ, прокладених по дну річок, каналів та інших водойм, до трубопроводів (нафтопроводів, газопроводів тощо) треба визначати при розробленні проекту залежно від виду днопоглиблювальних робіт, виконува</w:t>
      </w:r>
      <w:r>
        <w:softHyphen/>
        <w:t>них під час прокладання трубопроводів і кабелів; відстань має бути не менше ніж 50 м. Дозволено зменшувати цю відстань до 15 м за погодженням з організаціями, у віданні яких перебувають КЛ і трубопроводи.</w:t>
      </w:r>
    </w:p>
    <w:p w:rsidR="00277AAB" w:rsidRDefault="00AA2F3F">
      <w:pPr>
        <w:pStyle w:val="26"/>
        <w:numPr>
          <w:ilvl w:val="0"/>
          <w:numId w:val="144"/>
        </w:numPr>
        <w:shd w:val="clear" w:color="auto" w:fill="auto"/>
        <w:tabs>
          <w:tab w:val="left" w:pos="1191"/>
        </w:tabs>
        <w:spacing w:before="0" w:line="254" w:lineRule="exact"/>
        <w:ind w:firstLine="380"/>
        <w:jc w:val="both"/>
      </w:pPr>
      <w:r>
        <w:t>На берегах без удосконалених набережних у місці кабельного переходу під водою на кожному березі треба передбачати резерв кабелю довжиною, не мен</w:t>
      </w:r>
      <w:r>
        <w:softHyphen/>
        <w:t>шою ніж 10 м, у разі прокладання через річку та 30 м - у разі прокладання по дну моря. Резерв кабелю укладають у вигляді «вісімки». На вдосконалених набережних кабелі треба прокладати в трубах. У місці виходу КЛ треба влаштовувати кабельні колодязі. Верхній кінець труби має входити в береговий колодязь, а нижній - пере</w:t>
      </w:r>
      <w:r>
        <w:softHyphen/>
        <w:t>бувати на глибині, не меншій ніж 1 м від найменшого рівня води. На берегових ділянках труби мають бути міцно ущільненими водонепроникним матеріалом.</w:t>
      </w:r>
    </w:p>
    <w:p w:rsidR="00277AAB" w:rsidRDefault="00AA2F3F">
      <w:pPr>
        <w:pStyle w:val="26"/>
        <w:numPr>
          <w:ilvl w:val="0"/>
          <w:numId w:val="144"/>
        </w:numPr>
        <w:shd w:val="clear" w:color="auto" w:fill="auto"/>
        <w:tabs>
          <w:tab w:val="left" w:pos="1191"/>
        </w:tabs>
        <w:spacing w:before="0" w:line="254" w:lineRule="exact"/>
        <w:ind w:firstLine="380"/>
        <w:jc w:val="both"/>
      </w:pPr>
      <w:r>
        <w:t>Проти оголення КЛ у разі льодоходів і повеней у місцях, де русло та береги зазнають розмивання, необхідно вживати заходів для зміцнювання берегів (замощування, відбійні дамби, палі, шпунти, плити тощо).</w:t>
      </w:r>
    </w:p>
    <w:p w:rsidR="00277AAB" w:rsidRDefault="00AA2F3F">
      <w:pPr>
        <w:pStyle w:val="26"/>
        <w:numPr>
          <w:ilvl w:val="0"/>
          <w:numId w:val="144"/>
        </w:numPr>
        <w:shd w:val="clear" w:color="auto" w:fill="auto"/>
        <w:tabs>
          <w:tab w:val="left" w:pos="1206"/>
        </w:tabs>
        <w:spacing w:before="0" w:line="254" w:lineRule="exact"/>
        <w:ind w:firstLine="380"/>
        <w:jc w:val="both"/>
      </w:pPr>
      <w:r>
        <w:t>Перетинати КЛ між собою під водою заборонено.</w:t>
      </w:r>
    </w:p>
    <w:p w:rsidR="00277AAB" w:rsidRDefault="00AA2F3F">
      <w:pPr>
        <w:pStyle w:val="26"/>
        <w:numPr>
          <w:ilvl w:val="0"/>
          <w:numId w:val="144"/>
        </w:numPr>
        <w:shd w:val="clear" w:color="auto" w:fill="auto"/>
        <w:tabs>
          <w:tab w:val="left" w:pos="1191"/>
        </w:tabs>
        <w:spacing w:before="0" w:line="254" w:lineRule="exact"/>
        <w:ind w:firstLine="380"/>
        <w:jc w:val="both"/>
      </w:pPr>
      <w:r>
        <w:t xml:space="preserve">Кабельні підводні переходи судноплавних водойм треба позначати на берегах сигнальними знаками відповідно до Правил судноплавства на внутрішніх водних шляхах </w:t>
      </w:r>
      <w:r>
        <w:lastRenderedPageBreak/>
        <w:t>України, затверджених наказом Міністерства транспорту України від 16.02.2004 № 91, зареєстрованих у Міністерстві юстиції України 12.07.2004 р. за №872/9471.</w:t>
      </w:r>
    </w:p>
    <w:p w:rsidR="00277AAB" w:rsidRDefault="00AA2F3F">
      <w:pPr>
        <w:pStyle w:val="26"/>
        <w:numPr>
          <w:ilvl w:val="0"/>
          <w:numId w:val="144"/>
        </w:numPr>
        <w:shd w:val="clear" w:color="auto" w:fill="auto"/>
        <w:tabs>
          <w:tab w:val="left" w:pos="1196"/>
        </w:tabs>
        <w:spacing w:before="0" w:line="254" w:lineRule="exact"/>
        <w:ind w:firstLine="380"/>
        <w:jc w:val="both"/>
      </w:pPr>
      <w:r>
        <w:t xml:space="preserve">У разі прокладання під водою трьох і більше КЛ з багатожильними кабелями напругою до 35 </w:t>
      </w:r>
      <w:r>
        <w:rPr>
          <w:lang w:val="ru-RU" w:eastAsia="ru-RU" w:bidi="ru-RU"/>
        </w:rPr>
        <w:t xml:space="preserve">кВ </w:t>
      </w:r>
      <w:r>
        <w:t xml:space="preserve">треба передбачати один резервний кабель на кожні три робочі кабелі. У разі прокладання під водою КЛ з одножильними кабелями (за винятком КЛ офшорних вітроелектростанцій </w:t>
      </w:r>
      <w:r>
        <w:rPr>
          <w:lang w:val="ru-RU" w:eastAsia="ru-RU" w:bidi="ru-RU"/>
        </w:rPr>
        <w:t xml:space="preserve">(ВЕС)) </w:t>
      </w:r>
      <w:r>
        <w:t xml:space="preserve">треба передбачати резерв: для однієї КЛ - один кабель, для двох КЛ </w:t>
      </w:r>
      <w:r>
        <w:rPr>
          <w:rStyle w:val="27"/>
        </w:rPr>
        <w:t xml:space="preserve">- </w:t>
      </w:r>
      <w:r>
        <w:t>два, для трьох і більше КЛ - за проектом, але не менше двох. Резервні кабелі треба прокладати таким чином, щоб їх можна було використовувати замість кожного з діючих робочих кабелів.</w:t>
      </w:r>
    </w:p>
    <w:p w:rsidR="00277AAB" w:rsidRDefault="00AA2F3F">
      <w:pPr>
        <w:pStyle w:val="26"/>
        <w:shd w:val="clear" w:color="auto" w:fill="auto"/>
        <w:spacing w:before="0" w:after="258" w:line="254" w:lineRule="exact"/>
        <w:ind w:firstLine="380"/>
        <w:jc w:val="both"/>
      </w:pPr>
      <w:r>
        <w:t xml:space="preserve">Потребу в прокладанні резервних кабелів офшорних </w:t>
      </w:r>
      <w:r>
        <w:rPr>
          <w:lang w:val="ru-RU" w:eastAsia="ru-RU" w:bidi="ru-RU"/>
        </w:rPr>
        <w:t xml:space="preserve">ВЕС, </w:t>
      </w:r>
      <w:r>
        <w:t>установлених у від</w:t>
      </w:r>
      <w:r>
        <w:softHyphen/>
        <w:t>критому морі, і кабелів, прокладених методом горизонтально направленого буріння, визначають проектом.</w:t>
      </w:r>
    </w:p>
    <w:p w:rsidR="00277AAB" w:rsidRDefault="00AA2F3F" w:rsidP="000C0742">
      <w:pPr>
        <w:pStyle w:val="2"/>
      </w:pPr>
      <w:r>
        <w:t>ПРОКЛАДАННЯ КАБЕЛЬНИХ ЛІНІЙ ПО СПЕЦІАЛЬНИХ СПОРУДАХ</w:t>
      </w:r>
    </w:p>
    <w:p w:rsidR="00277AAB" w:rsidRDefault="00AA2F3F">
      <w:pPr>
        <w:pStyle w:val="26"/>
        <w:numPr>
          <w:ilvl w:val="0"/>
          <w:numId w:val="144"/>
        </w:numPr>
        <w:shd w:val="clear" w:color="auto" w:fill="auto"/>
        <w:tabs>
          <w:tab w:val="left" w:pos="1191"/>
        </w:tabs>
        <w:spacing w:before="0" w:line="254" w:lineRule="exact"/>
        <w:ind w:firstLine="380"/>
        <w:jc w:val="both"/>
      </w:pPr>
      <w:r>
        <w:t>Відповідно до ДБН В.2.3-14:2006 «Споруди транспорту. Мости та тру</w:t>
      </w:r>
      <w:r>
        <w:softHyphen/>
        <w:t>би. Правила проектування» допускається по мостах прокладати КЛ таким чином, щоб забезпечити умови для нормальної експлуатації мосту.</w:t>
      </w:r>
    </w:p>
    <w:p w:rsidR="00277AAB" w:rsidRDefault="00AA2F3F">
      <w:pPr>
        <w:pStyle w:val="26"/>
        <w:shd w:val="clear" w:color="auto" w:fill="auto"/>
        <w:spacing w:before="0" w:line="254" w:lineRule="exact"/>
        <w:ind w:firstLine="380"/>
        <w:jc w:val="both"/>
      </w:pPr>
      <w:r>
        <w:t xml:space="preserve">Прокладати транзитом КЛ напругою понад 1 </w:t>
      </w:r>
      <w:r>
        <w:rPr>
          <w:lang w:val="ru-RU" w:eastAsia="ru-RU" w:bidi="ru-RU"/>
        </w:rPr>
        <w:t xml:space="preserve">кВ </w:t>
      </w:r>
      <w:r>
        <w:t>по мостах, як правило, не допускається.</w:t>
      </w:r>
    </w:p>
    <w:p w:rsidR="00277AAB" w:rsidRDefault="00AA2F3F">
      <w:pPr>
        <w:pStyle w:val="26"/>
        <w:shd w:val="clear" w:color="auto" w:fill="auto"/>
        <w:spacing w:before="0" w:line="254" w:lineRule="exact"/>
        <w:ind w:firstLine="420"/>
        <w:jc w:val="both"/>
      </w:pPr>
      <w:r>
        <w:t>За наявності відповідного техніко економічного обґрунтування допускається прокладання КЛ по мостах у передбачених окремих місцях та в спеціальних кон</w:t>
      </w:r>
      <w:r>
        <w:softHyphen/>
        <w:t>структивних елементах(кабельні короби,трубопроводи).</w:t>
      </w:r>
    </w:p>
    <w:p w:rsidR="00277AAB" w:rsidRDefault="00AA2F3F">
      <w:pPr>
        <w:pStyle w:val="26"/>
        <w:shd w:val="clear" w:color="auto" w:fill="auto"/>
        <w:spacing w:before="0" w:line="254" w:lineRule="exact"/>
        <w:ind w:firstLine="420"/>
        <w:jc w:val="both"/>
      </w:pPr>
      <w:r>
        <w:t>Для прокладання КЛ по мостах слід передбачати окремі місця та спеціальні конструктивні елементи (кабельні короби, трубопроводи).</w:t>
      </w:r>
    </w:p>
    <w:p w:rsidR="00277AAB" w:rsidRDefault="00AA2F3F">
      <w:pPr>
        <w:pStyle w:val="26"/>
        <w:shd w:val="clear" w:color="auto" w:fill="auto"/>
        <w:spacing w:before="0" w:line="254" w:lineRule="exact"/>
        <w:ind w:firstLine="420"/>
        <w:jc w:val="both"/>
      </w:pPr>
      <w:r>
        <w:t xml:space="preserve">У разі прокладання КЛ під пішохідною частиною </w:t>
      </w:r>
      <w:r w:rsidRPr="00C14701">
        <w:rPr>
          <w:lang w:eastAsia="ru-RU" w:bidi="ru-RU"/>
        </w:rPr>
        <w:t xml:space="preserve">моста </w:t>
      </w:r>
      <w:r>
        <w:t>необхідно перевіряти рівень магнітного поля над місцем її проходження шляхом виконання відповідних розрахунків на етапі виконання проекту. Якщо рівень магнітного поля перевищує гранично допустимий, наведений у таблиці 2,3.2, необхідно передбачати встанов</w:t>
      </w:r>
      <w:r>
        <w:softHyphen/>
        <w:t>лення спеціальних захисних екранів.</w:t>
      </w:r>
    </w:p>
    <w:p w:rsidR="00277AAB" w:rsidRDefault="00AA2F3F">
      <w:pPr>
        <w:pStyle w:val="26"/>
        <w:shd w:val="clear" w:color="auto" w:fill="auto"/>
        <w:spacing w:before="0" w:line="254" w:lineRule="exact"/>
        <w:ind w:firstLine="420"/>
        <w:jc w:val="both"/>
      </w:pPr>
      <w:r>
        <w:t>Прокладати КЛ під збірними тротуарними блоками та плитами мостів не допускається.</w:t>
      </w:r>
    </w:p>
    <w:p w:rsidR="00277AAB" w:rsidRDefault="00AA2F3F">
      <w:pPr>
        <w:pStyle w:val="26"/>
        <w:shd w:val="clear" w:color="auto" w:fill="auto"/>
        <w:spacing w:before="0" w:line="254" w:lineRule="exact"/>
        <w:ind w:firstLine="420"/>
        <w:jc w:val="both"/>
      </w:pPr>
      <w:r>
        <w:t>Прокладати КЛ по кам'яних, залізобетонних і металевих мостах треба в сис</w:t>
      </w:r>
      <w:r>
        <w:softHyphen/>
        <w:t>темах кабельних коробів, трубопроводів, які належать до класу стійких до поши</w:t>
      </w:r>
      <w:r>
        <w:softHyphen/>
        <w:t>рювання полум’я (для систем кабельних коробів - за ДСТУ 4499-1:2005 «Система кабельних коробів. Частина 1. Загальні вимоги та методи випробування», для систем кабельних трубопроводів - за ДСТУ 4549-1:2006 «Система кабельних тру</w:t>
      </w:r>
      <w:r>
        <w:softHyphen/>
        <w:t>бопроводів. Частина 1. Загальні вимоги та методи випробування»), з розміщенням кожного кабелю в окремому трубопроводі. Необхідно передбачати заходи щодо запо</w:t>
      </w:r>
      <w:r>
        <w:softHyphen/>
        <w:t xml:space="preserve">бігання стіканню зливових вод по цих трубопроводах. По металевих і залізобетонних мостах і в разі підходу до них кабелі треба прокладати в неметалевих трубах. У місцях переходу КЛ з </w:t>
      </w:r>
      <w:r>
        <w:rPr>
          <w:lang w:val="ru-RU" w:eastAsia="ru-RU" w:bidi="ru-RU"/>
        </w:rPr>
        <w:t xml:space="preserve">моста </w:t>
      </w:r>
      <w:r>
        <w:t>в ґрунт кабелі треба прокладати в таких самих трубах.</w:t>
      </w:r>
    </w:p>
    <w:p w:rsidR="00277AAB" w:rsidRDefault="00AA2F3F">
      <w:pPr>
        <w:pStyle w:val="26"/>
        <w:shd w:val="clear" w:color="auto" w:fill="auto"/>
        <w:spacing w:before="0" w:line="254" w:lineRule="exact"/>
        <w:ind w:firstLine="420"/>
        <w:jc w:val="both"/>
      </w:pPr>
      <w:r>
        <w:t>Усі КЛ, які прокладають під землею, на металевих і залізобетонних мостах, необхідно електрично ізолювати від металевих частин мосту.</w:t>
      </w:r>
    </w:p>
    <w:p w:rsidR="00277AAB" w:rsidRDefault="00AA2F3F">
      <w:pPr>
        <w:pStyle w:val="26"/>
        <w:shd w:val="clear" w:color="auto" w:fill="auto"/>
        <w:spacing w:before="0" w:line="254" w:lineRule="exact"/>
        <w:ind w:firstLine="420"/>
        <w:jc w:val="both"/>
      </w:pPr>
      <w:r>
        <w:t>У разі прокладання КЛ з багатожильними кабелями по дерев’яних спорудах (мостах, причалах, пірсах тощо) їх треба прокладати в металевих трубах.</w:t>
      </w:r>
    </w:p>
    <w:p w:rsidR="00277AAB" w:rsidRDefault="00AA2F3F">
      <w:pPr>
        <w:pStyle w:val="26"/>
        <w:numPr>
          <w:ilvl w:val="0"/>
          <w:numId w:val="144"/>
        </w:numPr>
        <w:shd w:val="clear" w:color="auto" w:fill="auto"/>
        <w:tabs>
          <w:tab w:val="left" w:pos="1186"/>
        </w:tabs>
        <w:spacing w:before="0" w:line="254" w:lineRule="exact"/>
        <w:ind w:firstLine="420"/>
        <w:jc w:val="both"/>
      </w:pPr>
      <w:r>
        <w:t>У разі прокладання КЛ по мостах треба вживати заходів для забезпе</w:t>
      </w:r>
      <w:r>
        <w:softHyphen/>
        <w:t>чення охорони мостів, безпеки руху по ньому у випадках пошкоджень кабелю, а також щодо унеможливлення негативного впливу електромагнітного поля КЛ на комунікації зв’язку та інші комунікації, які прокладено по мостах. На всіх заліз</w:t>
      </w:r>
      <w:r>
        <w:softHyphen/>
        <w:t>ничних мостах та інших великих мостах мають бути пристрої для вимикання КЛ по обидва боки мосту.</w:t>
      </w:r>
    </w:p>
    <w:p w:rsidR="00277AAB" w:rsidRDefault="00AA2F3F">
      <w:pPr>
        <w:pStyle w:val="26"/>
        <w:numPr>
          <w:ilvl w:val="0"/>
          <w:numId w:val="144"/>
        </w:numPr>
        <w:shd w:val="clear" w:color="auto" w:fill="auto"/>
        <w:tabs>
          <w:tab w:val="left" w:pos="1186"/>
        </w:tabs>
        <w:spacing w:before="0" w:line="254" w:lineRule="exact"/>
        <w:ind w:firstLine="420"/>
        <w:jc w:val="both"/>
      </w:pPr>
      <w:r>
        <w:t xml:space="preserve">У місцях переходу КЛ через температурні шви мостів, а також у місцях переходу КЛ з конструкцій мостів на їх опори треба вживати заходів для запобігання </w:t>
      </w:r>
      <w:r>
        <w:lastRenderedPageBreak/>
        <w:t>виникненню механічних зусиль на кабелях.</w:t>
      </w:r>
    </w:p>
    <w:p w:rsidR="00277AAB" w:rsidRDefault="00AA2F3F">
      <w:pPr>
        <w:pStyle w:val="26"/>
        <w:numPr>
          <w:ilvl w:val="0"/>
          <w:numId w:val="144"/>
        </w:numPr>
        <w:shd w:val="clear" w:color="auto" w:fill="auto"/>
        <w:tabs>
          <w:tab w:val="left" w:pos="1196"/>
        </w:tabs>
        <w:spacing w:before="0" w:line="254" w:lineRule="exact"/>
        <w:ind w:firstLine="420"/>
        <w:jc w:val="both"/>
      </w:pPr>
      <w:r>
        <w:t>Прокладати КЛ по греблях, дамбах, пірсах і причалах у земляній тран</w:t>
      </w:r>
      <w:r>
        <w:softHyphen/>
        <w:t xml:space="preserve">шеї дозволено за товщини шару ґрунту понад 1 м для КЛ напругою до 35 </w:t>
      </w:r>
      <w:r>
        <w:rPr>
          <w:lang w:val="ru-RU" w:eastAsia="ru-RU" w:bidi="ru-RU"/>
        </w:rPr>
        <w:t xml:space="preserve">кВ </w:t>
      </w:r>
      <w:r>
        <w:t>і понад</w:t>
      </w:r>
    </w:p>
    <w:p w:rsidR="00277AAB" w:rsidRDefault="00AA2F3F">
      <w:pPr>
        <w:pStyle w:val="26"/>
        <w:numPr>
          <w:ilvl w:val="0"/>
          <w:numId w:val="147"/>
        </w:numPr>
        <w:shd w:val="clear" w:color="auto" w:fill="auto"/>
        <w:tabs>
          <w:tab w:val="left" w:pos="409"/>
          <w:tab w:val="left" w:pos="1094"/>
        </w:tabs>
        <w:spacing w:before="0" w:line="254" w:lineRule="exact"/>
        <w:jc w:val="left"/>
      </w:pPr>
      <w:r>
        <w:t xml:space="preserve">м для КЛ напругою від 110 </w:t>
      </w:r>
      <w:r>
        <w:rPr>
          <w:lang w:val="ru-RU" w:eastAsia="ru-RU" w:bidi="ru-RU"/>
        </w:rPr>
        <w:t xml:space="preserve">кВ </w:t>
      </w:r>
      <w:r>
        <w:t xml:space="preserve">до 330 </w:t>
      </w:r>
      <w:r>
        <w:rPr>
          <w:lang w:val="ru-RU" w:eastAsia="ru-RU" w:bidi="ru-RU"/>
        </w:rPr>
        <w:t>кВ.</w:t>
      </w:r>
    </w:p>
    <w:p w:rsidR="00277AAB" w:rsidRDefault="00AA2F3F">
      <w:pPr>
        <w:pStyle w:val="26"/>
        <w:numPr>
          <w:ilvl w:val="0"/>
          <w:numId w:val="144"/>
        </w:numPr>
        <w:shd w:val="clear" w:color="auto" w:fill="auto"/>
        <w:tabs>
          <w:tab w:val="left" w:pos="1251"/>
        </w:tabs>
        <w:spacing w:before="0" w:after="233" w:line="254" w:lineRule="exact"/>
        <w:ind w:firstLine="420"/>
        <w:jc w:val="both"/>
      </w:pPr>
      <w:r>
        <w:t>Прокладати КЛМ по мостах заборонено.</w:t>
      </w:r>
    </w:p>
    <w:p w:rsidR="00277AAB" w:rsidRDefault="00AA2F3F" w:rsidP="000C0742">
      <w:pPr>
        <w:pStyle w:val="2"/>
      </w:pPr>
      <w:r>
        <w:t>ОСОБЛИВОСТІ ЗАСТОСУВАННЯ ДЛЯ КАБЕЛЬНИХ ЛІНІЙ КАБЕЛІВ</w:t>
      </w:r>
      <w:r>
        <w:br/>
        <w:t>З ІЗОЛЯЦІЄЮ ІЗ ЗШИТОГО ПОЛІЕТИЛЕНУ</w:t>
      </w:r>
    </w:p>
    <w:p w:rsidR="00277AAB" w:rsidRDefault="00AA2F3F">
      <w:pPr>
        <w:pStyle w:val="26"/>
        <w:numPr>
          <w:ilvl w:val="0"/>
          <w:numId w:val="144"/>
        </w:numPr>
        <w:shd w:val="clear" w:color="auto" w:fill="auto"/>
        <w:tabs>
          <w:tab w:val="left" w:pos="1215"/>
        </w:tabs>
        <w:spacing w:before="0" w:line="259" w:lineRule="exact"/>
        <w:ind w:firstLine="420"/>
        <w:jc w:val="both"/>
      </w:pPr>
      <w:r>
        <w:t xml:space="preserve">Вимоги, наведені в 2.3.116-2.3.138, стосуються особливостей КЛ напругою від 6 </w:t>
      </w:r>
      <w:r>
        <w:rPr>
          <w:lang w:val="ru-RU" w:eastAsia="ru-RU" w:bidi="ru-RU"/>
        </w:rPr>
        <w:t xml:space="preserve">кВ </w:t>
      </w:r>
      <w:r>
        <w:t xml:space="preserve">до 330 </w:t>
      </w:r>
      <w:r>
        <w:rPr>
          <w:lang w:val="ru-RU" w:eastAsia="ru-RU" w:bidi="ru-RU"/>
        </w:rPr>
        <w:t xml:space="preserve">кВ, </w:t>
      </w:r>
      <w:r>
        <w:t>в яких застосовують кабелі з ізоляцією із зшитого поліетилену (ЗПЕ).</w:t>
      </w:r>
    </w:p>
    <w:p w:rsidR="00277AAB" w:rsidRDefault="00AA2F3F">
      <w:pPr>
        <w:pStyle w:val="26"/>
        <w:shd w:val="clear" w:color="auto" w:fill="auto"/>
        <w:spacing w:before="0" w:line="254" w:lineRule="exact"/>
        <w:ind w:firstLine="400"/>
        <w:jc w:val="both"/>
      </w:pPr>
      <w:r>
        <w:t>За всіх інших вимог, не зазначених у 2.3.116-2.3.138, потрібно керуватися вимогами інших пунктів цієї глави.</w:t>
      </w:r>
    </w:p>
    <w:p w:rsidR="00277AAB" w:rsidRDefault="00AA2F3F">
      <w:pPr>
        <w:pStyle w:val="26"/>
        <w:shd w:val="clear" w:color="auto" w:fill="auto"/>
        <w:spacing w:before="0" w:line="254" w:lineRule="exact"/>
        <w:ind w:firstLine="400"/>
        <w:jc w:val="both"/>
      </w:pPr>
      <w:r>
        <w:t>Прокладати КЛ з кабелями з ізоляцією із ЗПЕ під водою треба за погодженням виробника кабельної продукції.</w:t>
      </w:r>
    </w:p>
    <w:p w:rsidR="00277AAB" w:rsidRDefault="00AA2F3F">
      <w:pPr>
        <w:pStyle w:val="26"/>
        <w:numPr>
          <w:ilvl w:val="0"/>
          <w:numId w:val="144"/>
        </w:numPr>
        <w:shd w:val="clear" w:color="auto" w:fill="auto"/>
        <w:tabs>
          <w:tab w:val="left" w:pos="1186"/>
        </w:tabs>
        <w:spacing w:before="0" w:line="254" w:lineRule="exact"/>
        <w:ind w:firstLine="400"/>
        <w:jc w:val="both"/>
      </w:pPr>
      <w:r>
        <w:t>Застосовувати КЛ з кабелями з ізоляцією із ЗПЕ в електричних мережах з ізольованою нейтраллю треба переважно за умови оснащення мережі засобами селективного захисту від однофазного замикання на землю, які діють на вими</w:t>
      </w:r>
      <w:r>
        <w:softHyphen/>
        <w:t>кання КЛ з кабелями з ізоляцією із ЗПЕ, пошкодженою однофазним замиканням на землю (див. також 2.3.17).</w:t>
      </w:r>
    </w:p>
    <w:p w:rsidR="00277AAB" w:rsidRDefault="00AA2F3F">
      <w:pPr>
        <w:pStyle w:val="26"/>
        <w:shd w:val="clear" w:color="auto" w:fill="auto"/>
        <w:spacing w:before="0" w:line="254" w:lineRule="exact"/>
        <w:ind w:firstLine="400"/>
        <w:jc w:val="both"/>
      </w:pPr>
      <w:r>
        <w:t>Правила експлуатаційного обслуговування кабелів не мають допускати мож</w:t>
      </w:r>
      <w:r>
        <w:softHyphen/>
        <w:t>ливості доторкання людини до струмопровідних екранів одножильних кабелів, заземлених з одного кінця (2.3.124, способи 2-4), без вимикання КЛ.</w:t>
      </w:r>
    </w:p>
    <w:p w:rsidR="00277AAB" w:rsidRDefault="00AA2F3F">
      <w:pPr>
        <w:pStyle w:val="26"/>
        <w:numPr>
          <w:ilvl w:val="0"/>
          <w:numId w:val="144"/>
        </w:numPr>
        <w:shd w:val="clear" w:color="auto" w:fill="auto"/>
        <w:tabs>
          <w:tab w:val="left" w:pos="1182"/>
        </w:tabs>
        <w:spacing w:before="0" w:line="254" w:lineRule="exact"/>
        <w:ind w:firstLine="400"/>
        <w:jc w:val="both"/>
      </w:pPr>
      <w:r>
        <w:t>Номінальний переріз струмопровідних жил кабелів вибирають за три</w:t>
      </w:r>
      <w:r>
        <w:softHyphen/>
        <w:t>вало допустимим струмом навантаження нормального режиму, в якому температура нагрівання кабельної жили не перевищує 90 °С. Враховувати перевантажувальні можливості кабелю заборонено.</w:t>
      </w:r>
    </w:p>
    <w:p w:rsidR="00277AAB" w:rsidRDefault="00AA2F3F">
      <w:pPr>
        <w:pStyle w:val="26"/>
        <w:shd w:val="clear" w:color="auto" w:fill="auto"/>
        <w:spacing w:before="0" w:line="254" w:lineRule="exact"/>
        <w:ind w:firstLine="400"/>
        <w:jc w:val="both"/>
      </w:pPr>
      <w:r>
        <w:t>Тривало допустиме струмове навантаження, яке встановлює виробник кабельної продукції для певних (базових) умов прокладання кабелю, потрібно коригувати з урахуванням конкретних умов прокладання кабелів. Коригування виконують із застосуванням коригувальних коефіцієнтів, передбачених виробником кабельної продукції, або в інший (розрахунковий) спосіб. Відмінність конкретних умов від базових можна визначати, зокрема, за такими параметрами:</w:t>
      </w:r>
    </w:p>
    <w:p w:rsidR="00277AAB" w:rsidRDefault="00AA2F3F">
      <w:pPr>
        <w:pStyle w:val="26"/>
        <w:numPr>
          <w:ilvl w:val="0"/>
          <w:numId w:val="140"/>
        </w:numPr>
        <w:shd w:val="clear" w:color="auto" w:fill="auto"/>
        <w:tabs>
          <w:tab w:val="left" w:pos="655"/>
        </w:tabs>
        <w:spacing w:before="0" w:line="254" w:lineRule="exact"/>
        <w:ind w:firstLine="400"/>
        <w:jc w:val="both"/>
      </w:pPr>
      <w:r>
        <w:t>температура середовища (повітря, ґрунту, дна водойм);</w:t>
      </w:r>
    </w:p>
    <w:p w:rsidR="00277AAB" w:rsidRDefault="00AA2F3F">
      <w:pPr>
        <w:pStyle w:val="26"/>
        <w:numPr>
          <w:ilvl w:val="0"/>
          <w:numId w:val="140"/>
        </w:numPr>
        <w:shd w:val="clear" w:color="auto" w:fill="auto"/>
        <w:tabs>
          <w:tab w:val="left" w:pos="655"/>
        </w:tabs>
        <w:spacing w:before="0" w:line="254" w:lineRule="exact"/>
        <w:ind w:firstLine="400"/>
        <w:jc w:val="both"/>
      </w:pPr>
      <w:r>
        <w:t>глибина закладання кабелю;</w:t>
      </w:r>
    </w:p>
    <w:p w:rsidR="00277AAB" w:rsidRDefault="00AA2F3F">
      <w:pPr>
        <w:pStyle w:val="26"/>
        <w:numPr>
          <w:ilvl w:val="0"/>
          <w:numId w:val="140"/>
        </w:numPr>
        <w:shd w:val="clear" w:color="auto" w:fill="auto"/>
        <w:tabs>
          <w:tab w:val="left" w:pos="655"/>
        </w:tabs>
        <w:spacing w:before="0" w:line="254" w:lineRule="exact"/>
        <w:ind w:firstLine="400"/>
        <w:jc w:val="both"/>
      </w:pPr>
      <w:r>
        <w:t>питомий тепловий опір середовища;</w:t>
      </w:r>
    </w:p>
    <w:p w:rsidR="00277AAB" w:rsidRDefault="00AA2F3F">
      <w:pPr>
        <w:pStyle w:val="26"/>
        <w:numPr>
          <w:ilvl w:val="0"/>
          <w:numId w:val="140"/>
        </w:numPr>
        <w:shd w:val="clear" w:color="auto" w:fill="auto"/>
        <w:tabs>
          <w:tab w:val="left" w:pos="660"/>
        </w:tabs>
        <w:spacing w:before="0" w:line="254" w:lineRule="exact"/>
        <w:ind w:firstLine="400"/>
        <w:jc w:val="both"/>
      </w:pPr>
      <w:r>
        <w:t>переріз екрана;</w:t>
      </w:r>
    </w:p>
    <w:p w:rsidR="00277AAB" w:rsidRDefault="00AA2F3F">
      <w:pPr>
        <w:pStyle w:val="26"/>
        <w:numPr>
          <w:ilvl w:val="0"/>
          <w:numId w:val="140"/>
        </w:numPr>
        <w:shd w:val="clear" w:color="auto" w:fill="auto"/>
        <w:tabs>
          <w:tab w:val="left" w:pos="660"/>
        </w:tabs>
        <w:spacing w:before="0" w:line="254" w:lineRule="exact"/>
        <w:ind w:firstLine="400"/>
        <w:jc w:val="both"/>
      </w:pPr>
      <w:r>
        <w:t>відстань між кабелями та між групами кабелів;</w:t>
      </w:r>
    </w:p>
    <w:p w:rsidR="00277AAB" w:rsidRDefault="00AA2F3F">
      <w:pPr>
        <w:pStyle w:val="26"/>
        <w:numPr>
          <w:ilvl w:val="0"/>
          <w:numId w:val="140"/>
        </w:numPr>
        <w:shd w:val="clear" w:color="auto" w:fill="auto"/>
        <w:tabs>
          <w:tab w:val="left" w:pos="660"/>
        </w:tabs>
        <w:spacing w:before="0" w:line="254" w:lineRule="exact"/>
        <w:ind w:firstLine="400"/>
        <w:jc w:val="both"/>
      </w:pPr>
      <w:r>
        <w:t>кількість КЛ у траншеї;</w:t>
      </w:r>
    </w:p>
    <w:p w:rsidR="00277AAB" w:rsidRDefault="00AA2F3F">
      <w:pPr>
        <w:pStyle w:val="26"/>
        <w:numPr>
          <w:ilvl w:val="0"/>
          <w:numId w:val="140"/>
        </w:numPr>
        <w:shd w:val="clear" w:color="auto" w:fill="auto"/>
        <w:tabs>
          <w:tab w:val="left" w:pos="615"/>
        </w:tabs>
        <w:spacing w:before="0" w:line="254" w:lineRule="exact"/>
        <w:ind w:firstLine="400"/>
        <w:jc w:val="both"/>
      </w:pPr>
      <w:r>
        <w:t>діаметр труби для кабелю (якщо прокладання в трубах не враховане в базових умовах);</w:t>
      </w:r>
    </w:p>
    <w:p w:rsidR="00277AAB" w:rsidRDefault="00AA2F3F">
      <w:pPr>
        <w:pStyle w:val="26"/>
        <w:numPr>
          <w:ilvl w:val="0"/>
          <w:numId w:val="140"/>
        </w:numPr>
        <w:shd w:val="clear" w:color="auto" w:fill="auto"/>
        <w:tabs>
          <w:tab w:val="left" w:pos="615"/>
        </w:tabs>
        <w:spacing w:before="0" w:line="254" w:lineRule="exact"/>
        <w:ind w:firstLine="400"/>
        <w:jc w:val="both"/>
      </w:pPr>
      <w:r>
        <w:t>відсутність струмового навантаження екранів, якщо схема заземлення екранів відрізняється від базової схеми заземлення екрана з обох боків (коригування вико</w:t>
      </w:r>
      <w:r>
        <w:softHyphen/>
        <w:t>нують за ДСТУІЕС 60287-1-1:2009 «Кабелі електричні. Обчислення номінальної сили струму. Частина 1-1. Співвідношення для обчислення номінальної сили струму (коефіцієнт навантаження 100 % ) і обчислення втрат. Загальні положення»).</w:t>
      </w:r>
    </w:p>
    <w:p w:rsidR="00277AAB" w:rsidRDefault="00AA2F3F">
      <w:pPr>
        <w:pStyle w:val="26"/>
        <w:shd w:val="clear" w:color="auto" w:fill="auto"/>
        <w:spacing w:before="0" w:line="254" w:lineRule="exact"/>
        <w:ind w:firstLine="400"/>
        <w:jc w:val="both"/>
      </w:pPr>
      <w:r>
        <w:t>На ділянці траси, довжина якої дорівнює будівельній довжині кабелю, три</w:t>
      </w:r>
      <w:r>
        <w:softHyphen/>
        <w:t>вало допустиме струмове навантаження приймають за струмом, визначеним для відрізка траси з найгіршими умовами охолодження, довжина якого перевищує 10 м (див. також 2.3.35).</w:t>
      </w:r>
    </w:p>
    <w:p w:rsidR="00277AAB" w:rsidRDefault="00AA2F3F">
      <w:pPr>
        <w:pStyle w:val="26"/>
        <w:numPr>
          <w:ilvl w:val="0"/>
          <w:numId w:val="144"/>
        </w:numPr>
        <w:shd w:val="clear" w:color="auto" w:fill="auto"/>
        <w:tabs>
          <w:tab w:val="left" w:pos="1182"/>
        </w:tabs>
        <w:spacing w:before="0" w:line="254" w:lineRule="exact"/>
        <w:ind w:firstLine="400"/>
        <w:jc w:val="both"/>
      </w:pPr>
      <w:r>
        <w:t>Значення тривало допустимого струму навантаження жил кабелю має бути не меншим від очікуваного струму передавання по КЛ, який визначають за даними розвитку електричного навантаження енерговузла на перспективу до 20 років.</w:t>
      </w:r>
    </w:p>
    <w:p w:rsidR="00277AAB" w:rsidRDefault="00AA2F3F">
      <w:pPr>
        <w:pStyle w:val="26"/>
        <w:shd w:val="clear" w:color="auto" w:fill="auto"/>
        <w:spacing w:before="0" w:line="254" w:lineRule="exact"/>
        <w:ind w:firstLine="400"/>
        <w:jc w:val="both"/>
      </w:pPr>
      <w:r>
        <w:t xml:space="preserve">Вибраний за умови нормального температурного режиму кабелю номінальний переріз </w:t>
      </w:r>
      <w:r>
        <w:lastRenderedPageBreak/>
        <w:t>струмопровідної жили перевіряють за умови післяаварійного режиму (2.3.119) і режиму короткого замикання (2.3.120).</w:t>
      </w:r>
    </w:p>
    <w:p w:rsidR="00277AAB" w:rsidRDefault="00AA2F3F">
      <w:pPr>
        <w:pStyle w:val="26"/>
        <w:numPr>
          <w:ilvl w:val="0"/>
          <w:numId w:val="144"/>
        </w:numPr>
        <w:shd w:val="clear" w:color="auto" w:fill="auto"/>
        <w:tabs>
          <w:tab w:val="left" w:pos="1191"/>
        </w:tabs>
        <w:spacing w:before="0" w:line="254" w:lineRule="exact"/>
        <w:ind w:firstLine="400"/>
        <w:jc w:val="both"/>
      </w:pPr>
      <w:r>
        <w:t>У післяаварійному режимі роботи енерговузла струмопровідна жила може перебувати за температури від 90 °С до 130 °С епізодичної тривалості, яка за рік сумарно не має бути більшою ніж 72 год.</w:t>
      </w:r>
    </w:p>
    <w:p w:rsidR="00277AAB" w:rsidRDefault="00AA2F3F">
      <w:pPr>
        <w:pStyle w:val="26"/>
        <w:shd w:val="clear" w:color="auto" w:fill="auto"/>
        <w:spacing w:before="0" w:line="254" w:lineRule="exact"/>
        <w:ind w:firstLine="400"/>
        <w:jc w:val="both"/>
      </w:pPr>
      <w:r>
        <w:t>Допустимий струм жили кабелю в післяаварійному режимі розраховують множенням значення тривало допустимого струму жили, визначеного згідно з 2.3.117, на коефіцієнт 1,17 для кабелів, прокладених у ґрунті, та 1,20 для кабелів, прокладених у повітряному середовищі.</w:t>
      </w:r>
    </w:p>
    <w:p w:rsidR="00277AAB" w:rsidRDefault="00AA2F3F">
      <w:pPr>
        <w:pStyle w:val="26"/>
        <w:shd w:val="clear" w:color="auto" w:fill="auto"/>
        <w:spacing w:before="0" w:line="254" w:lineRule="exact"/>
        <w:ind w:firstLine="400"/>
        <w:jc w:val="both"/>
      </w:pPr>
      <w:r>
        <w:t>Значення допустимого струму жили в післяаварійному режимі має бути не меншим, ніж очікуване значення струму передавання по КЛ (див. 2.3.118) разом із додатковим навантаженням КЛ під час аварії в енерговузлі.</w:t>
      </w:r>
    </w:p>
    <w:p w:rsidR="00277AAB" w:rsidRDefault="00AA2F3F">
      <w:pPr>
        <w:pStyle w:val="26"/>
        <w:numPr>
          <w:ilvl w:val="0"/>
          <w:numId w:val="144"/>
        </w:numPr>
        <w:shd w:val="clear" w:color="auto" w:fill="auto"/>
        <w:tabs>
          <w:tab w:val="left" w:pos="1182"/>
        </w:tabs>
        <w:spacing w:before="0" w:line="254" w:lineRule="exact"/>
        <w:ind w:firstLine="400"/>
        <w:jc w:val="both"/>
      </w:pPr>
      <w:r>
        <w:t>У режимі КЗ струмопровідна жила короткочасно може перебувати за температури 250 °С. Тривалість режиму КЗ зумовлено тривалістю дії релейного захисту на вимикання КЛ.</w:t>
      </w:r>
    </w:p>
    <w:p w:rsidR="00277AAB" w:rsidRDefault="00AA2F3F">
      <w:pPr>
        <w:pStyle w:val="26"/>
        <w:shd w:val="clear" w:color="auto" w:fill="auto"/>
        <w:spacing w:before="0" w:line="254" w:lineRule="exact"/>
        <w:ind w:firstLine="400"/>
        <w:jc w:val="both"/>
      </w:pPr>
      <w:r>
        <w:t>Допустимий струм КЗ жили кабелю визначають за даними виробника кабельної продукції про допустиме значення струму КЗ тривалістю 1 с (односекундний струм) у разі нагрівання жили від початкової температури 90 °С до гранично допустимої температури 250 °С. За необхідності врахування початкової температури жили, якщо вона є меншою ніж 90 °С, використовують дані виробника кабельної продукції про збільшення густини односекундного струму КЗ у разі зменшення початкової температури.</w:t>
      </w:r>
    </w:p>
    <w:p w:rsidR="00277AAB" w:rsidRDefault="00AA2F3F">
      <w:pPr>
        <w:pStyle w:val="26"/>
        <w:shd w:val="clear" w:color="auto" w:fill="auto"/>
        <w:spacing w:before="0" w:after="238" w:line="254" w:lineRule="exact"/>
        <w:ind w:firstLine="400"/>
        <w:jc w:val="both"/>
      </w:pPr>
      <w:r>
        <w:t>Для тривалості КЗ, відмінної від 1 с, допустимий струм КЗ розраховують множенням значення струму КЗ, який протікає за 1 с, на коригувальний коефіці</w:t>
      </w:r>
      <w:r>
        <w:softHyphen/>
        <w:t xml:space="preserve">єнт </w:t>
      </w:r>
      <w:r>
        <w:rPr>
          <w:rStyle w:val="2e"/>
        </w:rPr>
        <w:t>к</w:t>
      </w:r>
      <w:r>
        <w:t xml:space="preserve"> за формулою:</w:t>
      </w:r>
    </w:p>
    <w:p w:rsidR="00277AAB" w:rsidRDefault="00240418">
      <w:pPr>
        <w:pStyle w:val="26"/>
        <w:shd w:val="clear" w:color="auto" w:fill="auto"/>
        <w:spacing w:before="0" w:after="362"/>
      </w:pPr>
      <w:r>
        <w:rPr>
          <w:noProof/>
          <w:lang w:val="ru-RU" w:eastAsia="ru-RU" w:bidi="ar-SA"/>
        </w:rPr>
        <w:drawing>
          <wp:anchor distT="0" distB="0" distL="63500" distR="1694815" simplePos="0" relativeHeight="252089344" behindDoc="1" locked="0" layoutInCell="1" allowOverlap="1">
            <wp:simplePos x="0" y="0"/>
            <wp:positionH relativeFrom="margin">
              <wp:posOffset>2433955</wp:posOffset>
            </wp:positionH>
            <wp:positionV relativeFrom="paragraph">
              <wp:posOffset>0</wp:posOffset>
            </wp:positionV>
            <wp:extent cx="527050" cy="262255"/>
            <wp:effectExtent l="0" t="0" r="6350" b="4445"/>
            <wp:wrapSquare wrapText="right"/>
            <wp:docPr id="893" name="Рисунок 893" descr="image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image1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7050" cy="262255"/>
                    </a:xfrm>
                    <a:prstGeom prst="rect">
                      <a:avLst/>
                    </a:prstGeom>
                    <a:noFill/>
                  </pic:spPr>
                </pic:pic>
              </a:graphicData>
            </a:graphic>
            <wp14:sizeRelH relativeFrom="page">
              <wp14:pctWidth>0</wp14:pctWidth>
            </wp14:sizeRelH>
            <wp14:sizeRelV relativeFrom="page">
              <wp14:pctHeight>0</wp14:pctHeight>
            </wp14:sizeRelV>
          </wp:anchor>
        </w:drawing>
      </w:r>
      <w:r w:rsidR="00AA2F3F">
        <w:rPr>
          <w:rStyle w:val="21pt6"/>
        </w:rPr>
        <w:t>(2.3.1)</w:t>
      </w:r>
    </w:p>
    <w:p w:rsidR="00277AAB" w:rsidRDefault="00AA2F3F">
      <w:pPr>
        <w:pStyle w:val="26"/>
        <w:shd w:val="clear" w:color="auto" w:fill="auto"/>
        <w:spacing w:before="0" w:line="254" w:lineRule="exact"/>
        <w:jc w:val="left"/>
      </w:pPr>
      <w:r>
        <w:t xml:space="preserve">де </w:t>
      </w:r>
      <w:r>
        <w:rPr>
          <w:rStyle w:val="2e"/>
        </w:rPr>
        <w:t>і -</w:t>
      </w:r>
      <w:r>
        <w:t xml:space="preserve"> тривалість КЗ, с.</w:t>
      </w:r>
    </w:p>
    <w:p w:rsidR="00277AAB" w:rsidRDefault="00AA2F3F">
      <w:pPr>
        <w:pStyle w:val="26"/>
        <w:shd w:val="clear" w:color="auto" w:fill="auto"/>
        <w:spacing w:before="0" w:line="254" w:lineRule="exact"/>
        <w:ind w:firstLine="400"/>
        <w:jc w:val="both"/>
      </w:pPr>
      <w:r>
        <w:t>Значення допустимого струму КЗ має бути не меншим від очікуваного з пер</w:t>
      </w:r>
      <w:r>
        <w:softHyphen/>
        <w:t>спективою до 20 років значення струму зовнішнього КЗ (на шинах ПС в кінці КЛ). Вид зовнішнього КЗ, який зумовлює найбільше значення струму жили, визначають за проектом.</w:t>
      </w:r>
    </w:p>
    <w:p w:rsidR="00277AAB" w:rsidRDefault="00AA2F3F">
      <w:pPr>
        <w:pStyle w:val="26"/>
        <w:numPr>
          <w:ilvl w:val="0"/>
          <w:numId w:val="144"/>
        </w:numPr>
        <w:shd w:val="clear" w:color="auto" w:fill="auto"/>
        <w:tabs>
          <w:tab w:val="left" w:pos="1167"/>
        </w:tabs>
        <w:spacing w:before="0" w:line="254" w:lineRule="exact"/>
        <w:ind w:firstLine="400"/>
        <w:jc w:val="both"/>
      </w:pPr>
      <w:r>
        <w:t>Номінальний переріз струмопровідних екранів кабелів потрібно виби</w:t>
      </w:r>
      <w:r>
        <w:softHyphen/>
        <w:t>рати за допустимим струмом режиму КЗ на землю.</w:t>
      </w:r>
    </w:p>
    <w:p w:rsidR="00277AAB" w:rsidRDefault="00AA2F3F">
      <w:pPr>
        <w:pStyle w:val="26"/>
        <w:shd w:val="clear" w:color="auto" w:fill="auto"/>
        <w:spacing w:before="0" w:line="254" w:lineRule="exact"/>
        <w:ind w:firstLine="400"/>
        <w:jc w:val="both"/>
      </w:pPr>
      <w:r>
        <w:t>У режимі КЗ екран кабелю може короткочасно перебувати за температу</w:t>
      </w:r>
      <w:r>
        <w:softHyphen/>
        <w:t xml:space="preserve">ри 350 °С. Допустимий струм екрана в режимі КЗ розраховують виходячи з даних виробника кабельної продукції щодо односекундного струму екрана з наступним коригуванням його значення на іншу тривалість КЗ через коефіцієнт </w:t>
      </w:r>
      <w:r>
        <w:rPr>
          <w:rStyle w:val="2e"/>
        </w:rPr>
        <w:t>к</w:t>
      </w:r>
      <w:r>
        <w:t xml:space="preserve"> (2.3.120).</w:t>
      </w:r>
    </w:p>
    <w:p w:rsidR="00277AAB" w:rsidRDefault="00AA2F3F">
      <w:pPr>
        <w:pStyle w:val="26"/>
        <w:shd w:val="clear" w:color="auto" w:fill="auto"/>
        <w:spacing w:before="0" w:line="254" w:lineRule="exact"/>
        <w:ind w:firstLine="400"/>
        <w:jc w:val="both"/>
      </w:pPr>
      <w:r>
        <w:t>Значення допустимого струму КЗ екрана має бути не меншим від очікуваного значення струму розрахункового виду КЗ на землю. Для КЛ напругою від 110 кВ до 330 кВ розрахунковим видом КЗ є однофазне замикання на землю, яке відбу</w:t>
      </w:r>
      <w:r>
        <w:softHyphen/>
        <w:t>вається у з’єднувальній муфті КЛ біля ПС на відстані однієї будівельної довжини кабелю. Для КЛ напругою від 6 кВ до 35 кВ розрахунковим видом КЗ є подвійне КЗ на землю, яке відбувається у двох місцях КЛ - у з’єднувальній муфті біля ПС (на одній фазі) та в кінцевій муфті на ПС (на другій фазі).</w:t>
      </w:r>
    </w:p>
    <w:p w:rsidR="00277AAB" w:rsidRDefault="00AA2F3F">
      <w:pPr>
        <w:pStyle w:val="26"/>
        <w:shd w:val="clear" w:color="auto" w:fill="auto"/>
        <w:spacing w:before="0" w:line="254" w:lineRule="exact"/>
      </w:pPr>
      <w:r>
        <w:t>Номінальний переріз екрана із міді не може бути прийнятим меншим ніж 95 мм</w:t>
      </w:r>
      <w:r>
        <w:rPr>
          <w:vertAlign w:val="superscript"/>
        </w:rPr>
        <w:t>2</w:t>
      </w:r>
      <w:r>
        <w:t xml:space="preserve"> для КЛ напругою від 110 кВ до 330 кВ і меншим ніж 16 мм</w:t>
      </w:r>
      <w:r>
        <w:rPr>
          <w:vertAlign w:val="superscript"/>
        </w:rPr>
        <w:t>2</w:t>
      </w:r>
      <w:r>
        <w:t xml:space="preserve"> - для КЛ напру-</w:t>
      </w:r>
      <w:r>
        <w:br w:type="page"/>
      </w:r>
    </w:p>
    <w:p w:rsidR="00277AAB" w:rsidRDefault="00AA2F3F">
      <w:pPr>
        <w:pStyle w:val="26"/>
        <w:shd w:val="clear" w:color="auto" w:fill="auto"/>
        <w:spacing w:before="0" w:line="254" w:lineRule="exact"/>
        <w:jc w:val="both"/>
      </w:pPr>
      <w:r>
        <w:lastRenderedPageBreak/>
        <w:t>гою від 6 кВ до 35 кВ. Максимальна напруга, яка може виникати між екраном і заземлювачем у разі стікання із заземлювача струму замикання на землю, має бути не більшою, ніж ізоляційна міцність оболонки кабелю.</w:t>
      </w:r>
    </w:p>
    <w:p w:rsidR="00277AAB" w:rsidRDefault="00240418">
      <w:pPr>
        <w:pStyle w:val="26"/>
        <w:numPr>
          <w:ilvl w:val="0"/>
          <w:numId w:val="144"/>
        </w:numPr>
        <w:shd w:val="clear" w:color="auto" w:fill="auto"/>
        <w:tabs>
          <w:tab w:val="left" w:pos="1177"/>
        </w:tabs>
        <w:spacing w:before="0" w:line="254" w:lineRule="exact"/>
        <w:ind w:firstLine="400"/>
        <w:jc w:val="both"/>
      </w:pPr>
      <w:r>
        <w:rPr>
          <w:noProof/>
          <w:lang w:val="ru-RU" w:eastAsia="ru-RU" w:bidi="ar-SA"/>
        </w:rPr>
        <w:drawing>
          <wp:anchor distT="0" distB="18415" distL="1837690" distR="63500" simplePos="0" relativeHeight="252091392" behindDoc="1" locked="0" layoutInCell="1" allowOverlap="1">
            <wp:simplePos x="0" y="0"/>
            <wp:positionH relativeFrom="margin">
              <wp:posOffset>1924685</wp:posOffset>
            </wp:positionH>
            <wp:positionV relativeFrom="paragraph">
              <wp:posOffset>1036320</wp:posOffset>
            </wp:positionV>
            <wp:extent cx="606425" cy="484505"/>
            <wp:effectExtent l="0" t="0" r="3175" b="0"/>
            <wp:wrapTopAndBottom/>
            <wp:docPr id="895" name="Рисунок 895" descr="image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image11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06425" cy="48450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1029970" distR="1231265" simplePos="0" relativeHeight="252092416" behindDoc="1" locked="0" layoutInCell="1" allowOverlap="1">
                <wp:simplePos x="0" y="0"/>
                <wp:positionH relativeFrom="margin">
                  <wp:posOffset>2555875</wp:posOffset>
                </wp:positionH>
                <wp:positionV relativeFrom="paragraph">
                  <wp:posOffset>970915</wp:posOffset>
                </wp:positionV>
                <wp:extent cx="917575" cy="803910"/>
                <wp:effectExtent l="0" t="2540" r="635" b="3175"/>
                <wp:wrapTopAndBottom/>
                <wp:docPr id="952"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7575" cy="803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93"/>
                              <w:keepNext/>
                              <w:keepLines/>
                              <w:shd w:val="clear" w:color="auto" w:fill="auto"/>
                              <w:spacing w:line="422" w:lineRule="exact"/>
                              <w:ind w:left="20"/>
                              <w:jc w:val="center"/>
                            </w:pPr>
                            <w:bookmarkStart w:id="44" w:name="bookmark262"/>
                            <w:r>
                              <w:rPr>
                                <w:rStyle w:val="79Exact"/>
                                <w:b/>
                                <w:bCs/>
                              </w:rPr>
                              <w:t>0,0019</w:t>
                            </w:r>
                            <w:r>
                              <w:rPr>
                                <w:rStyle w:val="79Exact"/>
                                <w:b/>
                                <w:bCs/>
                              </w:rPr>
                              <w:br/>
                              <w:t>Я</w:t>
                            </w:r>
                            <w:r>
                              <w:rPr>
                                <w:rStyle w:val="79Exact"/>
                                <w:b/>
                                <w:bCs/>
                                <w:vertAlign w:val="subscript"/>
                              </w:rPr>
                              <w:t>7</w:t>
                            </w:r>
                            <w:r>
                              <w:rPr>
                                <w:rStyle w:val="79Exact"/>
                                <w:b/>
                                <w:bCs/>
                                <w:vertAlign w:val="superscript"/>
                              </w:rPr>
                              <w:t>г</w:t>
                            </w:r>
                            <w:r>
                              <w:rPr>
                                <w:rStyle w:val="79Exact"/>
                                <w:b/>
                                <w:bCs/>
                                <w:vertAlign w:val="subscript"/>
                              </w:rPr>
                              <w:t>0</w:t>
                            </w:r>
                            <w:r>
                              <w:rPr>
                                <w:rStyle w:val="79Exact"/>
                                <w:b/>
                                <w:bCs/>
                              </w:rPr>
                              <w:t xml:space="preserve"> +0,0019'</w:t>
                            </w:r>
                            <w:bookmarkEnd w:id="4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96" o:spid="_x0000_s1727" type="#_x0000_t202" style="position:absolute;left:0;text-align:left;margin-left:201.25pt;margin-top:76.45pt;width:72.25pt;height:63.3pt;z-index:-251224064;visibility:visible;mso-wrap-style:square;mso-width-percent:0;mso-height-percent:0;mso-wrap-distance-left:81.1pt;mso-wrap-distance-top:0;mso-wrap-distance-right:96.9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" filled="f" stroked="f">
                <v:textbox style="mso-fit-shape-to-text:t" inset="0,0,0,0">
                  <w:txbxContent>
                    <w:p w:rsidR="008B25BB" w:rsidRDefault="008B25BB">
                      <w:pPr>
                        <w:pStyle w:val="793"/>
                        <w:keepNext/>
                        <w:keepLines/>
                        <w:shd w:val="clear" w:color="auto" w:fill="auto"/>
                        <w:spacing w:line="422" w:lineRule="exact"/>
                        <w:ind w:left="20"/>
                        <w:jc w:val="center"/>
                      </w:pPr>
                      <w:bookmarkStart w:id="330" w:name="bookmark262"/>
                      <w:r>
                        <w:rPr>
                          <w:rStyle w:val="79Exact"/>
                          <w:b/>
                          <w:bCs/>
                        </w:rPr>
                        <w:t>0,0019</w:t>
                      </w:r>
                      <w:r>
                        <w:rPr>
                          <w:rStyle w:val="79Exact"/>
                          <w:b/>
                          <w:bCs/>
                        </w:rPr>
                        <w:br/>
                        <w:t>Я</w:t>
                      </w:r>
                      <w:r>
                        <w:rPr>
                          <w:rStyle w:val="79Exact"/>
                          <w:b/>
                          <w:bCs/>
                          <w:vertAlign w:val="subscript"/>
                        </w:rPr>
                        <w:t>7</w:t>
                      </w:r>
                      <w:r>
                        <w:rPr>
                          <w:rStyle w:val="79Exact"/>
                          <w:b/>
                          <w:bCs/>
                          <w:vertAlign w:val="superscript"/>
                        </w:rPr>
                        <w:t>г</w:t>
                      </w:r>
                      <w:r>
                        <w:rPr>
                          <w:rStyle w:val="79Exact"/>
                          <w:b/>
                          <w:bCs/>
                          <w:vertAlign w:val="subscript"/>
                        </w:rPr>
                        <w:t>0</w:t>
                      </w:r>
                      <w:r>
                        <w:rPr>
                          <w:rStyle w:val="79Exact"/>
                          <w:b/>
                          <w:bCs/>
                        </w:rPr>
                        <w:t xml:space="preserve"> +0,0019'</w:t>
                      </w:r>
                      <w:bookmarkEnd w:id="330"/>
                    </w:p>
                  </w:txbxContent>
                </v:textbox>
                <w10:wrap type="topAndBottom" anchorx="margin"/>
              </v:shape>
            </w:pict>
          </mc:Fallback>
        </mc:AlternateContent>
      </w:r>
      <w:r>
        <w:rPr>
          <w:noProof/>
          <w:lang w:val="ru-RU" w:eastAsia="ru-RU" w:bidi="ar-SA"/>
        </w:rPr>
        <mc:AlternateContent>
          <mc:Choice Requires="wps">
            <w:drawing>
              <wp:anchor distT="0" distB="165735" distL="63500" distR="63500" simplePos="0" relativeHeight="252093440" behindDoc="1" locked="0" layoutInCell="1" allowOverlap="1">
                <wp:simplePos x="0" y="0"/>
                <wp:positionH relativeFrom="margin">
                  <wp:posOffset>4704715</wp:posOffset>
                </wp:positionH>
                <wp:positionV relativeFrom="paragraph">
                  <wp:posOffset>1183005</wp:posOffset>
                </wp:positionV>
                <wp:extent cx="454025" cy="147320"/>
                <wp:effectExtent l="1905" t="0" r="1270" b="0"/>
                <wp:wrapTopAndBottom/>
                <wp:docPr id="951"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(2.3.2)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97" o:spid="_x0000_s1728" type="#_x0000_t202" style="position:absolute;left:0;text-align:left;margin-left:370.45pt;margin-top:93.15pt;width:35.75pt;height:11.6pt;z-index:-251223040;visibility:visible;mso-wrap-style:square;mso-width-percent:0;mso-height-percent:0;mso-wrap-distance-left:5pt;mso-wrap-distance-top:0;mso-wrap-distance-right:5pt;mso-wrap-distance-bottom:13.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" filled="f" stroked="f">
                <v:textbox style="mso-fit-shape-to-text:t" inset="0,0,0,0">
                  <w:txbxContent>
                    <w:p w:rsidR="008B25BB" w:rsidRDefault="008B25BB">
                      <w:pPr>
                        <w:pStyle w:val="24"/>
                        <w:shd w:val="clear" w:color="auto" w:fill="auto"/>
                        <w:spacing w:before="0"/>
                        <w:jc w:val="left"/>
                      </w:pPr>
                      <w:r>
                        <w:rPr>
                          <w:rStyle w:val="2Exact"/>
                        </w:rPr>
                        <w:t>(2.3.2)</w:t>
                      </w:r>
                    </w:p>
                  </w:txbxContent>
                </v:textbox>
                <w10:wrap type="topAndBottom" anchorx="margin"/>
              </v:shape>
            </w:pict>
          </mc:Fallback>
        </mc:AlternateContent>
      </w:r>
      <w:r w:rsidR="00AA2F3F">
        <w:t>Для КЛ напругою від 6 кВ до 330 кВ у разі заземлення струмопровідних екранів кабелів з обох кінців (див. 2.3.124, спосіб 1) потрібно перевіряти номі</w:t>
      </w:r>
      <w:r w:rsidR="00AA2F3F">
        <w:softHyphen/>
        <w:t>нальний переріз екрана за значенням наведеного струму від протікання жилою КЛ струму нормального робочого режиму. Значення наведеного струму в екрані в разі розташування кабелів за схемою «у трикутник» впритул один до одного визначають за формулою:</w:t>
      </w:r>
    </w:p>
    <w:p w:rsidR="00277AAB" w:rsidRDefault="00AA2F3F">
      <w:pPr>
        <w:pStyle w:val="26"/>
        <w:shd w:val="clear" w:color="auto" w:fill="auto"/>
        <w:spacing w:before="0" w:line="254" w:lineRule="exact"/>
        <w:jc w:val="left"/>
      </w:pPr>
      <w:r>
        <w:t xml:space="preserve">де </w:t>
      </w:r>
      <w:r>
        <w:rPr>
          <w:rStyle w:val="2e"/>
        </w:rPr>
        <w:t>І</w:t>
      </w:r>
      <w:r>
        <w:rPr>
          <w:rStyle w:val="2e"/>
          <w:vertAlign w:val="subscript"/>
        </w:rPr>
        <w:t>е</w:t>
      </w:r>
      <w:r>
        <w:rPr>
          <w:rStyle w:val="2e"/>
        </w:rPr>
        <w:t xml:space="preserve"> -</w:t>
      </w:r>
      <w:r>
        <w:t xml:space="preserve"> наведений струм екрана, А;</w:t>
      </w:r>
    </w:p>
    <w:p w:rsidR="00277AAB" w:rsidRDefault="00AA2F3F">
      <w:pPr>
        <w:pStyle w:val="26"/>
        <w:shd w:val="clear" w:color="auto" w:fill="auto"/>
        <w:spacing w:before="0" w:line="254" w:lineRule="exact"/>
        <w:ind w:left="400"/>
        <w:jc w:val="left"/>
      </w:pPr>
      <w:r>
        <w:t>/</w:t>
      </w:r>
      <w:r>
        <w:rPr>
          <w:vertAlign w:val="subscript"/>
        </w:rPr>
        <w:t>Ю[</w:t>
      </w:r>
      <w:r>
        <w:t xml:space="preserve"> - максимальний робочий струм КЛ, А;</w:t>
      </w:r>
    </w:p>
    <w:p w:rsidR="00277AAB" w:rsidRDefault="00AA2F3F">
      <w:pPr>
        <w:pStyle w:val="26"/>
        <w:shd w:val="clear" w:color="auto" w:fill="auto"/>
        <w:spacing w:before="0" w:line="254" w:lineRule="exact"/>
        <w:ind w:left="400"/>
        <w:jc w:val="left"/>
      </w:pPr>
      <w:r>
        <w:t>Д</w:t>
      </w:r>
      <w:r>
        <w:rPr>
          <w:vertAlign w:val="subscript"/>
        </w:rPr>
        <w:t>70</w:t>
      </w:r>
      <w:r>
        <w:t xml:space="preserve"> - питомий активний опір екрана кабелю за температури 70 °С, Ом/км.</w:t>
      </w:r>
    </w:p>
    <w:p w:rsidR="00277AAB" w:rsidRDefault="00AA2F3F">
      <w:pPr>
        <w:pStyle w:val="26"/>
        <w:shd w:val="clear" w:color="auto" w:fill="auto"/>
        <w:spacing w:before="0" w:line="254" w:lineRule="exact"/>
      </w:pPr>
      <w:r>
        <w:t>Питомий активний опір екрана кабелю розраховують множенням значення опору за стандартної температури 20 °С на коефіцієнт 1,19 для екрана із міді і</w:t>
      </w:r>
    </w:p>
    <w:p w:rsidR="00277AAB" w:rsidRDefault="00AA2F3F">
      <w:pPr>
        <w:pStyle w:val="26"/>
        <w:numPr>
          <w:ilvl w:val="0"/>
          <w:numId w:val="148"/>
        </w:numPr>
        <w:shd w:val="clear" w:color="auto" w:fill="auto"/>
        <w:tabs>
          <w:tab w:val="left" w:pos="474"/>
        </w:tabs>
        <w:spacing w:before="0" w:line="254" w:lineRule="exact"/>
        <w:jc w:val="left"/>
      </w:pPr>
      <w:r>
        <w:t>- для екрана з алюмінію.</w:t>
      </w:r>
    </w:p>
    <w:p w:rsidR="00277AAB" w:rsidRDefault="00240418">
      <w:pPr>
        <w:pStyle w:val="26"/>
        <w:shd w:val="clear" w:color="auto" w:fill="auto"/>
        <w:spacing w:before="0" w:line="254" w:lineRule="exact"/>
      </w:pPr>
      <w:r>
        <w:rPr>
          <w:noProof/>
          <w:lang w:val="ru-RU" w:eastAsia="ru-RU" w:bidi="ar-SA"/>
        </w:rPr>
        <w:drawing>
          <wp:anchor distT="0" distB="0" distL="63500" distR="63500" simplePos="0" relativeHeight="252094464" behindDoc="1" locked="0" layoutInCell="1" allowOverlap="1">
            <wp:simplePos x="0" y="0"/>
            <wp:positionH relativeFrom="margin">
              <wp:posOffset>-1144270</wp:posOffset>
            </wp:positionH>
            <wp:positionV relativeFrom="paragraph">
              <wp:posOffset>441960</wp:posOffset>
            </wp:positionV>
            <wp:extent cx="6766560" cy="545465"/>
            <wp:effectExtent l="0" t="0" r="0" b="6985"/>
            <wp:wrapTopAndBottom/>
            <wp:docPr id="898" name="Рисунок 898" descr="image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image12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766560" cy="545465"/>
                    </a:xfrm>
                    <a:prstGeom prst="rect">
                      <a:avLst/>
                    </a:prstGeom>
                    <a:noFill/>
                  </pic:spPr>
                </pic:pic>
              </a:graphicData>
            </a:graphic>
            <wp14:sizeRelH relativeFrom="page">
              <wp14:pctWidth>0</wp14:pctWidth>
            </wp14:sizeRelH>
            <wp14:sizeRelV relativeFrom="page">
              <wp14:pctHeight>0</wp14:pctHeight>
            </wp14:sizeRelV>
          </wp:anchor>
        </w:drawing>
      </w:r>
      <w:r w:rsidR="00AA2F3F">
        <w:t>Значення наведеного струму в екрані в разі розташування кабелів за схемою «у площині» на відстані одного діаметра між кабелями визначають за формулою:</w:t>
      </w:r>
    </w:p>
    <w:p w:rsidR="00277AAB" w:rsidRDefault="00AA2F3F">
      <w:pPr>
        <w:pStyle w:val="26"/>
        <w:shd w:val="clear" w:color="auto" w:fill="auto"/>
        <w:tabs>
          <w:tab w:val="left" w:pos="1170"/>
        </w:tabs>
        <w:spacing w:before="0" w:line="254" w:lineRule="exact"/>
        <w:jc w:val="both"/>
      </w:pPr>
      <w:r>
        <w:t xml:space="preserve">де </w:t>
      </w:r>
      <w:r>
        <w:rPr>
          <w:rStyle w:val="2e"/>
        </w:rPr>
        <w:t>І</w:t>
      </w:r>
      <w:r>
        <w:rPr>
          <w:rStyle w:val="2e"/>
          <w:vertAlign w:val="subscript"/>
        </w:rPr>
        <w:t>е</w:t>
      </w:r>
      <w:r>
        <w:rPr>
          <w:rStyle w:val="2e"/>
        </w:rPr>
        <w:t>,</w:t>
      </w:r>
      <w:r>
        <w:t xml:space="preserve"> /</w:t>
      </w:r>
      <w:r>
        <w:rPr>
          <w:vertAlign w:val="subscript"/>
        </w:rPr>
        <w:t>0</w:t>
      </w:r>
      <w:r>
        <w:t>,</w:t>
      </w:r>
      <w:r>
        <w:tab/>
        <w:t>- параметри відповідно до формули (2.3.2).</w:t>
      </w:r>
    </w:p>
    <w:p w:rsidR="00277AAB" w:rsidRDefault="00AA2F3F">
      <w:pPr>
        <w:pStyle w:val="26"/>
        <w:shd w:val="clear" w:color="auto" w:fill="auto"/>
        <w:spacing w:before="0" w:line="254" w:lineRule="exact"/>
        <w:ind w:firstLine="420"/>
        <w:jc w:val="both"/>
      </w:pPr>
      <w:r>
        <w:t>Якщо КЛ напругою від 6 кВ до 35 кВ приєднують до РУ ПС, яка має інші РУ напругою 110 кВ і вище, то номінальний переріз струмопровідних екранів кабелю, який заземлюють з обох кінців приєднанням до заземлювачів ПС, потрібно додат</w:t>
      </w:r>
      <w:r>
        <w:softHyphen/>
        <w:t>ково перевіряти на можливу максимальну величину протікання в них струму одно</w:t>
      </w:r>
      <w:r>
        <w:softHyphen/>
        <w:t>фазного КЗ, яке може виникнути на РУ напругою 110 кВ і вище.</w:t>
      </w:r>
    </w:p>
    <w:p w:rsidR="00277AAB" w:rsidRDefault="00AA2F3F">
      <w:pPr>
        <w:pStyle w:val="26"/>
        <w:numPr>
          <w:ilvl w:val="0"/>
          <w:numId w:val="144"/>
        </w:numPr>
        <w:shd w:val="clear" w:color="auto" w:fill="auto"/>
        <w:tabs>
          <w:tab w:val="left" w:pos="1235"/>
        </w:tabs>
        <w:spacing w:before="0" w:line="254" w:lineRule="exact"/>
        <w:ind w:firstLine="420"/>
        <w:jc w:val="both"/>
      </w:pPr>
      <w:r>
        <w:t>КЛ напругою від 110 кВ до 330 кВ довжиною понад ЗО км треба пере</w:t>
      </w:r>
      <w:r>
        <w:softHyphen/>
        <w:t>віряти на допустиму довжину КЛ за рівнем напруги на її кінці в режимі неробочого ходу за формулою:</w:t>
      </w:r>
    </w:p>
    <w:p w:rsidR="00277AAB" w:rsidRDefault="00AA2F3F">
      <w:pPr>
        <w:pStyle w:val="793"/>
        <w:keepNext/>
        <w:keepLines/>
        <w:shd w:val="clear" w:color="auto" w:fill="auto"/>
        <w:tabs>
          <w:tab w:val="left" w:pos="4134"/>
        </w:tabs>
        <w:spacing w:after="57" w:line="254" w:lineRule="exact"/>
        <w:ind w:left="3640"/>
        <w:jc w:val="both"/>
      </w:pPr>
      <w:bookmarkStart w:id="45" w:name="bookmark270"/>
      <w:r>
        <w:t>,</w:t>
      </w:r>
      <w:r>
        <w:tab/>
        <w:t>14</w:t>
      </w:r>
      <w:bookmarkEnd w:id="45"/>
    </w:p>
    <w:p w:rsidR="00277AAB" w:rsidRDefault="00AA2F3F">
      <w:pPr>
        <w:pStyle w:val="1081"/>
        <w:shd w:val="clear" w:color="auto" w:fill="auto"/>
        <w:tabs>
          <w:tab w:val="left" w:pos="7283"/>
        </w:tabs>
        <w:spacing w:before="0"/>
        <w:ind w:left="3640"/>
      </w:pPr>
      <w:r>
        <w:rPr>
          <w:vertAlign w:val="superscript"/>
        </w:rPr>
        <w:t>І=</w:t>
      </w:r>
      <w:r>
        <w:t>7Ш-</w:t>
      </w:r>
      <w:r>
        <w:tab/>
      </w:r>
      <w:r>
        <w:rPr>
          <w:vertAlign w:val="superscript"/>
        </w:rPr>
        <w:t>(2</w:t>
      </w:r>
      <w:r>
        <w:t>-</w:t>
      </w:r>
      <w:r>
        <w:rPr>
          <w:vertAlign w:val="superscript"/>
        </w:rPr>
        <w:t>ЗА&gt;</w:t>
      </w:r>
    </w:p>
    <w:p w:rsidR="00277AAB" w:rsidRDefault="00AA2F3F">
      <w:pPr>
        <w:pStyle w:val="26"/>
        <w:shd w:val="clear" w:color="auto" w:fill="auto"/>
        <w:spacing w:before="0" w:line="254" w:lineRule="exact"/>
        <w:jc w:val="both"/>
      </w:pPr>
      <w:r>
        <w:t xml:space="preserve">де </w:t>
      </w:r>
      <w:r>
        <w:rPr>
          <w:rStyle w:val="2e"/>
        </w:rPr>
        <w:t>Ь</w:t>
      </w:r>
      <w:r>
        <w:t xml:space="preserve"> - питома індуктивність кабелю, мГн/км;</w:t>
      </w:r>
    </w:p>
    <w:p w:rsidR="00277AAB" w:rsidRDefault="00AA2F3F">
      <w:pPr>
        <w:pStyle w:val="26"/>
        <w:shd w:val="clear" w:color="auto" w:fill="auto"/>
        <w:spacing w:before="0" w:line="254" w:lineRule="exact"/>
        <w:ind w:firstLine="420"/>
        <w:jc w:val="both"/>
      </w:pPr>
      <w:r>
        <w:t>С - питома ємність кабелю, мкФ/км;</w:t>
      </w:r>
    </w:p>
    <w:p w:rsidR="00277AAB" w:rsidRDefault="00AA2F3F">
      <w:pPr>
        <w:pStyle w:val="26"/>
        <w:shd w:val="clear" w:color="auto" w:fill="auto"/>
        <w:tabs>
          <w:tab w:val="left" w:pos="661"/>
        </w:tabs>
        <w:spacing w:before="0" w:line="254" w:lineRule="exact"/>
        <w:ind w:firstLine="420"/>
        <w:jc w:val="both"/>
      </w:pPr>
      <w:r>
        <w:rPr>
          <w:rStyle w:val="2e"/>
        </w:rPr>
        <w:t>І</w:t>
      </w:r>
      <w:r>
        <w:rPr>
          <w:rStyle w:val="2e"/>
        </w:rPr>
        <w:tab/>
        <w:t>-</w:t>
      </w:r>
      <w:r>
        <w:t xml:space="preserve"> допустима довжина КЛ, км.</w:t>
      </w:r>
    </w:p>
    <w:p w:rsidR="00277AAB" w:rsidRDefault="00AA2F3F">
      <w:pPr>
        <w:pStyle w:val="26"/>
        <w:shd w:val="clear" w:color="auto" w:fill="auto"/>
        <w:spacing w:before="0" w:line="254" w:lineRule="exact"/>
        <w:ind w:firstLine="420"/>
        <w:jc w:val="both"/>
      </w:pPr>
      <w:r>
        <w:t>У разі перевищення довжини КЛ, визначеної за формулою (2.3.4), потрібно виконувати уточнювальні розрахунки режиму напруги КЛ.</w:t>
      </w:r>
    </w:p>
    <w:p w:rsidR="00277AAB" w:rsidRDefault="00AA2F3F">
      <w:pPr>
        <w:pStyle w:val="26"/>
        <w:numPr>
          <w:ilvl w:val="0"/>
          <w:numId w:val="144"/>
        </w:numPr>
        <w:shd w:val="clear" w:color="auto" w:fill="auto"/>
        <w:tabs>
          <w:tab w:val="left" w:pos="1264"/>
        </w:tabs>
        <w:spacing w:before="0" w:line="254" w:lineRule="exact"/>
        <w:ind w:firstLine="420"/>
        <w:jc w:val="both"/>
      </w:pPr>
      <w:r>
        <w:t>Струмопровідні екрани і броню одножильних кабелів (або кабелів окремих ділянок КЛ) заземлюють з обох кінців. Допускається заземлювати стру</w:t>
      </w:r>
      <w:r>
        <w:softHyphen/>
        <w:t>мопровідні екрани одножильних кабелів принаймні в одній точці (з одного кінця).</w:t>
      </w:r>
      <w:r>
        <w:br w:type="page"/>
      </w:r>
    </w:p>
    <w:p w:rsidR="00277AAB" w:rsidRDefault="00AA2F3F">
      <w:pPr>
        <w:pStyle w:val="26"/>
        <w:shd w:val="clear" w:color="auto" w:fill="auto"/>
        <w:spacing w:before="0" w:line="254" w:lineRule="exact"/>
        <w:ind w:firstLine="400"/>
        <w:jc w:val="both"/>
      </w:pPr>
      <w:r>
        <w:lastRenderedPageBreak/>
        <w:t>Заземлення екранів одножильних кабелів у місцях їх виходу на конструкції ПКЗ е обов’язковим, бо це дає змогу обслуговувати лінійну частину ПКЗ без зняття напруги.</w:t>
      </w:r>
    </w:p>
    <w:p w:rsidR="00277AAB" w:rsidRDefault="00AA2F3F">
      <w:pPr>
        <w:pStyle w:val="26"/>
        <w:shd w:val="clear" w:color="auto" w:fill="auto"/>
        <w:spacing w:before="0" w:line="254" w:lineRule="exact"/>
        <w:ind w:firstLine="400"/>
        <w:jc w:val="both"/>
      </w:pPr>
      <w:r>
        <w:t>Можливі способи заземлення екранів наведено нижче.</w:t>
      </w:r>
    </w:p>
    <w:p w:rsidR="00277AAB" w:rsidRDefault="00AA2F3F">
      <w:pPr>
        <w:pStyle w:val="111"/>
        <w:shd w:val="clear" w:color="auto" w:fill="auto"/>
        <w:spacing w:before="0" w:line="250" w:lineRule="exact"/>
        <w:ind w:firstLine="400"/>
      </w:pPr>
      <w:r>
        <w:t>Спосіб 1. Заземлення екранів з обох кінців</w:t>
      </w:r>
    </w:p>
    <w:p w:rsidR="00277AAB" w:rsidRDefault="00AA2F3F">
      <w:pPr>
        <w:pStyle w:val="26"/>
        <w:shd w:val="clear" w:color="auto" w:fill="auto"/>
        <w:spacing w:before="0" w:line="250" w:lineRule="exact"/>
        <w:ind w:firstLine="400"/>
        <w:jc w:val="both"/>
      </w:pPr>
      <w:r>
        <w:t>Застосування цього способу е обов’язковим для кабельних вставок у ПЛ, якщо вставки мають вихід кабелів на конструкції ПКЗ з обох кінців. Допускається застосовувати спосіб 1 для КЛ, до яких не встановлюють спеціальних вимог щодо підвищення пропускної спроможності кабелів і обмеження втрат електроенергії в струмопровідних екранах.</w:t>
      </w:r>
    </w:p>
    <w:p w:rsidR="00277AAB" w:rsidRDefault="00AA2F3F">
      <w:pPr>
        <w:pStyle w:val="26"/>
        <w:shd w:val="clear" w:color="auto" w:fill="auto"/>
        <w:spacing w:before="0" w:line="250" w:lineRule="exact"/>
        <w:ind w:firstLine="400"/>
        <w:jc w:val="both"/>
      </w:pPr>
      <w:r>
        <w:t>Прокладання кабелів за схемою «у площині» у разі заземлення екранів з обох кінців доцільно здійснювати з регулярною транспозицією кабелів (але не менше ніж у двох місцях по довжині КЛ), що дає змогу зменшувати втрати електроенер</w:t>
      </w:r>
      <w:r>
        <w:softHyphen/>
        <w:t>гії під час експлуатації. Відстань між кабелями в місцях транспозиції має бути не меншою ніж діаметр кабелю.</w:t>
      </w:r>
    </w:p>
    <w:p w:rsidR="00277AAB" w:rsidRDefault="00AA2F3F">
      <w:pPr>
        <w:pStyle w:val="26"/>
        <w:shd w:val="clear" w:color="auto" w:fill="auto"/>
        <w:spacing w:before="0" w:line="250" w:lineRule="exact"/>
        <w:ind w:firstLine="400"/>
        <w:jc w:val="both"/>
      </w:pPr>
      <w:r>
        <w:t>Прокладати кабелі за схемою «у трикутник» у разі заземлення екранів з обох кінців можна без транспозиції.</w:t>
      </w:r>
    </w:p>
    <w:p w:rsidR="00277AAB" w:rsidRDefault="00AA2F3F">
      <w:pPr>
        <w:pStyle w:val="26"/>
        <w:shd w:val="clear" w:color="auto" w:fill="auto"/>
        <w:spacing w:before="0" w:line="250" w:lineRule="exact"/>
        <w:ind w:firstLine="400"/>
        <w:jc w:val="both"/>
      </w:pPr>
      <w:r>
        <w:t xml:space="preserve">Заземлення екранів виконують приєднанням їх до заземлювачів </w:t>
      </w:r>
      <w:r>
        <w:rPr>
          <w:lang w:val="ru-RU" w:eastAsia="ru-RU" w:bidi="ru-RU"/>
        </w:rPr>
        <w:t xml:space="preserve">РУ </w:t>
      </w:r>
      <w:r>
        <w:t>ПС або до заземлювачів ПКЗ.</w:t>
      </w:r>
    </w:p>
    <w:p w:rsidR="00277AAB" w:rsidRDefault="00AA2F3F">
      <w:pPr>
        <w:pStyle w:val="111"/>
        <w:shd w:val="clear" w:color="auto" w:fill="auto"/>
        <w:spacing w:before="0"/>
        <w:ind w:firstLine="400"/>
      </w:pPr>
      <w:r>
        <w:t>Спосіб 2. Заземлення екранів з одного кінця</w:t>
      </w:r>
    </w:p>
    <w:p w:rsidR="00277AAB" w:rsidRDefault="00AA2F3F">
      <w:pPr>
        <w:pStyle w:val="26"/>
        <w:shd w:val="clear" w:color="auto" w:fill="auto"/>
        <w:spacing w:before="0" w:line="254" w:lineRule="exact"/>
        <w:ind w:firstLine="400"/>
        <w:jc w:val="both"/>
      </w:pPr>
      <w:r>
        <w:t>Цей спосіб дає змогу уникати значних втрат електроенергії в струмопровідних екранах кабелів під час експлуатації КЛ. Спосіб застосовують із перевіркою значень наведеної напруги на незаземлених кінцях екранів відносно землі за максимального струму жили кабелю в нормальному робочому режимі.</w:t>
      </w:r>
    </w:p>
    <w:p w:rsidR="00277AAB" w:rsidRDefault="00AA2F3F">
      <w:pPr>
        <w:pStyle w:val="26"/>
        <w:shd w:val="clear" w:color="auto" w:fill="auto"/>
        <w:spacing w:before="0" w:after="251" w:line="254" w:lineRule="exact"/>
        <w:ind w:firstLine="400"/>
        <w:jc w:val="both"/>
      </w:pPr>
      <w:r>
        <w:t>Перевірку виконують виходячи із фактичної довжини КЛ (або ділянки КЛ) і значення питомої наведеної напруги на 1 км КЛ, яке визначають за формулою:</w:t>
      </w:r>
    </w:p>
    <w:p w:rsidR="00277AAB" w:rsidRDefault="00AA2F3F">
      <w:pPr>
        <w:pStyle w:val="26"/>
        <w:shd w:val="clear" w:color="auto" w:fill="auto"/>
        <w:tabs>
          <w:tab w:val="left" w:pos="7240"/>
        </w:tabs>
        <w:spacing w:before="0" w:after="169" w:line="266" w:lineRule="exact"/>
        <w:ind w:left="3520"/>
        <w:jc w:val="both"/>
      </w:pPr>
      <w:r>
        <w:rPr>
          <w:rStyle w:val="212pt2pt"/>
        </w:rPr>
        <w:t xml:space="preserve">Е = І* </w:t>
      </w:r>
      <w:r>
        <w:rPr>
          <w:rStyle w:val="2e"/>
        </w:rPr>
        <w:t>Х</w:t>
      </w:r>
      <w:r>
        <w:rPr>
          <w:rStyle w:val="2e"/>
          <w:vertAlign w:val="subscript"/>
        </w:rPr>
        <w:t>м</w:t>
      </w:r>
      <w:r>
        <w:rPr>
          <w:rStyle w:val="2e"/>
        </w:rPr>
        <w:t>,</w:t>
      </w:r>
      <w:r>
        <w:tab/>
        <w:t>(2.3.5)</w:t>
      </w:r>
    </w:p>
    <w:p w:rsidR="00277AAB" w:rsidRDefault="00AA2F3F">
      <w:pPr>
        <w:pStyle w:val="26"/>
        <w:shd w:val="clear" w:color="auto" w:fill="auto"/>
        <w:spacing w:before="0" w:line="254" w:lineRule="exact"/>
        <w:jc w:val="left"/>
      </w:pPr>
      <w:r>
        <w:t xml:space="preserve">де </w:t>
      </w:r>
      <w:r>
        <w:rPr>
          <w:rStyle w:val="2e"/>
        </w:rPr>
        <w:t>Е</w:t>
      </w:r>
      <w:r>
        <w:t xml:space="preserve"> - питома наведена напруга, В/км;</w:t>
      </w:r>
    </w:p>
    <w:p w:rsidR="00277AAB" w:rsidRDefault="00AA2F3F">
      <w:pPr>
        <w:pStyle w:val="26"/>
        <w:shd w:val="clear" w:color="auto" w:fill="auto"/>
        <w:spacing w:before="0" w:line="254" w:lineRule="exact"/>
        <w:ind w:firstLine="400"/>
        <w:jc w:val="both"/>
      </w:pPr>
      <w:r>
        <w:rPr>
          <w:rStyle w:val="2e"/>
        </w:rPr>
        <w:t>І</w:t>
      </w:r>
      <w:r>
        <w:t xml:space="preserve"> - струм жили кабелю в розрахунковому режимі, А;</w:t>
      </w:r>
    </w:p>
    <w:p w:rsidR="00277AAB" w:rsidRDefault="00AA2F3F">
      <w:pPr>
        <w:pStyle w:val="26"/>
        <w:shd w:val="clear" w:color="auto" w:fill="auto"/>
        <w:spacing w:before="0" w:line="254" w:lineRule="exact"/>
        <w:ind w:firstLine="400"/>
        <w:jc w:val="both"/>
      </w:pPr>
      <w:r>
        <w:rPr>
          <w:rStyle w:val="2e"/>
        </w:rPr>
        <w:t>Х</w:t>
      </w:r>
      <w:r>
        <w:rPr>
          <w:rStyle w:val="2e"/>
          <w:vertAlign w:val="subscript"/>
        </w:rPr>
        <w:t>м</w:t>
      </w:r>
      <w:r>
        <w:t xml:space="preserve"> - питомий індуктивний опір екрана (розрахунок опору див. у додатку Б), Ом/км.</w:t>
      </w:r>
    </w:p>
    <w:p w:rsidR="00277AAB" w:rsidRDefault="00AA2F3F">
      <w:pPr>
        <w:pStyle w:val="26"/>
        <w:shd w:val="clear" w:color="auto" w:fill="auto"/>
        <w:spacing w:before="0" w:line="254" w:lineRule="exact"/>
        <w:ind w:firstLine="400"/>
        <w:jc w:val="both"/>
      </w:pPr>
      <w:r>
        <w:t>Наведена напруга на незаземленому кінці екрана в нормальному робочому режимі не мас перевищувати допустимого діючого значення напруги змінного струму, яке становить 70 % значення випробувальної напруги оболонки кабелю постійного струму. За випробувальну напругу оболонки приймають напругу постій</w:t>
      </w:r>
      <w:r>
        <w:softHyphen/>
        <w:t>ного струму, визначену в технічних умовах на виробництво кабелю.</w:t>
      </w:r>
    </w:p>
    <w:p w:rsidR="00277AAB" w:rsidRDefault="00AA2F3F">
      <w:pPr>
        <w:pStyle w:val="26"/>
        <w:shd w:val="clear" w:color="auto" w:fill="auto"/>
        <w:spacing w:before="0" w:line="254" w:lineRule="exact"/>
        <w:ind w:firstLine="400"/>
        <w:jc w:val="both"/>
      </w:pPr>
      <w:r>
        <w:t xml:space="preserve">Для захисту ізоляції оболонки кабелю в режимі зовнішнього </w:t>
      </w:r>
      <w:r>
        <w:rPr>
          <w:lang w:val="ru-RU" w:eastAsia="ru-RU" w:bidi="ru-RU"/>
        </w:rPr>
        <w:t xml:space="preserve">КЗ </w:t>
      </w:r>
      <w:r>
        <w:t>на незаземлених кінцях екранів треба встановлювати ОПН. Опір заземлювача ОПН приймають не більше 10 Ом за питомого опору землі, не вищого ніж 500 Ом * м, і не більше ніж 15 Ом за більш високого питомого опору землі.</w:t>
      </w:r>
    </w:p>
    <w:p w:rsidR="00277AAB" w:rsidRDefault="00AA2F3F">
      <w:pPr>
        <w:pStyle w:val="26"/>
        <w:shd w:val="clear" w:color="auto" w:fill="auto"/>
        <w:spacing w:before="0" w:line="254" w:lineRule="exact"/>
        <w:ind w:firstLine="400"/>
        <w:jc w:val="both"/>
      </w:pPr>
      <w:r>
        <w:t xml:space="preserve">Вибір ОПН виконують за розрахунком наведеної напруги на незаземлених кінцях екранів виходячи із фактичної довжини КЛ (або ділянки КЛ) і значення питомої наведеної напруги, визначеного за формулою (2.3.5) за струму зовнішнього </w:t>
      </w:r>
      <w:r>
        <w:rPr>
          <w:lang w:val="ru-RU" w:eastAsia="ru-RU" w:bidi="ru-RU"/>
        </w:rPr>
        <w:t xml:space="preserve">КЗ. </w:t>
      </w:r>
      <w:r>
        <w:t xml:space="preserve">Для КЛ напругою від 6 </w:t>
      </w:r>
      <w:r>
        <w:rPr>
          <w:lang w:val="ru-RU" w:eastAsia="ru-RU" w:bidi="ru-RU"/>
        </w:rPr>
        <w:t xml:space="preserve">кВ </w:t>
      </w:r>
      <w:r>
        <w:t xml:space="preserve">до 3 5 </w:t>
      </w:r>
      <w:r>
        <w:rPr>
          <w:lang w:val="ru-RU" w:eastAsia="ru-RU" w:bidi="ru-RU"/>
        </w:rPr>
        <w:t xml:space="preserve">кВ </w:t>
      </w:r>
      <w:r>
        <w:t xml:space="preserve">розрахунок виконують за струму трифазного </w:t>
      </w:r>
      <w:r>
        <w:rPr>
          <w:lang w:val="ru-RU" w:eastAsia="ru-RU" w:bidi="ru-RU"/>
        </w:rPr>
        <w:t xml:space="preserve">КЗ, </w:t>
      </w:r>
      <w:r>
        <w:t xml:space="preserve">для КЛ напругою від 110 </w:t>
      </w:r>
      <w:r>
        <w:rPr>
          <w:lang w:val="ru-RU" w:eastAsia="ru-RU" w:bidi="ru-RU"/>
        </w:rPr>
        <w:t xml:space="preserve">кВ </w:t>
      </w:r>
      <w:r>
        <w:t xml:space="preserve">до 330 </w:t>
      </w:r>
      <w:r>
        <w:rPr>
          <w:lang w:val="ru-RU" w:eastAsia="ru-RU" w:bidi="ru-RU"/>
        </w:rPr>
        <w:t xml:space="preserve">кВ </w:t>
      </w:r>
      <w:r>
        <w:rPr>
          <w:rStyle w:val="2fc"/>
        </w:rPr>
        <w:t xml:space="preserve">- </w:t>
      </w:r>
      <w:r>
        <w:t xml:space="preserve">за струму однофазного </w:t>
      </w:r>
      <w:r>
        <w:rPr>
          <w:lang w:val="ru-RU" w:eastAsia="ru-RU" w:bidi="ru-RU"/>
        </w:rPr>
        <w:t>КЗ.</w:t>
      </w:r>
      <w:r>
        <w:br w:type="page"/>
      </w:r>
    </w:p>
    <w:p w:rsidR="00277AAB" w:rsidRDefault="00AA2F3F">
      <w:pPr>
        <w:pStyle w:val="26"/>
        <w:shd w:val="clear" w:color="auto" w:fill="auto"/>
        <w:spacing w:before="0" w:line="254" w:lineRule="exact"/>
        <w:ind w:firstLine="400"/>
        <w:jc w:val="both"/>
      </w:pPr>
      <w:r>
        <w:lastRenderedPageBreak/>
        <w:t>Залишкова напруга на ОПН у разі КЗ не повинна перевищувати допустиму напругу ізоляції зовнішньої оболонки кабелю. Вибір виконують з урахуванням тривалості режиму зовнішнього КЗ. Допускається встановлювати декілька колонок ОПН, якщо енергоємність однієї колонки виявиться недостатньою.</w:t>
      </w:r>
    </w:p>
    <w:p w:rsidR="00277AAB" w:rsidRDefault="00AA2F3F">
      <w:pPr>
        <w:pStyle w:val="26"/>
        <w:shd w:val="clear" w:color="auto" w:fill="auto"/>
        <w:spacing w:before="0" w:line="254" w:lineRule="exact"/>
        <w:ind w:firstLine="400"/>
        <w:jc w:val="both"/>
      </w:pPr>
      <w:r>
        <w:t>Для унеможливлення доторкання до незаземлених кінців екранів на них має бути встановлено відповідні огорожі.</w:t>
      </w:r>
    </w:p>
    <w:p w:rsidR="00277AAB" w:rsidRDefault="00AA2F3F">
      <w:pPr>
        <w:pStyle w:val="26"/>
        <w:shd w:val="clear" w:color="auto" w:fill="auto"/>
        <w:spacing w:before="0" w:line="254" w:lineRule="exact"/>
        <w:ind w:firstLine="400"/>
        <w:jc w:val="both"/>
      </w:pPr>
      <w:r>
        <w:t>У разі паралельного прокладання двох КЛ з одножильними кабелями, на одній із яких застосовують заземлення екранів з одного кінця, належить перевіряти наве</w:t>
      </w:r>
      <w:r>
        <w:softHyphen/>
        <w:t>дену напругу на екрані в ремонтному режимі такої КЛ. У цьому разі на струмопро- відному екрані вимкненої для ремонту КЛ може наводитися напруга від суміжної КЛ, яка перебуває в нормальному режимі симетричного струмового навантаження.</w:t>
      </w:r>
    </w:p>
    <w:p w:rsidR="00277AAB" w:rsidRDefault="00AA2F3F">
      <w:pPr>
        <w:pStyle w:val="26"/>
        <w:shd w:val="clear" w:color="auto" w:fill="auto"/>
        <w:spacing w:before="0" w:line="254" w:lineRule="exact"/>
        <w:ind w:firstLine="400"/>
        <w:jc w:val="both"/>
      </w:pPr>
      <w:r>
        <w:t>Наведена напруга на незаземленому кінці екрана кабелю в ремонтному режимі КЛ до накладання тимчасового заземлення екрана має бути не більше ніж 24 В. Розрахунок наведеної напруги виконують за формулою (2.3.5), в якій за розрахунко</w:t>
      </w:r>
      <w:r>
        <w:softHyphen/>
        <w:t>вий струм жили приймають струм нормального режиму суміжної КЛ і застосовують відповідне значення питомого індуктивного опору (див. додаток Б).</w:t>
      </w:r>
    </w:p>
    <w:p w:rsidR="00277AAB" w:rsidRDefault="00AA2F3F">
      <w:pPr>
        <w:pStyle w:val="111"/>
        <w:shd w:val="clear" w:color="auto" w:fill="auto"/>
        <w:spacing w:before="0"/>
        <w:ind w:firstLine="400"/>
      </w:pPr>
      <w:r>
        <w:t>Спосіб 3. Заземлення екранів з обох кінців з транспозицією екранів</w:t>
      </w:r>
    </w:p>
    <w:p w:rsidR="00277AAB" w:rsidRDefault="00AA2F3F">
      <w:pPr>
        <w:pStyle w:val="26"/>
        <w:shd w:val="clear" w:color="auto" w:fill="auto"/>
        <w:spacing w:before="0" w:line="254" w:lineRule="exact"/>
        <w:ind w:firstLine="400"/>
        <w:jc w:val="both"/>
      </w:pPr>
      <w:r>
        <w:t>Цей спосіб застосовують для зменшення втрат електроенергії під час експлуата</w:t>
      </w:r>
      <w:r>
        <w:softHyphen/>
        <w:t>ції КЛ, у якій значення наведеної напруги на незаземлених кінцях струмопровідних екранів кабелів перевищують значення, установлені для способу 2, Спосіб 3 поля</w:t>
      </w:r>
      <w:r>
        <w:softHyphen/>
        <w:t xml:space="preserve">гає в здійсненні транспозиції екранів кабелів (без транспозиції струмопровідних жил). Транспозиція екранів </w:t>
      </w:r>
      <w:r>
        <w:rPr>
          <w:rStyle w:val="2fd"/>
        </w:rPr>
        <w:t xml:space="preserve">- </w:t>
      </w:r>
      <w:r>
        <w:t xml:space="preserve">це поділ струмопровідних екранів одножильних кабелів на однакові за довжиною ділянки (елементарні секції) у кількості, кратній трьом, і подальшим з’єднанням елементарних секцій таким чином, щоб неперервні електричні кола екранів були симетричними трьом фазним жилам. Наприклад, кінець екрана першої секції на фазі </w:t>
      </w:r>
      <w:r>
        <w:rPr>
          <w:rStyle w:val="2e"/>
        </w:rPr>
        <w:t>А</w:t>
      </w:r>
      <w:r>
        <w:t xml:space="preserve"> з’єднують з початком екрана другої секції на фазі </w:t>
      </w:r>
      <w:r>
        <w:rPr>
          <w:rStyle w:val="2e"/>
        </w:rPr>
        <w:t>В</w:t>
      </w:r>
      <w:r>
        <w:t>, а кінець екрана цієї секції з початком екрана третьої секції на фазі С.</w:t>
      </w:r>
    </w:p>
    <w:p w:rsidR="00277AAB" w:rsidRDefault="00AA2F3F">
      <w:pPr>
        <w:pStyle w:val="26"/>
        <w:shd w:val="clear" w:color="auto" w:fill="auto"/>
        <w:spacing w:before="0" w:line="254" w:lineRule="exact"/>
        <w:ind w:firstLine="400"/>
        <w:jc w:val="both"/>
      </w:pPr>
      <w:r>
        <w:t>Три послідовно з’єднані елементарні секції складають один повний цикл транспозиції. На початку і в кінці кожного циклу транспозиції екрани кабелів заземлюють.</w:t>
      </w:r>
    </w:p>
    <w:p w:rsidR="00277AAB" w:rsidRDefault="00AA2F3F">
      <w:pPr>
        <w:pStyle w:val="26"/>
        <w:shd w:val="clear" w:color="auto" w:fill="auto"/>
        <w:spacing w:before="0" w:line="254" w:lineRule="exact"/>
        <w:ind w:firstLine="400"/>
        <w:jc w:val="both"/>
      </w:pPr>
      <w:r>
        <w:t>Поділ струмопровідних екранів кабелів на елементарні секції та цикли тран</w:t>
      </w:r>
      <w:r>
        <w:softHyphen/>
        <w:t>спозиції виконують за допомогою екранороздільних муфт. Місцем розташування екранороздільних муфт із з’єднанням незаземлених кінців екранів різних одно</w:t>
      </w:r>
      <w:r>
        <w:softHyphen/>
        <w:t>жильних кабелів між собою є вузол транспозиції екранів.</w:t>
      </w:r>
    </w:p>
    <w:p w:rsidR="00277AAB" w:rsidRDefault="00240418">
      <w:pPr>
        <w:pStyle w:val="26"/>
        <w:shd w:val="clear" w:color="auto" w:fill="auto"/>
        <w:spacing w:before="0" w:line="254" w:lineRule="exact"/>
        <w:ind w:firstLine="400"/>
        <w:jc w:val="both"/>
      </w:pPr>
      <w:r>
        <w:rPr>
          <w:noProof/>
          <w:lang w:val="ru-RU" w:eastAsia="ru-RU" w:bidi="ar-SA"/>
        </w:rPr>
        <w:drawing>
          <wp:anchor distT="0" distB="0" distL="63500" distR="63500" simplePos="0" relativeHeight="252096512" behindDoc="1" locked="0" layoutInCell="1" allowOverlap="1">
            <wp:simplePos x="0" y="0"/>
            <wp:positionH relativeFrom="margin">
              <wp:posOffset>-1124585</wp:posOffset>
            </wp:positionH>
            <wp:positionV relativeFrom="paragraph">
              <wp:posOffset>1069975</wp:posOffset>
            </wp:positionV>
            <wp:extent cx="6766560" cy="396240"/>
            <wp:effectExtent l="0" t="0" r="0" b="3810"/>
            <wp:wrapTopAndBottom/>
            <wp:docPr id="900" name="Рисунок 900" descr="image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image12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6560" cy="396240"/>
                    </a:xfrm>
                    <a:prstGeom prst="rect">
                      <a:avLst/>
                    </a:prstGeom>
                    <a:noFill/>
                  </pic:spPr>
                </pic:pic>
              </a:graphicData>
            </a:graphic>
            <wp14:sizeRelH relativeFrom="page">
              <wp14:pctWidth>0</wp14:pctWidth>
            </wp14:sizeRelH>
            <wp14:sizeRelV relativeFrom="page">
              <wp14:pctHeight>0</wp14:pctHeight>
            </wp14:sizeRelV>
          </wp:anchor>
        </w:drawing>
      </w:r>
      <w:r w:rsidR="00AA2F3F">
        <w:t>Кожну елементарну секцію екранів у вузлі транспозиції потрібно перевіряти на допустиму наведену напругу змінного струму для оболонки кабелю за умовами, передбаченими в способі 2. Перевірку виконують для нормального робочого і, за необхідності, ремонтного режимів виходячи із фактичної довжини КЛ на одному циклі транспозиції екранів і значення питомої наведеної напруги у вузлі транспо</w:t>
      </w:r>
      <w:r w:rsidR="00AA2F3F">
        <w:softHyphen/>
        <w:t>зиції на 1 км циклу, яке визначають за формулою:</w:t>
      </w:r>
    </w:p>
    <w:p w:rsidR="00277AAB" w:rsidRDefault="00AA2F3F">
      <w:pPr>
        <w:pStyle w:val="26"/>
        <w:shd w:val="clear" w:color="auto" w:fill="auto"/>
        <w:spacing w:before="0" w:line="250" w:lineRule="exact"/>
        <w:ind w:left="20"/>
        <w:jc w:val="center"/>
      </w:pPr>
      <w:r>
        <w:t>де £</w:t>
      </w:r>
      <w:r>
        <w:rPr>
          <w:vertAlign w:val="subscript"/>
        </w:rPr>
        <w:t>т</w:t>
      </w:r>
      <w:r>
        <w:t xml:space="preserve"> </w:t>
      </w:r>
      <w:r>
        <w:rPr>
          <w:rStyle w:val="27"/>
        </w:rPr>
        <w:t xml:space="preserve">- </w:t>
      </w:r>
      <w:r>
        <w:t>питома наведена напруга у вузлі транспозиції, В/км;</w:t>
      </w:r>
      <w:r>
        <w:br/>
      </w:r>
      <w:r>
        <w:rPr>
          <w:rStyle w:val="2e"/>
        </w:rPr>
        <w:t>І -</w:t>
      </w:r>
      <w:r>
        <w:t xml:space="preserve"> струм жили кабелю в розрахунковому режимі, А;</w:t>
      </w:r>
      <w:r>
        <w:br w:type="page"/>
      </w:r>
    </w:p>
    <w:p w:rsidR="00277AAB" w:rsidRDefault="00AA2F3F">
      <w:pPr>
        <w:pStyle w:val="26"/>
        <w:shd w:val="clear" w:color="auto" w:fill="auto"/>
        <w:spacing w:before="0" w:line="254" w:lineRule="exact"/>
        <w:ind w:firstLine="400"/>
        <w:jc w:val="both"/>
      </w:pPr>
      <w:r>
        <w:rPr>
          <w:rStyle w:val="2e"/>
        </w:rPr>
        <w:lastRenderedPageBreak/>
        <w:t xml:space="preserve">X „ </w:t>
      </w:r>
      <w:r>
        <w:rPr>
          <w:rStyle w:val="2f"/>
        </w:rPr>
        <w:t>-</w:t>
      </w:r>
      <w:r>
        <w:rPr>
          <w:rStyle w:val="27"/>
        </w:rPr>
        <w:t xml:space="preserve"> </w:t>
      </w:r>
      <w:r>
        <w:t>питомий індуктивний опір екрана (розрахунок опору див. у додатку В), Ом/км;</w:t>
      </w:r>
    </w:p>
    <w:p w:rsidR="00277AAB" w:rsidRDefault="00AA2F3F">
      <w:pPr>
        <w:pStyle w:val="26"/>
        <w:shd w:val="clear" w:color="auto" w:fill="auto"/>
        <w:spacing w:before="0" w:line="254" w:lineRule="exact"/>
        <w:ind w:firstLine="400"/>
        <w:jc w:val="both"/>
      </w:pPr>
      <w:r>
        <w:rPr>
          <w:rStyle w:val="2e"/>
        </w:rPr>
        <w:t>N -</w:t>
      </w:r>
      <w:r>
        <w:t xml:space="preserve"> кількість циклів транспозиції.</w:t>
      </w:r>
    </w:p>
    <w:p w:rsidR="00277AAB" w:rsidRDefault="00AA2F3F">
      <w:pPr>
        <w:pStyle w:val="26"/>
        <w:shd w:val="clear" w:color="auto" w:fill="auto"/>
        <w:spacing w:before="0" w:line="254" w:lineRule="exact"/>
        <w:ind w:firstLine="400"/>
        <w:jc w:val="both"/>
      </w:pPr>
      <w:r>
        <w:t>Захист ізоляції оболонки кабелів у режимі зовнішнього КЗ здійснюють уста</w:t>
      </w:r>
      <w:r>
        <w:softHyphen/>
        <w:t>новленням ОПН у вузлах транспозиції (з відповідним їх заземленням, указаним в способі 2). Вибір ОПН здійснюють за розрахунком наведеної напруги на екранах у вузлах транспозиції таким чином, щоб залишкова напруга на ОПН у разі КЗ не перевищувала допустиму напругу ізоляції зовнішньої оболонки кабелю. Якщо наведена напруга у вузлах транспозиції екранів на КЛ напругою від б кВ до 35 кВ не перевищує допустиму, установлювати ОПН не обов’язково.</w:t>
      </w:r>
    </w:p>
    <w:p w:rsidR="00277AAB" w:rsidRDefault="00AA2F3F">
      <w:pPr>
        <w:pStyle w:val="26"/>
        <w:shd w:val="clear" w:color="auto" w:fill="auto"/>
        <w:spacing w:before="0" w:after="338" w:line="254" w:lineRule="exact"/>
        <w:ind w:firstLine="400"/>
        <w:jc w:val="both"/>
      </w:pPr>
      <w:r>
        <w:t>Для КЛ напругою від 6 кВ до 35 кВ розрахунок наведеної напруги у вузлах транспозиції під час КЗ виконують за формулою (2.3.6) за струму трифазного КЗ. Для КЛ напругою від 110 кВ до 330 кВ розрахунок питомої наведеної напруги у вузлах транспозиції виконують як за струму трифазного КЗ (за формулою (2.3.6), так і за струму однофазного КЗ за формулою:</w:t>
      </w:r>
    </w:p>
    <w:p w:rsidR="00277AAB" w:rsidRDefault="00240418">
      <w:pPr>
        <w:pStyle w:val="26"/>
        <w:shd w:val="clear" w:color="auto" w:fill="auto"/>
        <w:spacing w:before="0" w:after="302"/>
        <w:jc w:val="left"/>
      </w:pPr>
      <w:r>
        <w:rPr>
          <w:noProof/>
          <w:lang w:val="ru-RU" w:eastAsia="ru-RU" w:bidi="ar-SA"/>
        </w:rPr>
        <w:drawing>
          <wp:anchor distT="0" distB="0" distL="63500" distR="1426210" simplePos="0" relativeHeight="252097536" behindDoc="1" locked="0" layoutInCell="1" allowOverlap="1">
            <wp:simplePos x="0" y="0"/>
            <wp:positionH relativeFrom="margin">
              <wp:posOffset>2106295</wp:posOffset>
            </wp:positionH>
            <wp:positionV relativeFrom="paragraph">
              <wp:posOffset>-130810</wp:posOffset>
            </wp:positionV>
            <wp:extent cx="1158240" cy="347345"/>
            <wp:effectExtent l="0" t="0" r="3810" b="0"/>
            <wp:wrapSquare wrapText="right"/>
            <wp:docPr id="901" name="Рисунок 901" descr="image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image12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158240" cy="347345"/>
                    </a:xfrm>
                    <a:prstGeom prst="rect">
                      <a:avLst/>
                    </a:prstGeom>
                    <a:noFill/>
                  </pic:spPr>
                </pic:pic>
              </a:graphicData>
            </a:graphic>
            <wp14:sizeRelH relativeFrom="page">
              <wp14:pctWidth>0</wp14:pctWidth>
            </wp14:sizeRelH>
            <wp14:sizeRelV relativeFrom="page">
              <wp14:pctHeight>0</wp14:pctHeight>
            </wp14:sizeRelV>
          </wp:anchor>
        </w:drawing>
      </w:r>
      <w:r w:rsidR="00AA2F3F">
        <w:t>(2.3.7)</w:t>
      </w:r>
    </w:p>
    <w:p w:rsidR="00277AAB" w:rsidRDefault="00AA2F3F">
      <w:pPr>
        <w:pStyle w:val="26"/>
        <w:shd w:val="clear" w:color="auto" w:fill="auto"/>
        <w:spacing w:before="0" w:line="254" w:lineRule="exact"/>
        <w:jc w:val="left"/>
      </w:pPr>
      <w:r>
        <w:t>де £</w:t>
      </w:r>
      <w:r>
        <w:rPr>
          <w:vertAlign w:val="subscript"/>
        </w:rPr>
        <w:t>т</w:t>
      </w:r>
      <w:r>
        <w:t xml:space="preserve"> </w:t>
      </w:r>
      <w:r>
        <w:rPr>
          <w:rStyle w:val="27"/>
        </w:rPr>
        <w:t xml:space="preserve">- </w:t>
      </w:r>
      <w:r>
        <w:t>питома наведена напруга у вузлі транспозиції, В/км;</w:t>
      </w:r>
    </w:p>
    <w:p w:rsidR="00277AAB" w:rsidRDefault="00AA2F3F">
      <w:pPr>
        <w:pStyle w:val="26"/>
        <w:shd w:val="clear" w:color="auto" w:fill="auto"/>
        <w:spacing w:before="0" w:line="254" w:lineRule="exact"/>
        <w:ind w:firstLine="400"/>
        <w:jc w:val="both"/>
      </w:pPr>
      <w:r>
        <w:rPr>
          <w:rStyle w:val="2e"/>
        </w:rPr>
        <w:t>І -</w:t>
      </w:r>
      <w:r>
        <w:t xml:space="preserve"> струм жили кабелю в режимі однофазного КЗ, А;</w:t>
      </w:r>
    </w:p>
    <w:p w:rsidR="00277AAB" w:rsidRDefault="00AA2F3F">
      <w:pPr>
        <w:pStyle w:val="26"/>
        <w:shd w:val="clear" w:color="auto" w:fill="auto"/>
        <w:spacing w:before="0" w:line="254" w:lineRule="exact"/>
        <w:ind w:firstLine="400"/>
        <w:jc w:val="both"/>
      </w:pPr>
      <w:r>
        <w:rPr>
          <w:rStyle w:val="2e"/>
        </w:rPr>
        <w:t>Х</w:t>
      </w:r>
      <w:r>
        <w:rPr>
          <w:rStyle w:val="2e"/>
          <w:vertAlign w:val="subscript"/>
        </w:rPr>
        <w:t>м</w:t>
      </w:r>
      <w:r>
        <w:t xml:space="preserve"> </w:t>
      </w:r>
      <w:r>
        <w:rPr>
          <w:rStyle w:val="27"/>
        </w:rPr>
        <w:t xml:space="preserve">- </w:t>
      </w:r>
      <w:r>
        <w:t>питомий індуктивний одір екрана (розрахунок опору див. у додатку Б), Ом/км;</w:t>
      </w:r>
    </w:p>
    <w:p w:rsidR="00277AAB" w:rsidRDefault="00AA2F3F">
      <w:pPr>
        <w:pStyle w:val="26"/>
        <w:shd w:val="clear" w:color="auto" w:fill="auto"/>
        <w:spacing w:before="0" w:line="254" w:lineRule="exact"/>
        <w:ind w:firstLine="400"/>
        <w:jc w:val="both"/>
      </w:pPr>
      <w:r>
        <w:rPr>
          <w:rStyle w:val="2e"/>
        </w:rPr>
        <w:t>N</w:t>
      </w:r>
      <w:r>
        <w:t xml:space="preserve"> - кількість циклів транспозиції.</w:t>
      </w:r>
    </w:p>
    <w:p w:rsidR="00277AAB" w:rsidRDefault="00AA2F3F">
      <w:pPr>
        <w:pStyle w:val="26"/>
        <w:shd w:val="clear" w:color="auto" w:fill="auto"/>
        <w:spacing w:before="0" w:line="254" w:lineRule="exact"/>
        <w:ind w:firstLine="400"/>
        <w:jc w:val="both"/>
      </w:pPr>
      <w:r>
        <w:t>З’єднання екранів у вузлах транспозиції, установлення ОПН та їх заземлення потрібно виконувати в доступних для обслуговування з’єднувальних коробках, які установлюють у колодязях з екранорозділ ьними муфтами або в наземних конструк</w:t>
      </w:r>
      <w:r>
        <w:softHyphen/>
        <w:t>ціях біля таких колодязів. Влаштування з’єднувальних коробок в частині ізоля</w:t>
      </w:r>
      <w:r>
        <w:softHyphen/>
        <w:t>ційних відстаней від неізольованих струмопровідних частин виконують за табли</w:t>
      </w:r>
      <w:r>
        <w:softHyphen/>
        <w:t>цею 4.2.3 глави 4.2 цих Правил відповідно до розрахункового значення лінійної напруги між незаземленими кінцями екранів кабелів. Опір заземлювачів ОПН у вузлах транспозиції визначають за таблицею 2.5.29 глави 2.5 цих Правил. Електричні провідники для з’єднання екранів між собою і з ОПН мають бути ізо</w:t>
      </w:r>
      <w:r>
        <w:softHyphen/>
        <w:t>льованими відносно землі на напругу, не меншу від наведеної на екрані у вузлі транспозиції.</w:t>
      </w:r>
    </w:p>
    <w:p w:rsidR="00277AAB" w:rsidRDefault="00AA2F3F">
      <w:pPr>
        <w:pStyle w:val="111"/>
        <w:shd w:val="clear" w:color="auto" w:fill="auto"/>
        <w:spacing w:before="0"/>
        <w:ind w:firstLine="400"/>
      </w:pPr>
      <w:r>
        <w:t>Спосіб 4. Заземлення екранів з одного кінця із порушенням їх неперервності</w:t>
      </w:r>
    </w:p>
    <w:p w:rsidR="00277AAB" w:rsidRDefault="00AA2F3F">
      <w:pPr>
        <w:pStyle w:val="26"/>
        <w:shd w:val="clear" w:color="auto" w:fill="auto"/>
        <w:spacing w:before="0" w:line="254" w:lineRule="exact"/>
        <w:ind w:firstLine="400"/>
        <w:jc w:val="both"/>
      </w:pPr>
      <w:r>
        <w:t>Допускається поділяти струмопровідні екрани кабелю на окремі ділянки без збереження неперервних електричних кіл екранів. Кожну окрему ділянку екранів заземлюють лише з одного кінця, як передбачено у способі 2. Довжину кожної ділянки визначають за критеріями і розрахунковими умовами, установленими для способу 2. Опір заземлювачів екранів і ОПН кожної ділянки визначають за таблицею 2.5.29 глави 2.5 цих Правил, а опір заземлювача ОПН приймають таким, як в способі 2.</w:t>
      </w:r>
    </w:p>
    <w:p w:rsidR="00277AAB" w:rsidRDefault="00AA2F3F">
      <w:pPr>
        <w:pStyle w:val="111"/>
        <w:shd w:val="clear" w:color="auto" w:fill="auto"/>
        <w:spacing w:before="0"/>
        <w:ind w:firstLine="400"/>
      </w:pPr>
      <w:r>
        <w:t>Спосіб 5. Комбінація способів заземлення екранів</w:t>
      </w:r>
    </w:p>
    <w:p w:rsidR="00277AAB" w:rsidRDefault="00AA2F3F">
      <w:pPr>
        <w:pStyle w:val="26"/>
        <w:shd w:val="clear" w:color="auto" w:fill="auto"/>
        <w:spacing w:before="0" w:line="254" w:lineRule="exact"/>
        <w:ind w:firstLine="400"/>
        <w:jc w:val="both"/>
      </w:pPr>
      <w:r>
        <w:t>На різних ділянках однієї КЛ допускається застосовувати комбінації різних способів заземлення екранів кабелю.</w:t>
      </w:r>
      <w:r>
        <w:br w:type="page"/>
      </w:r>
    </w:p>
    <w:p w:rsidR="00277AAB" w:rsidRDefault="00AA2F3F">
      <w:pPr>
        <w:pStyle w:val="26"/>
        <w:shd w:val="clear" w:color="auto" w:fill="auto"/>
        <w:spacing w:before="0" w:line="254" w:lineRule="exact"/>
        <w:ind w:firstLine="400"/>
        <w:jc w:val="both"/>
      </w:pPr>
      <w:r>
        <w:lastRenderedPageBreak/>
        <w:t>Допускається застосовувати спосіб 3 із комбінацією циклів транспозиції екранів різної довжини (за обов’язкового поділу кожного циклу на три елементарні секції практично однакової довжини). Також допускається застосовувати спосіб 3 із циклами транспозиції різної довжини в комбінації з іншими способами заземлення екранів залежно від умов прокладання КЛ по трасі.</w:t>
      </w:r>
    </w:p>
    <w:p w:rsidR="00277AAB" w:rsidRDefault="00AA2F3F">
      <w:pPr>
        <w:pStyle w:val="26"/>
        <w:numPr>
          <w:ilvl w:val="0"/>
          <w:numId w:val="149"/>
        </w:numPr>
        <w:shd w:val="clear" w:color="auto" w:fill="auto"/>
        <w:tabs>
          <w:tab w:val="left" w:pos="1186"/>
        </w:tabs>
        <w:spacing w:before="0" w:line="254" w:lineRule="exact"/>
        <w:ind w:firstLine="400"/>
        <w:jc w:val="both"/>
      </w:pPr>
      <w:r>
        <w:t>У разі прокладання КЛ з кабелями з ізоляцією із ЗПЕ в ґрунті місця з’єднання кабелів треба розташовувати в один ряд або зміщувати між сусід</w:t>
      </w:r>
      <w:r>
        <w:softHyphen/>
        <w:t xml:space="preserve">німи кабелями уздовж траси на відстань, </w:t>
      </w:r>
      <w:r>
        <w:rPr>
          <w:rStyle w:val="27"/>
        </w:rPr>
        <w:t xml:space="preserve">не </w:t>
      </w:r>
      <w:r>
        <w:t xml:space="preserve">меншу ніж 2 м. Відстань у просвіті між кабельними муфтами в разі їх розташування в один ряд має бути не менше ніж 250 мм для КЛ напругою до 35 </w:t>
      </w:r>
      <w:r w:rsidRPr="00C14701">
        <w:rPr>
          <w:lang w:eastAsia="ru-RU" w:bidi="ru-RU"/>
        </w:rPr>
        <w:t xml:space="preserve">кВ </w:t>
      </w:r>
      <w:r>
        <w:t xml:space="preserve">і 500 мм для КЛ напругою понад 35 </w:t>
      </w:r>
      <w:r w:rsidRPr="00C14701">
        <w:rPr>
          <w:lang w:eastAsia="ru-RU" w:bidi="ru-RU"/>
        </w:rPr>
        <w:t xml:space="preserve">кВ </w:t>
      </w:r>
      <w:r>
        <w:t>(див. також 2.3.75).</w:t>
      </w:r>
    </w:p>
    <w:p w:rsidR="00277AAB" w:rsidRDefault="00AA2F3F">
      <w:pPr>
        <w:pStyle w:val="26"/>
        <w:shd w:val="clear" w:color="auto" w:fill="auto"/>
        <w:spacing w:before="0" w:line="254" w:lineRule="exact"/>
        <w:ind w:firstLine="400"/>
        <w:jc w:val="both"/>
      </w:pPr>
      <w:r>
        <w:t>У місцях з’єднання необхідно залишати запас кабелю довжиною, яка є достат</w:t>
      </w:r>
      <w:r>
        <w:softHyphen/>
        <w:t>ньою для монтажу муфти, а також для розміщення компенсаційної дуги (ком</w:t>
      </w:r>
      <w:r>
        <w:softHyphen/>
        <w:t xml:space="preserve">пенсатора). Довжину дуги з кожного боку муфти приймають за рекомендаціями заводів-виробників кабельної продукції; вона має бути не менше ніж 350 мм для кабелів напругою до 20 </w:t>
      </w:r>
      <w:r>
        <w:rPr>
          <w:lang w:val="ru-RU" w:eastAsia="ru-RU" w:bidi="ru-RU"/>
        </w:rPr>
        <w:t xml:space="preserve">кВ </w:t>
      </w:r>
      <w:r>
        <w:t xml:space="preserve">та 400 мм для кабелів напругою від 35 </w:t>
      </w:r>
      <w:r>
        <w:rPr>
          <w:lang w:val="ru-RU" w:eastAsia="ru-RU" w:bidi="ru-RU"/>
        </w:rPr>
        <w:t xml:space="preserve">кВ </w:t>
      </w:r>
      <w:r>
        <w:t xml:space="preserve">до 330 </w:t>
      </w:r>
      <w:r>
        <w:rPr>
          <w:lang w:val="ru-RU" w:eastAsia="ru-RU" w:bidi="ru-RU"/>
        </w:rPr>
        <w:t xml:space="preserve">кВ. </w:t>
      </w:r>
      <w:r>
        <w:t>За значної кількості кабелів компенсатори дозволено розміщувати у вертикальній площині. Муфта при цьому має залишатися на рівні прокладання кабелю.</w:t>
      </w:r>
    </w:p>
    <w:p w:rsidR="00277AAB" w:rsidRDefault="00AA2F3F">
      <w:pPr>
        <w:pStyle w:val="26"/>
        <w:shd w:val="clear" w:color="auto" w:fill="auto"/>
        <w:spacing w:before="0" w:line="254" w:lineRule="exact"/>
        <w:ind w:firstLine="400"/>
        <w:jc w:val="both"/>
      </w:pPr>
      <w:r>
        <w:t>Укладати кабель із зайвою довжиною у вигляді кілець заборонено.</w:t>
      </w:r>
    </w:p>
    <w:p w:rsidR="00277AAB" w:rsidRDefault="00AA2F3F">
      <w:pPr>
        <w:pStyle w:val="26"/>
        <w:numPr>
          <w:ilvl w:val="0"/>
          <w:numId w:val="149"/>
        </w:numPr>
        <w:shd w:val="clear" w:color="auto" w:fill="auto"/>
        <w:tabs>
          <w:tab w:val="left" w:pos="1186"/>
        </w:tabs>
        <w:spacing w:before="0" w:line="254" w:lineRule="exact"/>
        <w:ind w:firstLine="400"/>
        <w:jc w:val="both"/>
      </w:pPr>
      <w:r>
        <w:t>У місцях з’єднання кабелю має бути зроблені котловани на одній осі із траншеєю глибиною, однаковою з глибиною прокладання кабелю. Ширина котло</w:t>
      </w:r>
      <w:r>
        <w:softHyphen/>
        <w:t>ванів для однієї КЛ має бути не менше ніж:</w:t>
      </w:r>
    </w:p>
    <w:p w:rsidR="00277AAB" w:rsidRDefault="00AA2F3F">
      <w:pPr>
        <w:pStyle w:val="26"/>
        <w:numPr>
          <w:ilvl w:val="0"/>
          <w:numId w:val="150"/>
        </w:numPr>
        <w:shd w:val="clear" w:color="auto" w:fill="auto"/>
        <w:tabs>
          <w:tab w:val="left" w:pos="650"/>
        </w:tabs>
        <w:spacing w:before="0" w:line="254" w:lineRule="exact"/>
        <w:ind w:firstLine="400"/>
        <w:jc w:val="both"/>
      </w:pPr>
      <w:r>
        <w:t xml:space="preserve">1,5 м - для кабелю напругою до 20 </w:t>
      </w:r>
      <w:r>
        <w:rPr>
          <w:lang w:val="ru-RU" w:eastAsia="ru-RU" w:bidi="ru-RU"/>
        </w:rPr>
        <w:t>кВ;</w:t>
      </w:r>
    </w:p>
    <w:p w:rsidR="00277AAB" w:rsidRDefault="00AA2F3F">
      <w:pPr>
        <w:pStyle w:val="26"/>
        <w:numPr>
          <w:ilvl w:val="0"/>
          <w:numId w:val="150"/>
        </w:numPr>
        <w:shd w:val="clear" w:color="auto" w:fill="auto"/>
        <w:tabs>
          <w:tab w:val="left" w:pos="650"/>
        </w:tabs>
        <w:spacing w:before="0" w:line="254" w:lineRule="exact"/>
        <w:ind w:firstLine="400"/>
        <w:jc w:val="both"/>
      </w:pPr>
      <w:r>
        <w:t xml:space="preserve">1,7 м- для кабелю напругою 35 </w:t>
      </w:r>
      <w:r>
        <w:rPr>
          <w:rStyle w:val="27"/>
          <w:lang w:val="ru-RU" w:eastAsia="ru-RU" w:bidi="ru-RU"/>
        </w:rPr>
        <w:t>кВ;</w:t>
      </w:r>
    </w:p>
    <w:p w:rsidR="00277AAB" w:rsidRDefault="00AA2F3F">
      <w:pPr>
        <w:pStyle w:val="26"/>
        <w:numPr>
          <w:ilvl w:val="0"/>
          <w:numId w:val="150"/>
        </w:numPr>
        <w:shd w:val="clear" w:color="auto" w:fill="auto"/>
        <w:tabs>
          <w:tab w:val="left" w:pos="650"/>
        </w:tabs>
        <w:spacing w:before="0" w:line="254" w:lineRule="exact"/>
        <w:ind w:firstLine="400"/>
        <w:jc w:val="both"/>
      </w:pPr>
      <w:r>
        <w:t xml:space="preserve">2,0 м - для кабелю напругою від 110 </w:t>
      </w:r>
      <w:r>
        <w:rPr>
          <w:lang w:val="ru-RU" w:eastAsia="ru-RU" w:bidi="ru-RU"/>
        </w:rPr>
        <w:t xml:space="preserve">кВ </w:t>
      </w:r>
      <w:r>
        <w:t xml:space="preserve">до 330 </w:t>
      </w:r>
      <w:r>
        <w:rPr>
          <w:lang w:val="ru-RU" w:eastAsia="ru-RU" w:bidi="ru-RU"/>
        </w:rPr>
        <w:t>кВ.</w:t>
      </w:r>
    </w:p>
    <w:p w:rsidR="00277AAB" w:rsidRDefault="00AA2F3F">
      <w:pPr>
        <w:pStyle w:val="26"/>
        <w:shd w:val="clear" w:color="auto" w:fill="auto"/>
        <w:spacing w:before="0" w:line="254" w:lineRule="exact"/>
        <w:ind w:firstLine="400"/>
        <w:jc w:val="both"/>
      </w:pPr>
      <w:r>
        <w:t xml:space="preserve">Для паралельного прокладання двох КЛ ширина котловану для муфт КЛ напругою від 110 </w:t>
      </w:r>
      <w:r>
        <w:rPr>
          <w:lang w:val="ru-RU" w:eastAsia="ru-RU" w:bidi="ru-RU"/>
        </w:rPr>
        <w:t xml:space="preserve">кВ </w:t>
      </w:r>
      <w:r>
        <w:t xml:space="preserve">до 330 </w:t>
      </w:r>
      <w:r>
        <w:rPr>
          <w:lang w:val="ru-RU" w:eastAsia="ru-RU" w:bidi="ru-RU"/>
        </w:rPr>
        <w:t xml:space="preserve">кВ </w:t>
      </w:r>
      <w:r>
        <w:t xml:space="preserve">має бути не менше ніж 3 м і для кабелів напругою до 35 </w:t>
      </w:r>
      <w:r>
        <w:rPr>
          <w:lang w:val="ru-RU" w:eastAsia="ru-RU" w:bidi="ru-RU"/>
        </w:rPr>
        <w:t xml:space="preserve">кВ </w:t>
      </w:r>
      <w:r>
        <w:rPr>
          <w:rStyle w:val="27"/>
        </w:rPr>
        <w:t xml:space="preserve">- </w:t>
      </w:r>
      <w:r>
        <w:t>не меншою ніж 2 м.</w:t>
      </w:r>
    </w:p>
    <w:p w:rsidR="00277AAB" w:rsidRDefault="00AA2F3F">
      <w:pPr>
        <w:pStyle w:val="26"/>
        <w:shd w:val="clear" w:color="auto" w:fill="auto"/>
        <w:spacing w:before="0" w:line="254" w:lineRule="exact"/>
        <w:ind w:firstLine="400"/>
        <w:jc w:val="both"/>
      </w:pPr>
      <w:r>
        <w:t>Довжину котловану визначають залежно від кількості і розташування муфт.</w:t>
      </w:r>
    </w:p>
    <w:p w:rsidR="00277AAB" w:rsidRDefault="00AA2F3F">
      <w:pPr>
        <w:pStyle w:val="26"/>
        <w:shd w:val="clear" w:color="auto" w:fill="auto"/>
        <w:spacing w:before="0" w:line="254" w:lineRule="exact"/>
        <w:ind w:firstLine="400"/>
        <w:jc w:val="both"/>
      </w:pPr>
      <w:r>
        <w:t>Довжина котловану для трьох муфт має становити:</w:t>
      </w:r>
    </w:p>
    <w:p w:rsidR="00277AAB" w:rsidRDefault="00AA2F3F">
      <w:pPr>
        <w:pStyle w:val="26"/>
        <w:numPr>
          <w:ilvl w:val="0"/>
          <w:numId w:val="150"/>
        </w:numPr>
        <w:shd w:val="clear" w:color="auto" w:fill="auto"/>
        <w:tabs>
          <w:tab w:val="left" w:pos="650"/>
        </w:tabs>
        <w:spacing w:before="0" w:line="254" w:lineRule="exact"/>
        <w:ind w:firstLine="400"/>
        <w:jc w:val="both"/>
      </w:pPr>
      <w:r>
        <w:t xml:space="preserve">5,0 м - для КЛ напругою до 20 </w:t>
      </w:r>
      <w:r>
        <w:rPr>
          <w:lang w:val="ru-RU" w:eastAsia="ru-RU" w:bidi="ru-RU"/>
        </w:rPr>
        <w:t>кВ;</w:t>
      </w:r>
    </w:p>
    <w:p w:rsidR="00277AAB" w:rsidRDefault="00AA2F3F">
      <w:pPr>
        <w:pStyle w:val="26"/>
        <w:numPr>
          <w:ilvl w:val="0"/>
          <w:numId w:val="150"/>
        </w:numPr>
        <w:shd w:val="clear" w:color="auto" w:fill="auto"/>
        <w:tabs>
          <w:tab w:val="left" w:pos="650"/>
        </w:tabs>
        <w:spacing w:before="0" w:line="254" w:lineRule="exact"/>
        <w:ind w:firstLine="400"/>
        <w:jc w:val="both"/>
      </w:pPr>
      <w:r>
        <w:t xml:space="preserve">7,0 м </w:t>
      </w:r>
      <w:r>
        <w:rPr>
          <w:rStyle w:val="27"/>
        </w:rPr>
        <w:t xml:space="preserve">- </w:t>
      </w:r>
      <w:r>
        <w:t xml:space="preserve">для КЛ напругою від 35 </w:t>
      </w:r>
      <w:r>
        <w:rPr>
          <w:lang w:val="ru-RU" w:eastAsia="ru-RU" w:bidi="ru-RU"/>
        </w:rPr>
        <w:t xml:space="preserve">кВ </w:t>
      </w:r>
      <w:r>
        <w:t xml:space="preserve">до 330 </w:t>
      </w:r>
      <w:r>
        <w:rPr>
          <w:lang w:val="ru-RU" w:eastAsia="ru-RU" w:bidi="ru-RU"/>
        </w:rPr>
        <w:t>кВ.</w:t>
      </w:r>
    </w:p>
    <w:p w:rsidR="00277AAB" w:rsidRDefault="00AA2F3F">
      <w:pPr>
        <w:pStyle w:val="26"/>
        <w:shd w:val="clear" w:color="auto" w:fill="auto"/>
        <w:spacing w:before="0" w:line="254" w:lineRule="exact"/>
        <w:ind w:firstLine="400"/>
        <w:jc w:val="both"/>
      </w:pPr>
      <w:r>
        <w:t>Розміри котлованів для декількох КЛ в одній траншеї визначають відповідно до проекту.</w:t>
      </w:r>
    </w:p>
    <w:p w:rsidR="00277AAB" w:rsidRDefault="00AA2F3F">
      <w:pPr>
        <w:pStyle w:val="26"/>
        <w:shd w:val="clear" w:color="auto" w:fill="auto"/>
        <w:spacing w:before="0" w:line="254" w:lineRule="exact"/>
        <w:ind w:firstLine="400"/>
        <w:jc w:val="both"/>
      </w:pPr>
      <w:r>
        <w:t>З’єднувати кабелі над і під комунікаціями, а також над перекриттям підземних споруд заборонено.</w:t>
      </w:r>
    </w:p>
    <w:p w:rsidR="00277AAB" w:rsidRDefault="00AA2F3F">
      <w:pPr>
        <w:pStyle w:val="26"/>
        <w:numPr>
          <w:ilvl w:val="0"/>
          <w:numId w:val="149"/>
        </w:numPr>
        <w:shd w:val="clear" w:color="auto" w:fill="auto"/>
        <w:tabs>
          <w:tab w:val="left" w:pos="1196"/>
        </w:tabs>
        <w:spacing w:before="0" w:line="254" w:lineRule="exact"/>
        <w:ind w:firstLine="400"/>
        <w:jc w:val="both"/>
      </w:pPr>
      <w:r>
        <w:t>За наявності на трасі КЛ ґрунтів, які містять речовини, що руйнівно діють на оболонку кабелю, містять будівельне сміття, шлак, або занаявності вигріб</w:t>
      </w:r>
      <w:r>
        <w:softHyphen/>
        <w:t>них і сміттєвих ям на відстані, меншій ніж 2 м, траншею треба розширювати на 0,5 м в обидва боки та на 0,3 м - у глибину з наступним засипанням нейтральним ґрунтом або прокладати кабелі в неметалевих трубах (діаметр труб див. у 2.3.128).</w:t>
      </w:r>
    </w:p>
    <w:p w:rsidR="00277AAB" w:rsidRDefault="00AA2F3F">
      <w:pPr>
        <w:pStyle w:val="26"/>
        <w:numPr>
          <w:ilvl w:val="0"/>
          <w:numId w:val="149"/>
        </w:numPr>
        <w:shd w:val="clear" w:color="auto" w:fill="auto"/>
        <w:tabs>
          <w:tab w:val="left" w:pos="1196"/>
        </w:tabs>
        <w:spacing w:before="0" w:line="254" w:lineRule="exact"/>
        <w:ind w:firstLine="400"/>
        <w:jc w:val="both"/>
      </w:pPr>
      <w:r>
        <w:t xml:space="preserve">У разі прокладання КЛ у кабельних трубопроводах (каналах блока) кабелі напругою до 35 </w:t>
      </w:r>
      <w:r>
        <w:rPr>
          <w:lang w:val="ru-RU" w:eastAsia="ru-RU" w:bidi="ru-RU"/>
        </w:rPr>
        <w:t xml:space="preserve">кВ </w:t>
      </w:r>
      <w:r>
        <w:t>можна розміщувати по одному фазному кабелю в трубі (каналі), або по три кабелі, з’єднані за схемою «у трикутник», у одній трубі.</w:t>
      </w:r>
    </w:p>
    <w:p w:rsidR="00277AAB" w:rsidRDefault="00AA2F3F">
      <w:pPr>
        <w:pStyle w:val="26"/>
        <w:shd w:val="clear" w:color="auto" w:fill="auto"/>
        <w:spacing w:before="0" w:line="254" w:lineRule="exact"/>
        <w:ind w:firstLine="400"/>
        <w:jc w:val="both"/>
      </w:pPr>
      <w:r>
        <w:t xml:space="preserve">Кабелі напругою від 110 </w:t>
      </w:r>
      <w:r>
        <w:rPr>
          <w:lang w:val="ru-RU" w:eastAsia="ru-RU" w:bidi="ru-RU"/>
        </w:rPr>
        <w:t xml:space="preserve">кВ </w:t>
      </w:r>
      <w:r>
        <w:t xml:space="preserve">до 330 </w:t>
      </w:r>
      <w:r>
        <w:rPr>
          <w:lang w:val="ru-RU" w:eastAsia="ru-RU" w:bidi="ru-RU"/>
        </w:rPr>
        <w:t xml:space="preserve">кВ </w:t>
      </w:r>
      <w:r>
        <w:t>треба розміщувати по одному кабелю в трубі незалежно від схеми прокладання («у площині» чи «у трикутник»).</w:t>
      </w:r>
    </w:p>
    <w:p w:rsidR="00277AAB" w:rsidRDefault="00AA2F3F">
      <w:pPr>
        <w:pStyle w:val="26"/>
        <w:shd w:val="clear" w:color="auto" w:fill="auto"/>
        <w:spacing w:before="0" w:line="250" w:lineRule="exact"/>
        <w:ind w:firstLine="400"/>
        <w:jc w:val="both"/>
      </w:pPr>
      <w:r>
        <w:t>Внутрішній діаметр труби по відношенню до зовнішнього діаметра кабелю П пови</w:t>
      </w:r>
      <w:r>
        <w:softHyphen/>
        <w:t>нен мати розмір, не менший ніж 1,5П у разі прокладання одного кабелю і не менший ніж 3,21) - у разі прокладання трьох кабелів, з’єднаних за схемою «у трикутник».</w:t>
      </w:r>
    </w:p>
    <w:p w:rsidR="00277AAB" w:rsidRDefault="00AA2F3F">
      <w:pPr>
        <w:pStyle w:val="26"/>
        <w:numPr>
          <w:ilvl w:val="0"/>
          <w:numId w:val="149"/>
        </w:numPr>
        <w:shd w:val="clear" w:color="auto" w:fill="auto"/>
        <w:tabs>
          <w:tab w:val="left" w:pos="1196"/>
        </w:tabs>
        <w:spacing w:before="0" w:line="250" w:lineRule="exact"/>
        <w:ind w:firstLine="400"/>
        <w:jc w:val="both"/>
      </w:pPr>
      <w:r>
        <w:t>Загальну довжину труби або каналу блока визначають з урахуванням допустимих зусиль натягу кабелю, які виникають під час протягування кабелю через трубу на прямолінійних ділянках траси та в місцях її згинання. Розраховують натяг кабелю згідно з додатком А.</w:t>
      </w:r>
    </w:p>
    <w:p w:rsidR="00277AAB" w:rsidRDefault="00AA2F3F">
      <w:pPr>
        <w:pStyle w:val="26"/>
        <w:numPr>
          <w:ilvl w:val="0"/>
          <w:numId w:val="149"/>
        </w:numPr>
        <w:shd w:val="clear" w:color="auto" w:fill="auto"/>
        <w:tabs>
          <w:tab w:val="left" w:pos="1231"/>
        </w:tabs>
        <w:spacing w:before="0" w:line="250" w:lineRule="exact"/>
        <w:ind w:firstLine="400"/>
        <w:jc w:val="both"/>
      </w:pPr>
      <w:r>
        <w:lastRenderedPageBreak/>
        <w:t>Для прокладання кабелів застосовують неметалеві трубопроводи.</w:t>
      </w:r>
    </w:p>
    <w:p w:rsidR="00277AAB" w:rsidRDefault="00AA2F3F">
      <w:pPr>
        <w:pStyle w:val="26"/>
        <w:shd w:val="clear" w:color="auto" w:fill="auto"/>
        <w:spacing w:before="0" w:line="250" w:lineRule="exact"/>
        <w:ind w:firstLine="400"/>
        <w:jc w:val="both"/>
      </w:pPr>
      <w:r>
        <w:t>У разі прокладання в трубах КЛ з трижильними або трьома одножильними кабелями можна застосовувати металеві трубопроводи з магнітних матеріалів (сталі, чавуну).</w:t>
      </w:r>
    </w:p>
    <w:p w:rsidR="00277AAB" w:rsidRDefault="00AA2F3F">
      <w:pPr>
        <w:pStyle w:val="26"/>
        <w:shd w:val="clear" w:color="auto" w:fill="auto"/>
        <w:spacing w:before="0" w:line="250" w:lineRule="exact"/>
        <w:ind w:firstLine="400"/>
        <w:jc w:val="both"/>
      </w:pPr>
      <w:r>
        <w:t>Перетинати КЛ трамвайні лінії та автомобільні дороги треба переважно прокладан</w:t>
      </w:r>
      <w:r>
        <w:softHyphen/>
        <w:t>ням блока неметалевих труб для фаз кабелю (плюс один резервний, який розміщують у загальній металевій трубі збільшеного діаметра). Вільний простір у загальній трубі заповнюють бетоном, а кінці труб, в яких проклали кабелі, ущільнюють. Глибину прокладання кабелю визначають за 2.3.60, так само, як для прокладання в ґрунті.</w:t>
      </w:r>
    </w:p>
    <w:p w:rsidR="00277AAB" w:rsidRDefault="00AA2F3F">
      <w:pPr>
        <w:pStyle w:val="26"/>
        <w:shd w:val="clear" w:color="auto" w:fill="auto"/>
        <w:spacing w:before="0" w:line="250" w:lineRule="exact"/>
        <w:ind w:firstLine="400"/>
        <w:jc w:val="both"/>
      </w:pPr>
      <w:r>
        <w:t>У разі прокладання в загальній трубі двох КЛ за умови, що кабелі кожної КЛ прокладено в трубах меншого діаметра, відстань між крайніми найближчими кабелями суміжних КЛ треба приймати такою самою, як для КЛ, прокладених без труб (2.3.61).</w:t>
      </w:r>
    </w:p>
    <w:p w:rsidR="00277AAB" w:rsidRDefault="00AA2F3F">
      <w:pPr>
        <w:pStyle w:val="26"/>
        <w:numPr>
          <w:ilvl w:val="0"/>
          <w:numId w:val="149"/>
        </w:numPr>
        <w:shd w:val="clear" w:color="auto" w:fill="auto"/>
        <w:tabs>
          <w:tab w:val="left" w:pos="1186"/>
        </w:tabs>
        <w:spacing w:before="0" w:line="250" w:lineRule="exact"/>
        <w:ind w:firstLine="400"/>
        <w:jc w:val="both"/>
      </w:pPr>
      <w:r>
        <w:t>З’єднувати неметалеві труби треба за допомогою муфт, з’єднувальних патрубків або манжет і, за необхідності, скріплювати цементним розчином. Засто</w:t>
      </w:r>
      <w:r>
        <w:softHyphen/>
        <w:t>совувати з’єднувальні елементи з магнітних матеріалів заборонено.</w:t>
      </w:r>
    </w:p>
    <w:p w:rsidR="00277AAB" w:rsidRDefault="00AA2F3F">
      <w:pPr>
        <w:pStyle w:val="26"/>
        <w:shd w:val="clear" w:color="auto" w:fill="auto"/>
        <w:spacing w:before="0" w:line="250" w:lineRule="exact"/>
        <w:ind w:firstLine="400"/>
        <w:jc w:val="both"/>
      </w:pPr>
      <w:r>
        <w:t>Внутрішній діаметр муфт, патрубків, манжет має бути більшим від зовнішнього діаметра труб.</w:t>
      </w:r>
    </w:p>
    <w:p w:rsidR="00277AAB" w:rsidRDefault="00AA2F3F">
      <w:pPr>
        <w:pStyle w:val="26"/>
        <w:numPr>
          <w:ilvl w:val="0"/>
          <w:numId w:val="149"/>
        </w:numPr>
        <w:shd w:val="clear" w:color="auto" w:fill="auto"/>
        <w:tabs>
          <w:tab w:val="left" w:pos="1210"/>
        </w:tabs>
        <w:spacing w:before="0" w:line="250" w:lineRule="exact"/>
        <w:ind w:firstLine="400"/>
        <w:jc w:val="both"/>
      </w:pPr>
      <w:r>
        <w:t>Прокладати КЛ крізь стіни, перегородки, перекриття треба через відрізки труб із немагнітних негорючих матеріалів, через отвори з гладенькими поверхнями в залізобетонних конструкціях або через відкриті прорізи. Порож</w:t>
      </w:r>
      <w:r>
        <w:softHyphen/>
        <w:t>нини у відрізках труб і отворах та прорізи мають бути ущільненими негорючим матеріалом відповідно до ДБНВЛ. 1-7-2002 «Захист від пожежі. Пожежна безпека об’єктів будівництва».</w:t>
      </w:r>
    </w:p>
    <w:p w:rsidR="00277AAB" w:rsidRDefault="00AA2F3F">
      <w:pPr>
        <w:pStyle w:val="26"/>
        <w:numPr>
          <w:ilvl w:val="0"/>
          <w:numId w:val="149"/>
        </w:numPr>
        <w:shd w:val="clear" w:color="auto" w:fill="auto"/>
        <w:tabs>
          <w:tab w:val="left" w:pos="1201"/>
        </w:tabs>
        <w:spacing w:before="0" w:line="250" w:lineRule="exact"/>
        <w:ind w:firstLine="400"/>
        <w:jc w:val="both"/>
      </w:pPr>
      <w:r>
        <w:t>Вводити кабелі в будівлі, кабельні споруди та інші приміщення треба в трубах із немагнітних негорючих матеріалів. Кінці труб довжиною не менше ніж 0,6 м мають виступати в траншею із стіни будівлі, фундаменту або за лінію вимо- щення і мати нахил у бік траншеї. При цьому треба здійснювати заходи щодо унеможливлення проникнення з траншеї до будівлі, кабельної споруди і примі</w:t>
      </w:r>
      <w:r>
        <w:softHyphen/>
        <w:t>щень води та дрібних тварин. Труби для введення кабелів у будинки цивільного призначення мають бути старанно ущільненими для запобігання проникненню в приміщення вологи і газу.</w:t>
      </w:r>
    </w:p>
    <w:p w:rsidR="00277AAB" w:rsidRDefault="00AA2F3F">
      <w:pPr>
        <w:pStyle w:val="26"/>
        <w:shd w:val="clear" w:color="auto" w:fill="auto"/>
        <w:spacing w:before="0" w:line="250" w:lineRule="exact"/>
        <w:ind w:firstLine="400"/>
        <w:jc w:val="both"/>
      </w:pPr>
      <w:r>
        <w:t>Вводити кабелі в будівлі, кабельні споруди в разі прокладання КЛ в наземних залізобетонних лотках треба через перехідні колодязі, які необхідно розташову</w:t>
      </w:r>
      <w:r>
        <w:softHyphen/>
        <w:t>вати впритул до зовнішньої стіни будівлі або до лінії вимощення. Кінці труб для введення кабелів мають бути заведеними в ці колодязі.</w:t>
      </w:r>
    </w:p>
    <w:p w:rsidR="00277AAB" w:rsidRDefault="00AA2F3F">
      <w:pPr>
        <w:pStyle w:val="26"/>
        <w:shd w:val="clear" w:color="auto" w:fill="auto"/>
        <w:spacing w:before="0" w:line="250" w:lineRule="exact"/>
        <w:ind w:firstLine="400"/>
        <w:jc w:val="both"/>
      </w:pPr>
      <w:r>
        <w:t>Прокладати кабелі в будівельних основах без труб заборонено.</w:t>
      </w:r>
    </w:p>
    <w:p w:rsidR="00277AAB" w:rsidRDefault="00AA2F3F">
      <w:pPr>
        <w:pStyle w:val="26"/>
        <w:numPr>
          <w:ilvl w:val="0"/>
          <w:numId w:val="149"/>
        </w:numPr>
        <w:shd w:val="clear" w:color="auto" w:fill="auto"/>
        <w:tabs>
          <w:tab w:val="left" w:pos="1210"/>
        </w:tabs>
        <w:spacing w:before="0" w:line="250" w:lineRule="exact"/>
        <w:ind w:firstLine="400"/>
        <w:jc w:val="both"/>
      </w:pPr>
      <w:r>
        <w:t>У траншеях, трубах, кабельних спорудах КЛ з одножильними кабе</w:t>
      </w:r>
      <w:r>
        <w:softHyphen/>
        <w:t>лями трьох фаз прокладають паралельно за двома схемами: «у площині» або «у трикутник».</w:t>
      </w:r>
    </w:p>
    <w:p w:rsidR="00277AAB" w:rsidRDefault="00AA2F3F">
      <w:pPr>
        <w:pStyle w:val="26"/>
        <w:shd w:val="clear" w:color="auto" w:fill="auto"/>
        <w:spacing w:before="0" w:line="259" w:lineRule="exact"/>
        <w:ind w:firstLine="400"/>
        <w:jc w:val="both"/>
      </w:pPr>
      <w:r>
        <w:t>Відстань між кабелями в разі прокладання їх за схемою «у площині»має бути не меншою від діаметра кабелю, а навколо кабелів у цій площині не має бути замкну</w:t>
      </w:r>
      <w:r>
        <w:softHyphen/>
        <w:t>тих контурів з магнітних матеріалів. Застосовувати кріплення, екрани, бандажі, хомути тощо з магнітних матеріалів, які утворюють навколо кабелю замкнутий контур,заборонено.</w:t>
      </w:r>
    </w:p>
    <w:p w:rsidR="00277AAB" w:rsidRDefault="00AA2F3F">
      <w:pPr>
        <w:pStyle w:val="26"/>
        <w:numPr>
          <w:ilvl w:val="0"/>
          <w:numId w:val="149"/>
        </w:numPr>
        <w:shd w:val="clear" w:color="auto" w:fill="auto"/>
        <w:tabs>
          <w:tab w:val="left" w:pos="1191"/>
        </w:tabs>
        <w:spacing w:before="0" w:line="259" w:lineRule="exact"/>
        <w:ind w:firstLine="400"/>
        <w:jc w:val="both"/>
      </w:pPr>
      <w:r>
        <w:t>У разі прокладання кабелів за схемою «у трикутник» їх треба скріплю</w:t>
      </w:r>
      <w:r>
        <w:softHyphen/>
        <w:t>вати стрічками, стяжками, хомутами або скобами. У разі прокладання кабелів у траншеї під час засипання ґрунтом кабелі мають залишатися в попередньому положенні (за схемою «у трикутник»). Для забезпечення цього слід підбирати належний крок скріплення.</w:t>
      </w:r>
    </w:p>
    <w:p w:rsidR="00277AAB" w:rsidRDefault="00AA2F3F">
      <w:pPr>
        <w:pStyle w:val="26"/>
        <w:shd w:val="clear" w:color="auto" w:fill="auto"/>
        <w:spacing w:before="0" w:line="259" w:lineRule="exact"/>
        <w:ind w:firstLine="400"/>
        <w:jc w:val="both"/>
      </w:pPr>
      <w:r>
        <w:t>У разі прокладання КЛ просто неба вони мають бути скріпленими з кроком 1,0-1,5 м по довжині КЛ і на відстані, не більшій ніж 0,5 м від кожного місця по</w:t>
      </w:r>
      <w:r>
        <w:softHyphen/>
        <w:t>вороту траси КЛ. У місцях біля з’єднувальних і кінцевих муфт кабелі скріплюють відповідно до проекту.</w:t>
      </w:r>
    </w:p>
    <w:p w:rsidR="00277AAB" w:rsidRDefault="00AA2F3F">
      <w:pPr>
        <w:pStyle w:val="26"/>
        <w:numPr>
          <w:ilvl w:val="0"/>
          <w:numId w:val="149"/>
        </w:numPr>
        <w:shd w:val="clear" w:color="auto" w:fill="auto"/>
        <w:tabs>
          <w:tab w:val="left" w:pos="1201"/>
        </w:tabs>
        <w:spacing w:before="0" w:line="259" w:lineRule="exact"/>
        <w:ind w:firstLine="400"/>
        <w:jc w:val="both"/>
      </w:pPr>
      <w:r>
        <w:t>Для скріплення кабелів трьох фаз однієї КЛ за схемою «у трикутник» дозволено використовувати хомути або скоби з магнітних матеріалів за умови застосування еластичних прокладок для захисту оболонки кабелю від механічних пошкоджень. Металеві кріплення повинні мати ефективне антикорозійне покриття, розраховане на весь термін експлуатації КЛ.</w:t>
      </w:r>
    </w:p>
    <w:p w:rsidR="00277AAB" w:rsidRDefault="00AA2F3F">
      <w:pPr>
        <w:pStyle w:val="26"/>
        <w:numPr>
          <w:ilvl w:val="0"/>
          <w:numId w:val="149"/>
        </w:numPr>
        <w:shd w:val="clear" w:color="auto" w:fill="auto"/>
        <w:tabs>
          <w:tab w:val="left" w:pos="1191"/>
        </w:tabs>
        <w:spacing w:before="0" w:line="259" w:lineRule="exact"/>
        <w:ind w:firstLine="400"/>
        <w:jc w:val="both"/>
      </w:pPr>
      <w:r>
        <w:t xml:space="preserve">Кабелі, які прокладають по конструкціях, консолях, естакадах, стінах, перекриттях, фермах тощо, треба закріплювати в кінцевих точках безпосередньо біля </w:t>
      </w:r>
      <w:r>
        <w:lastRenderedPageBreak/>
        <w:t>кінцевих муфт і на поворотах траси (з обох боків від місця згинання на відстані, не більшій ніж 0,5 м). На інших ділянках траси кабелі закріплюють по довжині кабельної лінії із кроком 1,0-1,5 м.</w:t>
      </w:r>
    </w:p>
    <w:p w:rsidR="00277AAB" w:rsidRDefault="00AA2F3F">
      <w:pPr>
        <w:pStyle w:val="26"/>
        <w:shd w:val="clear" w:color="auto" w:fill="auto"/>
        <w:spacing w:before="0" w:line="259" w:lineRule="exact"/>
        <w:ind w:firstLine="400"/>
        <w:jc w:val="both"/>
      </w:pPr>
      <w:r>
        <w:t>Під кінцевими муфтами кабелі треба закріплювати удвох місцях на відстані, не більшій ніж 1,2 м від нижнього краю муфти.</w:t>
      </w:r>
    </w:p>
    <w:p w:rsidR="00277AAB" w:rsidRDefault="00AA2F3F">
      <w:pPr>
        <w:pStyle w:val="26"/>
        <w:shd w:val="clear" w:color="auto" w:fill="auto"/>
        <w:spacing w:before="0" w:line="259" w:lineRule="exact"/>
        <w:ind w:firstLine="400"/>
        <w:jc w:val="both"/>
      </w:pPr>
      <w:r>
        <w:t>У разі укладання кабелів на консолі їх треба закріплювати на кожній консолі. Відстань між консолями має бути не більше ніж 1 м. У разі укладання кабелів вертикально по конструкціях і стінах їх треба закріплювати на кожній кабельній конструкції.</w:t>
      </w:r>
    </w:p>
    <w:p w:rsidR="00277AAB" w:rsidRDefault="00AA2F3F">
      <w:pPr>
        <w:pStyle w:val="26"/>
        <w:shd w:val="clear" w:color="auto" w:fill="auto"/>
        <w:spacing w:before="0" w:line="259" w:lineRule="exact"/>
        <w:ind w:firstLine="400"/>
        <w:jc w:val="both"/>
      </w:pPr>
      <w:r>
        <w:t xml:space="preserve">Закріплювати кабелі треба таким чином, щоб запобігти виникненню деформації кабелів і муфт від дії власної ваги, механічних напружень, які виникають у разі нагрівання і охолодження в робочих режимах кабелю, а також від механічних зусиль між кабелями під час </w:t>
      </w:r>
      <w:r w:rsidRPr="00C14701">
        <w:rPr>
          <w:lang w:eastAsia="ru-RU" w:bidi="ru-RU"/>
        </w:rPr>
        <w:t>КЗ.</w:t>
      </w:r>
    </w:p>
    <w:p w:rsidR="00277AAB" w:rsidRDefault="00AA2F3F">
      <w:pPr>
        <w:pStyle w:val="26"/>
        <w:shd w:val="clear" w:color="auto" w:fill="auto"/>
        <w:spacing w:before="0" w:line="259" w:lineRule="exact"/>
        <w:ind w:firstLine="400"/>
        <w:jc w:val="both"/>
      </w:pPr>
      <w:r>
        <w:t xml:space="preserve">Розраховувати механічні зусилля, які виникають між кабелями під час </w:t>
      </w:r>
      <w:r w:rsidRPr="00C14701">
        <w:rPr>
          <w:lang w:eastAsia="ru-RU" w:bidi="ru-RU"/>
        </w:rPr>
        <w:t xml:space="preserve">КЗ, </w:t>
      </w:r>
      <w:r>
        <w:t>треба згідно з додатком А.</w:t>
      </w:r>
    </w:p>
    <w:p w:rsidR="00277AAB" w:rsidRDefault="00AA2F3F">
      <w:pPr>
        <w:pStyle w:val="26"/>
        <w:numPr>
          <w:ilvl w:val="0"/>
          <w:numId w:val="149"/>
        </w:numPr>
        <w:shd w:val="clear" w:color="auto" w:fill="auto"/>
        <w:tabs>
          <w:tab w:val="left" w:pos="1201"/>
        </w:tabs>
        <w:spacing w:before="0" w:line="259" w:lineRule="exact"/>
        <w:ind w:firstLine="400"/>
        <w:jc w:val="both"/>
      </w:pPr>
      <w:r>
        <w:t>У місцях жорсткого кріплення кабелів на конструкціях треба викорис</w:t>
      </w:r>
      <w:r>
        <w:softHyphen/>
        <w:t>товувати прокладки з еластичного матеріалу (листова гума, листовий полівінілхло</w:t>
      </w:r>
      <w:r>
        <w:softHyphen/>
        <w:t xml:space="preserve">рид, </w:t>
      </w:r>
      <w:r>
        <w:rPr>
          <w:lang w:val="ru-RU" w:eastAsia="ru-RU" w:bidi="ru-RU"/>
        </w:rPr>
        <w:t xml:space="preserve">неопрен </w:t>
      </w:r>
      <w:r>
        <w:t>тощо). Прокладки мають виступати за краї хомутів або скоб на 5-8 мм.</w:t>
      </w:r>
    </w:p>
    <w:p w:rsidR="00277AAB" w:rsidRDefault="00AA2F3F">
      <w:pPr>
        <w:pStyle w:val="26"/>
        <w:shd w:val="clear" w:color="auto" w:fill="auto"/>
        <w:spacing w:before="0" w:line="259" w:lineRule="exact"/>
        <w:ind w:firstLine="400"/>
        <w:jc w:val="both"/>
      </w:pPr>
      <w:r>
        <w:t>У разі прокладання кабелів по конструкціях просто неба треба застосовувати пластикові або гумові прокладки кріплень, стійкі до ультрафіолетового випро</w:t>
      </w:r>
      <w:r>
        <w:softHyphen/>
        <w:t>мінювання.</w:t>
      </w:r>
    </w:p>
    <w:p w:rsidR="00277AAB" w:rsidRDefault="00AA2F3F">
      <w:pPr>
        <w:pStyle w:val="26"/>
        <w:shd w:val="clear" w:color="auto" w:fill="auto"/>
        <w:spacing w:before="0" w:line="259" w:lineRule="exact"/>
        <w:ind w:firstLine="400"/>
        <w:jc w:val="both"/>
      </w:pPr>
      <w:r>
        <w:t>На територіях відкритих розподільних установок у разі виходу кабелів із землі до їх кінцевих муфт кабелі треба захищати неметалевими трубами на висоту, не меншу ніж 0,5 м.</w:t>
      </w:r>
    </w:p>
    <w:p w:rsidR="00277AAB" w:rsidRDefault="00AA2F3F" w:rsidP="000C0742">
      <w:pPr>
        <w:pStyle w:val="2"/>
      </w:pPr>
      <w:r>
        <w:t>ЗАЗЕМЛЕННЯ</w:t>
      </w:r>
    </w:p>
    <w:p w:rsidR="00277AAB" w:rsidRDefault="00AA2F3F">
      <w:pPr>
        <w:pStyle w:val="26"/>
        <w:numPr>
          <w:ilvl w:val="0"/>
          <w:numId w:val="149"/>
        </w:numPr>
        <w:shd w:val="clear" w:color="auto" w:fill="auto"/>
        <w:tabs>
          <w:tab w:val="left" w:pos="1196"/>
        </w:tabs>
        <w:spacing w:before="0" w:line="250" w:lineRule="exact"/>
        <w:ind w:firstLine="420"/>
        <w:jc w:val="both"/>
      </w:pPr>
      <w:r>
        <w:t>В електроустановках напругою понад 1 кВ кабелі з металевими обо</w:t>
      </w:r>
      <w:r>
        <w:softHyphen/>
        <w:t>лонками або бронею, а також металеві кабельні конструкції, по яких проклада</w:t>
      </w:r>
      <w:r>
        <w:softHyphen/>
        <w:t xml:space="preserve">ють кабелі, мають бути приєднаними до заземлювачів цих електроустановок, а в електроустановках напругою до 1 кВ </w:t>
      </w:r>
      <w:r>
        <w:rPr>
          <w:rStyle w:val="28"/>
        </w:rPr>
        <w:t xml:space="preserve">- </w:t>
      </w:r>
      <w:r>
        <w:t>з’єднаними із захисним РВ провідником відповідно до 1.7.77 глави 1.7 цих Правил (див. також 2.3.141 і 2.3.143).</w:t>
      </w:r>
    </w:p>
    <w:p w:rsidR="00277AAB" w:rsidRDefault="00AA2F3F">
      <w:pPr>
        <w:pStyle w:val="26"/>
        <w:numPr>
          <w:ilvl w:val="0"/>
          <w:numId w:val="149"/>
        </w:numPr>
        <w:shd w:val="clear" w:color="auto" w:fill="auto"/>
        <w:tabs>
          <w:tab w:val="left" w:pos="1186"/>
        </w:tabs>
        <w:spacing w:before="0" w:line="250" w:lineRule="exact"/>
        <w:ind w:firstLine="420"/>
        <w:jc w:val="both"/>
      </w:pPr>
      <w:r>
        <w:t>Під час вибору системи заземлення екранів однофазних кабелів слід враховувати напруги на заземл ювальних пристроях кінцевих ПС у разі протікання через пристрої розрахункових струмів замикання на землю. Визначати струм для розрахунку опору заземлювального пристрою, який використовують одночасно для електроустановок напругою до 1 кВ і понад 1 кВ, треба з урахуванням струмів екранів однофазних кабелів, якщо екрани поділено на частини (секції) з втратою неперервності відповідно до 2.3.124 (спосіб 4).</w:t>
      </w:r>
    </w:p>
    <w:p w:rsidR="00277AAB" w:rsidRDefault="00AA2F3F">
      <w:pPr>
        <w:pStyle w:val="26"/>
        <w:numPr>
          <w:ilvl w:val="0"/>
          <w:numId w:val="149"/>
        </w:numPr>
        <w:shd w:val="clear" w:color="auto" w:fill="auto"/>
        <w:tabs>
          <w:tab w:val="left" w:pos="1201"/>
        </w:tabs>
        <w:spacing w:before="0" w:line="250" w:lineRule="exact"/>
        <w:ind w:firstLine="420"/>
        <w:jc w:val="both"/>
      </w:pPr>
      <w:r>
        <w:t xml:space="preserve">У разі заземлення або з'єднання з </w:t>
      </w:r>
      <w:r>
        <w:rPr>
          <w:rStyle w:val="2e"/>
        </w:rPr>
        <w:t>РЕ</w:t>
      </w:r>
      <w:r>
        <w:t>-провідником металевих оболонок силових кабелів оболонку і броню потрібно з’єднувати гнучким мідним проводом між собою таз корпусами муфт (кінцевих, з’єднувальних тощо). На кабелях напру</w:t>
      </w:r>
      <w:r>
        <w:softHyphen/>
        <w:t>гою 6 кВ і вище з алюмінієвими оболонками заземлювати оболонки і броню треба за допомогою окремих заземлювальних провідників. Якщо на опорі конструкції встановлено зовнішню кінцеву муфту і комплект ОПН, то броню, металеві оболонки та муфти треба приєднувати до заземлювача ОПН (опір заземлювача ОПН див. у 2.3.124 спосіб 2). Використовувати як заземлювач лише металеві оболонки кабелів у цьому разі заборонено.</w:t>
      </w:r>
    </w:p>
    <w:p w:rsidR="00277AAB" w:rsidRDefault="00AA2F3F">
      <w:pPr>
        <w:pStyle w:val="26"/>
        <w:shd w:val="clear" w:color="auto" w:fill="auto"/>
        <w:spacing w:before="0" w:line="250" w:lineRule="exact"/>
        <w:ind w:firstLine="420"/>
        <w:jc w:val="both"/>
      </w:pPr>
      <w:r>
        <w:t xml:space="preserve">Для КЛ з багатожильними кабелями треба використовувати заземлювальні захисні </w:t>
      </w:r>
      <w:r>
        <w:rPr>
          <w:rStyle w:val="2e"/>
        </w:rPr>
        <w:t>РЕ</w:t>
      </w:r>
      <w:r>
        <w:t>-провідники та гнучкі мідні провідники, як і оболонки кабелів, з таким перерізом, який має витримувати струми подвійного КЗ на землю. У всіх випадках переріз має бути не менше ніж б мм</w:t>
      </w:r>
      <w:r>
        <w:rPr>
          <w:vertAlign w:val="superscript"/>
        </w:rPr>
        <w:t>а</w:t>
      </w:r>
      <w:r>
        <w:t xml:space="preserve"> (для мідного провідника).</w:t>
      </w:r>
    </w:p>
    <w:p w:rsidR="00277AAB" w:rsidRDefault="00AA2F3F">
      <w:pPr>
        <w:pStyle w:val="26"/>
        <w:shd w:val="clear" w:color="auto" w:fill="auto"/>
        <w:spacing w:before="0" w:line="250" w:lineRule="exact"/>
        <w:ind w:firstLine="420"/>
        <w:jc w:val="both"/>
      </w:pPr>
      <w:r>
        <w:t>Заземлювальні провідники екранів однофазних кабелів треба виконувати з міді перерізом, не меншим ніж переріз екрана (для екранів з міді) або не меншим ніж 60 % перерізу екрана (для екранів з алюмінію).</w:t>
      </w:r>
    </w:p>
    <w:p w:rsidR="00277AAB" w:rsidRDefault="00AA2F3F">
      <w:pPr>
        <w:pStyle w:val="26"/>
        <w:shd w:val="clear" w:color="auto" w:fill="auto"/>
        <w:spacing w:before="0" w:line="250" w:lineRule="exact"/>
        <w:ind w:firstLine="420"/>
        <w:jc w:val="both"/>
      </w:pPr>
      <w:r>
        <w:t>Переріз ^^-провідників контрольних кабелів вибирають відповідно до вимог 1.7.137-</w:t>
      </w:r>
      <w:r>
        <w:lastRenderedPageBreak/>
        <w:t>1.7.139 глави 1.7 цих Правил.</w:t>
      </w:r>
    </w:p>
    <w:p w:rsidR="00277AAB" w:rsidRDefault="00AA2F3F">
      <w:pPr>
        <w:pStyle w:val="26"/>
        <w:shd w:val="clear" w:color="auto" w:fill="auto"/>
        <w:spacing w:before="0" w:line="250" w:lineRule="exact"/>
        <w:ind w:firstLine="420"/>
        <w:jc w:val="both"/>
      </w:pPr>
      <w:r>
        <w:t>Естакади та галереї необхідно обладнувати блискавковідводом, якщо вони не знаходяться в зонах блискавковідводу інших об’єктів.</w:t>
      </w:r>
    </w:p>
    <w:p w:rsidR="00277AAB" w:rsidRDefault="00AA2F3F">
      <w:pPr>
        <w:pStyle w:val="26"/>
        <w:numPr>
          <w:ilvl w:val="0"/>
          <w:numId w:val="149"/>
        </w:numPr>
        <w:shd w:val="clear" w:color="auto" w:fill="auto"/>
        <w:tabs>
          <w:tab w:val="left" w:pos="1191"/>
        </w:tabs>
        <w:spacing w:before="0" w:line="250" w:lineRule="exact"/>
        <w:ind w:firstLine="420"/>
        <w:jc w:val="both"/>
      </w:pPr>
      <w:r>
        <w:t>На КЛМ низького тиску заземлюють кінцеві, з’єднувальні та стопорні муфти.</w:t>
      </w:r>
    </w:p>
    <w:p w:rsidR="00277AAB" w:rsidRDefault="00AA2F3F">
      <w:pPr>
        <w:pStyle w:val="26"/>
        <w:shd w:val="clear" w:color="auto" w:fill="auto"/>
        <w:spacing w:before="0" w:line="250" w:lineRule="exact"/>
        <w:ind w:firstLine="420"/>
        <w:jc w:val="both"/>
      </w:pPr>
      <w:r>
        <w:t>На КЛМ з алюмінієвими оболонками пристрої підживлення масла треба при</w:t>
      </w:r>
      <w:r>
        <w:softHyphen/>
        <w:t>єднувати до КЛ через ізолюючі вставки, а корпуси кінцевих муфт ізолювати від алюмінієвих оболонок кабелів. Зазначену вимогу не поширюють на КЛ з безпо</w:t>
      </w:r>
      <w:r>
        <w:softHyphen/>
        <w:t>середнім введенням у трансформатори.</w:t>
      </w:r>
    </w:p>
    <w:p w:rsidR="00277AAB" w:rsidRDefault="00AA2F3F">
      <w:pPr>
        <w:pStyle w:val="26"/>
        <w:shd w:val="clear" w:color="auto" w:fill="auto"/>
        <w:spacing w:before="0" w:line="250" w:lineRule="exact"/>
        <w:ind w:firstLine="420"/>
        <w:jc w:val="both"/>
      </w:pPr>
      <w:r>
        <w:t>У разі застосування для КЛМ низького тиску броньованих кабелів у кожному колодязі броню кабелю по обидва боки муфти треба з’єднувати зварюванням і зазем</w:t>
      </w:r>
      <w:r>
        <w:softHyphen/>
        <w:t>лювати. Сталеві трубопроводи КЛМ високого тиску, прокладені в ґрунті, потрібно заземлювати у всіх колодязях і з обох кінців, а прокладені в кабельних спорудах - з обох кінців і в проміжних точках відповідно до проекту.</w:t>
      </w:r>
    </w:p>
    <w:p w:rsidR="00277AAB" w:rsidRDefault="00AA2F3F">
      <w:pPr>
        <w:pStyle w:val="26"/>
        <w:shd w:val="clear" w:color="auto" w:fill="auto"/>
        <w:spacing w:before="0" w:line="250" w:lineRule="exact"/>
        <w:ind w:firstLine="420"/>
        <w:jc w:val="both"/>
      </w:pPr>
      <w:r>
        <w:t xml:space="preserve">За необхідності активного захисту сталевих трубопроводів від корозії їх треба заземлювати відповідно до вимог цього захисту </w:t>
      </w:r>
      <w:r>
        <w:rPr>
          <w:rStyle w:val="2e"/>
        </w:rPr>
        <w:t>з</w:t>
      </w:r>
      <w:r>
        <w:t xml:space="preserve"> обов’язковим забезпеченням можливості контролю електричного опору антикорозійного покриття.</w:t>
      </w:r>
    </w:p>
    <w:p w:rsidR="00277AAB" w:rsidRDefault="00AA2F3F">
      <w:pPr>
        <w:pStyle w:val="26"/>
        <w:numPr>
          <w:ilvl w:val="0"/>
          <w:numId w:val="149"/>
        </w:numPr>
        <w:shd w:val="clear" w:color="auto" w:fill="auto"/>
        <w:tabs>
          <w:tab w:val="left" w:pos="1204"/>
        </w:tabs>
        <w:spacing w:before="0" w:line="254" w:lineRule="exact"/>
        <w:ind w:firstLine="400"/>
        <w:jc w:val="both"/>
      </w:pPr>
      <w:r>
        <w:t>Усі елементи ПКЗ, які підлягають заземленню, треба приєднувати до заземлювача опори ПЛ, опір якого має відповідати вимогам таблиці 2.5.29 глави</w:t>
      </w:r>
    </w:p>
    <w:p w:rsidR="00277AAB" w:rsidRDefault="00AA2F3F">
      <w:pPr>
        <w:pStyle w:val="26"/>
        <w:numPr>
          <w:ilvl w:val="0"/>
          <w:numId w:val="151"/>
        </w:numPr>
        <w:shd w:val="clear" w:color="auto" w:fill="auto"/>
        <w:tabs>
          <w:tab w:val="left" w:pos="441"/>
          <w:tab w:val="left" w:pos="1104"/>
        </w:tabs>
        <w:spacing w:before="0" w:line="254" w:lineRule="exact"/>
        <w:jc w:val="left"/>
      </w:pPr>
      <w:r>
        <w:t>цих Правил, а в разі встановлення на ПКЗ роз’єднувача - вимогам 1.7.98 глави</w:t>
      </w:r>
    </w:p>
    <w:p w:rsidR="00277AAB" w:rsidRDefault="00AA2F3F">
      <w:pPr>
        <w:pStyle w:val="26"/>
        <w:numPr>
          <w:ilvl w:val="0"/>
          <w:numId w:val="152"/>
        </w:numPr>
        <w:shd w:val="clear" w:color="auto" w:fill="auto"/>
        <w:tabs>
          <w:tab w:val="left" w:pos="431"/>
          <w:tab w:val="left" w:pos="1104"/>
        </w:tabs>
        <w:spacing w:before="0" w:after="198" w:line="254" w:lineRule="exact"/>
        <w:jc w:val="left"/>
      </w:pPr>
      <w:r>
        <w:t>цих Правил.</w:t>
      </w:r>
    </w:p>
    <w:p w:rsidR="00277AAB" w:rsidRDefault="00AA2F3F" w:rsidP="000C0742">
      <w:pPr>
        <w:pStyle w:val="2"/>
      </w:pPr>
      <w:bookmarkStart w:id="46" w:name="bookmark271"/>
      <w:r>
        <w:t>ВИМОГИ ДО БУДІВЕЛЬНОЇ ЧАСТИНИ КАБЕЛЬНИХ СПОРУД</w:t>
      </w:r>
      <w:bookmarkEnd w:id="46"/>
    </w:p>
    <w:p w:rsidR="00277AAB" w:rsidRDefault="00AA2F3F">
      <w:pPr>
        <w:pStyle w:val="26"/>
        <w:numPr>
          <w:ilvl w:val="0"/>
          <w:numId w:val="149"/>
        </w:numPr>
        <w:shd w:val="clear" w:color="auto" w:fill="auto"/>
        <w:tabs>
          <w:tab w:val="left" w:pos="1209"/>
        </w:tabs>
        <w:spacing w:before="0" w:line="254" w:lineRule="exact"/>
        <w:ind w:firstLine="400"/>
        <w:jc w:val="both"/>
      </w:pPr>
      <w:r>
        <w:t>Будівельну частину кабельних споруд виконують відповідно до вимог 2.3.145-2.3.160, а також відповідно до будівельних норм і нормативних актів з пожежної безпеки виходячи із сфери їх застосування, зокрема:</w:t>
      </w:r>
    </w:p>
    <w:p w:rsidR="00277AAB" w:rsidRDefault="00AA2F3F">
      <w:pPr>
        <w:pStyle w:val="26"/>
        <w:numPr>
          <w:ilvl w:val="0"/>
          <w:numId w:val="150"/>
        </w:numPr>
        <w:shd w:val="clear" w:color="auto" w:fill="auto"/>
        <w:tabs>
          <w:tab w:val="left" w:pos="613"/>
        </w:tabs>
        <w:spacing w:before="0" w:line="254" w:lineRule="exact"/>
        <w:ind w:firstLine="400"/>
        <w:jc w:val="both"/>
      </w:pPr>
      <w:r>
        <w:t xml:space="preserve">СНиП 2.09.03 85 </w:t>
      </w:r>
      <w:r>
        <w:rPr>
          <w:lang w:val="ru-RU" w:eastAsia="ru-RU" w:bidi="ru-RU"/>
        </w:rPr>
        <w:t>«Сооружение промышленных предприятий» (раздел 4 «Тоннели и каналы», раздел 13 «Галереи и эстакады»);</w:t>
      </w:r>
    </w:p>
    <w:p w:rsidR="00277AAB" w:rsidRDefault="00AA2F3F">
      <w:pPr>
        <w:pStyle w:val="26"/>
        <w:numPr>
          <w:ilvl w:val="0"/>
          <w:numId w:val="150"/>
        </w:numPr>
        <w:shd w:val="clear" w:color="auto" w:fill="auto"/>
        <w:tabs>
          <w:tab w:val="left" w:pos="633"/>
        </w:tabs>
        <w:spacing w:before="0" w:line="254" w:lineRule="exact"/>
        <w:ind w:firstLine="400"/>
        <w:jc w:val="both"/>
      </w:pPr>
      <w:r>
        <w:rPr>
          <w:lang w:val="ru-RU" w:eastAsia="ru-RU" w:bidi="ru-RU"/>
        </w:rPr>
        <w:t xml:space="preserve">НАПБ 05.031-2010 </w:t>
      </w:r>
      <w:r>
        <w:t>«Інструкція з пожежної безпеки та захисту автоматич</w:t>
      </w:r>
      <w:r>
        <w:softHyphen/>
        <w:t>ними установками водяного пожежогасіння кабельних споруд»;</w:t>
      </w:r>
    </w:p>
    <w:p w:rsidR="00277AAB" w:rsidRDefault="00AA2F3F">
      <w:pPr>
        <w:pStyle w:val="26"/>
        <w:numPr>
          <w:ilvl w:val="0"/>
          <w:numId w:val="150"/>
        </w:numPr>
        <w:shd w:val="clear" w:color="auto" w:fill="auto"/>
        <w:tabs>
          <w:tab w:val="left" w:pos="633"/>
        </w:tabs>
        <w:spacing w:before="0" w:line="254" w:lineRule="exact"/>
        <w:ind w:firstLine="400"/>
        <w:jc w:val="both"/>
      </w:pPr>
      <w:r>
        <w:t>НАПБ 05.028-2004 «Протипожежний захист енергетичних підприємств, окремих об’єктів та енергоагрегатів. Інструкція з проектування і експлуатації»;</w:t>
      </w:r>
    </w:p>
    <w:p w:rsidR="00277AAB" w:rsidRDefault="00AA2F3F">
      <w:pPr>
        <w:pStyle w:val="26"/>
        <w:numPr>
          <w:ilvl w:val="0"/>
          <w:numId w:val="150"/>
        </w:numPr>
        <w:shd w:val="clear" w:color="auto" w:fill="auto"/>
        <w:tabs>
          <w:tab w:val="left" w:pos="623"/>
        </w:tabs>
        <w:spacing w:before="0" w:line="254" w:lineRule="exact"/>
        <w:ind w:firstLine="400"/>
        <w:jc w:val="both"/>
      </w:pPr>
      <w:r>
        <w:t>НАПБ В.05.023-2005/111 «Інструкція щодо застосування вогнезахисних покриттів для кабелів у кабельних спорудах» (розділ 3 Загальні вимоги щодо вог- незахисту кабельних споруд).</w:t>
      </w:r>
    </w:p>
    <w:p w:rsidR="00277AAB" w:rsidRDefault="00AA2F3F">
      <w:pPr>
        <w:pStyle w:val="26"/>
        <w:numPr>
          <w:ilvl w:val="0"/>
          <w:numId w:val="149"/>
        </w:numPr>
        <w:shd w:val="clear" w:color="auto" w:fill="auto"/>
        <w:tabs>
          <w:tab w:val="left" w:pos="1249"/>
        </w:tabs>
        <w:spacing w:before="0" w:line="254" w:lineRule="exact"/>
        <w:ind w:firstLine="400"/>
        <w:jc w:val="both"/>
      </w:pPr>
      <w:r>
        <w:t>Кабельні споруди повинні мати такі мінімальні габарити:</w:t>
      </w:r>
    </w:p>
    <w:p w:rsidR="00277AAB" w:rsidRDefault="00AA2F3F">
      <w:pPr>
        <w:pStyle w:val="381"/>
        <w:shd w:val="clear" w:color="auto" w:fill="auto"/>
        <w:tabs>
          <w:tab w:val="left" w:pos="773"/>
        </w:tabs>
        <w:spacing w:line="254" w:lineRule="exact"/>
        <w:ind w:firstLine="400"/>
      </w:pPr>
      <w:r>
        <w:rPr>
          <w:rStyle w:val="384pt0"/>
        </w:rPr>
        <w:t>а</w:t>
      </w:r>
      <w:r>
        <w:t>)</w:t>
      </w:r>
      <w:r>
        <w:tab/>
        <w:t>тунелі, колектори, естакади, галереї, кабельні поверхи, кабельні колодязі:</w:t>
      </w:r>
    </w:p>
    <w:p w:rsidR="00277AAB" w:rsidRDefault="00AA2F3F">
      <w:pPr>
        <w:pStyle w:val="26"/>
        <w:numPr>
          <w:ilvl w:val="0"/>
          <w:numId w:val="153"/>
        </w:numPr>
        <w:shd w:val="clear" w:color="auto" w:fill="auto"/>
        <w:tabs>
          <w:tab w:val="left" w:pos="730"/>
        </w:tabs>
        <w:spacing w:before="0" w:line="254" w:lineRule="exact"/>
        <w:ind w:firstLine="400"/>
        <w:jc w:val="both"/>
      </w:pPr>
      <w:r>
        <w:t>висота проходу в просвіті між кабельними конструкціями - 1,8 м;</w:t>
      </w:r>
    </w:p>
    <w:p w:rsidR="00277AAB" w:rsidRDefault="00AA2F3F">
      <w:pPr>
        <w:pStyle w:val="26"/>
        <w:numPr>
          <w:ilvl w:val="0"/>
          <w:numId w:val="153"/>
        </w:numPr>
        <w:shd w:val="clear" w:color="auto" w:fill="auto"/>
        <w:tabs>
          <w:tab w:val="left" w:pos="695"/>
        </w:tabs>
        <w:spacing w:before="0" w:line="254" w:lineRule="exact"/>
        <w:ind w:firstLine="400"/>
        <w:jc w:val="both"/>
      </w:pPr>
      <w:r>
        <w:t>ширина проходу в просвіті між конструкціями за двостороннього їх розмі</w:t>
      </w:r>
      <w:r>
        <w:softHyphen/>
        <w:t>щення -1,0 м;</w:t>
      </w:r>
    </w:p>
    <w:p w:rsidR="00277AAB" w:rsidRDefault="00AA2F3F">
      <w:pPr>
        <w:pStyle w:val="26"/>
        <w:numPr>
          <w:ilvl w:val="0"/>
          <w:numId w:val="153"/>
        </w:numPr>
        <w:shd w:val="clear" w:color="auto" w:fill="auto"/>
        <w:tabs>
          <w:tab w:val="left" w:pos="700"/>
        </w:tabs>
        <w:spacing w:before="0" w:line="254" w:lineRule="exact"/>
        <w:ind w:firstLine="400"/>
        <w:jc w:val="both"/>
      </w:pPr>
      <w:r>
        <w:t>ширина проходу в просвіті між стіною і конструкціями за одностороннього їх розміщення - 0,9 м;</w:t>
      </w:r>
    </w:p>
    <w:p w:rsidR="00277AAB" w:rsidRDefault="00AA2F3F">
      <w:pPr>
        <w:pStyle w:val="381"/>
        <w:shd w:val="clear" w:color="auto" w:fill="auto"/>
        <w:tabs>
          <w:tab w:val="left" w:pos="773"/>
        </w:tabs>
        <w:spacing w:line="254" w:lineRule="exact"/>
        <w:ind w:firstLine="400"/>
      </w:pPr>
      <w:r>
        <w:t>б)</w:t>
      </w:r>
      <w:r>
        <w:tab/>
        <w:t>кабельні канали і подвійні підлоги:</w:t>
      </w:r>
    </w:p>
    <w:p w:rsidR="00277AAB" w:rsidRDefault="00AA2F3F">
      <w:pPr>
        <w:pStyle w:val="26"/>
        <w:numPr>
          <w:ilvl w:val="0"/>
          <w:numId w:val="154"/>
        </w:numPr>
        <w:shd w:val="clear" w:color="auto" w:fill="auto"/>
        <w:tabs>
          <w:tab w:val="left" w:pos="725"/>
        </w:tabs>
        <w:spacing w:before="0" w:line="254" w:lineRule="exact"/>
        <w:ind w:firstLine="400"/>
        <w:jc w:val="both"/>
      </w:pPr>
      <w:r>
        <w:t>висота (глибина) - не більше ніж 1,2 м;</w:t>
      </w:r>
    </w:p>
    <w:p w:rsidR="00277AAB" w:rsidRDefault="00AA2F3F">
      <w:pPr>
        <w:pStyle w:val="26"/>
        <w:numPr>
          <w:ilvl w:val="0"/>
          <w:numId w:val="154"/>
        </w:numPr>
        <w:shd w:val="clear" w:color="auto" w:fill="auto"/>
        <w:tabs>
          <w:tab w:val="left" w:pos="735"/>
        </w:tabs>
        <w:spacing w:before="0" w:line="254" w:lineRule="exact"/>
        <w:ind w:firstLine="400"/>
        <w:jc w:val="both"/>
      </w:pPr>
      <w:r>
        <w:t xml:space="preserve">ширина 0,3 м </w:t>
      </w:r>
      <w:r>
        <w:rPr>
          <w:rStyle w:val="2ff"/>
        </w:rPr>
        <w:t xml:space="preserve">- </w:t>
      </w:r>
      <w:r>
        <w:t>за глибини до 0,6 м;</w:t>
      </w:r>
    </w:p>
    <w:p w:rsidR="00277AAB" w:rsidRDefault="00AA2F3F">
      <w:pPr>
        <w:pStyle w:val="26"/>
        <w:numPr>
          <w:ilvl w:val="0"/>
          <w:numId w:val="154"/>
        </w:numPr>
        <w:shd w:val="clear" w:color="auto" w:fill="auto"/>
        <w:tabs>
          <w:tab w:val="left" w:pos="735"/>
        </w:tabs>
        <w:spacing w:before="0" w:line="254" w:lineRule="exact"/>
        <w:ind w:firstLine="400"/>
        <w:jc w:val="both"/>
      </w:pPr>
      <w:r>
        <w:t>ширина 0,45 м - за глибини понад 0,6 м до 0,9 м;</w:t>
      </w:r>
    </w:p>
    <w:p w:rsidR="00277AAB" w:rsidRDefault="00AA2F3F">
      <w:pPr>
        <w:pStyle w:val="26"/>
        <w:numPr>
          <w:ilvl w:val="0"/>
          <w:numId w:val="154"/>
        </w:numPr>
        <w:shd w:val="clear" w:color="auto" w:fill="auto"/>
        <w:tabs>
          <w:tab w:val="left" w:pos="709"/>
        </w:tabs>
        <w:spacing w:before="0" w:line="254" w:lineRule="exact"/>
        <w:ind w:firstLine="400"/>
        <w:jc w:val="both"/>
      </w:pPr>
      <w:r>
        <w:t xml:space="preserve">ширина 0,6 м - заглибини понад 0,9 м до 1,2 м. Дозволено в окремих місцях звужувати проходи до 0,8 м у просвіті або знижувати висоту проходу до 1,5 м за довжини 1,0 м із зменшенням на 15 </w:t>
      </w:r>
      <w:r>
        <w:rPr>
          <w:rStyle w:val="2e"/>
        </w:rPr>
        <w:t>%</w:t>
      </w:r>
      <w:r>
        <w:t xml:space="preserve"> (порівняно з таблицею 2.3.3) відстані між кабельними конструкціями по вертикалі за одно- і двостороннього розташування конструкцій.</w:t>
      </w:r>
    </w:p>
    <w:p w:rsidR="00277AAB" w:rsidRDefault="00AA2F3F">
      <w:pPr>
        <w:pStyle w:val="26"/>
        <w:numPr>
          <w:ilvl w:val="0"/>
          <w:numId w:val="149"/>
        </w:numPr>
        <w:shd w:val="clear" w:color="auto" w:fill="auto"/>
        <w:tabs>
          <w:tab w:val="left" w:pos="1218"/>
        </w:tabs>
        <w:spacing w:before="0" w:line="254" w:lineRule="exact"/>
        <w:ind w:firstLine="400"/>
        <w:jc w:val="both"/>
      </w:pPr>
      <w:r>
        <w:t>У місцях скупчення підземних комунікацій дозволено виконувати напівпрохідні тунелі та кабельні поверхи висотою, зменшеною порівняно з перед</w:t>
      </w:r>
      <w:r>
        <w:softHyphen/>
        <w:t>баченою в 2.3.145, але не меншою ніж 1,5 м у просвіті за таких умов:</w:t>
      </w:r>
    </w:p>
    <w:p w:rsidR="00277AAB" w:rsidRDefault="00AA2F3F">
      <w:pPr>
        <w:pStyle w:val="26"/>
        <w:numPr>
          <w:ilvl w:val="0"/>
          <w:numId w:val="150"/>
        </w:numPr>
        <w:shd w:val="clear" w:color="auto" w:fill="auto"/>
        <w:tabs>
          <w:tab w:val="left" w:pos="673"/>
        </w:tabs>
        <w:spacing w:before="0" w:line="254" w:lineRule="exact"/>
        <w:ind w:firstLine="400"/>
        <w:jc w:val="both"/>
      </w:pPr>
      <w:r>
        <w:t xml:space="preserve">напруга КЛ має бути не вище ніж 10 </w:t>
      </w:r>
      <w:r>
        <w:rPr>
          <w:lang w:val="ru-RU" w:eastAsia="ru-RU" w:bidi="ru-RU"/>
        </w:rPr>
        <w:t>кВ;</w:t>
      </w:r>
    </w:p>
    <w:p w:rsidR="00277AAB" w:rsidRDefault="00AA2F3F">
      <w:pPr>
        <w:pStyle w:val="26"/>
        <w:numPr>
          <w:ilvl w:val="0"/>
          <w:numId w:val="150"/>
        </w:numPr>
        <w:shd w:val="clear" w:color="auto" w:fill="auto"/>
        <w:tabs>
          <w:tab w:val="left" w:pos="673"/>
        </w:tabs>
        <w:spacing w:before="0" w:line="254" w:lineRule="exact"/>
        <w:ind w:firstLine="400"/>
        <w:jc w:val="both"/>
      </w:pPr>
      <w:r>
        <w:lastRenderedPageBreak/>
        <w:t>довжина тунелю має бути не більше ніж 100 м;</w:t>
      </w:r>
    </w:p>
    <w:p w:rsidR="00277AAB" w:rsidRDefault="00AA2F3F">
      <w:pPr>
        <w:pStyle w:val="26"/>
        <w:numPr>
          <w:ilvl w:val="0"/>
          <w:numId w:val="150"/>
        </w:numPr>
        <w:shd w:val="clear" w:color="auto" w:fill="auto"/>
        <w:tabs>
          <w:tab w:val="left" w:pos="637"/>
        </w:tabs>
        <w:spacing w:before="0" w:line="254" w:lineRule="exact"/>
        <w:ind w:firstLine="400"/>
        <w:jc w:val="both"/>
      </w:pPr>
      <w:r>
        <w:t>кабельний поверх площею, не більшою ніж 108 м</w:t>
      </w:r>
      <w:r>
        <w:rPr>
          <w:vertAlign w:val="superscript"/>
        </w:rPr>
        <w:t>2</w:t>
      </w:r>
      <w:r>
        <w:t xml:space="preserve">, знаходиться в межах окремо збудованої трансформаторної підстанції (ТП) або розподільного пункту (РП) напругою, не вищою ніж 10 </w:t>
      </w:r>
      <w:r w:rsidRPr="00C14701">
        <w:rPr>
          <w:lang w:eastAsia="ru-RU" w:bidi="ru-RU"/>
        </w:rPr>
        <w:t xml:space="preserve">кВ, </w:t>
      </w:r>
      <w:r>
        <w:t>і має два виходи (у тому числі через люки, обладнані стаціонарними сходами чи драбиною) до коридорів обслуговування чи коридорів управління електричних розподільних установок або до інших при</w:t>
      </w:r>
      <w:r>
        <w:softHyphen/>
        <w:t>міщень категорії Г і Д за ступенем вогнетривкості (при площі, меншій ніж 54 м</w:t>
      </w:r>
      <w:r>
        <w:rPr>
          <w:vertAlign w:val="superscript"/>
        </w:rPr>
        <w:t>а</w:t>
      </w:r>
      <w:r>
        <w:t>, дозволено виконувати один вихід);</w:t>
      </w:r>
    </w:p>
    <w:p w:rsidR="00277AAB" w:rsidRDefault="00AA2F3F">
      <w:pPr>
        <w:pStyle w:val="26"/>
        <w:numPr>
          <w:ilvl w:val="0"/>
          <w:numId w:val="150"/>
        </w:numPr>
        <w:shd w:val="clear" w:color="auto" w:fill="auto"/>
        <w:tabs>
          <w:tab w:val="left" w:pos="641"/>
        </w:tabs>
        <w:spacing w:before="0" w:line="254" w:lineRule="exact"/>
        <w:ind w:firstLine="400"/>
        <w:jc w:val="both"/>
      </w:pPr>
      <w:r>
        <w:t>інші відстані, крім висоти, мають відповідати наведеним у 2.3.145;</w:t>
      </w:r>
    </w:p>
    <w:p w:rsidR="00277AAB" w:rsidRDefault="00AA2F3F">
      <w:pPr>
        <w:pStyle w:val="26"/>
        <w:numPr>
          <w:ilvl w:val="0"/>
          <w:numId w:val="150"/>
        </w:numPr>
        <w:shd w:val="clear" w:color="auto" w:fill="auto"/>
        <w:tabs>
          <w:tab w:val="left" w:pos="650"/>
        </w:tabs>
        <w:spacing w:before="0" w:line="254" w:lineRule="exact"/>
        <w:ind w:firstLine="400"/>
        <w:jc w:val="both"/>
      </w:pPr>
      <w:r>
        <w:t>у кожному кінці тунелів мають бути виходи або люки.</w:t>
      </w:r>
    </w:p>
    <w:p w:rsidR="00277AAB" w:rsidRDefault="00AA2F3F">
      <w:pPr>
        <w:pStyle w:val="26"/>
        <w:numPr>
          <w:ilvl w:val="0"/>
          <w:numId w:val="149"/>
        </w:numPr>
        <w:shd w:val="clear" w:color="auto" w:fill="auto"/>
        <w:tabs>
          <w:tab w:val="left" w:pos="1186"/>
        </w:tabs>
        <w:spacing w:before="0" w:line="254" w:lineRule="exact"/>
        <w:ind w:firstLine="400"/>
        <w:jc w:val="both"/>
      </w:pPr>
      <w:r>
        <w:t>Габарити кабельних колодязів мають відповідати наведеним у 2.3.145; габарити камер не нормуються. Кабельні колодязі, якщо їх призначено для роз</w:t>
      </w:r>
      <w:r>
        <w:softHyphen/>
        <w:t>міщення муфт, повинні мати розміри, що забезпечують монтаж муфт. Колодязі, розташовані на березі, на підводних переходах КЛ, повинні мати розміри, які забезпечують розміщення резервних кабелів.</w:t>
      </w:r>
    </w:p>
    <w:p w:rsidR="00277AAB" w:rsidRDefault="00AA2F3F">
      <w:pPr>
        <w:pStyle w:val="26"/>
        <w:shd w:val="clear" w:color="auto" w:fill="auto"/>
        <w:spacing w:before="0" w:line="254" w:lineRule="exact"/>
        <w:ind w:firstLine="400"/>
        <w:jc w:val="both"/>
      </w:pPr>
      <w:r>
        <w:t>На дні колодязів треба влаштовувати приямки для збирання ґрунтових і злив</w:t>
      </w:r>
      <w:r>
        <w:softHyphen/>
        <w:t>них вод, а також передбачати водовідвідні пристрої (див. 2.3.148).</w:t>
      </w:r>
    </w:p>
    <w:p w:rsidR="00277AAB" w:rsidRDefault="00AA2F3F">
      <w:pPr>
        <w:pStyle w:val="26"/>
        <w:shd w:val="clear" w:color="auto" w:fill="auto"/>
        <w:spacing w:before="0" w:line="254" w:lineRule="exact"/>
        <w:ind w:firstLine="400"/>
        <w:jc w:val="both"/>
      </w:pPr>
      <w:r>
        <w:t>Кабельні колодязі треба обладнувати металевими сходами.</w:t>
      </w:r>
    </w:p>
    <w:p w:rsidR="00277AAB" w:rsidRDefault="00AA2F3F">
      <w:pPr>
        <w:pStyle w:val="26"/>
        <w:shd w:val="clear" w:color="auto" w:fill="auto"/>
        <w:spacing w:before="0" w:line="254" w:lineRule="exact"/>
        <w:ind w:firstLine="400"/>
        <w:jc w:val="both"/>
      </w:pPr>
      <w:r>
        <w:t>У кабельних колодязях кабелі та муфти слід укладати на конструкції, лотки або перегородки.</w:t>
      </w:r>
    </w:p>
    <w:p w:rsidR="00277AAB" w:rsidRDefault="00AA2F3F">
      <w:pPr>
        <w:pStyle w:val="26"/>
        <w:numPr>
          <w:ilvl w:val="0"/>
          <w:numId w:val="149"/>
        </w:numPr>
        <w:shd w:val="clear" w:color="auto" w:fill="auto"/>
        <w:tabs>
          <w:tab w:val="left" w:pos="1182"/>
        </w:tabs>
        <w:spacing w:before="0" w:line="254" w:lineRule="exact"/>
        <w:ind w:firstLine="400"/>
        <w:jc w:val="both"/>
      </w:pPr>
      <w:r>
        <w:t>У тунелях і каналах треба виконувати гідроізоляцію, а також забезпе</w:t>
      </w:r>
      <w:r>
        <w:softHyphen/>
        <w:t>чувати відведення фунтових і зливних вод. Необхідно також вживати заходів щодо запобігання потраплянню в тунелі і канали технологічних вод і масел. Підлоги в них повинні мати нахил, неменшийніж0,5 % ,у бік водозбірників або зливної каналізації.</w:t>
      </w:r>
    </w:p>
    <w:p w:rsidR="00277AAB" w:rsidRDefault="00AA2F3F">
      <w:pPr>
        <w:pStyle w:val="26"/>
        <w:shd w:val="clear" w:color="auto" w:fill="auto"/>
        <w:spacing w:before="0" w:line="254" w:lineRule="exact"/>
        <w:ind w:firstLine="400"/>
        <w:jc w:val="both"/>
      </w:pPr>
      <w:r>
        <w:t>У кабельних каналах, які будують поза приміщеннями і які розташовано вище рівня ґрунтових вод, дозволено використовувати земляне дно з дренажем (підси</w:t>
      </w:r>
      <w:r>
        <w:softHyphen/>
        <w:t>пання утрамбованого гравію або піску товщиною 10-15 см).</w:t>
      </w:r>
    </w:p>
    <w:p w:rsidR="00277AAB" w:rsidRDefault="00AA2F3F">
      <w:pPr>
        <w:pStyle w:val="26"/>
        <w:shd w:val="clear" w:color="auto" w:fill="auto"/>
        <w:spacing w:before="0" w:line="254" w:lineRule="exact"/>
        <w:ind w:firstLine="400"/>
        <w:jc w:val="both"/>
      </w:pPr>
      <w:r>
        <w:t>У тунелях і кабельних колодязях треба передбачати водовідвідні пристрої; при цьому належить застосовувати переважно автоматичний їхній пуск залежно від рівня води. Пускові апарати та електродвигуни повинні мати виконання, яке допускає їхню роботу в особливо вологих місцях,</w:t>
      </w:r>
    </w:p>
    <w:p w:rsidR="00277AAB" w:rsidRDefault="00AA2F3F">
      <w:pPr>
        <w:pStyle w:val="26"/>
        <w:numPr>
          <w:ilvl w:val="0"/>
          <w:numId w:val="149"/>
        </w:numPr>
        <w:shd w:val="clear" w:color="auto" w:fill="auto"/>
        <w:tabs>
          <w:tab w:val="left" w:pos="1182"/>
        </w:tabs>
        <w:spacing w:before="0" w:line="254" w:lineRule="exact"/>
        <w:ind w:firstLine="400"/>
        <w:jc w:val="both"/>
      </w:pPr>
      <w:r>
        <w:t>Кабельні канали і подвійні підлоги в РУ і приміщеннях треба перекри</w:t>
      </w:r>
      <w:r>
        <w:softHyphen/>
        <w:t>вати знімними плитами з негорючих матеріалів. В електромашинних і аналогічних приміщеннях канали треба перекривати переважно рифленою сталлю, а в примі</w:t>
      </w:r>
      <w:r>
        <w:softHyphen/>
        <w:t>щеннях щитів керування з паркетними підлогами або підлогами із синтетичним покриттям - дерев’яними щитами, захищеними знизу плитами з негорючого мате</w:t>
      </w:r>
      <w:r>
        <w:softHyphen/>
        <w:t>ріалу, які забезпечують необхідну межу вогнестійкості (визначається проектом). Перекриття каналів і подвійних підлог мають забезпечувати переміщення по ньому відповідного устаткування.</w:t>
      </w:r>
    </w:p>
    <w:p w:rsidR="00277AAB" w:rsidRDefault="00AA2F3F">
      <w:pPr>
        <w:pStyle w:val="26"/>
        <w:numPr>
          <w:ilvl w:val="0"/>
          <w:numId w:val="149"/>
        </w:numPr>
        <w:shd w:val="clear" w:color="auto" w:fill="auto"/>
        <w:tabs>
          <w:tab w:val="left" w:pos="1191"/>
        </w:tabs>
        <w:spacing w:before="0" w:line="254" w:lineRule="exact"/>
        <w:ind w:firstLine="400"/>
        <w:jc w:val="both"/>
      </w:pPr>
      <w:r>
        <w:t>Кабельні канали поза будинками зверху знімних плит треба засипати шаром землі товщиною, не меншою ніж 0,3 м. На обгороджених територіях заси</w:t>
      </w:r>
      <w:r>
        <w:softHyphen/>
        <w:t>пати кабельні канали землею зверху знімних плит не обов’язково.</w:t>
      </w:r>
    </w:p>
    <w:p w:rsidR="00277AAB" w:rsidRDefault="00AA2F3F">
      <w:pPr>
        <w:pStyle w:val="26"/>
        <w:shd w:val="clear" w:color="auto" w:fill="auto"/>
        <w:spacing w:before="0" w:line="254" w:lineRule="exact"/>
        <w:ind w:firstLine="400"/>
        <w:jc w:val="both"/>
      </w:pPr>
      <w:r>
        <w:t>Підземні тунелі поза будинками зверху перекриття треба засипати шаром землі товщиною, не меншою ніж 0,5 м.</w:t>
      </w:r>
    </w:p>
    <w:p w:rsidR="00277AAB" w:rsidRDefault="00AA2F3F">
      <w:pPr>
        <w:pStyle w:val="26"/>
        <w:numPr>
          <w:ilvl w:val="0"/>
          <w:numId w:val="149"/>
        </w:numPr>
        <w:shd w:val="clear" w:color="auto" w:fill="auto"/>
        <w:tabs>
          <w:tab w:val="left" w:pos="1191"/>
        </w:tabs>
        <w:spacing w:before="0" w:line="254" w:lineRule="exact"/>
        <w:ind w:firstLine="400"/>
        <w:jc w:val="both"/>
      </w:pPr>
      <w:r>
        <w:t>У межах одного енергоблока електростанції дозволено виконувати кабельні споруди з межею вогнестійкості ЕІ15. При цьому технологічне устатку</w:t>
      </w:r>
      <w:r>
        <w:softHyphen/>
        <w:t>вання, яке може служити джерелом пожежі (баки з маслом, масло станції тощо), повинні мати огорожі з межею вогнестійкості, не меншою ніж ЕІ 45, які унемож</w:t>
      </w:r>
      <w:r>
        <w:softHyphen/>
        <w:t>ливлювали б загорання кабелів у разі виникнення пожежі на цьому устаткуванні.</w:t>
      </w:r>
    </w:p>
    <w:p w:rsidR="00277AAB" w:rsidRDefault="00AA2F3F">
      <w:pPr>
        <w:pStyle w:val="26"/>
        <w:shd w:val="clear" w:color="auto" w:fill="auto"/>
        <w:spacing w:before="0" w:line="254" w:lineRule="exact"/>
        <w:ind w:firstLine="400"/>
        <w:jc w:val="both"/>
      </w:pPr>
      <w:r>
        <w:rPr>
          <w:rStyle w:val="2e"/>
        </w:rPr>
        <w:t>У межах</w:t>
      </w:r>
      <w:r>
        <w:t xml:space="preserve"> одного енергоблока електростанції дозволено прокладати кабелі поза спеціальними кабельними спорудами за умови надійного їх захисту від механічних пошкоджень, пилу, від іскор і вогню в разі проведення ремонту технологічного устаткування, забезпечення нормальних температурних умов для кабельних ліній та зручності їх обслуговування.</w:t>
      </w:r>
    </w:p>
    <w:p w:rsidR="00277AAB" w:rsidRDefault="00AA2F3F">
      <w:pPr>
        <w:pStyle w:val="26"/>
        <w:shd w:val="clear" w:color="auto" w:fill="auto"/>
        <w:spacing w:before="0" w:line="254" w:lineRule="exact"/>
        <w:ind w:firstLine="400"/>
        <w:jc w:val="both"/>
      </w:pPr>
      <w:r>
        <w:lastRenderedPageBreak/>
        <w:t>Для забезпечення доступу до кабелів у разі розташування їх на висоті 5 м і вище необхідно споруджувати спеціальні площадки і проходи.</w:t>
      </w:r>
    </w:p>
    <w:p w:rsidR="00277AAB" w:rsidRDefault="00AA2F3F">
      <w:pPr>
        <w:pStyle w:val="26"/>
        <w:shd w:val="clear" w:color="auto" w:fill="auto"/>
        <w:spacing w:before="0" w:line="254" w:lineRule="exact"/>
        <w:ind w:firstLine="400"/>
        <w:jc w:val="both"/>
      </w:pPr>
      <w:r>
        <w:t>Для одиничних кабелів і невеликих груп кабелів (до 20) експлуатаційні пло</w:t>
      </w:r>
      <w:r>
        <w:softHyphen/>
        <w:t>щадки можна не споруджувати, але при цьому має бути забезпечено можливість швидкої заміни і ремонту кабелів в умовах експлуатації.</w:t>
      </w:r>
    </w:p>
    <w:p w:rsidR="00277AAB" w:rsidRDefault="00AA2F3F">
      <w:pPr>
        <w:pStyle w:val="26"/>
        <w:shd w:val="clear" w:color="auto" w:fill="auto"/>
        <w:spacing w:before="0" w:line="254" w:lineRule="exact"/>
        <w:ind w:firstLine="400"/>
        <w:jc w:val="both"/>
      </w:pPr>
      <w:r>
        <w:t>У разі прокладання кабелів у межах одного енергоблока поза спеціальними кабельними спорудами треба, по можливості, забезпечувати їх розділення на окремі групи, які проходять по різних трасах.</w:t>
      </w:r>
    </w:p>
    <w:p w:rsidR="00277AAB" w:rsidRDefault="00AA2F3F">
      <w:pPr>
        <w:pStyle w:val="26"/>
        <w:numPr>
          <w:ilvl w:val="0"/>
          <w:numId w:val="149"/>
        </w:numPr>
        <w:shd w:val="clear" w:color="auto" w:fill="auto"/>
        <w:tabs>
          <w:tab w:val="left" w:pos="1196"/>
        </w:tabs>
        <w:spacing w:before="0" w:line="254" w:lineRule="exact"/>
        <w:ind w:firstLine="400"/>
        <w:jc w:val="both"/>
      </w:pPr>
      <w:r>
        <w:t>У разі спільного прокладання кабелів і теплопроводів у спорудах додат</w:t>
      </w:r>
      <w:r>
        <w:softHyphen/>
        <w:t>кове нагрівання повітря теплопроводом у місцях розташування кабелів у будь-яку нору року не має перевищувати 5 °С, для чого передбачають вентиляцію споруд і теплоізоляцію на трубах.</w:t>
      </w:r>
    </w:p>
    <w:p w:rsidR="00277AAB" w:rsidRDefault="00AA2F3F">
      <w:pPr>
        <w:pStyle w:val="26"/>
        <w:shd w:val="clear" w:color="auto" w:fill="auto"/>
        <w:spacing w:before="0" w:line="254" w:lineRule="exact"/>
        <w:ind w:firstLine="400"/>
        <w:jc w:val="both"/>
      </w:pPr>
      <w:r>
        <w:t>На території електростанцій кабельні споруди зовнішніх електромереж потрібно відділяти від кабелів електростанції перекриттям або перегородками, виконаними з негорючих матеріалів і з межею вогнестійкості, не меншою ніж ЕІ 45.</w:t>
      </w:r>
    </w:p>
    <w:p w:rsidR="00277AAB" w:rsidRDefault="00AA2F3F">
      <w:pPr>
        <w:pStyle w:val="26"/>
        <w:shd w:val="clear" w:color="auto" w:fill="auto"/>
        <w:spacing w:before="0" w:line="254" w:lineRule="exact"/>
        <w:ind w:firstLine="400"/>
        <w:jc w:val="both"/>
      </w:pPr>
      <w:r>
        <w:t>Кабельні шахти треба відокремлювати від кабельних тунелів, поверхів та інших кабельних споруд перегородками з межею вогнестійкості, не меншою ніж ЕІ 45, виконаними з негорючих матеріалів.</w:t>
      </w:r>
    </w:p>
    <w:p w:rsidR="00277AAB" w:rsidRDefault="00AA2F3F">
      <w:pPr>
        <w:pStyle w:val="26"/>
        <w:shd w:val="clear" w:color="auto" w:fill="auto"/>
        <w:spacing w:before="0" w:line="254" w:lineRule="exact"/>
        <w:ind w:firstLine="400"/>
        <w:jc w:val="both"/>
      </w:pPr>
      <w:r>
        <w:t>Кабельні поверхи, тунелі, галереї, естакади і шахти від інших приміщень та сусідніх кабельних споруд треба відокремлювати перегородками і перекриттями з межею вогнестійкості, не меншою ніж ЕІ 45, виконаними з негорючих ма</w:t>
      </w:r>
      <w:r>
        <w:softHyphen/>
        <w:t>теріалів.</w:t>
      </w:r>
    </w:p>
    <w:p w:rsidR="00277AAB" w:rsidRDefault="00AA2F3F">
      <w:pPr>
        <w:pStyle w:val="26"/>
        <w:shd w:val="clear" w:color="auto" w:fill="auto"/>
        <w:spacing w:before="0" w:line="254" w:lineRule="exact"/>
        <w:ind w:firstLine="400"/>
        <w:jc w:val="both"/>
      </w:pPr>
      <w:r>
        <w:t>Двері до кабельних споруд і в перегородках кабельних споруд, які мають межу вогнестійкості ЕІ 45, повинні мати межу вогнестійкості, не меншу ніж ЕІ ЗО.</w:t>
      </w:r>
    </w:p>
    <w:p w:rsidR="00277AAB" w:rsidRDefault="00AA2F3F">
      <w:pPr>
        <w:pStyle w:val="26"/>
        <w:numPr>
          <w:ilvl w:val="0"/>
          <w:numId w:val="149"/>
        </w:numPr>
        <w:shd w:val="clear" w:color="auto" w:fill="auto"/>
        <w:tabs>
          <w:tab w:val="left" w:pos="1196"/>
        </w:tabs>
        <w:spacing w:before="0" w:line="254" w:lineRule="exact"/>
        <w:ind w:firstLine="400"/>
        <w:jc w:val="both"/>
      </w:pPr>
      <w:r>
        <w:t>Відповідно до НАГШ 05.028-2004 «Протипожежний захист енергетич</w:t>
      </w:r>
      <w:r>
        <w:softHyphen/>
        <w:t>них підприємств, окремих об’єктів та енергоагрегатів, Інструкція з проектування і експлуатації» кабельні споруди обладнують:</w:t>
      </w:r>
    </w:p>
    <w:p w:rsidR="00277AAB" w:rsidRDefault="00AA2F3F">
      <w:pPr>
        <w:pStyle w:val="26"/>
        <w:numPr>
          <w:ilvl w:val="0"/>
          <w:numId w:val="150"/>
        </w:numPr>
        <w:shd w:val="clear" w:color="auto" w:fill="auto"/>
        <w:tabs>
          <w:tab w:val="left" w:pos="606"/>
        </w:tabs>
        <w:spacing w:before="0" w:line="254" w:lineRule="exact"/>
        <w:ind w:firstLine="400"/>
        <w:jc w:val="both"/>
      </w:pPr>
      <w:r>
        <w:t>установками автоматичного пожежогасіння в закритих прохідних кабельних спорудах (кабельні тунелі, закриті галереї, поверхи, прохідні кабельні шахти) на ПС напругою 500 кВ і вище та закритих ПС напругою 110 кВ і вище;</w:t>
      </w:r>
    </w:p>
    <w:p w:rsidR="00277AAB" w:rsidRDefault="00AA2F3F">
      <w:pPr>
        <w:pStyle w:val="26"/>
        <w:numPr>
          <w:ilvl w:val="0"/>
          <w:numId w:val="150"/>
        </w:numPr>
        <w:shd w:val="clear" w:color="auto" w:fill="auto"/>
        <w:tabs>
          <w:tab w:val="left" w:pos="650"/>
        </w:tabs>
        <w:spacing w:before="0" w:line="254" w:lineRule="exact"/>
        <w:ind w:firstLine="400"/>
        <w:jc w:val="both"/>
      </w:pPr>
      <w:r>
        <w:t>автоматичною пожежною сигналізацією на ПС напругою 220 кВ і вище.</w:t>
      </w:r>
    </w:p>
    <w:p w:rsidR="00277AAB" w:rsidRDefault="00AA2F3F">
      <w:pPr>
        <w:pStyle w:val="26"/>
        <w:shd w:val="clear" w:color="auto" w:fill="auto"/>
        <w:spacing w:before="0" w:line="254" w:lineRule="exact"/>
        <w:ind w:firstLine="400"/>
        <w:jc w:val="both"/>
      </w:pPr>
      <w:r>
        <w:t>Виконання в повному обсязі захисту кабелів відповідно до НАПБ В.05.023-</w:t>
      </w:r>
    </w:p>
    <w:p w:rsidR="00277AAB" w:rsidRDefault="00AA2F3F">
      <w:pPr>
        <w:pStyle w:val="26"/>
        <w:shd w:val="clear" w:color="auto" w:fill="auto"/>
        <w:spacing w:before="0" w:line="254" w:lineRule="exact"/>
        <w:jc w:val="both"/>
      </w:pPr>
      <w:r>
        <w:t>2005/111 «Інструкція щодо застосування вогнезахисних покриттів для кабелів у кабельних спорудах»дає змогу не передбачати в кабельних спорудах автоматичних установок пожежогасіння.</w:t>
      </w:r>
    </w:p>
    <w:p w:rsidR="00277AAB" w:rsidRDefault="00AA2F3F">
      <w:pPr>
        <w:pStyle w:val="26"/>
        <w:numPr>
          <w:ilvl w:val="0"/>
          <w:numId w:val="149"/>
        </w:numPr>
        <w:shd w:val="clear" w:color="auto" w:fill="auto"/>
        <w:tabs>
          <w:tab w:val="left" w:pos="1191"/>
        </w:tabs>
        <w:spacing w:before="0" w:line="254" w:lineRule="exact"/>
        <w:ind w:firstLine="400"/>
        <w:jc w:val="both"/>
      </w:pPr>
      <w:r>
        <w:t>Обладнувати кабельні підвали та тунелі енергетичних об’єктів, між</w:t>
      </w:r>
      <w:r>
        <w:softHyphen/>
        <w:t>цехові кабельні тунелі та внутрішньоцехові та комбіновані тунелі установками автоматичного пожежогасіння і пожежною сигналізацією треба відповідно до вимог НАПБ Б.06.004-2005 «Перелік однотипних за призначенням об’єктів, які підлягають обладнанню автоматичними установками пожежогасіння та пожежної сигналізації».</w:t>
      </w:r>
    </w:p>
    <w:p w:rsidR="00277AAB" w:rsidRDefault="00AA2F3F">
      <w:pPr>
        <w:pStyle w:val="26"/>
        <w:numPr>
          <w:ilvl w:val="0"/>
          <w:numId w:val="149"/>
        </w:numPr>
        <w:shd w:val="clear" w:color="auto" w:fill="auto"/>
        <w:tabs>
          <w:tab w:val="left" w:pos="1196"/>
        </w:tabs>
        <w:spacing w:before="0" w:line="254" w:lineRule="exact"/>
        <w:ind w:firstLine="400"/>
        <w:jc w:val="both"/>
      </w:pPr>
      <w:r>
        <w:t>У разі прокладання КЛМ у галереях опалення їх необхідно передбачати відповідно до технічних умов на кабелі. Приміщення агрегатів маслопідживлення ліній високого тиску повинні мати природну вентиляцію. Підземні пункти під живлення масла дозволено сполучати з кабельними колодязями, обладнаними водовідвідними пристроями відповідно до 2.3.148.</w:t>
      </w:r>
    </w:p>
    <w:p w:rsidR="00277AAB" w:rsidRDefault="00AA2F3F">
      <w:pPr>
        <w:pStyle w:val="26"/>
        <w:numPr>
          <w:ilvl w:val="0"/>
          <w:numId w:val="149"/>
        </w:numPr>
        <w:shd w:val="clear" w:color="auto" w:fill="auto"/>
        <w:tabs>
          <w:tab w:val="left" w:pos="1182"/>
        </w:tabs>
        <w:spacing w:before="0" w:line="254" w:lineRule="exact"/>
        <w:ind w:firstLine="420"/>
        <w:jc w:val="both"/>
      </w:pPr>
      <w:r>
        <w:t>Кабельні споруди, за винятком естакад, колодязів для муфт, каналів і камер, мають бути забезпеченими природною або штучною вентиляцією, при цьому в кожному відсіку має бути окрема вентиляція. Розраховують вентиляцію кабельних споруд виходячи з перепаду температур між вхідним і вихідним пові</w:t>
      </w:r>
      <w:r>
        <w:softHyphen/>
        <w:t xml:space="preserve">трям, не більшого ніж 10 °С. При цьому треба унеможливлювати утворення мішків гарячого повітря в місцях звуження тунелів, у місцях поворотів, обходів тощо. Вентиляційні пристрої треба обладнувати </w:t>
      </w:r>
      <w:r>
        <w:rPr>
          <w:lang w:val="ru-RU" w:eastAsia="ru-RU" w:bidi="ru-RU"/>
        </w:rPr>
        <w:t xml:space="preserve">шиберами </w:t>
      </w:r>
      <w:r>
        <w:t xml:space="preserve">для припинення доступу повітря в разі загорання, а також для запобігання промерзанню тунелю в зимовий час. Вентиляційні пристрої мають забезпечувати можливість для </w:t>
      </w:r>
      <w:r>
        <w:lastRenderedPageBreak/>
        <w:t>застосування автоматики припинення доступу повітря в споруду.</w:t>
      </w:r>
    </w:p>
    <w:p w:rsidR="00277AAB" w:rsidRDefault="00AA2F3F">
      <w:pPr>
        <w:pStyle w:val="26"/>
        <w:numPr>
          <w:ilvl w:val="0"/>
          <w:numId w:val="149"/>
        </w:numPr>
        <w:shd w:val="clear" w:color="auto" w:fill="auto"/>
        <w:tabs>
          <w:tab w:val="left" w:pos="1177"/>
        </w:tabs>
        <w:spacing w:before="0" w:line="254" w:lineRule="exact"/>
        <w:ind w:firstLine="420"/>
        <w:jc w:val="both"/>
      </w:pPr>
      <w:r>
        <w:t>У разі прокладання кабелів усередині приміщень треба унеможливлю</w:t>
      </w:r>
      <w:r>
        <w:softHyphen/>
        <w:t>вати перегрівання кабелів від підвищеної температури навколишнього повітря та від нагрівання їх від технологічного устаткування.</w:t>
      </w:r>
    </w:p>
    <w:p w:rsidR="00277AAB" w:rsidRDefault="00AA2F3F">
      <w:pPr>
        <w:pStyle w:val="26"/>
        <w:numPr>
          <w:ilvl w:val="0"/>
          <w:numId w:val="149"/>
        </w:numPr>
        <w:shd w:val="clear" w:color="auto" w:fill="auto"/>
        <w:tabs>
          <w:tab w:val="left" w:pos="1186"/>
        </w:tabs>
        <w:spacing w:before="0" w:line="254" w:lineRule="exact"/>
        <w:ind w:firstLine="420"/>
        <w:jc w:val="both"/>
      </w:pPr>
      <w:r>
        <w:t>Кабельні споруди, за винятком колодязів для муфт, каналів, камер і відкритих естакад, треба обладнувати електричним освітленням і електричною мережею для живлення переносних світильників та інструменту. На електростан</w:t>
      </w:r>
      <w:r>
        <w:softHyphen/>
        <w:t>ціях мережу для живлення інструменту дозволено не виконувати.</w:t>
      </w:r>
    </w:p>
    <w:p w:rsidR="00277AAB" w:rsidRDefault="00AA2F3F">
      <w:pPr>
        <w:pStyle w:val="26"/>
        <w:numPr>
          <w:ilvl w:val="0"/>
          <w:numId w:val="149"/>
        </w:numPr>
        <w:shd w:val="clear" w:color="auto" w:fill="auto"/>
        <w:tabs>
          <w:tab w:val="left" w:pos="1196"/>
        </w:tabs>
        <w:spacing w:before="0" w:line="254" w:lineRule="exact"/>
        <w:ind w:firstLine="420"/>
        <w:jc w:val="both"/>
      </w:pPr>
      <w:r>
        <w:t>Кабельні споруди вітроелектростанцій, які розташовано на території вітрополів, треба виконувати відповідно до вимог, які поширюються на КЛ, про</w:t>
      </w:r>
      <w:r>
        <w:softHyphen/>
        <w:t>кладені в ґрунті.</w:t>
      </w:r>
    </w:p>
    <w:p w:rsidR="00277AAB" w:rsidRDefault="00AA2F3F">
      <w:pPr>
        <w:pStyle w:val="26"/>
        <w:numPr>
          <w:ilvl w:val="0"/>
          <w:numId w:val="149"/>
        </w:numPr>
        <w:shd w:val="clear" w:color="auto" w:fill="auto"/>
        <w:tabs>
          <w:tab w:val="left" w:pos="1191"/>
        </w:tabs>
        <w:spacing w:before="0" w:line="254" w:lineRule="exact"/>
        <w:ind w:firstLine="420"/>
        <w:jc w:val="both"/>
      </w:pPr>
      <w:r>
        <w:t>Найменші відстані від кабельних естакад і галерей до будинків і споруд мають відповідати наведеним у таблиці 2.3.4.</w:t>
      </w:r>
    </w:p>
    <w:p w:rsidR="00277AAB" w:rsidRDefault="00AA2F3F">
      <w:pPr>
        <w:pStyle w:val="26"/>
        <w:shd w:val="clear" w:color="auto" w:fill="auto"/>
        <w:spacing w:before="0" w:line="254" w:lineRule="exact"/>
        <w:ind w:firstLine="420"/>
        <w:jc w:val="both"/>
      </w:pPr>
      <w:r>
        <w:t>У разі паралельного проходження естакад і галерей з ПЛ зв’язку та радіофікації найменші відстані між кабелями та проводами лінії зв'язку та радіофікації визна</w:t>
      </w:r>
      <w:r>
        <w:softHyphen/>
        <w:t>чають на підставі розрахунку впливу КЛ на лінії зв’язку та радіофікації. Проводи зв’язку та радіофікації можна розташовувати під і над естакадами і галереями.</w:t>
      </w:r>
    </w:p>
    <w:p w:rsidR="00277AAB" w:rsidRDefault="00AA2F3F">
      <w:pPr>
        <w:pStyle w:val="26"/>
        <w:shd w:val="clear" w:color="auto" w:fill="auto"/>
        <w:spacing w:before="0" w:line="254" w:lineRule="exact"/>
        <w:ind w:firstLine="420"/>
        <w:jc w:val="both"/>
      </w:pPr>
      <w:r>
        <w:t>Найменшу висоту кабельних естакад і галерей у непроїзній частині території промислового підприємства треба приймати з розрахунку можливості прокладання нижнього ряду кабелів на рівні, не меншому ніж 2,5 м від планувальної відмітки території.</w:t>
      </w:r>
    </w:p>
    <w:p w:rsidR="00277AAB" w:rsidRDefault="00AA2F3F">
      <w:pPr>
        <w:pStyle w:val="26"/>
        <w:shd w:val="clear" w:color="auto" w:fill="auto"/>
        <w:spacing w:before="0" w:line="254" w:lineRule="exact"/>
        <w:ind w:firstLine="420"/>
        <w:jc w:val="both"/>
      </w:pPr>
      <w:r>
        <w:t>Перетинати кабельні естакади і галереї з ПЛ електропередавання, внутріш</w:t>
      </w:r>
      <w:r>
        <w:softHyphen/>
        <w:t>ньозаводськими залізничними шляхами та автомобільними дорогами, проїздами для пожежних автомашин, канатними дорогами, ПЛ зв’язку і радіофікації та трубопроводами треба під кутом, не меншим ніж 30°.</w:t>
      </w:r>
    </w:p>
    <w:p w:rsidR="00277AAB" w:rsidRDefault="00AA2F3F">
      <w:pPr>
        <w:pStyle w:val="26"/>
        <w:shd w:val="clear" w:color="auto" w:fill="auto"/>
        <w:spacing w:before="0" w:after="237" w:line="254" w:lineRule="exact"/>
        <w:ind w:firstLine="420"/>
        <w:jc w:val="both"/>
      </w:pPr>
      <w:r>
        <w:t>Розташовувати естакади і галереї у вибухонебезпечних зонах треба відповідно до НПАОП 40.1-1.32-01 «Правила будови електроустановок. Електрообладнання спеціальних установок».</w:t>
      </w:r>
    </w:p>
    <w:p w:rsidR="00277AAB" w:rsidRDefault="00AA2F3F" w:rsidP="000C0742">
      <w:pPr>
        <w:pStyle w:val="2"/>
      </w:pPr>
      <w:r>
        <w:t>СИСТЕМА ПІДЖИВЛЕННЯ МАСЛА</w:t>
      </w:r>
      <w:r>
        <w:br/>
        <w:t>ДЛЯ КАБЕЛЬНИХ МАСЛОНАПОВНЕНИХ ЛІНІЙ</w:t>
      </w:r>
    </w:p>
    <w:p w:rsidR="00277AAB" w:rsidRDefault="00AA2F3F">
      <w:pPr>
        <w:pStyle w:val="26"/>
        <w:numPr>
          <w:ilvl w:val="0"/>
          <w:numId w:val="149"/>
        </w:numPr>
        <w:shd w:val="clear" w:color="auto" w:fill="auto"/>
        <w:tabs>
          <w:tab w:val="left" w:pos="1191"/>
        </w:tabs>
        <w:spacing w:before="0" w:line="254" w:lineRule="exact"/>
        <w:ind w:firstLine="420"/>
        <w:jc w:val="both"/>
      </w:pPr>
      <w:r>
        <w:t>Система підживлення масла для КЛМ має забезпечувати надійну роботу КЛМ у будь-яких нормальних і перехідних теплових режимах.</w:t>
      </w:r>
    </w:p>
    <w:p w:rsidR="00277AAB" w:rsidRDefault="00AA2F3F">
      <w:pPr>
        <w:pStyle w:val="26"/>
        <w:numPr>
          <w:ilvl w:val="0"/>
          <w:numId w:val="149"/>
        </w:numPr>
        <w:shd w:val="clear" w:color="auto" w:fill="auto"/>
        <w:tabs>
          <w:tab w:val="left" w:pos="1191"/>
        </w:tabs>
        <w:spacing w:before="0" w:line="254" w:lineRule="exact"/>
        <w:ind w:firstLine="420"/>
        <w:jc w:val="both"/>
      </w:pPr>
      <w:r>
        <w:t>Обсяг масла в системі підживлення для КЛМ треба визначати з ураху</w:t>
      </w:r>
      <w:r>
        <w:softHyphen/>
        <w:t>ванням витрати масла на підживлення кабелю. Крім того, треба мати запас масла для аварійного ремонту та заповнення найбільш протяжної секції КЛМ.</w:t>
      </w:r>
    </w:p>
    <w:p w:rsidR="00277AAB" w:rsidRDefault="00AA2F3F">
      <w:pPr>
        <w:pStyle w:val="633"/>
        <w:keepNext/>
        <w:keepLines/>
        <w:shd w:val="clear" w:color="auto" w:fill="auto"/>
        <w:spacing w:after="395"/>
        <w:jc w:val="right"/>
      </w:pPr>
      <w:bookmarkStart w:id="47" w:name="bookmark272"/>
      <w:r>
        <w:t>Таблиця 2.3.4 - Найменша відстань від кабельних естакад</w:t>
      </w:r>
      <w:bookmarkEnd w:id="47"/>
    </w:p>
    <w:p w:rsidR="00277AAB" w:rsidRDefault="00AA2F3F">
      <w:pPr>
        <w:pStyle w:val="60"/>
        <w:shd w:val="clear" w:color="auto" w:fill="auto"/>
        <w:spacing w:before="0" w:after="0"/>
        <w:ind w:left="2260" w:firstLine="0"/>
        <w:jc w:val="left"/>
      </w:pPr>
      <w:r>
        <w:t>Споруда</w:t>
      </w:r>
    </w:p>
    <w:p w:rsidR="00277AAB" w:rsidRDefault="00AA2F3F">
      <w:pPr>
        <w:pStyle w:val="162"/>
        <w:framePr w:w="8275" w:wrap="notBeside" w:vAnchor="text" w:hAnchor="text" w:xAlign="center" w:y="1"/>
        <w:shd w:val="clear" w:color="auto" w:fill="auto"/>
      </w:pPr>
      <w:r>
        <w:lastRenderedPageBreak/>
        <w:t>У разі паралельного прокла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5448"/>
        <w:gridCol w:w="2827"/>
      </w:tblGrid>
      <w:tr w:rsidR="00277AAB">
        <w:trPr>
          <w:trHeight w:hRule="exact" w:val="446"/>
          <w:jc w:val="center"/>
        </w:trPr>
        <w:tc>
          <w:tcPr>
            <w:tcW w:w="5448"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288" w:lineRule="exact"/>
              <w:jc w:val="left"/>
            </w:pPr>
            <w:r>
              <w:rPr>
                <w:rStyle w:val="213pt"/>
              </w:rPr>
              <w:t>Будинки та споруди з глухими стінами</w:t>
            </w:r>
          </w:p>
        </w:tc>
        <w:tc>
          <w:tcPr>
            <w:tcW w:w="2827"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288" w:lineRule="exact"/>
            </w:pPr>
            <w:r>
              <w:rPr>
                <w:rStyle w:val="213pt"/>
              </w:rPr>
              <w:t>Від конструкції естакад</w:t>
            </w:r>
          </w:p>
        </w:tc>
      </w:tr>
      <w:tr w:rsidR="00277AAB">
        <w:trPr>
          <w:trHeight w:hRule="exact" w:val="749"/>
          <w:jc w:val="center"/>
        </w:trPr>
        <w:tc>
          <w:tcPr>
            <w:tcW w:w="5448"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302" w:lineRule="exact"/>
              <w:jc w:val="left"/>
            </w:pPr>
            <w:r>
              <w:rPr>
                <w:rStyle w:val="213pt"/>
              </w:rPr>
              <w:t>Будинки та споруди, які мають стіни з прорізами</w:t>
            </w:r>
          </w:p>
        </w:tc>
        <w:tc>
          <w:tcPr>
            <w:tcW w:w="2827" w:type="dxa"/>
            <w:tcBorders>
              <w:top w:val="single" w:sz="4" w:space="0" w:color="auto"/>
              <w:left w:val="single" w:sz="4" w:space="0" w:color="auto"/>
            </w:tcBorders>
            <w:shd w:val="clear" w:color="auto" w:fill="FFFFFF"/>
            <w:vAlign w:val="center"/>
          </w:tcPr>
          <w:p w:rsidR="00277AAB" w:rsidRDefault="00AA2F3F">
            <w:pPr>
              <w:pStyle w:val="26"/>
              <w:framePr w:w="8275" w:wrap="notBeside" w:vAnchor="text" w:hAnchor="text" w:xAlign="center" w:y="1"/>
              <w:shd w:val="clear" w:color="auto" w:fill="auto"/>
              <w:spacing w:before="0" w:line="288" w:lineRule="exact"/>
            </w:pPr>
            <w:r>
              <w:rPr>
                <w:rStyle w:val="213pt"/>
              </w:rPr>
              <w:t>Те саме</w:t>
            </w:r>
          </w:p>
        </w:tc>
      </w:tr>
      <w:tr w:rsidR="00277AAB">
        <w:trPr>
          <w:trHeight w:hRule="exact" w:val="1430"/>
          <w:jc w:val="center"/>
        </w:trPr>
        <w:tc>
          <w:tcPr>
            <w:tcW w:w="5448" w:type="dxa"/>
            <w:tcBorders>
              <w:top w:val="single" w:sz="4" w:space="0" w:color="auto"/>
              <w:left w:val="single" w:sz="4" w:space="0" w:color="auto"/>
            </w:tcBorders>
            <w:shd w:val="clear" w:color="auto" w:fill="FFFFFF"/>
            <w:vAlign w:val="center"/>
          </w:tcPr>
          <w:p w:rsidR="00277AAB" w:rsidRDefault="00AA2F3F">
            <w:pPr>
              <w:pStyle w:val="26"/>
              <w:framePr w:w="8275" w:wrap="notBeside" w:vAnchor="text" w:hAnchor="text" w:xAlign="center" w:y="1"/>
              <w:shd w:val="clear" w:color="auto" w:fill="auto"/>
              <w:spacing w:before="0" w:line="307" w:lineRule="exact"/>
              <w:jc w:val="left"/>
            </w:pPr>
            <w:r>
              <w:rPr>
                <w:rStyle w:val="213pt"/>
              </w:rPr>
              <w:t>Внутрішньозаводська неелектрифікована залізниця</w:t>
            </w:r>
          </w:p>
        </w:tc>
        <w:tc>
          <w:tcPr>
            <w:tcW w:w="2827"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after="100" w:line="307" w:lineRule="exact"/>
              <w:jc w:val="left"/>
            </w:pPr>
            <w:r>
              <w:rPr>
                <w:rStyle w:val="213pt"/>
              </w:rPr>
              <w:t>Від конструкції прохід] найближчих споруд</w:t>
            </w:r>
          </w:p>
          <w:p w:rsidR="00277AAB" w:rsidRDefault="00AA2F3F">
            <w:pPr>
              <w:pStyle w:val="26"/>
              <w:framePr w:w="8275" w:wrap="notBeside" w:vAnchor="text" w:hAnchor="text" w:xAlign="center" w:y="1"/>
              <w:shd w:val="clear" w:color="auto" w:fill="auto"/>
              <w:spacing w:before="100" w:line="307" w:lineRule="exact"/>
              <w:jc w:val="left"/>
            </w:pPr>
            <w:r>
              <w:rPr>
                <w:rStyle w:val="213pt"/>
              </w:rPr>
              <w:t>Від конструкції непрох споруд</w:t>
            </w:r>
          </w:p>
        </w:tc>
      </w:tr>
      <w:tr w:rsidR="00277AAB">
        <w:trPr>
          <w:trHeight w:hRule="exact" w:val="1334"/>
          <w:jc w:val="center"/>
        </w:trPr>
        <w:tc>
          <w:tcPr>
            <w:tcW w:w="5448"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307" w:lineRule="exact"/>
              <w:jc w:val="left"/>
            </w:pPr>
            <w:r>
              <w:rPr>
                <w:rStyle w:val="213pt"/>
              </w:rPr>
              <w:t xml:space="preserve">Автомобільна дорога загального користування, внутрішньозаводська </w:t>
            </w:r>
            <w:r>
              <w:rPr>
                <w:rStyle w:val="213pt"/>
                <w:lang w:val="ru-RU" w:eastAsia="ru-RU" w:bidi="ru-RU"/>
              </w:rPr>
              <w:t xml:space="preserve">автодорога </w:t>
            </w:r>
            <w:r>
              <w:rPr>
                <w:rStyle w:val="213pt"/>
              </w:rPr>
              <w:t>та проїзди для пожежних автомашин</w:t>
            </w:r>
          </w:p>
        </w:tc>
        <w:tc>
          <w:tcPr>
            <w:tcW w:w="2827" w:type="dxa"/>
            <w:tcBorders>
              <w:top w:val="single" w:sz="4" w:space="0" w:color="auto"/>
              <w:left w:val="single" w:sz="4" w:space="0" w:color="auto"/>
            </w:tcBorders>
            <w:shd w:val="clear" w:color="auto" w:fill="FFFFFF"/>
            <w:vAlign w:val="center"/>
          </w:tcPr>
          <w:p w:rsidR="00277AAB" w:rsidRDefault="00AA2F3F">
            <w:pPr>
              <w:pStyle w:val="26"/>
              <w:framePr w:w="8275" w:wrap="notBeside" w:vAnchor="text" w:hAnchor="text" w:xAlign="center" w:y="1"/>
              <w:shd w:val="clear" w:color="auto" w:fill="auto"/>
              <w:spacing w:before="0" w:line="312" w:lineRule="exact"/>
              <w:jc w:val="left"/>
            </w:pPr>
            <w:r>
              <w:rPr>
                <w:rStyle w:val="213pt"/>
              </w:rPr>
              <w:t>Від конструкції естакад зовнішньої брівки або г</w:t>
            </w:r>
          </w:p>
        </w:tc>
      </w:tr>
      <w:tr w:rsidR="00277AAB">
        <w:trPr>
          <w:trHeight w:hRule="exact" w:val="408"/>
          <w:jc w:val="center"/>
        </w:trPr>
        <w:tc>
          <w:tcPr>
            <w:tcW w:w="5448"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288" w:lineRule="exact"/>
              <w:jc w:val="left"/>
            </w:pPr>
            <w:r>
              <w:rPr>
                <w:rStyle w:val="213pt"/>
              </w:rPr>
              <w:t>Канатна дорога</w:t>
            </w:r>
          </w:p>
        </w:tc>
        <w:tc>
          <w:tcPr>
            <w:tcW w:w="2827"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288" w:lineRule="exact"/>
            </w:pPr>
            <w:r>
              <w:rPr>
                <w:rStyle w:val="213pt"/>
              </w:rPr>
              <w:t>Від конструкції естакад</w:t>
            </w:r>
          </w:p>
        </w:tc>
      </w:tr>
      <w:tr w:rsidR="00277AAB">
        <w:trPr>
          <w:trHeight w:hRule="exact" w:val="710"/>
          <w:jc w:val="center"/>
        </w:trPr>
        <w:tc>
          <w:tcPr>
            <w:tcW w:w="5448" w:type="dxa"/>
            <w:tcBorders>
              <w:top w:val="single" w:sz="4" w:space="0" w:color="auto"/>
              <w:left w:val="single" w:sz="4" w:space="0" w:color="auto"/>
            </w:tcBorders>
            <w:shd w:val="clear" w:color="auto" w:fill="FFFFFF"/>
            <w:vAlign w:val="center"/>
          </w:tcPr>
          <w:p w:rsidR="00277AAB" w:rsidRDefault="00AA2F3F">
            <w:pPr>
              <w:pStyle w:val="26"/>
              <w:framePr w:w="8275" w:wrap="notBeside" w:vAnchor="text" w:hAnchor="text" w:xAlign="center" w:y="1"/>
              <w:shd w:val="clear" w:color="auto" w:fill="auto"/>
              <w:spacing w:before="0" w:line="288" w:lineRule="exact"/>
              <w:jc w:val="left"/>
            </w:pPr>
            <w:r>
              <w:rPr>
                <w:rStyle w:val="213pt"/>
              </w:rPr>
              <w:t>Надземний трубопровід</w:t>
            </w:r>
          </w:p>
        </w:tc>
        <w:tc>
          <w:tcPr>
            <w:tcW w:w="2827"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307" w:lineRule="exact"/>
              <w:jc w:val="left"/>
            </w:pPr>
            <w:r>
              <w:rPr>
                <w:rStyle w:val="213pt"/>
              </w:rPr>
              <w:t>Від конструкції естакад трубопроводу</w:t>
            </w:r>
          </w:p>
        </w:tc>
      </w:tr>
      <w:tr w:rsidR="00277AAB">
        <w:trPr>
          <w:trHeight w:hRule="exact" w:val="1430"/>
          <w:jc w:val="center"/>
        </w:trPr>
        <w:tc>
          <w:tcPr>
            <w:tcW w:w="5448" w:type="dxa"/>
            <w:tcBorders>
              <w:top w:val="single" w:sz="4" w:space="0" w:color="auto"/>
              <w:left w:val="single" w:sz="4" w:space="0" w:color="auto"/>
            </w:tcBorders>
            <w:shd w:val="clear" w:color="auto" w:fill="FFFFFF"/>
            <w:vAlign w:val="center"/>
          </w:tcPr>
          <w:p w:rsidR="00277AAB" w:rsidRDefault="00AA2F3F">
            <w:pPr>
              <w:pStyle w:val="26"/>
              <w:framePr w:w="8275" w:wrap="notBeside" w:vAnchor="text" w:hAnchor="text" w:xAlign="center" w:y="1"/>
              <w:shd w:val="clear" w:color="auto" w:fill="auto"/>
              <w:spacing w:before="0" w:line="288" w:lineRule="exact"/>
              <w:jc w:val="left"/>
            </w:pPr>
            <w:r>
              <w:rPr>
                <w:rStyle w:val="213pt"/>
              </w:rPr>
              <w:t>ПЛ електропередавання</w:t>
            </w:r>
          </w:p>
        </w:tc>
        <w:tc>
          <w:tcPr>
            <w:tcW w:w="2827"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after="420" w:line="288" w:lineRule="exact"/>
            </w:pPr>
            <w:r>
              <w:rPr>
                <w:rStyle w:val="213pt"/>
              </w:rPr>
              <w:t>Від конструкції естакад</w:t>
            </w:r>
          </w:p>
          <w:p w:rsidR="00277AAB" w:rsidRDefault="00AA2F3F">
            <w:pPr>
              <w:pStyle w:val="26"/>
              <w:framePr w:w="8275" w:wrap="notBeside" w:vAnchor="text" w:hAnchor="text" w:xAlign="center" w:y="1"/>
              <w:shd w:val="clear" w:color="auto" w:fill="auto"/>
              <w:spacing w:before="420" w:line="266" w:lineRule="exact"/>
            </w:pPr>
            <w:r>
              <w:rPr>
                <w:rStyle w:val="212pt0"/>
              </w:rPr>
              <w:t>У разі перетину п</w:t>
            </w:r>
          </w:p>
        </w:tc>
      </w:tr>
      <w:tr w:rsidR="00277AAB">
        <w:trPr>
          <w:trHeight w:hRule="exact" w:val="768"/>
          <w:jc w:val="center"/>
        </w:trPr>
        <w:tc>
          <w:tcPr>
            <w:tcW w:w="5448"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307" w:lineRule="exact"/>
              <w:jc w:val="left"/>
            </w:pPr>
            <w:r>
              <w:rPr>
                <w:rStyle w:val="213pt"/>
              </w:rPr>
              <w:t>Внутрішньозаводська неелектрифікована залізниця</w:t>
            </w:r>
          </w:p>
        </w:tc>
        <w:tc>
          <w:tcPr>
            <w:tcW w:w="2827" w:type="dxa"/>
            <w:tcBorders>
              <w:top w:val="single" w:sz="4" w:space="0" w:color="auto"/>
              <w:left w:val="single" w:sz="4" w:space="0" w:color="auto"/>
            </w:tcBorders>
            <w:shd w:val="clear" w:color="auto" w:fill="FFFFFF"/>
            <w:vAlign w:val="center"/>
          </w:tcPr>
          <w:p w:rsidR="00277AAB" w:rsidRDefault="00AA2F3F">
            <w:pPr>
              <w:pStyle w:val="26"/>
              <w:framePr w:w="8275" w:wrap="notBeside" w:vAnchor="text" w:hAnchor="text" w:xAlign="center" w:y="1"/>
              <w:shd w:val="clear" w:color="auto" w:fill="auto"/>
              <w:spacing w:before="0" w:line="288" w:lineRule="exact"/>
            </w:pPr>
            <w:r>
              <w:rPr>
                <w:rStyle w:val="213pt"/>
              </w:rPr>
              <w:t>Від нижньої відмітки е&lt;</w:t>
            </w:r>
          </w:p>
        </w:tc>
      </w:tr>
      <w:tr w:rsidR="00277AAB">
        <w:trPr>
          <w:trHeight w:hRule="exact" w:val="1027"/>
          <w:jc w:val="center"/>
        </w:trPr>
        <w:tc>
          <w:tcPr>
            <w:tcW w:w="5448" w:type="dxa"/>
            <w:tcBorders>
              <w:top w:val="single" w:sz="4" w:space="0" w:color="auto"/>
              <w:left w:val="single" w:sz="4" w:space="0" w:color="auto"/>
            </w:tcBorders>
            <w:shd w:val="clear" w:color="auto" w:fill="FFFFFF"/>
            <w:vAlign w:val="center"/>
          </w:tcPr>
          <w:p w:rsidR="00277AAB" w:rsidRDefault="00AA2F3F">
            <w:pPr>
              <w:pStyle w:val="26"/>
              <w:framePr w:w="8275" w:wrap="notBeside" w:vAnchor="text" w:hAnchor="text" w:xAlign="center" w:y="1"/>
              <w:shd w:val="clear" w:color="auto" w:fill="auto"/>
              <w:spacing w:before="0" w:line="302" w:lineRule="exact"/>
              <w:jc w:val="left"/>
            </w:pPr>
            <w:r>
              <w:rPr>
                <w:rStyle w:val="213pt"/>
              </w:rPr>
              <w:t>Внутрішньозаводська електрифікована залізниця</w:t>
            </w:r>
          </w:p>
        </w:tc>
        <w:tc>
          <w:tcPr>
            <w:tcW w:w="2827"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302" w:lineRule="exact"/>
              <w:jc w:val="left"/>
            </w:pPr>
            <w:r>
              <w:rPr>
                <w:rStyle w:val="213pt"/>
              </w:rPr>
              <w:t>Від нижньої відмітки е&lt; -до головки рейки -до найвищого проводу</w:t>
            </w:r>
          </w:p>
        </w:tc>
      </w:tr>
      <w:tr w:rsidR="00277AAB">
        <w:trPr>
          <w:trHeight w:hRule="exact" w:val="744"/>
          <w:jc w:val="center"/>
        </w:trPr>
        <w:tc>
          <w:tcPr>
            <w:tcW w:w="5448"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307" w:lineRule="exact"/>
              <w:jc w:val="left"/>
            </w:pPr>
            <w:r>
              <w:rPr>
                <w:rStyle w:val="213pt"/>
              </w:rPr>
              <w:t>Внутрішньозаводська автомобільна дорога та проїзди для пожежних автомашин</w:t>
            </w:r>
          </w:p>
        </w:tc>
        <w:tc>
          <w:tcPr>
            <w:tcW w:w="2827" w:type="dxa"/>
            <w:tcBorders>
              <w:top w:val="single" w:sz="4" w:space="0" w:color="auto"/>
              <w:left w:val="single" w:sz="4" w:space="0" w:color="auto"/>
            </w:tcBorders>
            <w:shd w:val="clear" w:color="auto" w:fill="FFFFFF"/>
            <w:vAlign w:val="bottom"/>
          </w:tcPr>
          <w:p w:rsidR="00277AAB" w:rsidRDefault="00AA2F3F">
            <w:pPr>
              <w:pStyle w:val="26"/>
              <w:framePr w:w="8275" w:wrap="notBeside" w:vAnchor="text" w:hAnchor="text" w:xAlign="center" w:y="1"/>
              <w:shd w:val="clear" w:color="auto" w:fill="auto"/>
              <w:spacing w:before="0" w:line="312" w:lineRule="exact"/>
              <w:jc w:val="left"/>
            </w:pPr>
            <w:r>
              <w:rPr>
                <w:rStyle w:val="213pt"/>
              </w:rPr>
              <w:t>Від нижньої відмітки е&lt; дороги та проїзду для п&lt;</w:t>
            </w:r>
          </w:p>
        </w:tc>
      </w:tr>
    </w:tbl>
    <w:p w:rsidR="00277AAB" w:rsidRDefault="00277AAB">
      <w:pPr>
        <w:framePr w:w="8275"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type w:val="continuous"/>
          <w:pgSz w:w="13255" w:h="16838"/>
          <w:pgMar w:top="1306" w:right="2074" w:bottom="2112" w:left="2074" w:header="0" w:footer="3" w:gutter="833"/>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1369695"/>
                <wp:effectExtent l="0" t="0" r="3175" b="0"/>
                <wp:docPr id="949" name="Text Box 1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369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46" o:spid="_x0000_s1730" type="#_x0000_t202" style="width:662.75pt;height:10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38432" behindDoc="0" locked="0" layoutInCell="1" allowOverlap="1">
                <wp:simplePos x="0" y="0"/>
                <wp:positionH relativeFrom="margin">
                  <wp:posOffset>85090</wp:posOffset>
                </wp:positionH>
                <wp:positionV relativeFrom="paragraph">
                  <wp:posOffset>0</wp:posOffset>
                </wp:positionV>
                <wp:extent cx="4824730" cy="6729730"/>
                <wp:effectExtent l="3175" t="1905" r="1270" b="2540"/>
                <wp:wrapNone/>
                <wp:docPr id="948" name="Text Box 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4730" cy="672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6"/>
                              <w:shd w:val="clear" w:color="auto" w:fill="auto"/>
                              <w:spacing w:line="332" w:lineRule="exact"/>
                              <w:ind w:firstLine="0"/>
                            </w:pPr>
                            <w:r>
                              <w:rPr>
                                <w:rStyle w:val="5Exact0"/>
                                <w:b/>
                                <w:bCs/>
                              </w:rPr>
                              <w:t>і галерей до будинків і споруд</w:t>
                            </w:r>
                          </w:p>
                          <w:tbl>
                            <w:tblPr>
                              <w:tblOverlap w:val="never"/>
                              <w:tblW w:w="0" w:type="auto"/>
                              <w:jc w:val="center"/>
                              <w:tblLayout w:type="fixed"/>
                              <w:tblCellMar>
                                <w:left w:w="10" w:type="dxa"/>
                                <w:right w:w="10" w:type="dxa"/>
                              </w:tblCellMar>
                              <w:tblLook w:val="0000" w:firstRow="0" w:lastRow="0" w:firstColumn="0" w:lastColumn="0" w:noHBand="0" w:noVBand="0"/>
                            </w:tblPr>
                            <w:tblGrid>
                              <w:gridCol w:w="5059"/>
                              <w:gridCol w:w="2539"/>
                            </w:tblGrid>
                            <w:tr w:rsidR="00224A13">
                              <w:trPr>
                                <w:trHeight w:hRule="exact" w:val="758"/>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Нормована відстань</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2" w:lineRule="exact"/>
                                    <w:jc w:val="center"/>
                                  </w:pPr>
                                  <w:r>
                                    <w:rPr>
                                      <w:rStyle w:val="213pt"/>
                                    </w:rPr>
                                    <w:t>Найменші розміри, м</w:t>
                                  </w:r>
                                </w:p>
                              </w:tc>
                            </w:tr>
                            <w:tr w:rsidR="00224A13">
                              <w:trPr>
                                <w:trHeight w:hRule="exact" w:val="437"/>
                                <w:jc w:val="center"/>
                              </w:trPr>
                              <w:tc>
                                <w:tcPr>
                                  <w:tcW w:w="7598" w:type="dxa"/>
                                  <w:gridSpan w:val="2"/>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left"/>
                                  </w:pPr>
                                  <w:r>
                                    <w:rPr>
                                      <w:rStyle w:val="212pt0"/>
                                    </w:rPr>
                                    <w:t>дання по горизонталі</w:t>
                                  </w:r>
                                </w:p>
                              </w:tc>
                            </w:tr>
                            <w:tr w:rsidR="00224A13">
                              <w:trPr>
                                <w:trHeight w:hRule="exact" w:val="437"/>
                                <w:jc w:val="center"/>
                              </w:trPr>
                              <w:tc>
                                <w:tcPr>
                                  <w:tcW w:w="5059" w:type="dxa"/>
                                  <w:tcBorders>
                                    <w:top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6"/>
                                    </w:rPr>
                                    <w:t>їй і</w:t>
                                  </w:r>
                                  <w:r>
                                    <w:rPr>
                                      <w:rStyle w:val="213pt"/>
                                    </w:rPr>
                                    <w:t xml:space="preserve"> галереї до стіни будинку та споруди</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Не нормується</w:t>
                                  </w:r>
                                </w:p>
                              </w:tc>
                            </w:tr>
                            <w:tr w:rsidR="00224A13">
                              <w:trPr>
                                <w:trHeight w:hRule="exact" w:val="749"/>
                                <w:jc w:val="center"/>
                              </w:trPr>
                              <w:tc>
                                <w:tcPr>
                                  <w:tcW w:w="5059" w:type="dxa"/>
                                  <w:tcBorders>
                                    <w:top w:val="single" w:sz="4" w:space="0" w:color="auto"/>
                                  </w:tcBorders>
                                  <w:shd w:val="clear" w:color="auto" w:fill="FFFFFF"/>
                                </w:tcPr>
                                <w:p w:rsidR="00224A13" w:rsidRDefault="00224A13">
                                  <w:pPr>
                                    <w:rPr>
                                      <w:sz w:val="10"/>
                                      <w:szCs w:val="10"/>
                                    </w:rPr>
                                  </w:pP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w:t>
                                  </w:r>
                                </w:p>
                              </w:tc>
                            </w:tr>
                            <w:tr w:rsidR="00224A13">
                              <w:trPr>
                                <w:trHeight w:hRule="exact" w:val="715"/>
                                <w:jc w:val="center"/>
                              </w:trPr>
                              <w:tc>
                                <w:tcPr>
                                  <w:tcW w:w="5059"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яої естакади і галереї до габариту</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w:t>
                                  </w:r>
                                </w:p>
                              </w:tc>
                            </w:tr>
                            <w:tr w:rsidR="00224A13">
                              <w:trPr>
                                <w:trHeight w:hRule="exact" w:val="715"/>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ідної естакади до габариту найближчих</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w:t>
                                  </w:r>
                                </w:p>
                              </w:tc>
                            </w:tr>
                            <w:tr w:rsidR="00224A13">
                              <w:trPr>
                                <w:trHeight w:hRule="exact" w:val="1339"/>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307" w:lineRule="exact"/>
                                    <w:jc w:val="left"/>
                                  </w:pPr>
                                  <w:r>
                                    <w:rPr>
                                      <w:rStyle w:val="213pt"/>
                                    </w:rPr>
                                    <w:t xml:space="preserve">щ і галереї до </w:t>
                                  </w:r>
                                  <w:r>
                                    <w:rPr>
                                      <w:rStyle w:val="213pt"/>
                                      <w:lang w:val="ru-RU" w:eastAsia="ru-RU" w:bidi="ru-RU"/>
                                    </w:rPr>
                                    <w:t xml:space="preserve">бордюрного </w:t>
                                  </w:r>
                                  <w:r>
                                    <w:rPr>
                                      <w:rStyle w:val="213pt"/>
                                    </w:rPr>
                                    <w:t>каменю, гідошви кювету дороги</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w:t>
                                  </w:r>
                                </w:p>
                              </w:tc>
                            </w:tr>
                            <w:tr w:rsidR="00224A13">
                              <w:trPr>
                                <w:trHeight w:hRule="exact" w:val="403"/>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2pt0"/>
                                    </w:rPr>
                                    <w:t>щ</w:t>
                                  </w:r>
                                  <w:r>
                                    <w:rPr>
                                      <w:rStyle w:val="213pt"/>
                                    </w:rPr>
                                    <w:t xml:space="preserve"> і галереї до габариту рухомого складу</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w:t>
                                  </w:r>
                                </w:p>
                              </w:tc>
                            </w:tr>
                            <w:tr w:rsidR="00224A13">
                              <w:trPr>
                                <w:trHeight w:hRule="exact" w:val="715"/>
                                <w:jc w:val="center"/>
                              </w:trPr>
                              <w:tc>
                                <w:tcPr>
                                  <w:tcW w:w="5059"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щ і галереї до найближчих частин</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0,5</w:t>
                                  </w:r>
                                </w:p>
                              </w:tc>
                            </w:tr>
                            <w:tr w:rsidR="00224A13">
                              <w:trPr>
                                <w:trHeight w:hRule="exact" w:val="1022"/>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2pt0"/>
                                    </w:rPr>
                                    <w:t>щ</w:t>
                                  </w:r>
                                  <w:r>
                                    <w:rPr>
                                      <w:rStyle w:val="213pt"/>
                                    </w:rPr>
                                    <w:t xml:space="preserve"> і галереї до проводів</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7" w:lineRule="exact"/>
                                    <w:jc w:val="center"/>
                                  </w:pPr>
                                  <w:r>
                                    <w:rPr>
                                      <w:rStyle w:val="213pt"/>
                                    </w:rPr>
                                    <w:t>Див. 2.5.169, таблицю 2.5.32 глави 2.5 Правил</w:t>
                                  </w:r>
                                </w:p>
                              </w:tc>
                            </w:tr>
                            <w:tr w:rsidR="00224A13">
                              <w:trPr>
                                <w:trHeight w:hRule="exact" w:val="403"/>
                                <w:jc w:val="center"/>
                              </w:trPr>
                              <w:tc>
                                <w:tcPr>
                                  <w:tcW w:w="7598" w:type="dxa"/>
                                  <w:gridSpan w:val="2"/>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left"/>
                                  </w:pPr>
                                  <w:r>
                                    <w:rPr>
                                      <w:rStyle w:val="212pt0"/>
                                    </w:rPr>
                                    <w:t>о вертикалі</w:t>
                                  </w:r>
                                </w:p>
                              </w:tc>
                            </w:tr>
                            <w:tr w:rsidR="00224A13">
                              <w:trPr>
                                <w:trHeight w:hRule="exact" w:val="773"/>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both"/>
                                  </w:pPr>
                                  <w:r>
                                    <w:rPr>
                                      <w:rStyle w:val="213pt"/>
                                      <w:lang w:val="ru-RU" w:eastAsia="ru-RU" w:bidi="ru-RU"/>
                                    </w:rPr>
                                    <w:t xml:space="preserve">угакади </w:t>
                                  </w:r>
                                  <w:r>
                                    <w:rPr>
                                      <w:rStyle w:val="213pt"/>
                                    </w:rPr>
                                    <w:t>і галереї до головки рейки</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5,6</w:t>
                                  </w:r>
                                </w:p>
                              </w:tc>
                            </w:tr>
                            <w:tr w:rsidR="00224A13">
                              <w:trPr>
                                <w:trHeight w:hRule="exact" w:val="706"/>
                                <w:jc w:val="center"/>
                              </w:trPr>
                              <w:tc>
                                <w:tcPr>
                                  <w:tcW w:w="5059" w:type="dxa"/>
                                  <w:tcBorders>
                                    <w:top w:val="single" w:sz="4" w:space="0" w:color="auto"/>
                                  </w:tcBorders>
                                  <w:shd w:val="clear" w:color="auto" w:fill="FFFFFF"/>
                                </w:tcPr>
                                <w:p w:rsidR="00224A13" w:rsidRDefault="00224A13">
                                  <w:pPr>
                                    <w:pStyle w:val="26"/>
                                    <w:shd w:val="clear" w:color="auto" w:fill="auto"/>
                                    <w:spacing w:before="0" w:line="288" w:lineRule="exact"/>
                                    <w:jc w:val="both"/>
                                  </w:pPr>
                                  <w:r>
                                    <w:rPr>
                                      <w:rStyle w:val="213pt"/>
                                    </w:rPr>
                                    <w:t>;такади і галереї:</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7Д</w:t>
                                  </w:r>
                                </w:p>
                              </w:tc>
                            </w:tr>
                            <w:tr w:rsidR="00224A13">
                              <w:trPr>
                                <w:trHeight w:hRule="exact" w:val="317"/>
                                <w:jc w:val="center"/>
                              </w:trPr>
                              <w:tc>
                                <w:tcPr>
                                  <w:tcW w:w="5059" w:type="dxa"/>
                                  <w:shd w:val="clear" w:color="auto" w:fill="FFFFFF"/>
                                </w:tcPr>
                                <w:p w:rsidR="00224A13" w:rsidRDefault="00224A13">
                                  <w:pPr>
                                    <w:pStyle w:val="26"/>
                                    <w:shd w:val="clear" w:color="auto" w:fill="auto"/>
                                    <w:spacing w:before="0" w:line="288" w:lineRule="exact"/>
                                    <w:jc w:val="both"/>
                                  </w:pPr>
                                  <w:r>
                                    <w:rPr>
                                      <w:rStyle w:val="213pt"/>
                                    </w:rPr>
                                    <w:t>або несучого троса контактної мережі</w:t>
                                  </w:r>
                                </w:p>
                              </w:tc>
                              <w:tc>
                                <w:tcPr>
                                  <w:tcW w:w="2539" w:type="dxa"/>
                                  <w:tcBorders>
                                    <w:left w:val="single" w:sz="4" w:space="0" w:color="auto"/>
                                    <w:right w:val="single" w:sz="4" w:space="0" w:color="auto"/>
                                  </w:tcBorders>
                                  <w:shd w:val="clear" w:color="auto" w:fill="FFFFFF"/>
                                </w:tcPr>
                                <w:p w:rsidR="00224A13" w:rsidRDefault="00224A13">
                                  <w:pPr>
                                    <w:pStyle w:val="26"/>
                                    <w:shd w:val="clear" w:color="auto" w:fill="auto"/>
                                    <w:spacing w:before="0" w:line="288" w:lineRule="exact"/>
                                    <w:jc w:val="center"/>
                                  </w:pPr>
                                  <w:r>
                                    <w:rPr>
                                      <w:rStyle w:val="213pt"/>
                                    </w:rPr>
                                    <w:t>3,0</w:t>
                                  </w:r>
                                </w:p>
                              </w:tc>
                            </w:tr>
                            <w:tr w:rsidR="00224A13">
                              <w:trPr>
                                <w:trHeight w:hRule="exact" w:val="754"/>
                                <w:jc w:val="center"/>
                              </w:trPr>
                              <w:tc>
                                <w:tcPr>
                                  <w:tcW w:w="5059" w:type="dxa"/>
                                  <w:tcBorders>
                                    <w:top w:val="single" w:sz="4" w:space="0" w:color="auto"/>
                                  </w:tcBorders>
                                  <w:shd w:val="clear" w:color="auto" w:fill="FFFFFF"/>
                                </w:tcPr>
                                <w:p w:rsidR="00224A13" w:rsidRDefault="00224A13">
                                  <w:pPr>
                                    <w:pStyle w:val="26"/>
                                    <w:shd w:val="clear" w:color="auto" w:fill="auto"/>
                                    <w:spacing w:before="0" w:line="307" w:lineRule="exact"/>
                                    <w:jc w:val="both"/>
                                  </w:pPr>
                                  <w:r>
                                    <w:rPr>
                                      <w:rStyle w:val="213pt"/>
                                    </w:rPr>
                                    <w:t>;такади і галереї до полотна автомобільної ожежних автомашин</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4,5</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03" o:spid="_x0000_s1238" type="#_x0000_t202" style="position:absolute;margin-left:6.7pt;margin-top:0;width:379.9pt;height:529.9pt;z-index:251538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" filled="f" stroked="f">
                <v:textbox style="mso-fit-shape-to-text:t" inset="0,0,0,0">
                  <w:txbxContent>
                    <w:p w:rsidR="00224A13" w:rsidRDefault="00224A13">
                      <w:pPr>
                        <w:pStyle w:val="56"/>
                        <w:shd w:val="clear" w:color="auto" w:fill="auto"/>
                        <w:spacing w:line="332" w:lineRule="exact"/>
                        <w:ind w:firstLine="0"/>
                      </w:pPr>
                      <w:r>
                        <w:rPr>
                          <w:rStyle w:val="5Exact0"/>
                          <w:b/>
                          <w:bCs/>
                        </w:rPr>
                        <w:t>і галерей до будинків і споруд</w:t>
                      </w:r>
                    </w:p>
                    <w:tbl>
                      <w:tblPr>
                        <w:tblOverlap w:val="never"/>
                        <w:tblW w:w="0" w:type="auto"/>
                        <w:jc w:val="center"/>
                        <w:tblLayout w:type="fixed"/>
                        <w:tblCellMar>
                          <w:left w:w="10" w:type="dxa"/>
                          <w:right w:w="10" w:type="dxa"/>
                        </w:tblCellMar>
                        <w:tblLook w:val="0000" w:firstRow="0" w:lastRow="0" w:firstColumn="0" w:lastColumn="0" w:noHBand="0" w:noVBand="0"/>
                      </w:tblPr>
                      <w:tblGrid>
                        <w:gridCol w:w="5059"/>
                        <w:gridCol w:w="2539"/>
                      </w:tblGrid>
                      <w:tr w:rsidR="00224A13">
                        <w:trPr>
                          <w:trHeight w:hRule="exact" w:val="758"/>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Нормована відстань</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2" w:lineRule="exact"/>
                              <w:jc w:val="center"/>
                            </w:pPr>
                            <w:r>
                              <w:rPr>
                                <w:rStyle w:val="213pt"/>
                              </w:rPr>
                              <w:t>Найменші розміри, м</w:t>
                            </w:r>
                          </w:p>
                        </w:tc>
                      </w:tr>
                      <w:tr w:rsidR="00224A13">
                        <w:trPr>
                          <w:trHeight w:hRule="exact" w:val="437"/>
                          <w:jc w:val="center"/>
                        </w:trPr>
                        <w:tc>
                          <w:tcPr>
                            <w:tcW w:w="7598" w:type="dxa"/>
                            <w:gridSpan w:val="2"/>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left"/>
                            </w:pPr>
                            <w:r>
                              <w:rPr>
                                <w:rStyle w:val="212pt0"/>
                              </w:rPr>
                              <w:t>дання по горизонталі</w:t>
                            </w:r>
                          </w:p>
                        </w:tc>
                      </w:tr>
                      <w:tr w:rsidR="00224A13">
                        <w:trPr>
                          <w:trHeight w:hRule="exact" w:val="437"/>
                          <w:jc w:val="center"/>
                        </w:trPr>
                        <w:tc>
                          <w:tcPr>
                            <w:tcW w:w="5059" w:type="dxa"/>
                            <w:tcBorders>
                              <w:top w:val="single" w:sz="4" w:space="0" w:color="auto"/>
                            </w:tcBorders>
                            <w:shd w:val="clear" w:color="auto" w:fill="FFFFFF"/>
                            <w:vAlign w:val="bottom"/>
                          </w:tcPr>
                          <w:p w:rsidR="00224A13" w:rsidRDefault="00224A13">
                            <w:pPr>
                              <w:pStyle w:val="26"/>
                              <w:shd w:val="clear" w:color="auto" w:fill="auto"/>
                              <w:spacing w:before="0" w:line="288" w:lineRule="exact"/>
                              <w:jc w:val="left"/>
                            </w:pPr>
                            <w:r>
                              <w:rPr>
                                <w:rStyle w:val="213pt6"/>
                              </w:rPr>
                              <w:t>їй і</w:t>
                            </w:r>
                            <w:r>
                              <w:rPr>
                                <w:rStyle w:val="213pt"/>
                              </w:rPr>
                              <w:t xml:space="preserve"> галереї до стіни будинку та споруди</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Не нормується</w:t>
                            </w:r>
                          </w:p>
                        </w:tc>
                      </w:tr>
                      <w:tr w:rsidR="00224A13">
                        <w:trPr>
                          <w:trHeight w:hRule="exact" w:val="749"/>
                          <w:jc w:val="center"/>
                        </w:trPr>
                        <w:tc>
                          <w:tcPr>
                            <w:tcW w:w="5059" w:type="dxa"/>
                            <w:tcBorders>
                              <w:top w:val="single" w:sz="4" w:space="0" w:color="auto"/>
                            </w:tcBorders>
                            <w:shd w:val="clear" w:color="auto" w:fill="FFFFFF"/>
                          </w:tcPr>
                          <w:p w:rsidR="00224A13" w:rsidRDefault="00224A13">
                            <w:pPr>
                              <w:rPr>
                                <w:sz w:val="10"/>
                                <w:szCs w:val="10"/>
                              </w:rPr>
                            </w:pP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w:t>
                            </w:r>
                          </w:p>
                        </w:tc>
                      </w:tr>
                      <w:tr w:rsidR="00224A13">
                        <w:trPr>
                          <w:trHeight w:hRule="exact" w:val="715"/>
                          <w:jc w:val="center"/>
                        </w:trPr>
                        <w:tc>
                          <w:tcPr>
                            <w:tcW w:w="5059"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яої естакади і галереї до габариту</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w:t>
                            </w:r>
                          </w:p>
                        </w:tc>
                      </w:tr>
                      <w:tr w:rsidR="00224A13">
                        <w:trPr>
                          <w:trHeight w:hRule="exact" w:val="715"/>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ідної естакади до габариту найближчих</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3</w:t>
                            </w:r>
                          </w:p>
                        </w:tc>
                      </w:tr>
                      <w:tr w:rsidR="00224A13">
                        <w:trPr>
                          <w:trHeight w:hRule="exact" w:val="1339"/>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307" w:lineRule="exact"/>
                              <w:jc w:val="left"/>
                            </w:pPr>
                            <w:r>
                              <w:rPr>
                                <w:rStyle w:val="213pt"/>
                              </w:rPr>
                              <w:t xml:space="preserve">щ і галереї до </w:t>
                            </w:r>
                            <w:r>
                              <w:rPr>
                                <w:rStyle w:val="213pt"/>
                                <w:lang w:val="ru-RU" w:eastAsia="ru-RU" w:bidi="ru-RU"/>
                              </w:rPr>
                              <w:t xml:space="preserve">бордюрного </w:t>
                            </w:r>
                            <w:r>
                              <w:rPr>
                                <w:rStyle w:val="213pt"/>
                              </w:rPr>
                              <w:t>каменю, гідошви кювету дороги</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2</w:t>
                            </w:r>
                          </w:p>
                        </w:tc>
                      </w:tr>
                      <w:tr w:rsidR="00224A13">
                        <w:trPr>
                          <w:trHeight w:hRule="exact" w:val="403"/>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2pt0"/>
                              </w:rPr>
                              <w:t>щ</w:t>
                            </w:r>
                            <w:r>
                              <w:rPr>
                                <w:rStyle w:val="213pt"/>
                              </w:rPr>
                              <w:t xml:space="preserve"> і галереї до габариту рухомого складу</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w:t>
                            </w:r>
                          </w:p>
                        </w:tc>
                      </w:tr>
                      <w:tr w:rsidR="00224A13">
                        <w:trPr>
                          <w:trHeight w:hRule="exact" w:val="715"/>
                          <w:jc w:val="center"/>
                        </w:trPr>
                        <w:tc>
                          <w:tcPr>
                            <w:tcW w:w="5059"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щ і галереї до найближчих частин</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0,5</w:t>
                            </w:r>
                          </w:p>
                        </w:tc>
                      </w:tr>
                      <w:tr w:rsidR="00224A13">
                        <w:trPr>
                          <w:trHeight w:hRule="exact" w:val="1022"/>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2pt0"/>
                              </w:rPr>
                              <w:t>щ</w:t>
                            </w:r>
                            <w:r>
                              <w:rPr>
                                <w:rStyle w:val="213pt"/>
                              </w:rPr>
                              <w:t xml:space="preserve"> і галереї до проводів</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7" w:lineRule="exact"/>
                              <w:jc w:val="center"/>
                            </w:pPr>
                            <w:r>
                              <w:rPr>
                                <w:rStyle w:val="213pt"/>
                              </w:rPr>
                              <w:t>Див. 2.5.169, таблицю 2.5.32 глави 2.5 Правил</w:t>
                            </w:r>
                          </w:p>
                        </w:tc>
                      </w:tr>
                      <w:tr w:rsidR="00224A13">
                        <w:trPr>
                          <w:trHeight w:hRule="exact" w:val="403"/>
                          <w:jc w:val="center"/>
                        </w:trPr>
                        <w:tc>
                          <w:tcPr>
                            <w:tcW w:w="7598" w:type="dxa"/>
                            <w:gridSpan w:val="2"/>
                            <w:tcBorders>
                              <w:top w:val="single" w:sz="4" w:space="0" w:color="auto"/>
                              <w:right w:val="single" w:sz="4" w:space="0" w:color="auto"/>
                            </w:tcBorders>
                            <w:shd w:val="clear" w:color="auto" w:fill="FFFFFF"/>
                            <w:vAlign w:val="bottom"/>
                          </w:tcPr>
                          <w:p w:rsidR="00224A13" w:rsidRDefault="00224A13">
                            <w:pPr>
                              <w:pStyle w:val="26"/>
                              <w:shd w:val="clear" w:color="auto" w:fill="auto"/>
                              <w:spacing w:before="0" w:line="266" w:lineRule="exact"/>
                              <w:jc w:val="left"/>
                            </w:pPr>
                            <w:r>
                              <w:rPr>
                                <w:rStyle w:val="212pt0"/>
                              </w:rPr>
                              <w:t>о вертикалі</w:t>
                            </w:r>
                          </w:p>
                        </w:tc>
                      </w:tr>
                      <w:tr w:rsidR="00224A13">
                        <w:trPr>
                          <w:trHeight w:hRule="exact" w:val="773"/>
                          <w:jc w:val="center"/>
                        </w:trPr>
                        <w:tc>
                          <w:tcPr>
                            <w:tcW w:w="5059"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both"/>
                            </w:pPr>
                            <w:r>
                              <w:rPr>
                                <w:rStyle w:val="213pt"/>
                                <w:lang w:val="ru-RU" w:eastAsia="ru-RU" w:bidi="ru-RU"/>
                              </w:rPr>
                              <w:t xml:space="preserve">угакади </w:t>
                            </w:r>
                            <w:r>
                              <w:rPr>
                                <w:rStyle w:val="213pt"/>
                              </w:rPr>
                              <w:t>і галереї до головки рейки</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5,6</w:t>
                            </w:r>
                          </w:p>
                        </w:tc>
                      </w:tr>
                      <w:tr w:rsidR="00224A13">
                        <w:trPr>
                          <w:trHeight w:hRule="exact" w:val="706"/>
                          <w:jc w:val="center"/>
                        </w:trPr>
                        <w:tc>
                          <w:tcPr>
                            <w:tcW w:w="5059" w:type="dxa"/>
                            <w:tcBorders>
                              <w:top w:val="single" w:sz="4" w:space="0" w:color="auto"/>
                            </w:tcBorders>
                            <w:shd w:val="clear" w:color="auto" w:fill="FFFFFF"/>
                          </w:tcPr>
                          <w:p w:rsidR="00224A13" w:rsidRDefault="00224A13">
                            <w:pPr>
                              <w:pStyle w:val="26"/>
                              <w:shd w:val="clear" w:color="auto" w:fill="auto"/>
                              <w:spacing w:before="0" w:line="288" w:lineRule="exact"/>
                              <w:jc w:val="both"/>
                            </w:pPr>
                            <w:r>
                              <w:rPr>
                                <w:rStyle w:val="213pt"/>
                              </w:rPr>
                              <w:t>;такади і галереї:</w:t>
                            </w:r>
                          </w:p>
                        </w:tc>
                        <w:tc>
                          <w:tcPr>
                            <w:tcW w:w="2539"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7Д</w:t>
                            </w:r>
                          </w:p>
                        </w:tc>
                      </w:tr>
                      <w:tr w:rsidR="00224A13">
                        <w:trPr>
                          <w:trHeight w:hRule="exact" w:val="317"/>
                          <w:jc w:val="center"/>
                        </w:trPr>
                        <w:tc>
                          <w:tcPr>
                            <w:tcW w:w="5059" w:type="dxa"/>
                            <w:shd w:val="clear" w:color="auto" w:fill="FFFFFF"/>
                          </w:tcPr>
                          <w:p w:rsidR="00224A13" w:rsidRDefault="00224A13">
                            <w:pPr>
                              <w:pStyle w:val="26"/>
                              <w:shd w:val="clear" w:color="auto" w:fill="auto"/>
                              <w:spacing w:before="0" w:line="288" w:lineRule="exact"/>
                              <w:jc w:val="both"/>
                            </w:pPr>
                            <w:r>
                              <w:rPr>
                                <w:rStyle w:val="213pt"/>
                              </w:rPr>
                              <w:t>або несучого троса контактної мережі</w:t>
                            </w:r>
                          </w:p>
                        </w:tc>
                        <w:tc>
                          <w:tcPr>
                            <w:tcW w:w="2539" w:type="dxa"/>
                            <w:tcBorders>
                              <w:left w:val="single" w:sz="4" w:space="0" w:color="auto"/>
                              <w:right w:val="single" w:sz="4" w:space="0" w:color="auto"/>
                            </w:tcBorders>
                            <w:shd w:val="clear" w:color="auto" w:fill="FFFFFF"/>
                          </w:tcPr>
                          <w:p w:rsidR="00224A13" w:rsidRDefault="00224A13">
                            <w:pPr>
                              <w:pStyle w:val="26"/>
                              <w:shd w:val="clear" w:color="auto" w:fill="auto"/>
                              <w:spacing w:before="0" w:line="288" w:lineRule="exact"/>
                              <w:jc w:val="center"/>
                            </w:pPr>
                            <w:r>
                              <w:rPr>
                                <w:rStyle w:val="213pt"/>
                              </w:rPr>
                              <w:t>3,0</w:t>
                            </w:r>
                          </w:p>
                        </w:tc>
                      </w:tr>
                      <w:tr w:rsidR="00224A13">
                        <w:trPr>
                          <w:trHeight w:hRule="exact" w:val="754"/>
                          <w:jc w:val="center"/>
                        </w:trPr>
                        <w:tc>
                          <w:tcPr>
                            <w:tcW w:w="5059" w:type="dxa"/>
                            <w:tcBorders>
                              <w:top w:val="single" w:sz="4" w:space="0" w:color="auto"/>
                            </w:tcBorders>
                            <w:shd w:val="clear" w:color="auto" w:fill="FFFFFF"/>
                          </w:tcPr>
                          <w:p w:rsidR="00224A13" w:rsidRDefault="00224A13">
                            <w:pPr>
                              <w:pStyle w:val="26"/>
                              <w:shd w:val="clear" w:color="auto" w:fill="auto"/>
                              <w:spacing w:before="0" w:line="307" w:lineRule="exact"/>
                              <w:jc w:val="both"/>
                            </w:pPr>
                            <w:r>
                              <w:rPr>
                                <w:rStyle w:val="213pt"/>
                              </w:rPr>
                              <w:t>;такади і галереї до полотна автомобільної ожежних автомашин</w:t>
                            </w:r>
                          </w:p>
                        </w:tc>
                        <w:tc>
                          <w:tcPr>
                            <w:tcW w:w="2539"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4,5</w:t>
                            </w: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97" w:lineRule="exact"/>
      </w:pPr>
    </w:p>
    <w:p w:rsidR="00277AAB" w:rsidRDefault="00277AAB">
      <w:pPr>
        <w:rPr>
          <w:sz w:val="2"/>
          <w:szCs w:val="2"/>
        </w:rPr>
        <w:sectPr w:rsidR="00277AAB">
          <w:type w:val="continuous"/>
          <w:pgSz w:w="13255" w:h="16838"/>
          <w:pgMar w:top="535" w:right="1201" w:bottom="516" w:left="1201" w:header="0" w:footer="3" w:gutter="5"/>
          <w:cols w:space="720"/>
          <w:noEndnote/>
          <w:rtlGutter/>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6" name="Рисунок 266" descr="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image12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pgSz w:w="13255" w:h="16838"/>
          <w:pgMar w:top="536" w:right="1230" w:bottom="536" w:left="1230" w:header="0" w:footer="3" w:gutter="139"/>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49" w:after="49"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39456" behindDoc="0" locked="0" layoutInCell="1" allowOverlap="1">
                <wp:simplePos x="0" y="0"/>
                <wp:positionH relativeFrom="margin">
                  <wp:posOffset>85090</wp:posOffset>
                </wp:positionH>
                <wp:positionV relativeFrom="paragraph">
                  <wp:posOffset>280670</wp:posOffset>
                </wp:positionV>
                <wp:extent cx="4575175" cy="1944370"/>
                <wp:effectExtent l="0" t="0" r="0" b="1905"/>
                <wp:wrapNone/>
                <wp:docPr id="947" name="Text Box 9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5175" cy="1944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4690"/>
                              <w:gridCol w:w="2515"/>
                            </w:tblGrid>
                            <w:tr w:rsidR="00224A13">
                              <w:trPr>
                                <w:trHeight w:hRule="exact" w:val="758"/>
                                <w:jc w:val="center"/>
                              </w:trPr>
                              <w:tc>
                                <w:tcPr>
                                  <w:tcW w:w="4690"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змована відстань</w:t>
                                  </w:r>
                                </w:p>
                              </w:tc>
                              <w:tc>
                                <w:tcPr>
                                  <w:tcW w:w="251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7" w:lineRule="exact"/>
                                    <w:ind w:left="640"/>
                                    <w:jc w:val="left"/>
                                  </w:pPr>
                                  <w:r>
                                    <w:rPr>
                                      <w:rStyle w:val="213pt"/>
                                    </w:rPr>
                                    <w:t>Найменші розміри, м</w:t>
                                  </w:r>
                                </w:p>
                              </w:tc>
                            </w:tr>
                            <w:tr w:rsidR="00224A13">
                              <w:trPr>
                                <w:trHeight w:hRule="exact" w:val="715"/>
                                <w:jc w:val="center"/>
                              </w:trPr>
                              <w:tc>
                                <w:tcPr>
                                  <w:tcW w:w="4690"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галереї до найближчих частин</w:t>
                                  </w:r>
                                </w:p>
                              </w:tc>
                              <w:tc>
                                <w:tcPr>
                                  <w:tcW w:w="2515"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0,5</w:t>
                                  </w:r>
                                </w:p>
                              </w:tc>
                            </w:tr>
                            <w:tr w:rsidR="00224A13">
                              <w:trPr>
                                <w:trHeight w:hRule="exact" w:val="413"/>
                                <w:jc w:val="center"/>
                              </w:trPr>
                              <w:tc>
                                <w:tcPr>
                                  <w:tcW w:w="4690" w:type="dxa"/>
                                  <w:tcBorders>
                                    <w:top w:val="single" w:sz="4" w:space="0" w:color="auto"/>
                                  </w:tcBorders>
                                  <w:shd w:val="clear" w:color="auto" w:fill="FFFFFF"/>
                                </w:tcPr>
                                <w:p w:rsidR="00224A13" w:rsidRDefault="00224A13">
                                  <w:pPr>
                                    <w:rPr>
                                      <w:sz w:val="10"/>
                                      <w:szCs w:val="10"/>
                                    </w:rPr>
                                  </w:pPr>
                                </w:p>
                              </w:tc>
                              <w:tc>
                                <w:tcPr>
                                  <w:tcW w:w="251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Див. 2.5.174</w:t>
                                  </w:r>
                                </w:p>
                              </w:tc>
                            </w:tr>
                            <w:tr w:rsidR="00224A13">
                              <w:trPr>
                                <w:trHeight w:hRule="exact" w:val="288"/>
                                <w:jc w:val="center"/>
                              </w:trPr>
                              <w:tc>
                                <w:tcPr>
                                  <w:tcW w:w="4690" w:type="dxa"/>
                                  <w:shd w:val="clear" w:color="auto" w:fill="FFFFFF"/>
                                </w:tcPr>
                                <w:p w:rsidR="00224A13" w:rsidRDefault="00224A13">
                                  <w:pPr>
                                    <w:pStyle w:val="26"/>
                                    <w:shd w:val="clear" w:color="auto" w:fill="auto"/>
                                    <w:spacing w:before="0" w:line="288" w:lineRule="exact"/>
                                    <w:jc w:val="left"/>
                                  </w:pPr>
                                  <w:r>
                                    <w:rPr>
                                      <w:rStyle w:val="213pt"/>
                                    </w:rPr>
                                    <w:t>галереї до проводів</w:t>
                                  </w:r>
                                </w:p>
                              </w:tc>
                              <w:tc>
                                <w:tcPr>
                                  <w:tcW w:w="2515" w:type="dxa"/>
                                  <w:tcBorders>
                                    <w:left w:val="single" w:sz="4" w:space="0" w:color="auto"/>
                                    <w:right w:val="single" w:sz="4" w:space="0" w:color="auto"/>
                                  </w:tcBorders>
                                  <w:shd w:val="clear" w:color="auto" w:fill="FFFFFF"/>
                                </w:tcPr>
                                <w:p w:rsidR="00224A13" w:rsidRDefault="00224A13">
                                  <w:pPr>
                                    <w:pStyle w:val="26"/>
                                    <w:shd w:val="clear" w:color="auto" w:fill="auto"/>
                                    <w:spacing w:before="0" w:line="288" w:lineRule="exact"/>
                                    <w:jc w:val="center"/>
                                  </w:pPr>
                                  <w:r>
                                    <w:rPr>
                                      <w:rStyle w:val="213pt"/>
                                    </w:rPr>
                                    <w:t>глави 2.5 цих</w:t>
                                  </w:r>
                                </w:p>
                              </w:tc>
                            </w:tr>
                            <w:tr w:rsidR="00224A13">
                              <w:trPr>
                                <w:trHeight w:hRule="exact" w:val="322"/>
                                <w:jc w:val="center"/>
                              </w:trPr>
                              <w:tc>
                                <w:tcPr>
                                  <w:tcW w:w="4690" w:type="dxa"/>
                                  <w:shd w:val="clear" w:color="auto" w:fill="FFFFFF"/>
                                </w:tcPr>
                                <w:p w:rsidR="00224A13" w:rsidRDefault="00224A13">
                                  <w:pPr>
                                    <w:rPr>
                                      <w:sz w:val="10"/>
                                      <w:szCs w:val="10"/>
                                    </w:rPr>
                                  </w:pPr>
                                </w:p>
                              </w:tc>
                              <w:tc>
                                <w:tcPr>
                                  <w:tcW w:w="2515" w:type="dxa"/>
                                  <w:tcBorders>
                                    <w:left w:val="single" w:sz="4" w:space="0" w:color="auto"/>
                                    <w:right w:val="single" w:sz="4" w:space="0" w:color="auto"/>
                                  </w:tcBorders>
                                  <w:shd w:val="clear" w:color="auto" w:fill="FFFFFF"/>
                                </w:tcPr>
                                <w:p w:rsidR="00224A13" w:rsidRDefault="00224A13">
                                  <w:pPr>
                                    <w:pStyle w:val="26"/>
                                    <w:shd w:val="clear" w:color="auto" w:fill="auto"/>
                                    <w:spacing w:before="0" w:line="288" w:lineRule="exact"/>
                                    <w:jc w:val="center"/>
                                  </w:pPr>
                                  <w:r>
                                    <w:rPr>
                                      <w:rStyle w:val="213pt"/>
                                    </w:rPr>
                                    <w:t>Правил</w:t>
                                  </w:r>
                                </w:p>
                              </w:tc>
                            </w:tr>
                            <w:tr w:rsidR="00224A13">
                              <w:trPr>
                                <w:trHeight w:hRule="exact" w:val="533"/>
                                <w:jc w:val="center"/>
                              </w:trPr>
                              <w:tc>
                                <w:tcPr>
                                  <w:tcW w:w="4690" w:type="dxa"/>
                                  <w:tcBorders>
                                    <w:top w:val="single" w:sz="4" w:space="0" w:color="auto"/>
                                    <w:bottom w:val="single" w:sz="4" w:space="0" w:color="auto"/>
                                  </w:tcBorders>
                                  <w:shd w:val="clear" w:color="auto" w:fill="FFFFFF"/>
                                </w:tcPr>
                                <w:p w:rsidR="00224A13" w:rsidRDefault="00224A13">
                                  <w:pPr>
                                    <w:rPr>
                                      <w:sz w:val="10"/>
                                      <w:szCs w:val="10"/>
                                    </w:rPr>
                                  </w:pPr>
                                </w:p>
                              </w:tc>
                              <w:tc>
                                <w:tcPr>
                                  <w:tcW w:w="2515"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1,5</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06" o:spid="_x0000_s1239" type="#_x0000_t202" style="position:absolute;margin-left:6.7pt;margin-top:22.1pt;width:360.25pt;height:153.1pt;z-index:2515394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4690"/>
                        <w:gridCol w:w="2515"/>
                      </w:tblGrid>
                      <w:tr w:rsidR="00224A13">
                        <w:trPr>
                          <w:trHeight w:hRule="exact" w:val="758"/>
                          <w:jc w:val="center"/>
                        </w:trPr>
                        <w:tc>
                          <w:tcPr>
                            <w:tcW w:w="4690"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змована відстань</w:t>
                            </w:r>
                          </w:p>
                        </w:tc>
                        <w:tc>
                          <w:tcPr>
                            <w:tcW w:w="251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7" w:lineRule="exact"/>
                              <w:ind w:left="640"/>
                              <w:jc w:val="left"/>
                            </w:pPr>
                            <w:r>
                              <w:rPr>
                                <w:rStyle w:val="213pt"/>
                              </w:rPr>
                              <w:t>Найменші розміри, м</w:t>
                            </w:r>
                          </w:p>
                        </w:tc>
                      </w:tr>
                      <w:tr w:rsidR="00224A13">
                        <w:trPr>
                          <w:trHeight w:hRule="exact" w:val="715"/>
                          <w:jc w:val="center"/>
                        </w:trPr>
                        <w:tc>
                          <w:tcPr>
                            <w:tcW w:w="4690" w:type="dxa"/>
                            <w:tcBorders>
                              <w:top w:val="single" w:sz="4" w:space="0" w:color="auto"/>
                            </w:tcBorders>
                            <w:shd w:val="clear" w:color="auto" w:fill="FFFFFF"/>
                          </w:tcPr>
                          <w:p w:rsidR="00224A13" w:rsidRDefault="00224A13">
                            <w:pPr>
                              <w:pStyle w:val="26"/>
                              <w:shd w:val="clear" w:color="auto" w:fill="auto"/>
                              <w:spacing w:before="0" w:line="288" w:lineRule="exact"/>
                              <w:jc w:val="left"/>
                            </w:pPr>
                            <w:r>
                              <w:rPr>
                                <w:rStyle w:val="213pt"/>
                              </w:rPr>
                              <w:t>галереї до найближчих частин</w:t>
                            </w:r>
                          </w:p>
                        </w:tc>
                        <w:tc>
                          <w:tcPr>
                            <w:tcW w:w="2515"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0,5</w:t>
                            </w:r>
                          </w:p>
                        </w:tc>
                      </w:tr>
                      <w:tr w:rsidR="00224A13">
                        <w:trPr>
                          <w:trHeight w:hRule="exact" w:val="413"/>
                          <w:jc w:val="center"/>
                        </w:trPr>
                        <w:tc>
                          <w:tcPr>
                            <w:tcW w:w="4690" w:type="dxa"/>
                            <w:tcBorders>
                              <w:top w:val="single" w:sz="4" w:space="0" w:color="auto"/>
                            </w:tcBorders>
                            <w:shd w:val="clear" w:color="auto" w:fill="FFFFFF"/>
                          </w:tcPr>
                          <w:p w:rsidR="00224A13" w:rsidRDefault="00224A13">
                            <w:pPr>
                              <w:rPr>
                                <w:sz w:val="10"/>
                                <w:szCs w:val="10"/>
                              </w:rPr>
                            </w:pPr>
                          </w:p>
                        </w:tc>
                        <w:tc>
                          <w:tcPr>
                            <w:tcW w:w="2515"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Див. 2.5.174</w:t>
                            </w:r>
                          </w:p>
                        </w:tc>
                      </w:tr>
                      <w:tr w:rsidR="00224A13">
                        <w:trPr>
                          <w:trHeight w:hRule="exact" w:val="288"/>
                          <w:jc w:val="center"/>
                        </w:trPr>
                        <w:tc>
                          <w:tcPr>
                            <w:tcW w:w="4690" w:type="dxa"/>
                            <w:shd w:val="clear" w:color="auto" w:fill="FFFFFF"/>
                          </w:tcPr>
                          <w:p w:rsidR="00224A13" w:rsidRDefault="00224A13">
                            <w:pPr>
                              <w:pStyle w:val="26"/>
                              <w:shd w:val="clear" w:color="auto" w:fill="auto"/>
                              <w:spacing w:before="0" w:line="288" w:lineRule="exact"/>
                              <w:jc w:val="left"/>
                            </w:pPr>
                            <w:r>
                              <w:rPr>
                                <w:rStyle w:val="213pt"/>
                              </w:rPr>
                              <w:t>галереї до проводів</w:t>
                            </w:r>
                          </w:p>
                        </w:tc>
                        <w:tc>
                          <w:tcPr>
                            <w:tcW w:w="2515" w:type="dxa"/>
                            <w:tcBorders>
                              <w:left w:val="single" w:sz="4" w:space="0" w:color="auto"/>
                              <w:right w:val="single" w:sz="4" w:space="0" w:color="auto"/>
                            </w:tcBorders>
                            <w:shd w:val="clear" w:color="auto" w:fill="FFFFFF"/>
                          </w:tcPr>
                          <w:p w:rsidR="00224A13" w:rsidRDefault="00224A13">
                            <w:pPr>
                              <w:pStyle w:val="26"/>
                              <w:shd w:val="clear" w:color="auto" w:fill="auto"/>
                              <w:spacing w:before="0" w:line="288" w:lineRule="exact"/>
                              <w:jc w:val="center"/>
                            </w:pPr>
                            <w:r>
                              <w:rPr>
                                <w:rStyle w:val="213pt"/>
                              </w:rPr>
                              <w:t>глави 2.5 цих</w:t>
                            </w:r>
                          </w:p>
                        </w:tc>
                      </w:tr>
                      <w:tr w:rsidR="00224A13">
                        <w:trPr>
                          <w:trHeight w:hRule="exact" w:val="322"/>
                          <w:jc w:val="center"/>
                        </w:trPr>
                        <w:tc>
                          <w:tcPr>
                            <w:tcW w:w="4690" w:type="dxa"/>
                            <w:shd w:val="clear" w:color="auto" w:fill="FFFFFF"/>
                          </w:tcPr>
                          <w:p w:rsidR="00224A13" w:rsidRDefault="00224A13">
                            <w:pPr>
                              <w:rPr>
                                <w:sz w:val="10"/>
                                <w:szCs w:val="10"/>
                              </w:rPr>
                            </w:pPr>
                          </w:p>
                        </w:tc>
                        <w:tc>
                          <w:tcPr>
                            <w:tcW w:w="2515" w:type="dxa"/>
                            <w:tcBorders>
                              <w:left w:val="single" w:sz="4" w:space="0" w:color="auto"/>
                              <w:right w:val="single" w:sz="4" w:space="0" w:color="auto"/>
                            </w:tcBorders>
                            <w:shd w:val="clear" w:color="auto" w:fill="FFFFFF"/>
                          </w:tcPr>
                          <w:p w:rsidR="00224A13" w:rsidRDefault="00224A13">
                            <w:pPr>
                              <w:pStyle w:val="26"/>
                              <w:shd w:val="clear" w:color="auto" w:fill="auto"/>
                              <w:spacing w:before="0" w:line="288" w:lineRule="exact"/>
                              <w:jc w:val="center"/>
                            </w:pPr>
                            <w:r>
                              <w:rPr>
                                <w:rStyle w:val="213pt"/>
                              </w:rPr>
                              <w:t>Правил</w:t>
                            </w:r>
                          </w:p>
                        </w:tc>
                      </w:tr>
                      <w:tr w:rsidR="00224A13">
                        <w:trPr>
                          <w:trHeight w:hRule="exact" w:val="533"/>
                          <w:jc w:val="center"/>
                        </w:trPr>
                        <w:tc>
                          <w:tcPr>
                            <w:tcW w:w="4690" w:type="dxa"/>
                            <w:tcBorders>
                              <w:top w:val="single" w:sz="4" w:space="0" w:color="auto"/>
                              <w:bottom w:val="single" w:sz="4" w:space="0" w:color="auto"/>
                            </w:tcBorders>
                            <w:shd w:val="clear" w:color="auto" w:fill="FFFFFF"/>
                          </w:tcPr>
                          <w:p w:rsidR="00224A13" w:rsidRDefault="00224A13">
                            <w:pPr>
                              <w:rPr>
                                <w:sz w:val="10"/>
                                <w:szCs w:val="10"/>
                              </w:rPr>
                            </w:pPr>
                          </w:p>
                        </w:tc>
                        <w:tc>
                          <w:tcPr>
                            <w:tcW w:w="2515"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1,5</w:t>
                            </w: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71"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26"/>
        <w:numPr>
          <w:ilvl w:val="0"/>
          <w:numId w:val="149"/>
        </w:numPr>
        <w:shd w:val="clear" w:color="auto" w:fill="auto"/>
        <w:tabs>
          <w:tab w:val="left" w:pos="1153"/>
        </w:tabs>
        <w:spacing w:before="0" w:line="254" w:lineRule="exact"/>
        <w:ind w:firstLine="400"/>
        <w:jc w:val="both"/>
      </w:pPr>
      <w:r>
        <w:lastRenderedPageBreak/>
        <w:t>Баки підживлення КЛМ низького тиску розміщують переважно в закритих приміщеннях. Кількість баків підживлення визначено в проекті. На відкритих пунктах підживлення баки доцільно розташовувати на металевих конструкціях, захищених від прямих сонячних променів. Баки треба обладнувати покажчиками тиску масла.</w:t>
      </w:r>
    </w:p>
    <w:p w:rsidR="00277AAB" w:rsidRDefault="00AA2F3F">
      <w:pPr>
        <w:pStyle w:val="26"/>
        <w:numPr>
          <w:ilvl w:val="0"/>
          <w:numId w:val="149"/>
        </w:numPr>
        <w:shd w:val="clear" w:color="auto" w:fill="auto"/>
        <w:tabs>
          <w:tab w:val="left" w:pos="1177"/>
        </w:tabs>
        <w:spacing w:before="0" w:line="254" w:lineRule="exact"/>
        <w:ind w:firstLine="400"/>
        <w:jc w:val="both"/>
      </w:pPr>
      <w:r>
        <w:t>Агрегати підживлення КЛМ високого тиску треба розміщувати в закри</w:t>
      </w:r>
      <w:r>
        <w:softHyphen/>
        <w:t>тих приміщеннях, які мають температуру, не нижчу ніж 10 °С, поблизу місця при</w:t>
      </w:r>
      <w:r>
        <w:softHyphen/>
        <w:t>єднання до КЛ (див. також 2.3.155). Приєднання декількох агрегатів підживлення до КЛМ виконують через колектор масла.</w:t>
      </w:r>
    </w:p>
    <w:p w:rsidR="00277AAB" w:rsidRDefault="00AA2F3F">
      <w:pPr>
        <w:pStyle w:val="26"/>
        <w:numPr>
          <w:ilvl w:val="0"/>
          <w:numId w:val="149"/>
        </w:numPr>
        <w:shd w:val="clear" w:color="auto" w:fill="auto"/>
        <w:tabs>
          <w:tab w:val="left" w:pos="1186"/>
        </w:tabs>
        <w:spacing w:before="0" w:line="254" w:lineRule="exact"/>
        <w:ind w:firstLine="400"/>
        <w:jc w:val="both"/>
      </w:pPr>
      <w:r>
        <w:t>У разі паралельного прокладання декількох КЛМ високого тиску під</w:t>
      </w:r>
      <w:r>
        <w:softHyphen/>
        <w:t>живлення маслом кожної КЛМ доцільно здійснювати від окремих агрегатів під</w:t>
      </w:r>
      <w:r>
        <w:softHyphen/>
        <w:t>живлення або встановлювати пристрій для автоматичного перемикання агрегатів на ту або іншу КЛМ.</w:t>
      </w:r>
    </w:p>
    <w:p w:rsidR="00277AAB" w:rsidRDefault="00AA2F3F">
      <w:pPr>
        <w:pStyle w:val="26"/>
        <w:numPr>
          <w:ilvl w:val="0"/>
          <w:numId w:val="149"/>
        </w:numPr>
        <w:shd w:val="clear" w:color="auto" w:fill="auto"/>
        <w:tabs>
          <w:tab w:val="left" w:pos="1186"/>
        </w:tabs>
        <w:spacing w:before="0" w:line="254" w:lineRule="exact"/>
        <w:ind w:firstLine="400"/>
        <w:jc w:val="both"/>
      </w:pPr>
      <w:r>
        <w:t>Агрегати підживлення забезпечують електроенергією переважно від двох незалежних джерел живлення з обов’язковим установленням пристрою автоматичного вмикання резерву. Агрегати підживлення треба відділяти один від одного перегородками з межею вогнестійкості, не меншою ніж ЕІ45, які виконано з негорючого матеріалу.</w:t>
      </w:r>
    </w:p>
    <w:p w:rsidR="00277AAB" w:rsidRDefault="00AA2F3F">
      <w:pPr>
        <w:pStyle w:val="26"/>
        <w:numPr>
          <w:ilvl w:val="0"/>
          <w:numId w:val="149"/>
        </w:numPr>
        <w:shd w:val="clear" w:color="auto" w:fill="auto"/>
        <w:tabs>
          <w:tab w:val="left" w:pos="1186"/>
        </w:tabs>
        <w:spacing w:before="0" w:line="254" w:lineRule="exact"/>
        <w:ind w:firstLine="400"/>
        <w:jc w:val="both"/>
      </w:pPr>
      <w:r>
        <w:t>Кожна КЛМ повинна мати систему сигналізації тиску масла, яка забез</w:t>
      </w:r>
      <w:r>
        <w:softHyphen/>
        <w:t>печує реєстрацію та передавання черговому персоналу сигналів про зниження або підвищення тиску масла понад допустимі межі.</w:t>
      </w:r>
    </w:p>
    <w:p w:rsidR="00277AAB" w:rsidRDefault="00AA2F3F">
      <w:pPr>
        <w:pStyle w:val="26"/>
        <w:numPr>
          <w:ilvl w:val="0"/>
          <w:numId w:val="149"/>
        </w:numPr>
        <w:shd w:val="clear" w:color="auto" w:fill="auto"/>
        <w:tabs>
          <w:tab w:val="left" w:pos="1191"/>
        </w:tabs>
        <w:spacing w:before="0" w:line="254" w:lineRule="exact"/>
        <w:ind w:firstLine="400"/>
        <w:jc w:val="both"/>
      </w:pPr>
      <w:r>
        <w:t xml:space="preserve">На кожній секції КЛМ низького тиску треба встановлювати принаймні два датчики, на КЛМ високого тиску </w:t>
      </w:r>
      <w:r>
        <w:rPr>
          <w:rStyle w:val="27"/>
        </w:rPr>
        <w:t xml:space="preserve">- </w:t>
      </w:r>
      <w:r>
        <w:t>датчик на кожному агрегаті підживлення. Аварійні сигнали треба передавати на пункт чергування з постійним виробничим (електротехнічним) персоналом. Система сигналізації тиску масла повинна мати захист від впливу електричних полів силових КЛ.</w:t>
      </w:r>
    </w:p>
    <w:p w:rsidR="00277AAB" w:rsidRDefault="00AA2F3F">
      <w:pPr>
        <w:pStyle w:val="26"/>
        <w:numPr>
          <w:ilvl w:val="0"/>
          <w:numId w:val="149"/>
        </w:numPr>
        <w:shd w:val="clear" w:color="auto" w:fill="auto"/>
        <w:tabs>
          <w:tab w:val="left" w:pos="1182"/>
        </w:tabs>
        <w:spacing w:before="0" w:line="254" w:lineRule="exact"/>
        <w:ind w:firstLine="400"/>
        <w:jc w:val="both"/>
      </w:pPr>
      <w:r>
        <w:t>Пункти підживлення на КЛМ низького тиску треба обладнувати телефон</w:t>
      </w:r>
      <w:r>
        <w:softHyphen/>
        <w:t>ним зв’язком з диспетчерськими пунктами, у сфері керування яких знаходиться КЛМ.</w:t>
      </w:r>
    </w:p>
    <w:p w:rsidR="00277AAB" w:rsidRDefault="00AA2F3F">
      <w:pPr>
        <w:pStyle w:val="26"/>
        <w:numPr>
          <w:ilvl w:val="0"/>
          <w:numId w:val="149"/>
        </w:numPr>
        <w:shd w:val="clear" w:color="auto" w:fill="auto"/>
        <w:tabs>
          <w:tab w:val="left" w:pos="1201"/>
        </w:tabs>
        <w:spacing w:before="0" w:line="254" w:lineRule="exact"/>
        <w:ind w:firstLine="400"/>
        <w:jc w:val="both"/>
      </w:pPr>
      <w:r>
        <w:t>Маслопровід, який з’єднує колектор агрегату підживлення з КЛМ високого тиску, треба прокладати в приміщеннях за температури, вищої ніж 0 °С. Допускається прокладати його в утеплених траншеях, лотках, каналах і в ґрунті нижче зони промерзання за умови забезпечення температури навколишнього сере</w:t>
      </w:r>
      <w:r>
        <w:softHyphen/>
        <w:t>довища, вищої ніж 0 °С.</w:t>
      </w:r>
    </w:p>
    <w:p w:rsidR="00277AAB" w:rsidRDefault="00AA2F3F">
      <w:pPr>
        <w:pStyle w:val="26"/>
        <w:numPr>
          <w:ilvl w:val="0"/>
          <w:numId w:val="149"/>
        </w:numPr>
        <w:shd w:val="clear" w:color="auto" w:fill="auto"/>
        <w:tabs>
          <w:tab w:val="left" w:pos="1210"/>
        </w:tabs>
        <w:spacing w:before="0" w:line="254" w:lineRule="exact"/>
        <w:ind w:firstLine="400"/>
        <w:jc w:val="both"/>
        <w:sectPr w:rsidR="00277AAB">
          <w:pgSz w:w="13255" w:h="16838"/>
          <w:pgMar w:top="1579" w:right="2056" w:bottom="1579" w:left="2056" w:header="0" w:footer="3" w:gutter="1171"/>
          <w:cols w:space="720"/>
          <w:noEndnote/>
          <w:docGrid w:linePitch="360"/>
        </w:sectPr>
      </w:pPr>
      <w:r>
        <w:t>У приміщенні щита з приладами для автоматичного керування агрега</w:t>
      </w:r>
      <w:r>
        <w:softHyphen/>
        <w:t>том підживлення вібрація не має перевищувати допустимих меж.</w:t>
      </w:r>
    </w:p>
    <w:p w:rsidR="00277AAB" w:rsidRDefault="00277AAB">
      <w:pPr>
        <w:spacing w:line="124" w:lineRule="exact"/>
        <w:rPr>
          <w:sz w:val="10"/>
          <w:szCs w:val="10"/>
        </w:rPr>
      </w:pPr>
    </w:p>
    <w:p w:rsidR="00277AAB" w:rsidRDefault="00277AAB">
      <w:pPr>
        <w:rPr>
          <w:sz w:val="2"/>
          <w:szCs w:val="2"/>
        </w:rPr>
        <w:sectPr w:rsidR="00277AAB">
          <w:pgSz w:w="13255" w:h="16838"/>
          <w:pgMar w:top="1411" w:right="0" w:bottom="2438" w:left="0" w:header="0" w:footer="3" w:gutter="0"/>
          <w:cols w:space="720"/>
          <w:noEndnote/>
          <w:docGrid w:linePitch="360"/>
        </w:sectPr>
      </w:pPr>
    </w:p>
    <w:p w:rsidR="00277AAB" w:rsidRDefault="00AA2F3F" w:rsidP="000C0742">
      <w:pPr>
        <w:pStyle w:val="2"/>
      </w:pPr>
      <w:r>
        <w:lastRenderedPageBreak/>
        <w:t>РОЗРАХУНОК МЕХАНІЧНИХ ЗУСИЛЬ</w:t>
      </w:r>
      <w:r>
        <w:br/>
        <w:t>У КАБЕЛЯХ ПІД ЧАС ЇХ ПРОКЛАДАННЯ</w:t>
      </w:r>
      <w:r>
        <w:br/>
        <w:t>ТА ВІД ДІЇ КОРОТКОГО ЗАМИКАННЯ</w:t>
      </w:r>
    </w:p>
    <w:p w:rsidR="00277AAB" w:rsidRDefault="00AA2F3F">
      <w:pPr>
        <w:pStyle w:val="26"/>
        <w:shd w:val="clear" w:color="auto" w:fill="auto"/>
        <w:spacing w:before="0" w:line="254" w:lineRule="exact"/>
        <w:ind w:firstLine="440"/>
        <w:jc w:val="both"/>
      </w:pPr>
      <w:r>
        <w:rPr>
          <w:rStyle w:val="2ff1"/>
          <w:lang w:val="en-US" w:eastAsia="en-US" w:bidi="en-US"/>
        </w:rPr>
        <w:t>A</w:t>
      </w:r>
      <w:r w:rsidRPr="00C14701">
        <w:rPr>
          <w:rStyle w:val="2ff1"/>
          <w:lang w:val="ru-RU" w:eastAsia="en-US" w:bidi="en-US"/>
        </w:rPr>
        <w:t xml:space="preserve">.1 </w:t>
      </w:r>
      <w:r>
        <w:t xml:space="preserve">Зусилля натягу кабелю </w:t>
      </w:r>
      <w:r>
        <w:rPr>
          <w:rStyle w:val="213ptb"/>
        </w:rPr>
        <w:t>F</w:t>
      </w:r>
      <w:r w:rsidRPr="00C14701">
        <w:rPr>
          <w:rStyle w:val="213pt"/>
          <w:lang w:val="ru-RU" w:eastAsia="en-US" w:bidi="en-US"/>
        </w:rPr>
        <w:t xml:space="preserve"> </w:t>
      </w:r>
      <w:r>
        <w:rPr>
          <w:rStyle w:val="2ff1"/>
        </w:rPr>
        <w:t xml:space="preserve">(Н) </w:t>
      </w:r>
      <w:r>
        <w:t>не мають створювати механічних напружень у номінальному перерізі багатодротової жили кабелю, які перевищують їх допустимі значення, а саме:</w:t>
      </w:r>
    </w:p>
    <w:p w:rsidR="00277AAB" w:rsidRDefault="00AA2F3F">
      <w:pPr>
        <w:pStyle w:val="26"/>
        <w:numPr>
          <w:ilvl w:val="0"/>
          <w:numId w:val="150"/>
        </w:numPr>
        <w:shd w:val="clear" w:color="auto" w:fill="auto"/>
        <w:tabs>
          <w:tab w:val="left" w:pos="746"/>
        </w:tabs>
        <w:spacing w:before="0" w:line="254" w:lineRule="exact"/>
        <w:ind w:firstLine="440"/>
        <w:jc w:val="both"/>
      </w:pPr>
      <w:r>
        <w:t>20 Н/мм</w:t>
      </w:r>
      <w:r>
        <w:rPr>
          <w:vertAlign w:val="superscript"/>
        </w:rPr>
        <w:t>2</w:t>
      </w:r>
      <w:r>
        <w:t xml:space="preserve"> (20 МПа) - для жили із м’якого алюмінію;</w:t>
      </w:r>
    </w:p>
    <w:p w:rsidR="00277AAB" w:rsidRDefault="00AA2F3F">
      <w:pPr>
        <w:pStyle w:val="26"/>
        <w:numPr>
          <w:ilvl w:val="0"/>
          <w:numId w:val="150"/>
        </w:numPr>
        <w:shd w:val="clear" w:color="auto" w:fill="auto"/>
        <w:tabs>
          <w:tab w:val="left" w:pos="746"/>
        </w:tabs>
        <w:spacing w:before="0" w:line="254" w:lineRule="exact"/>
        <w:ind w:firstLine="440"/>
        <w:jc w:val="both"/>
      </w:pPr>
      <w:r>
        <w:t>40 Н/мм</w:t>
      </w:r>
      <w:r>
        <w:rPr>
          <w:vertAlign w:val="superscript"/>
        </w:rPr>
        <w:t>2</w:t>
      </w:r>
      <w:r>
        <w:t xml:space="preserve"> (40 МПа) - для жили із твердого алюмінію;</w:t>
      </w:r>
    </w:p>
    <w:p w:rsidR="00277AAB" w:rsidRDefault="00AA2F3F">
      <w:pPr>
        <w:pStyle w:val="26"/>
        <w:numPr>
          <w:ilvl w:val="0"/>
          <w:numId w:val="150"/>
        </w:numPr>
        <w:shd w:val="clear" w:color="auto" w:fill="auto"/>
        <w:tabs>
          <w:tab w:val="left" w:pos="746"/>
        </w:tabs>
        <w:spacing w:before="0" w:line="254" w:lineRule="exact"/>
        <w:ind w:firstLine="440"/>
        <w:jc w:val="both"/>
      </w:pPr>
      <w:r>
        <w:t>50 Н/мм</w:t>
      </w:r>
      <w:r>
        <w:rPr>
          <w:vertAlign w:val="superscript"/>
        </w:rPr>
        <w:t>2</w:t>
      </w:r>
      <w:r>
        <w:t xml:space="preserve"> (50 МПа) </w:t>
      </w:r>
      <w:r>
        <w:rPr>
          <w:rStyle w:val="2fc"/>
        </w:rPr>
        <w:t xml:space="preserve">- </w:t>
      </w:r>
      <w:r>
        <w:t>для мідної жили.</w:t>
      </w:r>
    </w:p>
    <w:p w:rsidR="00277AAB" w:rsidRDefault="00AA2F3F">
      <w:pPr>
        <w:pStyle w:val="26"/>
        <w:shd w:val="clear" w:color="auto" w:fill="auto"/>
        <w:spacing w:before="0" w:line="254" w:lineRule="exact"/>
        <w:ind w:firstLine="440"/>
        <w:jc w:val="both"/>
      </w:pPr>
      <w:r>
        <w:t>У разі розрахунку допустимого зусилля натягу під час протягування за оболонку КЛ з трижильним кабелем потрібно враховувати переріз трьох жил.</w:t>
      </w:r>
    </w:p>
    <w:p w:rsidR="00277AAB" w:rsidRDefault="00AA2F3F">
      <w:pPr>
        <w:pStyle w:val="26"/>
        <w:shd w:val="clear" w:color="auto" w:fill="auto"/>
        <w:spacing w:before="0" w:line="254" w:lineRule="exact"/>
        <w:ind w:firstLine="440"/>
        <w:jc w:val="both"/>
      </w:pPr>
      <w:r>
        <w:t>У разі одночасного протягування трьох КЛ з одножильними кабелями потрібно враховувати переріз однієї жили.</w:t>
      </w:r>
    </w:p>
    <w:p w:rsidR="00277AAB" w:rsidRDefault="00AA2F3F">
      <w:pPr>
        <w:pStyle w:val="26"/>
        <w:shd w:val="clear" w:color="auto" w:fill="auto"/>
        <w:spacing w:before="0" w:line="254" w:lineRule="exact"/>
        <w:ind w:firstLine="440"/>
        <w:jc w:val="both"/>
      </w:pPr>
      <w:r>
        <w:rPr>
          <w:rStyle w:val="2ff1"/>
        </w:rPr>
        <w:t xml:space="preserve">А.2 </w:t>
      </w:r>
      <w:r>
        <w:t>Під час проектування КЛ трасу і будівельні довжини кабелів треба вибирати таким чином, щоб під час протягування кабелю не було перевищено допустимого зусилля натягу.</w:t>
      </w:r>
    </w:p>
    <w:p w:rsidR="00277AAB" w:rsidRDefault="00AA2F3F">
      <w:pPr>
        <w:pStyle w:val="26"/>
        <w:shd w:val="clear" w:color="auto" w:fill="auto"/>
        <w:spacing w:before="0" w:line="254" w:lineRule="exact"/>
        <w:ind w:firstLine="440"/>
        <w:jc w:val="both"/>
      </w:pPr>
      <w:r>
        <w:t xml:space="preserve">А.З Зусилля натягу </w:t>
      </w:r>
      <w:r>
        <w:rPr>
          <w:rStyle w:val="2e"/>
          <w:lang w:val="en-US" w:eastAsia="en-US" w:bidi="en-US"/>
        </w:rPr>
        <w:t>F</w:t>
      </w:r>
      <w:r w:rsidRPr="00C14701">
        <w:rPr>
          <w:lang w:val="ru-RU" w:eastAsia="en-US" w:bidi="en-US"/>
        </w:rPr>
        <w:t xml:space="preserve"> </w:t>
      </w:r>
      <w:r>
        <w:t>(Н), яке виникає в кінці прямої ділянки траси, визна</w:t>
      </w:r>
      <w:r>
        <w:softHyphen/>
        <w:t>чають за такими формулами:</w:t>
      </w:r>
    </w:p>
    <w:p w:rsidR="00277AAB" w:rsidRDefault="00AA2F3F">
      <w:pPr>
        <w:pStyle w:val="381"/>
        <w:shd w:val="clear" w:color="auto" w:fill="auto"/>
        <w:spacing w:after="225" w:line="244" w:lineRule="exact"/>
        <w:ind w:firstLine="440"/>
      </w:pPr>
      <w:r>
        <w:t xml:space="preserve">для траси </w:t>
      </w:r>
      <w:r>
        <w:rPr>
          <w:rStyle w:val="38105pt1"/>
          <w:i/>
          <w:iCs/>
        </w:rPr>
        <w:t xml:space="preserve">без </w:t>
      </w:r>
      <w:r>
        <w:t xml:space="preserve">різниці в рівнях </w:t>
      </w:r>
      <w:r>
        <w:rPr>
          <w:rStyle w:val="38105pt1"/>
          <w:i/>
          <w:iCs/>
        </w:rPr>
        <w:t>-</w:t>
      </w:r>
      <w:r>
        <w:rPr>
          <w:rStyle w:val="38105pt"/>
        </w:rPr>
        <w:t xml:space="preserve"> за формулою:</w:t>
      </w:r>
    </w:p>
    <w:p w:rsidR="00277AAB" w:rsidRDefault="00AA2F3F">
      <w:pPr>
        <w:pStyle w:val="1061"/>
        <w:shd w:val="clear" w:color="auto" w:fill="auto"/>
        <w:tabs>
          <w:tab w:val="left" w:pos="7449"/>
        </w:tabs>
        <w:spacing w:before="0" w:after="187" w:line="288" w:lineRule="exact"/>
        <w:ind w:left="3120"/>
      </w:pPr>
      <w:r>
        <w:rPr>
          <w:rStyle w:val="10612pt3pt"/>
          <w:b/>
          <w:bCs/>
          <w:lang w:val="en-US" w:eastAsia="en-US" w:bidi="en-US"/>
        </w:rPr>
        <w:t>F</w:t>
      </w:r>
      <w:r w:rsidRPr="00C14701">
        <w:rPr>
          <w:lang w:val="ru-RU" w:eastAsia="en-US" w:bidi="en-US"/>
        </w:rPr>
        <w:t xml:space="preserve"> </w:t>
      </w:r>
      <w:r>
        <w:t xml:space="preserve">= 9,81 • </w:t>
      </w:r>
      <w:r>
        <w:rPr>
          <w:rStyle w:val="10612pt3pt"/>
          <w:b/>
          <w:bCs/>
        </w:rPr>
        <w:t>М • І</w:t>
      </w:r>
      <w:r>
        <w:t xml:space="preserve"> • ц,</w:t>
      </w:r>
      <w:r>
        <w:tab/>
        <w:t>(А.і)</w:t>
      </w:r>
    </w:p>
    <w:p w:rsidR="00277AAB" w:rsidRDefault="00AA2F3F">
      <w:pPr>
        <w:pStyle w:val="26"/>
        <w:shd w:val="clear" w:color="auto" w:fill="auto"/>
        <w:spacing w:before="0" w:line="254" w:lineRule="exact"/>
        <w:jc w:val="left"/>
      </w:pPr>
      <w:r>
        <w:t>де М-лінійна ваг а кабелю, кг/м;</w:t>
      </w:r>
    </w:p>
    <w:p w:rsidR="00277AAB" w:rsidRDefault="00AA2F3F">
      <w:pPr>
        <w:pStyle w:val="26"/>
        <w:shd w:val="clear" w:color="auto" w:fill="auto"/>
        <w:spacing w:before="0" w:line="254" w:lineRule="exact"/>
        <w:ind w:firstLine="440"/>
        <w:jc w:val="both"/>
      </w:pPr>
      <w:r>
        <w:rPr>
          <w:rStyle w:val="2e"/>
        </w:rPr>
        <w:t>І</w:t>
      </w:r>
      <w:r>
        <w:t xml:space="preserve"> - довжина ділянки траси, м;</w:t>
      </w:r>
    </w:p>
    <w:p w:rsidR="00277AAB" w:rsidRDefault="00AA2F3F">
      <w:pPr>
        <w:pStyle w:val="26"/>
        <w:shd w:val="clear" w:color="auto" w:fill="auto"/>
        <w:spacing w:before="0" w:line="254" w:lineRule="exact"/>
        <w:ind w:firstLine="440"/>
        <w:jc w:val="both"/>
      </w:pPr>
      <w:r>
        <w:rPr>
          <w:lang w:val="en-US" w:eastAsia="en-US" w:bidi="en-US"/>
        </w:rPr>
        <w:t>u</w:t>
      </w:r>
      <w:r w:rsidRPr="00C14701">
        <w:rPr>
          <w:lang w:val="ru-RU" w:eastAsia="en-US" w:bidi="en-US"/>
        </w:rPr>
        <w:t xml:space="preserve"> </w:t>
      </w:r>
      <w:r>
        <w:t>- коефіцієнт тертя;</w:t>
      </w:r>
    </w:p>
    <w:p w:rsidR="00277AAB" w:rsidRDefault="00AA2F3F">
      <w:pPr>
        <w:pStyle w:val="111"/>
        <w:shd w:val="clear" w:color="auto" w:fill="auto"/>
        <w:spacing w:before="0" w:after="115" w:line="232" w:lineRule="exact"/>
        <w:ind w:firstLine="440"/>
      </w:pPr>
      <w:r>
        <w:t>для траси з нахилом</w:t>
      </w:r>
      <w:r>
        <w:rPr>
          <w:rStyle w:val="112"/>
        </w:rPr>
        <w:t xml:space="preserve"> - за формулою:</w:t>
      </w:r>
    </w:p>
    <w:p w:rsidR="00277AAB" w:rsidRDefault="00AA2F3F">
      <w:pPr>
        <w:pStyle w:val="1061"/>
        <w:shd w:val="clear" w:color="auto" w:fill="auto"/>
        <w:tabs>
          <w:tab w:val="left" w:pos="7449"/>
        </w:tabs>
        <w:spacing w:before="0" w:line="288" w:lineRule="exact"/>
        <w:ind w:left="2240"/>
      </w:pPr>
      <w:r>
        <w:rPr>
          <w:rStyle w:val="10612pt3pt"/>
          <w:b/>
          <w:bCs/>
          <w:lang w:val="en-US" w:eastAsia="en-US" w:bidi="en-US"/>
        </w:rPr>
        <w:t>F=</w:t>
      </w:r>
      <w:r>
        <w:rPr>
          <w:lang w:val="en-US" w:eastAsia="en-US" w:bidi="en-US"/>
        </w:rPr>
        <w:t xml:space="preserve"> </w:t>
      </w:r>
      <w:r>
        <w:t xml:space="preserve">9,81 </w:t>
      </w:r>
      <w:r>
        <w:rPr>
          <w:rStyle w:val="10612pt3pt"/>
          <w:b/>
          <w:bCs/>
        </w:rPr>
        <w:t>*М'</w:t>
      </w:r>
      <w:r>
        <w:t xml:space="preserve"> /* (|і </w:t>
      </w:r>
      <w:r>
        <w:rPr>
          <w:lang w:val="en-US" w:eastAsia="en-US" w:bidi="en-US"/>
        </w:rPr>
        <w:t xml:space="preserve">*cos </w:t>
      </w:r>
      <w:r>
        <w:t xml:space="preserve">(3 ± </w:t>
      </w:r>
      <w:r>
        <w:rPr>
          <w:lang w:val="en-US" w:eastAsia="en-US" w:bidi="en-US"/>
        </w:rPr>
        <w:t xml:space="preserve">sin </w:t>
      </w:r>
      <w:r>
        <w:t>(3),</w:t>
      </w:r>
      <w:r>
        <w:tab/>
        <w:t>(А.2)</w:t>
      </w:r>
    </w:p>
    <w:p w:rsidR="00277AAB" w:rsidRDefault="00AA2F3F">
      <w:pPr>
        <w:pStyle w:val="26"/>
        <w:shd w:val="clear" w:color="auto" w:fill="auto"/>
        <w:spacing w:before="0" w:line="254" w:lineRule="exact"/>
        <w:jc w:val="left"/>
      </w:pPr>
      <w:r>
        <w:t>де р - кут нахилу траси, град;</w:t>
      </w:r>
    </w:p>
    <w:p w:rsidR="00277AAB" w:rsidRDefault="00AA2F3F">
      <w:pPr>
        <w:pStyle w:val="26"/>
        <w:shd w:val="clear" w:color="auto" w:fill="auto"/>
        <w:spacing w:before="0" w:line="254" w:lineRule="exact"/>
        <w:ind w:firstLine="440"/>
        <w:jc w:val="both"/>
      </w:pPr>
      <w:r>
        <w:t xml:space="preserve">+ </w:t>
      </w:r>
      <w:r>
        <w:rPr>
          <w:lang w:val="en-US" w:eastAsia="en-US" w:bidi="en-US"/>
        </w:rPr>
        <w:t>sin</w:t>
      </w:r>
      <w:r w:rsidRPr="00C14701">
        <w:rPr>
          <w:lang w:val="ru-RU" w:eastAsia="en-US" w:bidi="en-US"/>
        </w:rPr>
        <w:t xml:space="preserve"> </w:t>
      </w:r>
      <w:r>
        <w:t>(5-у разі протягування кабелю знизу вверх;</w:t>
      </w:r>
    </w:p>
    <w:p w:rsidR="00277AAB" w:rsidRDefault="00AA2F3F">
      <w:pPr>
        <w:pStyle w:val="26"/>
        <w:numPr>
          <w:ilvl w:val="0"/>
          <w:numId w:val="150"/>
        </w:numPr>
        <w:shd w:val="clear" w:color="auto" w:fill="auto"/>
        <w:tabs>
          <w:tab w:val="left" w:pos="756"/>
        </w:tabs>
        <w:spacing w:before="0" w:line="254" w:lineRule="exact"/>
        <w:ind w:firstLine="440"/>
        <w:jc w:val="both"/>
      </w:pPr>
      <w:r>
        <w:rPr>
          <w:lang w:val="en-US" w:eastAsia="en-US" w:bidi="en-US"/>
        </w:rPr>
        <w:t>sin</w:t>
      </w:r>
      <w:r w:rsidRPr="00C14701">
        <w:rPr>
          <w:lang w:val="ru-RU" w:eastAsia="en-US" w:bidi="en-US"/>
        </w:rPr>
        <w:t xml:space="preserve"> </w:t>
      </w:r>
      <w:r>
        <w:t>Р - у разі протягування кабелю зверху вниз.</w:t>
      </w:r>
    </w:p>
    <w:p w:rsidR="00277AAB" w:rsidRDefault="00AA2F3F">
      <w:pPr>
        <w:pStyle w:val="26"/>
        <w:shd w:val="clear" w:color="auto" w:fill="auto"/>
        <w:spacing w:before="0" w:line="254" w:lineRule="exact"/>
        <w:ind w:firstLine="440"/>
        <w:jc w:val="both"/>
      </w:pPr>
      <w:r>
        <w:t>Коефіцієнти тертя приймають за таких значень:</w:t>
      </w:r>
    </w:p>
    <w:p w:rsidR="00277AAB" w:rsidRDefault="00AA2F3F">
      <w:pPr>
        <w:pStyle w:val="26"/>
        <w:shd w:val="clear" w:color="auto" w:fill="auto"/>
        <w:spacing w:before="0" w:line="254" w:lineRule="exact"/>
        <w:ind w:firstLine="440"/>
        <w:jc w:val="both"/>
      </w:pPr>
      <w:r>
        <w:t xml:space="preserve">[і = 0,2-0,3 </w:t>
      </w:r>
      <w:r>
        <w:rPr>
          <w:rStyle w:val="2fc"/>
        </w:rPr>
        <w:t xml:space="preserve">- </w:t>
      </w:r>
      <w:r>
        <w:t>у разі протягування кабелю по роликах;</w:t>
      </w:r>
    </w:p>
    <w:p w:rsidR="00277AAB" w:rsidRDefault="00AA2F3F">
      <w:pPr>
        <w:pStyle w:val="26"/>
        <w:shd w:val="clear" w:color="auto" w:fill="auto"/>
        <w:spacing w:before="0" w:line="254" w:lineRule="exact"/>
        <w:ind w:firstLine="440"/>
        <w:jc w:val="both"/>
      </w:pPr>
      <w:r>
        <w:t>|і = 0,4-0,6 - у разі протягування кабелю в бетонні блоки;</w:t>
      </w:r>
    </w:p>
    <w:p w:rsidR="00277AAB" w:rsidRDefault="00AA2F3F">
      <w:pPr>
        <w:pStyle w:val="26"/>
        <w:shd w:val="clear" w:color="auto" w:fill="auto"/>
        <w:spacing w:before="0" w:line="254" w:lineRule="exact"/>
        <w:ind w:firstLine="440"/>
        <w:jc w:val="left"/>
      </w:pPr>
      <w:r>
        <w:t xml:space="preserve">)4. = 0,1-0,2 - у разі протягування кабелю в пластмасові труби зі змащуванням; </w:t>
      </w:r>
      <w:r>
        <w:rPr>
          <w:lang w:val="en-US" w:eastAsia="en-US" w:bidi="en-US"/>
        </w:rPr>
        <w:t>JI</w:t>
      </w:r>
      <w:r w:rsidRPr="00C14701">
        <w:rPr>
          <w:lang w:val="ru-RU" w:eastAsia="en-US" w:bidi="en-US"/>
        </w:rPr>
        <w:t xml:space="preserve"> </w:t>
      </w:r>
      <w:r>
        <w:t>= 0,15-0,25 - у разі протягування кабелю в пластмасові труби з підливанням води;</w:t>
      </w:r>
    </w:p>
    <w:p w:rsidR="00277AAB" w:rsidRDefault="00AA2F3F">
      <w:pPr>
        <w:pStyle w:val="26"/>
        <w:shd w:val="clear" w:color="auto" w:fill="auto"/>
        <w:spacing w:before="0" w:line="254" w:lineRule="exact"/>
        <w:ind w:firstLine="440"/>
        <w:jc w:val="both"/>
      </w:pPr>
      <w:r>
        <w:t>Ц = 0,1-0,15 - у разі протягування кабелю в пластмасові труби зі змащуванням і підливанням води.</w:t>
      </w:r>
      <w:r>
        <w:br w:type="page"/>
      </w:r>
    </w:p>
    <w:p w:rsidR="00277AAB" w:rsidRDefault="00AA2F3F">
      <w:pPr>
        <w:pStyle w:val="26"/>
        <w:shd w:val="clear" w:color="auto" w:fill="auto"/>
        <w:spacing w:before="0" w:after="178" w:line="254" w:lineRule="exact"/>
        <w:ind w:firstLine="460"/>
        <w:jc w:val="both"/>
      </w:pPr>
      <w:r>
        <w:lastRenderedPageBreak/>
        <w:t xml:space="preserve">А.4 На поворотах траси для протягування кабелю потрібно докладати додаткових зусиль порівняно з прокладанням кабелю на прямих ділянках. У місцях закінчення повороту кабелю зусилля натягу </w:t>
      </w:r>
      <w:r>
        <w:rPr>
          <w:rStyle w:val="2e"/>
        </w:rPr>
        <w:t>Р</w:t>
      </w:r>
      <w:r>
        <w:t xml:space="preserve"> (Н) на нього розраховують за формулою:</w:t>
      </w:r>
    </w:p>
    <w:p w:rsidR="00277AAB" w:rsidRDefault="00AA2F3F">
      <w:pPr>
        <w:pStyle w:val="111"/>
        <w:shd w:val="clear" w:color="auto" w:fill="auto"/>
        <w:tabs>
          <w:tab w:val="left" w:pos="7459"/>
        </w:tabs>
        <w:spacing w:before="0" w:after="142" w:line="232" w:lineRule="exact"/>
        <w:ind w:left="3480" w:firstLine="0"/>
      </w:pPr>
      <w:r>
        <w:rPr>
          <w:vertAlign w:val="superscript"/>
        </w:rPr>
        <w:t>Р</w:t>
      </w:r>
      <w:r>
        <w:t xml:space="preserve">Е = </w:t>
      </w:r>
      <w:r>
        <w:rPr>
          <w:vertAlign w:val="superscript"/>
        </w:rPr>
        <w:t>Р</w:t>
      </w:r>
      <w:r>
        <w:rPr>
          <w:vertAlign w:val="subscript"/>
        </w:rPr>
        <w:t>А</w:t>
      </w:r>
      <w:r>
        <w:t>‘</w:t>
      </w:r>
      <w:r>
        <w:rPr>
          <w:vertAlign w:val="superscript"/>
        </w:rPr>
        <w:t>ЄЩ1</w:t>
      </w:r>
      <w:r>
        <w:t>’</w:t>
      </w:r>
      <w:r>
        <w:rPr>
          <w:rStyle w:val="112"/>
        </w:rPr>
        <w:tab/>
        <w:t>&lt;А.З)</w:t>
      </w:r>
    </w:p>
    <w:p w:rsidR="00277AAB" w:rsidRDefault="00AA2F3F">
      <w:pPr>
        <w:pStyle w:val="26"/>
        <w:shd w:val="clear" w:color="auto" w:fill="auto"/>
        <w:spacing w:before="0" w:line="254" w:lineRule="exact"/>
        <w:jc w:val="both"/>
      </w:pPr>
      <w:r>
        <w:t xml:space="preserve">де </w:t>
      </w:r>
      <w:r>
        <w:rPr>
          <w:rStyle w:val="2e"/>
        </w:rPr>
        <w:t>Р</w:t>
      </w:r>
      <w:r>
        <w:rPr>
          <w:rStyle w:val="2e"/>
          <w:vertAlign w:val="subscript"/>
        </w:rPr>
        <w:t>А</w:t>
      </w:r>
      <w:r>
        <w:t xml:space="preserve"> - зусилля натягу на кабель до повороту після протягування його на прямо- ‘лінійній ділянці траси, Н;</w:t>
      </w:r>
    </w:p>
    <w:p w:rsidR="00277AAB" w:rsidRDefault="00AA2F3F">
      <w:pPr>
        <w:pStyle w:val="26"/>
        <w:shd w:val="clear" w:color="auto" w:fill="auto"/>
        <w:spacing w:before="0" w:line="254" w:lineRule="exact"/>
        <w:ind w:left="460" w:right="4620"/>
        <w:jc w:val="left"/>
      </w:pPr>
      <w:r>
        <w:t xml:space="preserve">а </w:t>
      </w:r>
      <w:r>
        <w:rPr>
          <w:rStyle w:val="29"/>
        </w:rPr>
        <w:t xml:space="preserve">- </w:t>
      </w:r>
      <w:r>
        <w:t xml:space="preserve">кут повороту траси, радіан; р. </w:t>
      </w:r>
      <w:r>
        <w:rPr>
          <w:rStyle w:val="27"/>
        </w:rPr>
        <w:t xml:space="preserve">- </w:t>
      </w:r>
      <w:r>
        <w:t>коефіцієнт тертя.</w:t>
      </w:r>
    </w:p>
    <w:p w:rsidR="00277AAB" w:rsidRDefault="00240418">
      <w:pPr>
        <w:pStyle w:val="26"/>
        <w:shd w:val="clear" w:color="auto" w:fill="auto"/>
        <w:spacing w:before="0" w:line="254" w:lineRule="exact"/>
        <w:ind w:firstLine="460"/>
        <w:jc w:val="both"/>
      </w:pPr>
      <w:r>
        <w:rPr>
          <w:noProof/>
          <w:lang w:val="ru-RU" w:eastAsia="ru-RU" w:bidi="ar-SA"/>
        </w:rPr>
        <w:drawing>
          <wp:anchor distT="0" distB="0" distL="63500" distR="63500" simplePos="0" relativeHeight="252099584" behindDoc="1" locked="0" layoutInCell="1" allowOverlap="1">
            <wp:simplePos x="0" y="0"/>
            <wp:positionH relativeFrom="margin">
              <wp:posOffset>-883920</wp:posOffset>
            </wp:positionH>
            <wp:positionV relativeFrom="paragraph">
              <wp:posOffset>612775</wp:posOffset>
            </wp:positionV>
            <wp:extent cx="6766560" cy="829310"/>
            <wp:effectExtent l="0" t="0" r="0" b="8890"/>
            <wp:wrapTopAndBottom/>
            <wp:docPr id="910" name="Рисунок 910" descr="image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image12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766560" cy="829310"/>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А.5 Під час протягування кабелю в разі повороту траси в місці згинання кабелю виникає радіально спрямоване зусилля на одиницю довжини кабелю </w:t>
      </w:r>
      <w:r w:rsidR="00AA2F3F">
        <w:rPr>
          <w:rStyle w:val="2e"/>
        </w:rPr>
        <w:t>Р</w:t>
      </w:r>
      <w:r w:rsidR="00AA2F3F">
        <w:rPr>
          <w:rStyle w:val="2e"/>
          <w:vertAlign w:val="subscript"/>
        </w:rPr>
        <w:t>г</w:t>
      </w:r>
      <w:r w:rsidR="00AA2F3F">
        <w:t xml:space="preserve"> (Н/м), яке визначають за формулою:</w:t>
      </w:r>
    </w:p>
    <w:p w:rsidR="00277AAB" w:rsidRDefault="00AA2F3F">
      <w:pPr>
        <w:pStyle w:val="26"/>
        <w:shd w:val="clear" w:color="auto" w:fill="auto"/>
        <w:spacing w:before="0" w:line="254" w:lineRule="exact"/>
        <w:ind w:left="500" w:hanging="500"/>
        <w:jc w:val="left"/>
      </w:pPr>
      <w:r>
        <w:t xml:space="preserve">де </w:t>
      </w:r>
      <w:r>
        <w:rPr>
          <w:rStyle w:val="2e"/>
        </w:rPr>
        <w:t>Р</w:t>
      </w:r>
      <w:r>
        <w:t xml:space="preserve"> - зусилля натягу кабелю, Н; а </w:t>
      </w:r>
      <w:r>
        <w:rPr>
          <w:rStyle w:val="27"/>
        </w:rPr>
        <w:t xml:space="preserve">- </w:t>
      </w:r>
      <w:r>
        <w:t>кут повороту траси, град; г- радіус згинання кабелю, м.</w:t>
      </w:r>
    </w:p>
    <w:p w:rsidR="00277AAB" w:rsidRDefault="00AA2F3F">
      <w:pPr>
        <w:pStyle w:val="26"/>
        <w:shd w:val="clear" w:color="auto" w:fill="auto"/>
        <w:spacing w:before="0" w:after="398" w:line="254" w:lineRule="exact"/>
        <w:ind w:firstLine="500"/>
        <w:jc w:val="left"/>
      </w:pPr>
      <w:r>
        <w:t>За кутів а, менших ніж 90°, використовують спрощену формулу:</w:t>
      </w:r>
    </w:p>
    <w:p w:rsidR="00277AAB" w:rsidRDefault="00240418">
      <w:pPr>
        <w:pStyle w:val="26"/>
        <w:shd w:val="clear" w:color="auto" w:fill="auto"/>
        <w:spacing w:before="0" w:after="362"/>
        <w:ind w:left="500" w:hanging="500"/>
        <w:jc w:val="left"/>
      </w:pPr>
      <w:r>
        <w:rPr>
          <w:noProof/>
          <w:lang w:val="ru-RU" w:eastAsia="ru-RU" w:bidi="ar-SA"/>
        </w:rPr>
        <w:drawing>
          <wp:anchor distT="0" distB="0" distL="63500" distR="1816735" simplePos="0" relativeHeight="252100608" behindDoc="1" locked="0" layoutInCell="1" allowOverlap="1">
            <wp:simplePos x="0" y="0"/>
            <wp:positionH relativeFrom="margin">
              <wp:posOffset>2553970</wp:posOffset>
            </wp:positionH>
            <wp:positionV relativeFrom="paragraph">
              <wp:posOffset>-115570</wp:posOffset>
            </wp:positionV>
            <wp:extent cx="570230" cy="362585"/>
            <wp:effectExtent l="0" t="0" r="1270" b="0"/>
            <wp:wrapSquare wrapText="right"/>
            <wp:docPr id="911" name="Рисунок 911" descr="image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descr="image12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0230" cy="362585"/>
                    </a:xfrm>
                    <a:prstGeom prst="rect">
                      <a:avLst/>
                    </a:prstGeom>
                    <a:noFill/>
                  </pic:spPr>
                </pic:pic>
              </a:graphicData>
            </a:graphic>
            <wp14:sizeRelH relativeFrom="page">
              <wp14:pctWidth>0</wp14:pctWidth>
            </wp14:sizeRelH>
            <wp14:sizeRelV relativeFrom="page">
              <wp14:pctHeight>0</wp14:pctHeight>
            </wp14:sizeRelV>
          </wp:anchor>
        </w:drawing>
      </w:r>
      <w:r w:rsidR="00AA2F3F">
        <w:t>(А.5)</w:t>
      </w:r>
    </w:p>
    <w:p w:rsidR="00277AAB" w:rsidRDefault="00AA2F3F">
      <w:pPr>
        <w:pStyle w:val="26"/>
        <w:shd w:val="clear" w:color="auto" w:fill="auto"/>
        <w:spacing w:before="0" w:line="254" w:lineRule="exact"/>
        <w:ind w:firstLine="500"/>
        <w:jc w:val="left"/>
      </w:pPr>
      <w:r>
        <w:t>Допустиме радіальне зусилля для неброньованого кабелю становить:</w:t>
      </w:r>
    </w:p>
    <w:p w:rsidR="00277AAB" w:rsidRDefault="00AA2F3F">
      <w:pPr>
        <w:pStyle w:val="26"/>
        <w:numPr>
          <w:ilvl w:val="0"/>
          <w:numId w:val="150"/>
        </w:numPr>
        <w:shd w:val="clear" w:color="auto" w:fill="auto"/>
        <w:tabs>
          <w:tab w:val="left" w:pos="801"/>
        </w:tabs>
        <w:spacing w:before="0" w:line="254" w:lineRule="exact"/>
        <w:ind w:firstLine="500"/>
        <w:jc w:val="left"/>
      </w:pPr>
      <w:r>
        <w:t>1500 Н/м - у разі протягування кабелю через один ролик у місці згинання;</w:t>
      </w:r>
    </w:p>
    <w:p w:rsidR="00277AAB" w:rsidRDefault="00AA2F3F">
      <w:pPr>
        <w:pStyle w:val="26"/>
        <w:numPr>
          <w:ilvl w:val="0"/>
          <w:numId w:val="150"/>
        </w:numPr>
        <w:shd w:val="clear" w:color="auto" w:fill="auto"/>
        <w:tabs>
          <w:tab w:val="left" w:pos="810"/>
        </w:tabs>
        <w:spacing w:before="0" w:line="254" w:lineRule="exact"/>
        <w:ind w:firstLine="500"/>
        <w:jc w:val="left"/>
      </w:pPr>
      <w:r>
        <w:t xml:space="preserve">4500 Н/м </w:t>
      </w:r>
      <w:r>
        <w:rPr>
          <w:rStyle w:val="29"/>
        </w:rPr>
        <w:t xml:space="preserve">- </w:t>
      </w:r>
      <w:r>
        <w:t>у разі протягування кабелю через три ролики на 1 м довжини;</w:t>
      </w:r>
    </w:p>
    <w:p w:rsidR="00277AAB" w:rsidRDefault="00AA2F3F">
      <w:pPr>
        <w:pStyle w:val="26"/>
        <w:numPr>
          <w:ilvl w:val="0"/>
          <w:numId w:val="150"/>
        </w:numPr>
        <w:shd w:val="clear" w:color="auto" w:fill="auto"/>
        <w:tabs>
          <w:tab w:val="left" w:pos="810"/>
        </w:tabs>
        <w:spacing w:before="0" w:line="254" w:lineRule="exact"/>
        <w:ind w:firstLine="500"/>
        <w:jc w:val="left"/>
      </w:pPr>
      <w:r>
        <w:t>7500 Н/м - у разі протягування кабелю через п’ять роликів на 1 м довжини;</w:t>
      </w:r>
    </w:p>
    <w:p w:rsidR="00277AAB" w:rsidRDefault="00AA2F3F">
      <w:pPr>
        <w:pStyle w:val="26"/>
        <w:numPr>
          <w:ilvl w:val="0"/>
          <w:numId w:val="150"/>
        </w:numPr>
        <w:shd w:val="clear" w:color="auto" w:fill="auto"/>
        <w:tabs>
          <w:tab w:val="left" w:pos="810"/>
        </w:tabs>
        <w:spacing w:before="0" w:line="254" w:lineRule="exact"/>
        <w:ind w:firstLine="500"/>
        <w:jc w:val="left"/>
      </w:pPr>
      <w:r>
        <w:t>10000 Н/м - у разі протягування кабелю в трубі.</w:t>
      </w:r>
    </w:p>
    <w:p w:rsidR="00277AAB" w:rsidRDefault="00240418">
      <w:pPr>
        <w:pStyle w:val="26"/>
        <w:shd w:val="clear" w:color="auto" w:fill="auto"/>
        <w:spacing w:before="0" w:line="254" w:lineRule="exact"/>
        <w:ind w:firstLine="500"/>
        <w:jc w:val="left"/>
      </w:pPr>
      <w:r>
        <w:rPr>
          <w:noProof/>
          <w:lang w:val="ru-RU" w:eastAsia="ru-RU" w:bidi="ar-SA"/>
        </w:rPr>
        <w:drawing>
          <wp:anchor distT="0" distB="0" distL="63500" distR="63500" simplePos="0" relativeHeight="252101632" behindDoc="1" locked="0" layoutInCell="1" allowOverlap="1">
            <wp:simplePos x="0" y="0"/>
            <wp:positionH relativeFrom="margin">
              <wp:posOffset>-883920</wp:posOffset>
            </wp:positionH>
            <wp:positionV relativeFrom="paragraph">
              <wp:posOffset>417830</wp:posOffset>
            </wp:positionV>
            <wp:extent cx="6766560" cy="426720"/>
            <wp:effectExtent l="0" t="0" r="0" b="0"/>
            <wp:wrapTopAndBottom/>
            <wp:docPr id="912" name="Рисунок 912" descr="image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image12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766560" cy="426720"/>
                    </a:xfrm>
                    <a:prstGeom prst="rect">
                      <a:avLst/>
                    </a:prstGeom>
                    <a:noFill/>
                  </pic:spPr>
                </pic:pic>
              </a:graphicData>
            </a:graphic>
            <wp14:sizeRelH relativeFrom="page">
              <wp14:pctWidth>0</wp14:pctWidth>
            </wp14:sizeRelH>
            <wp14:sizeRelV relativeFrom="page">
              <wp14:pctHeight>0</wp14:pctHeight>
            </wp14:sizeRelV>
          </wp:anchor>
        </w:drawing>
      </w:r>
      <w:r w:rsidR="00AA2F3F">
        <w:t>А.6 Розрахунок механічного зусилля Р</w:t>
      </w:r>
      <w:r w:rsidR="00AA2F3F">
        <w:rPr>
          <w:vertAlign w:val="subscript"/>
        </w:rPr>
        <w:t>кз</w:t>
      </w:r>
      <w:r w:rsidR="00AA2F3F">
        <w:t xml:space="preserve"> (Н/м), яке виникає між двома кабе</w:t>
      </w:r>
      <w:r w:rsidR="00AA2F3F">
        <w:softHyphen/>
        <w:t xml:space="preserve">лями під час </w:t>
      </w:r>
      <w:r w:rsidR="00AA2F3F">
        <w:rPr>
          <w:lang w:val="ru-RU" w:eastAsia="ru-RU" w:bidi="ru-RU"/>
        </w:rPr>
        <w:t xml:space="preserve">КЗ, </w:t>
      </w:r>
      <w:r w:rsidR="00AA2F3F">
        <w:t>виконують за формулою:</w:t>
      </w:r>
    </w:p>
    <w:p w:rsidR="00277AAB" w:rsidRDefault="00AA2F3F">
      <w:pPr>
        <w:pStyle w:val="26"/>
        <w:shd w:val="clear" w:color="auto" w:fill="auto"/>
        <w:spacing w:before="0"/>
        <w:ind w:left="160"/>
        <w:jc w:val="left"/>
      </w:pPr>
      <w:r>
        <w:t xml:space="preserve">де 8 </w:t>
      </w:r>
      <w:r>
        <w:rPr>
          <w:rStyle w:val="2fc"/>
        </w:rPr>
        <w:t xml:space="preserve">- </w:t>
      </w:r>
      <w:r>
        <w:t>відстань між центрами жил кабелів, м;</w:t>
      </w:r>
    </w:p>
    <w:p w:rsidR="00277AAB" w:rsidRDefault="00AA2F3F">
      <w:pPr>
        <w:pStyle w:val="26"/>
        <w:shd w:val="clear" w:color="auto" w:fill="auto"/>
        <w:spacing w:before="0" w:line="269" w:lineRule="exact"/>
        <w:ind w:left="160" w:firstLine="340"/>
        <w:jc w:val="left"/>
      </w:pPr>
      <w:r>
        <w:rPr>
          <w:rStyle w:val="2e"/>
        </w:rPr>
        <w:t>І</w:t>
      </w:r>
      <w:r>
        <w:t xml:space="preserve"> — струм зовнішнього двофазного КЗ, яке створює найбільші динамічні зусил</w:t>
      </w:r>
      <w:r>
        <w:softHyphen/>
        <w:t>ля, кА.</w:t>
      </w:r>
      <w:r>
        <w:br w:type="page"/>
      </w:r>
    </w:p>
    <w:p w:rsidR="00277AAB" w:rsidRDefault="00AA2F3F" w:rsidP="000C0742">
      <w:pPr>
        <w:pStyle w:val="2"/>
      </w:pPr>
      <w:bookmarkStart w:id="48" w:name="bookmark274"/>
      <w:r>
        <w:lastRenderedPageBreak/>
        <w:t>РОЗРАХУНОК ПИТОМОГО ІНДУКТИВНОГО ОПОРУ</w:t>
      </w:r>
      <w:r>
        <w:br/>
        <w:t>СТРУМОПРОВІДНОГО ЕКРАНА ОДНОЖИЛЬНИХ КАБЕЛІВ</w:t>
      </w:r>
      <w:bookmarkEnd w:id="48"/>
    </w:p>
    <w:p w:rsidR="00277AAB" w:rsidRDefault="00AA2F3F">
      <w:pPr>
        <w:pStyle w:val="26"/>
        <w:shd w:val="clear" w:color="auto" w:fill="auto"/>
        <w:spacing w:before="0" w:after="118" w:line="264" w:lineRule="exact"/>
        <w:ind w:firstLine="400"/>
        <w:jc w:val="both"/>
      </w:pPr>
      <w:r>
        <w:t>Б.1 Питомий індуктивний опір екрана залежить від взаємоіндукції між еле</w:t>
      </w:r>
      <w:r>
        <w:softHyphen/>
        <w:t xml:space="preserve">ментами КЛ </w:t>
      </w:r>
      <w:r>
        <w:rPr>
          <w:rStyle w:val="28"/>
        </w:rPr>
        <w:t xml:space="preserve">- </w:t>
      </w:r>
      <w:r>
        <w:t>екраном і жилами кабелів. Значення питомого індуктивного опору визначають за формулою загального вигляду:</w:t>
      </w:r>
    </w:p>
    <w:p w:rsidR="00277AAB" w:rsidRDefault="00AA2F3F">
      <w:pPr>
        <w:pStyle w:val="1111"/>
        <w:shd w:val="clear" w:color="auto" w:fill="auto"/>
        <w:tabs>
          <w:tab w:val="left" w:pos="7394"/>
        </w:tabs>
        <w:spacing w:before="0" w:after="147"/>
        <w:ind w:left="3460"/>
      </w:pPr>
      <w:r>
        <w:rPr>
          <w:rStyle w:val="11112pt2pt"/>
          <w:b/>
          <w:bCs/>
        </w:rPr>
        <w:t>Х</w:t>
      </w:r>
      <w:r>
        <w:rPr>
          <w:rStyle w:val="11112pt2pt"/>
          <w:b/>
          <w:bCs/>
          <w:vertAlign w:val="subscript"/>
        </w:rPr>
        <w:t>м</w:t>
      </w:r>
      <w:r>
        <w:rPr>
          <w:rStyle w:val="11112pt"/>
          <w:b/>
          <w:bCs/>
        </w:rPr>
        <w:t xml:space="preserve"> </w:t>
      </w:r>
      <w:r>
        <w:rPr>
          <w:rStyle w:val="1112"/>
          <w:b/>
          <w:bCs/>
        </w:rPr>
        <w:t xml:space="preserve">= </w:t>
      </w:r>
      <w:r>
        <w:t>СО * М,</w:t>
      </w:r>
      <w:r>
        <w:tab/>
        <w:t>(Б.1)</w:t>
      </w:r>
    </w:p>
    <w:p w:rsidR="00277AAB" w:rsidRDefault="00AA2F3F">
      <w:pPr>
        <w:pStyle w:val="26"/>
        <w:shd w:val="clear" w:color="auto" w:fill="auto"/>
        <w:spacing w:before="0"/>
        <w:ind w:left="400" w:hanging="400"/>
        <w:jc w:val="left"/>
      </w:pPr>
      <w:r>
        <w:t xml:space="preserve">де </w:t>
      </w:r>
      <w:r>
        <w:rPr>
          <w:rStyle w:val="2e"/>
        </w:rPr>
        <w:t>Х</w:t>
      </w:r>
      <w:r>
        <w:rPr>
          <w:rStyle w:val="2e"/>
          <w:vertAlign w:val="subscript"/>
        </w:rPr>
        <w:t>м</w:t>
      </w:r>
      <w:r>
        <w:t xml:space="preserve"> - питомий індуктивний опір екрана, Ом/км;</w:t>
      </w:r>
    </w:p>
    <w:p w:rsidR="00277AAB" w:rsidRDefault="00AA2F3F">
      <w:pPr>
        <w:pStyle w:val="26"/>
        <w:shd w:val="clear" w:color="auto" w:fill="auto"/>
        <w:spacing w:before="0" w:after="120"/>
        <w:ind w:firstLine="400"/>
        <w:jc w:val="both"/>
      </w:pPr>
      <w:r>
        <w:rPr>
          <w:rStyle w:val="2e"/>
        </w:rPr>
        <w:t>М</w:t>
      </w:r>
      <w:r>
        <w:t xml:space="preserve"> - коефіцієнт взаємоіндукції, Гн/км;</w:t>
      </w:r>
    </w:p>
    <w:p w:rsidR="00277AAB" w:rsidRDefault="00AA2F3F">
      <w:pPr>
        <w:pStyle w:val="26"/>
        <w:shd w:val="clear" w:color="auto" w:fill="auto"/>
        <w:spacing w:before="0" w:after="170"/>
        <w:ind w:firstLine="400"/>
        <w:jc w:val="both"/>
      </w:pPr>
      <w:r>
        <w:rPr>
          <w:rStyle w:val="29pt5"/>
        </w:rPr>
        <w:t>(0</w:t>
      </w:r>
      <w:r>
        <w:t xml:space="preserve"> - кутова частота змінного струму, рад/с;</w:t>
      </w:r>
    </w:p>
    <w:p w:rsidR="00277AAB" w:rsidRDefault="00AA2F3F">
      <w:pPr>
        <w:pStyle w:val="26"/>
        <w:shd w:val="clear" w:color="auto" w:fill="auto"/>
        <w:tabs>
          <w:tab w:val="left" w:pos="7394"/>
        </w:tabs>
        <w:spacing w:before="0" w:after="112" w:line="244" w:lineRule="exact"/>
        <w:ind w:left="3680"/>
        <w:jc w:val="both"/>
      </w:pPr>
      <w:r>
        <w:t xml:space="preserve">(0 </w:t>
      </w:r>
      <w:r>
        <w:rPr>
          <w:rStyle w:val="27"/>
        </w:rPr>
        <w:t xml:space="preserve">= </w:t>
      </w:r>
      <w:r>
        <w:rPr>
          <w:rStyle w:val="211pt1"/>
        </w:rPr>
        <w:t>2л/,</w:t>
      </w:r>
      <w:r>
        <w:rPr>
          <w:rStyle w:val="211pt1"/>
        </w:rPr>
        <w:tab/>
      </w:r>
      <w:r>
        <w:t>(Б.2)</w:t>
      </w:r>
    </w:p>
    <w:p w:rsidR="00277AAB" w:rsidRDefault="00AA2F3F">
      <w:pPr>
        <w:pStyle w:val="26"/>
        <w:shd w:val="clear" w:color="auto" w:fill="auto"/>
        <w:spacing w:before="0" w:line="254" w:lineRule="exact"/>
        <w:ind w:left="400" w:hanging="400"/>
        <w:jc w:val="left"/>
      </w:pPr>
      <w:r>
        <w:t>де / - частота змінного струму, Гц.</w:t>
      </w:r>
    </w:p>
    <w:p w:rsidR="00277AAB" w:rsidRDefault="00AA2F3F">
      <w:pPr>
        <w:pStyle w:val="26"/>
        <w:shd w:val="clear" w:color="auto" w:fill="auto"/>
        <w:spacing w:before="0" w:line="254" w:lineRule="exact"/>
        <w:ind w:firstLine="400"/>
        <w:jc w:val="both"/>
      </w:pPr>
      <w:r>
        <w:t xml:space="preserve">Б.2 Коефіцієнт взаємоіндукції </w:t>
      </w:r>
      <w:r>
        <w:rPr>
          <w:rStyle w:val="2e"/>
        </w:rPr>
        <w:t>М</w:t>
      </w:r>
      <w:r>
        <w:t xml:space="preserve"> визначають за формулою, в якій вплив кон</w:t>
      </w:r>
      <w:r>
        <w:softHyphen/>
        <w:t>фігурації взаємного розташування жил і екранів кабелів у просторі представлено параметром у:</w:t>
      </w:r>
    </w:p>
    <w:p w:rsidR="00277AAB" w:rsidRDefault="00AA2F3F">
      <w:pPr>
        <w:pStyle w:val="26"/>
        <w:shd w:val="clear" w:color="auto" w:fill="auto"/>
        <w:tabs>
          <w:tab w:val="left" w:pos="3272"/>
          <w:tab w:val="left" w:pos="7394"/>
        </w:tabs>
        <w:spacing w:before="0" w:after="180" w:line="254" w:lineRule="exact"/>
        <w:ind w:left="1280"/>
        <w:jc w:val="both"/>
      </w:pPr>
      <w:r>
        <w:t>’</w:t>
      </w:r>
      <w:r>
        <w:tab/>
        <w:t xml:space="preserve">М = </w:t>
      </w:r>
      <w:r>
        <w:rPr>
          <w:rStyle w:val="211pt1"/>
        </w:rPr>
        <w:t xml:space="preserve">2 * 10 </w:t>
      </w:r>
      <w:r>
        <w:rPr>
          <w:vertAlign w:val="superscript"/>
        </w:rPr>
        <w:t>4</w:t>
      </w:r>
      <w:r>
        <w:t xml:space="preserve"> *у,</w:t>
      </w:r>
      <w:r>
        <w:tab/>
        <w:t>(Б.З)</w:t>
      </w:r>
    </w:p>
    <w:p w:rsidR="00277AAB" w:rsidRDefault="00AA2F3F">
      <w:pPr>
        <w:pStyle w:val="26"/>
        <w:shd w:val="clear" w:color="auto" w:fill="auto"/>
        <w:spacing w:before="0" w:line="254" w:lineRule="exact"/>
        <w:ind w:left="400" w:hanging="400"/>
        <w:jc w:val="left"/>
      </w:pPr>
      <w:r>
        <w:t xml:space="preserve">де М-коефіцієнт взаємоіндукції, </w:t>
      </w:r>
      <w:r>
        <w:rPr>
          <w:rStyle w:val="27"/>
        </w:rPr>
        <w:t>Гн/км;</w:t>
      </w:r>
    </w:p>
    <w:p w:rsidR="00277AAB" w:rsidRDefault="00AA2F3F">
      <w:pPr>
        <w:pStyle w:val="26"/>
        <w:shd w:val="clear" w:color="auto" w:fill="auto"/>
        <w:spacing w:before="0" w:line="254" w:lineRule="exact"/>
        <w:ind w:firstLine="400"/>
        <w:jc w:val="both"/>
      </w:pPr>
      <w:r>
        <w:t>у - безрозмірний параметр впливу конфігурації (розрахунок параметра див. у Б.5-Б.7).</w:t>
      </w:r>
    </w:p>
    <w:p w:rsidR="00277AAB" w:rsidRDefault="00AA2F3F">
      <w:pPr>
        <w:pStyle w:val="26"/>
        <w:shd w:val="clear" w:color="auto" w:fill="auto"/>
        <w:spacing w:before="0" w:line="288" w:lineRule="exact"/>
        <w:ind w:firstLine="400"/>
        <w:jc w:val="both"/>
      </w:pPr>
      <w:r>
        <w:t>Б.З Загальна формула (Б. 1) з урахуванням формул (В.2) та (Б.З) набуває тако</w:t>
      </w:r>
      <w:r>
        <w:softHyphen/>
        <w:t>го вигляду:</w:t>
      </w:r>
    </w:p>
    <w:p w:rsidR="00277AAB" w:rsidRDefault="00AA2F3F">
      <w:pPr>
        <w:pStyle w:val="1111"/>
        <w:shd w:val="clear" w:color="auto" w:fill="auto"/>
        <w:tabs>
          <w:tab w:val="left" w:pos="7394"/>
        </w:tabs>
        <w:spacing w:before="0" w:after="124" w:line="288" w:lineRule="exact"/>
        <w:ind w:left="3200"/>
      </w:pPr>
      <w:r>
        <w:rPr>
          <w:rStyle w:val="11113pt1pt"/>
          <w:b/>
          <w:bCs/>
        </w:rPr>
        <w:t>Х</w:t>
      </w:r>
      <w:r>
        <w:rPr>
          <w:rStyle w:val="11113pt1pt"/>
          <w:b/>
          <w:bCs/>
          <w:vertAlign w:val="subscript"/>
        </w:rPr>
        <w:t>м</w:t>
      </w:r>
      <w:r>
        <w:rPr>
          <w:rStyle w:val="11113pt1pt"/>
          <w:b/>
          <w:bCs/>
        </w:rPr>
        <w:t>=</w:t>
      </w:r>
      <w:r>
        <w:t xml:space="preserve"> 2(0* 10 </w:t>
      </w:r>
      <w:r>
        <w:rPr>
          <w:vertAlign w:val="superscript"/>
        </w:rPr>
        <w:t>4</w:t>
      </w:r>
      <w:r>
        <w:t>* у.</w:t>
      </w:r>
      <w:r>
        <w:tab/>
        <w:t>(Б.4)</w:t>
      </w:r>
    </w:p>
    <w:p w:rsidR="00277AAB" w:rsidRDefault="00AA2F3F">
      <w:pPr>
        <w:pStyle w:val="26"/>
        <w:shd w:val="clear" w:color="auto" w:fill="auto"/>
        <w:spacing w:before="0" w:after="134" w:line="283" w:lineRule="exact"/>
        <w:ind w:firstLine="400"/>
        <w:jc w:val="both"/>
      </w:pPr>
      <w:r>
        <w:t>Під час виконання розрахунків наведеної на екрані напруги з частотою /= 50 Гц слід керуватися формулою (Б.4) у такому вигляді:</w:t>
      </w:r>
    </w:p>
    <w:p w:rsidR="00277AAB" w:rsidRDefault="00AA2F3F">
      <w:pPr>
        <w:pStyle w:val="1111"/>
        <w:shd w:val="clear" w:color="auto" w:fill="auto"/>
        <w:tabs>
          <w:tab w:val="left" w:pos="7394"/>
        </w:tabs>
        <w:spacing w:before="0" w:after="129"/>
        <w:ind w:left="3200"/>
      </w:pPr>
      <w:r>
        <w:rPr>
          <w:rStyle w:val="11112pt2pt"/>
          <w:b/>
          <w:bCs/>
        </w:rPr>
        <w:t>Х</w:t>
      </w:r>
      <w:r>
        <w:rPr>
          <w:rStyle w:val="11112pt2pt"/>
          <w:b/>
          <w:bCs/>
          <w:vertAlign w:val="subscript"/>
        </w:rPr>
        <w:t>м</w:t>
      </w:r>
      <w:r>
        <w:rPr>
          <w:rStyle w:val="11112pt2pt"/>
          <w:b/>
          <w:bCs/>
        </w:rPr>
        <w:t>=</w:t>
      </w:r>
      <w:r>
        <w:rPr>
          <w:rStyle w:val="11112pt"/>
          <w:b/>
          <w:bCs/>
        </w:rPr>
        <w:t xml:space="preserve"> </w:t>
      </w:r>
      <w:r>
        <w:t>0,0628 -у,</w:t>
      </w:r>
      <w:r>
        <w:tab/>
        <w:t>(Б. 5)</w:t>
      </w:r>
    </w:p>
    <w:p w:rsidR="00277AAB" w:rsidRDefault="00AA2F3F">
      <w:pPr>
        <w:pStyle w:val="26"/>
        <w:shd w:val="clear" w:color="auto" w:fill="auto"/>
        <w:spacing w:before="0" w:line="254" w:lineRule="exact"/>
        <w:ind w:left="400" w:right="680" w:hanging="400"/>
        <w:jc w:val="left"/>
      </w:pPr>
      <w:r>
        <w:t xml:space="preserve">де </w:t>
      </w:r>
      <w:r>
        <w:rPr>
          <w:rStyle w:val="2e"/>
        </w:rPr>
        <w:t>Х</w:t>
      </w:r>
      <w:r>
        <w:rPr>
          <w:rStyle w:val="2e"/>
          <w:vertAlign w:val="subscript"/>
        </w:rPr>
        <w:t>м</w:t>
      </w:r>
      <w:r>
        <w:t xml:space="preserve"> </w:t>
      </w:r>
      <w:r>
        <w:rPr>
          <w:rStyle w:val="27"/>
        </w:rPr>
        <w:t xml:space="preserve">- </w:t>
      </w:r>
      <w:r>
        <w:t xml:space="preserve">питомий індуктивний опір екрана одножильного кабелю, Ом/км; у </w:t>
      </w:r>
      <w:r>
        <w:rPr>
          <w:rStyle w:val="27"/>
        </w:rPr>
        <w:t xml:space="preserve">- </w:t>
      </w:r>
      <w:r>
        <w:t>параметр впливу конфігурації.</w:t>
      </w:r>
    </w:p>
    <w:p w:rsidR="00277AAB" w:rsidRDefault="00AA2F3F">
      <w:pPr>
        <w:pStyle w:val="26"/>
        <w:shd w:val="clear" w:color="auto" w:fill="auto"/>
        <w:spacing w:before="0" w:line="254" w:lineRule="exact"/>
        <w:ind w:firstLine="400"/>
        <w:jc w:val="both"/>
      </w:pPr>
      <w:r>
        <w:t>Б.4 У Б.5-Б.7 наведено математичні вирази для розрахунку параметра впливу конфігурації у, які визначено на підставі припущення, що діаметр струмопро- відного екрана дорівнює зовнішньому діаметру кабелю. Ці вирази дійсні для умов прокладання кабелів у ґрунті, на поверхні ґрунту або над поверхнею ґрунту, а також у трубах і кабельних каналах.</w:t>
      </w:r>
    </w:p>
    <w:p w:rsidR="00277AAB" w:rsidRDefault="00AA2F3F">
      <w:pPr>
        <w:pStyle w:val="26"/>
        <w:shd w:val="clear" w:color="auto" w:fill="auto"/>
        <w:spacing w:before="0" w:line="254" w:lineRule="exact"/>
        <w:ind w:firstLine="400"/>
        <w:jc w:val="both"/>
      </w:pPr>
      <w:r>
        <w:t>Б, 5 Параметр у для трифазного режиму КЛ.</w:t>
      </w:r>
    </w:p>
    <w:p w:rsidR="00277AAB" w:rsidRDefault="00AA2F3F">
      <w:pPr>
        <w:pStyle w:val="26"/>
        <w:shd w:val="clear" w:color="auto" w:fill="auto"/>
        <w:spacing w:before="0" w:line="254" w:lineRule="exact"/>
        <w:ind w:firstLine="400"/>
        <w:jc w:val="both"/>
      </w:pPr>
      <w:r>
        <w:t>У режимі трифазного струмового навантаження значення параметра у зале</w:t>
      </w:r>
      <w:r>
        <w:softHyphen/>
        <w:t>жить від взаємного розташування кабелів у перерізі траси КЛ (за схемою «у пло</w:t>
      </w:r>
      <w:r>
        <w:softHyphen/>
        <w:t xml:space="preserve">щині» або «у </w:t>
      </w:r>
      <w:r>
        <w:rPr>
          <w:rStyle w:val="27"/>
        </w:rPr>
        <w:t>трикутник»).</w:t>
      </w:r>
      <w:r>
        <w:br w:type="page"/>
      </w:r>
    </w:p>
    <w:p w:rsidR="00277AAB" w:rsidRDefault="00AA2F3F">
      <w:pPr>
        <w:pStyle w:val="26"/>
        <w:shd w:val="clear" w:color="auto" w:fill="auto"/>
        <w:spacing w:before="0" w:after="1078" w:line="254" w:lineRule="exact"/>
        <w:ind w:firstLine="440"/>
        <w:jc w:val="both"/>
      </w:pPr>
      <w:r>
        <w:lastRenderedPageBreak/>
        <w:t>У разі розташування кабелів за схемою «у площині» параметр у визначають за формулою:</w:t>
      </w:r>
    </w:p>
    <w:p w:rsidR="00277AAB" w:rsidRDefault="00240418">
      <w:pPr>
        <w:pStyle w:val="26"/>
        <w:shd w:val="clear" w:color="auto" w:fill="auto"/>
        <w:spacing w:before="0" w:after="366"/>
      </w:pPr>
      <w:r>
        <w:rPr>
          <w:noProof/>
          <w:lang w:val="ru-RU" w:eastAsia="ru-RU" w:bidi="ar-SA"/>
        </w:rPr>
        <mc:AlternateContent>
          <mc:Choice Requires="wps">
            <w:drawing>
              <wp:anchor distT="0" distB="0" distL="2133600" distR="63500" simplePos="0" relativeHeight="252103680" behindDoc="1" locked="0" layoutInCell="1" allowOverlap="1">
                <wp:simplePos x="0" y="0"/>
                <wp:positionH relativeFrom="margin">
                  <wp:posOffset>2508250</wp:posOffset>
                </wp:positionH>
                <wp:positionV relativeFrom="paragraph">
                  <wp:posOffset>-633730</wp:posOffset>
                </wp:positionV>
                <wp:extent cx="2734310" cy="932180"/>
                <wp:effectExtent l="0" t="1270" r="0" b="0"/>
                <wp:wrapSquare wrapText="left"/>
                <wp:docPr id="943" name="Text Box 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431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630"/>
                              <w:gridCol w:w="1675"/>
                            </w:tblGrid>
                            <w:tr w:rsidR="00224A13">
                              <w:trPr>
                                <w:trHeight w:hRule="exact" w:val="538"/>
                                <w:jc w:val="center"/>
                              </w:trPr>
                              <w:tc>
                                <w:tcPr>
                                  <w:tcW w:w="2630" w:type="dxa"/>
                                  <w:tcBorders>
                                    <w:top w:val="single" w:sz="4" w:space="0" w:color="auto"/>
                                  </w:tcBorders>
                                  <w:shd w:val="clear" w:color="auto" w:fill="FFFFFF"/>
                                </w:tcPr>
                                <w:p w:rsidR="00224A13" w:rsidRDefault="00224A13">
                                  <w:pPr>
                                    <w:pStyle w:val="26"/>
                                    <w:shd w:val="clear" w:color="auto" w:fill="auto"/>
                                    <w:spacing w:before="0"/>
                                    <w:jc w:val="left"/>
                                  </w:pPr>
                                  <w:r>
                                    <w:t>- 1п^4» Р</w:t>
                                  </w:r>
                                  <w:r>
                                    <w:rPr>
                                      <w:vertAlign w:val="superscript"/>
                                    </w:rPr>
                                    <w:t>?</w:t>
                                  </w:r>
                                  <w:r>
                                    <w:t xml:space="preserve"> +1,</w:t>
                                  </w:r>
                                </w:p>
                              </w:tc>
                              <w:tc>
                                <w:tcPr>
                                  <w:tcW w:w="1675" w:type="dxa"/>
                                  <w:shd w:val="clear" w:color="auto" w:fill="FFFFFF"/>
                                </w:tcPr>
                                <w:p w:rsidR="00224A13" w:rsidRDefault="00224A13">
                                  <w:pPr>
                                    <w:pStyle w:val="26"/>
                                    <w:shd w:val="clear" w:color="auto" w:fill="auto"/>
                                    <w:spacing w:before="0"/>
                                  </w:pPr>
                                  <w:r>
                                    <w:t>(Б.б)</w:t>
                                  </w:r>
                                </w:p>
                              </w:tc>
                            </w:tr>
                            <w:tr w:rsidR="00224A13">
                              <w:trPr>
                                <w:trHeight w:hRule="exact" w:val="408"/>
                                <w:jc w:val="center"/>
                              </w:trPr>
                              <w:tc>
                                <w:tcPr>
                                  <w:tcW w:w="4305" w:type="dxa"/>
                                  <w:gridSpan w:val="2"/>
                                  <w:shd w:val="clear" w:color="auto" w:fill="FFFFFF"/>
                                  <w:vAlign w:val="bottom"/>
                                </w:tcPr>
                                <w:p w:rsidR="00224A13" w:rsidRDefault="00224A13">
                                  <w:pPr>
                                    <w:pStyle w:val="26"/>
                                    <w:shd w:val="clear" w:color="auto" w:fill="auto"/>
                                    <w:tabs>
                                      <w:tab w:val="left" w:pos="533"/>
                                    </w:tabs>
                                    <w:spacing w:before="0"/>
                                    <w:jc w:val="both"/>
                                  </w:pPr>
                                  <w:r>
                                    <w:t>„</w:t>
                                  </w:r>
                                  <w:r>
                                    <w:tab/>
                                    <w:t>5</w:t>
                                  </w:r>
                                </w:p>
                              </w:tc>
                            </w:tr>
                            <w:tr w:rsidR="00224A13">
                              <w:trPr>
                                <w:trHeight w:hRule="exact" w:val="499"/>
                                <w:jc w:val="center"/>
                              </w:trPr>
                              <w:tc>
                                <w:tcPr>
                                  <w:tcW w:w="2630" w:type="dxa"/>
                                  <w:shd w:val="clear" w:color="auto" w:fill="FFFFFF"/>
                                  <w:vAlign w:val="bottom"/>
                                </w:tcPr>
                                <w:p w:rsidR="00224A13" w:rsidRDefault="00224A13">
                                  <w:pPr>
                                    <w:pStyle w:val="26"/>
                                    <w:shd w:val="clear" w:color="auto" w:fill="auto"/>
                                    <w:spacing w:before="0" w:line="72" w:lineRule="exact"/>
                                    <w:ind w:left="700" w:hanging="700"/>
                                    <w:jc w:val="left"/>
                                  </w:pPr>
                                  <w:r>
                                    <w:rPr>
                                      <w:vertAlign w:val="superscript"/>
                                    </w:rPr>
                                    <w:t>Р =</w:t>
                                  </w:r>
                                  <w:r>
                                    <w:t xml:space="preserve"> </w:t>
                                  </w:r>
                                  <w:r>
                                    <w:rPr>
                                      <w:lang w:val="ru-RU" w:eastAsia="ru-RU" w:bidi="ru-RU"/>
                                    </w:rPr>
                                    <w:t>П</w:t>
                                  </w:r>
                                  <w:r>
                                    <w:rPr>
                                      <w:lang w:val="ru-RU" w:eastAsia="ru-RU" w:bidi="ru-RU"/>
                                    </w:rPr>
                                    <w:softHyphen/>
                                  </w:r>
                                  <w:r>
                                    <w:rPr>
                                      <w:rStyle w:val="275pt"/>
                                      <w:lang w:val="ru-RU" w:eastAsia="ru-RU" w:bidi="ru-RU"/>
                                    </w:rPr>
                                    <w:t>К</w:t>
                                  </w:r>
                                </w:p>
                              </w:tc>
                              <w:tc>
                                <w:tcPr>
                                  <w:tcW w:w="1675" w:type="dxa"/>
                                  <w:shd w:val="clear" w:color="auto" w:fill="FFFFFF"/>
                                </w:tcPr>
                                <w:p w:rsidR="00224A13" w:rsidRDefault="00224A13">
                                  <w:pPr>
                                    <w:pStyle w:val="26"/>
                                    <w:shd w:val="clear" w:color="auto" w:fill="auto"/>
                                    <w:spacing w:before="0"/>
                                  </w:pPr>
                                  <w:r>
                                    <w:t>(Б.7)</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4" o:spid="_x0000_s1240" type="#_x0000_t202" style="position:absolute;left:0;text-align:left;margin-left:197.5pt;margin-top:-49.9pt;width:215.3pt;height:73.4pt;z-index:-251212800;visibility:visible;mso-wrap-style:square;mso-width-percent:0;mso-height-percent:0;mso-wrap-distance-left:168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shuswIAALY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2630"/>
                        <w:gridCol w:w="1675"/>
                      </w:tblGrid>
                      <w:tr w:rsidR="00224A13">
                        <w:trPr>
                          <w:trHeight w:hRule="exact" w:val="538"/>
                          <w:jc w:val="center"/>
                        </w:trPr>
                        <w:tc>
                          <w:tcPr>
                            <w:tcW w:w="2630" w:type="dxa"/>
                            <w:tcBorders>
                              <w:top w:val="single" w:sz="4" w:space="0" w:color="auto"/>
                            </w:tcBorders>
                            <w:shd w:val="clear" w:color="auto" w:fill="FFFFFF"/>
                          </w:tcPr>
                          <w:p w:rsidR="00224A13" w:rsidRDefault="00224A13">
                            <w:pPr>
                              <w:pStyle w:val="26"/>
                              <w:shd w:val="clear" w:color="auto" w:fill="auto"/>
                              <w:spacing w:before="0"/>
                              <w:jc w:val="left"/>
                            </w:pPr>
                            <w:r>
                              <w:t>- 1п^4» Р</w:t>
                            </w:r>
                            <w:r>
                              <w:rPr>
                                <w:vertAlign w:val="superscript"/>
                              </w:rPr>
                              <w:t>?</w:t>
                            </w:r>
                            <w:r>
                              <w:t xml:space="preserve"> +1,</w:t>
                            </w:r>
                          </w:p>
                        </w:tc>
                        <w:tc>
                          <w:tcPr>
                            <w:tcW w:w="1675" w:type="dxa"/>
                            <w:shd w:val="clear" w:color="auto" w:fill="FFFFFF"/>
                          </w:tcPr>
                          <w:p w:rsidR="00224A13" w:rsidRDefault="00224A13">
                            <w:pPr>
                              <w:pStyle w:val="26"/>
                              <w:shd w:val="clear" w:color="auto" w:fill="auto"/>
                              <w:spacing w:before="0"/>
                            </w:pPr>
                            <w:r>
                              <w:t>(Б.б)</w:t>
                            </w:r>
                          </w:p>
                        </w:tc>
                      </w:tr>
                      <w:tr w:rsidR="00224A13">
                        <w:trPr>
                          <w:trHeight w:hRule="exact" w:val="408"/>
                          <w:jc w:val="center"/>
                        </w:trPr>
                        <w:tc>
                          <w:tcPr>
                            <w:tcW w:w="4305" w:type="dxa"/>
                            <w:gridSpan w:val="2"/>
                            <w:shd w:val="clear" w:color="auto" w:fill="FFFFFF"/>
                            <w:vAlign w:val="bottom"/>
                          </w:tcPr>
                          <w:p w:rsidR="00224A13" w:rsidRDefault="00224A13">
                            <w:pPr>
                              <w:pStyle w:val="26"/>
                              <w:shd w:val="clear" w:color="auto" w:fill="auto"/>
                              <w:tabs>
                                <w:tab w:val="left" w:pos="533"/>
                              </w:tabs>
                              <w:spacing w:before="0"/>
                              <w:jc w:val="both"/>
                            </w:pPr>
                            <w:r>
                              <w:t>„</w:t>
                            </w:r>
                            <w:r>
                              <w:tab/>
                              <w:t>5</w:t>
                            </w:r>
                          </w:p>
                        </w:tc>
                      </w:tr>
                      <w:tr w:rsidR="00224A13">
                        <w:trPr>
                          <w:trHeight w:hRule="exact" w:val="499"/>
                          <w:jc w:val="center"/>
                        </w:trPr>
                        <w:tc>
                          <w:tcPr>
                            <w:tcW w:w="2630" w:type="dxa"/>
                            <w:shd w:val="clear" w:color="auto" w:fill="FFFFFF"/>
                            <w:vAlign w:val="bottom"/>
                          </w:tcPr>
                          <w:p w:rsidR="00224A13" w:rsidRDefault="00224A13">
                            <w:pPr>
                              <w:pStyle w:val="26"/>
                              <w:shd w:val="clear" w:color="auto" w:fill="auto"/>
                              <w:spacing w:before="0" w:line="72" w:lineRule="exact"/>
                              <w:ind w:left="700" w:hanging="700"/>
                              <w:jc w:val="left"/>
                            </w:pPr>
                            <w:r>
                              <w:rPr>
                                <w:vertAlign w:val="superscript"/>
                              </w:rPr>
                              <w:t>Р =</w:t>
                            </w:r>
                            <w:r>
                              <w:t xml:space="preserve"> </w:t>
                            </w:r>
                            <w:r>
                              <w:rPr>
                                <w:lang w:val="ru-RU" w:eastAsia="ru-RU" w:bidi="ru-RU"/>
                              </w:rPr>
                              <w:t>П</w:t>
                            </w:r>
                            <w:r>
                              <w:rPr>
                                <w:lang w:val="ru-RU" w:eastAsia="ru-RU" w:bidi="ru-RU"/>
                              </w:rPr>
                              <w:softHyphen/>
                            </w:r>
                            <w:r>
                              <w:rPr>
                                <w:rStyle w:val="275pt"/>
                                <w:lang w:val="ru-RU" w:eastAsia="ru-RU" w:bidi="ru-RU"/>
                              </w:rPr>
                              <w:t>К</w:t>
                            </w:r>
                          </w:p>
                        </w:tc>
                        <w:tc>
                          <w:tcPr>
                            <w:tcW w:w="1675" w:type="dxa"/>
                            <w:shd w:val="clear" w:color="auto" w:fill="FFFFFF"/>
                          </w:tcPr>
                          <w:p w:rsidR="00224A13" w:rsidRDefault="00224A13">
                            <w:pPr>
                              <w:pStyle w:val="26"/>
                              <w:shd w:val="clear" w:color="auto" w:fill="auto"/>
                              <w:spacing w:before="0"/>
                            </w:pPr>
                            <w:r>
                              <w:t>(Б.7)</w:t>
                            </w:r>
                          </w:p>
                        </w:tc>
                      </w:tr>
                    </w:tbl>
                    <w:p w:rsidR="00224A13" w:rsidRDefault="00224A13">
                      <w:pPr>
                        <w:rPr>
                          <w:sz w:val="2"/>
                          <w:szCs w:val="2"/>
                        </w:rPr>
                      </w:pPr>
                    </w:p>
                  </w:txbxContent>
                </v:textbox>
                <w10:wrap type="square" side="left" anchorx="margin"/>
              </v:shape>
            </w:pict>
          </mc:Fallback>
        </mc:AlternateContent>
      </w:r>
      <w:r w:rsidR="00AA2F3F">
        <w:t>де</w:t>
      </w:r>
    </w:p>
    <w:p w:rsidR="00277AAB" w:rsidRDefault="00AA2F3F">
      <w:pPr>
        <w:pStyle w:val="26"/>
        <w:shd w:val="clear" w:color="auto" w:fill="auto"/>
        <w:spacing w:before="0" w:line="250" w:lineRule="exact"/>
        <w:jc w:val="both"/>
      </w:pPr>
      <w:r>
        <w:t>де Я - відстань між центрами жил двох суміжних кабелів, розташованих за схемою «у площині», м;</w:t>
      </w:r>
    </w:p>
    <w:p w:rsidR="00277AAB" w:rsidRDefault="00AA2F3F">
      <w:pPr>
        <w:pStyle w:val="26"/>
        <w:shd w:val="clear" w:color="auto" w:fill="auto"/>
        <w:spacing w:before="0" w:line="250" w:lineRule="exact"/>
      </w:pPr>
      <w:r>
        <w:t>.О</w:t>
      </w:r>
      <w:r>
        <w:rPr>
          <w:vertAlign w:val="subscript"/>
        </w:rPr>
        <w:t>к</w:t>
      </w:r>
      <w:r>
        <w:t xml:space="preserve"> - зовнішній діаметр кабелю, м.</w:t>
      </w:r>
    </w:p>
    <w:p w:rsidR="00277AAB" w:rsidRDefault="00AA2F3F">
      <w:pPr>
        <w:pStyle w:val="26"/>
        <w:framePr w:w="1642" w:h="881" w:hSpace="114" w:wrap="notBeside" w:vAnchor="text" w:hAnchor="margin" w:x="3923" w:y="572"/>
        <w:shd w:val="clear" w:color="auto" w:fill="auto"/>
        <w:spacing w:before="0"/>
        <w:jc w:val="both"/>
      </w:pPr>
      <w:r>
        <w:rPr>
          <w:rStyle w:val="2Exact"/>
        </w:rPr>
        <w:t>/ /</w:t>
      </w:r>
    </w:p>
    <w:p w:rsidR="00277AAB" w:rsidRDefault="00AA2F3F">
      <w:pPr>
        <w:pStyle w:val="1120"/>
        <w:framePr w:w="1642" w:h="881" w:hSpace="114" w:wrap="notBeside" w:vAnchor="text" w:hAnchor="margin" w:x="3923" w:y="572"/>
        <w:shd w:val="clear" w:color="auto" w:fill="auto"/>
      </w:pPr>
      <w:r>
        <w:t xml:space="preserve">і+ Уз+ — </w:t>
      </w:r>
      <w:r>
        <w:rPr>
          <w:rStyle w:val="11213pt0ptExact"/>
          <w:b/>
          <w:bCs/>
        </w:rPr>
        <w:t>* і \</w:t>
      </w:r>
    </w:p>
    <w:p w:rsidR="00277AAB" w:rsidRDefault="00AA2F3F">
      <w:pPr>
        <w:pStyle w:val="1130"/>
        <w:framePr w:w="739" w:h="612" w:hSpace="1238" w:wrap="notBeside" w:vAnchor="text" w:hAnchor="margin" w:x="5699" w:y="803"/>
        <w:shd w:val="clear" w:color="auto" w:fill="auto"/>
      </w:pPr>
      <w:r>
        <w:t>1*-г-</w:t>
      </w:r>
    </w:p>
    <w:p w:rsidR="00277AAB" w:rsidRDefault="00AA2F3F">
      <w:pPr>
        <w:pStyle w:val="1140"/>
        <w:framePr w:w="739" w:h="612" w:hSpace="1238" w:wrap="notBeside" w:vAnchor="text" w:hAnchor="margin" w:x="5699" w:y="803"/>
        <w:shd w:val="clear" w:color="auto" w:fill="auto"/>
      </w:pPr>
      <w:r>
        <w:t>. Р?,</w:t>
      </w:r>
    </w:p>
    <w:p w:rsidR="00277AAB" w:rsidRDefault="00240418">
      <w:pPr>
        <w:pStyle w:val="26"/>
        <w:shd w:val="clear" w:color="auto" w:fill="auto"/>
        <w:spacing w:before="0" w:line="250" w:lineRule="exact"/>
        <w:ind w:firstLine="440"/>
        <w:jc w:val="both"/>
      </w:pPr>
      <w:r>
        <w:rPr>
          <w:noProof/>
          <w:lang w:val="ru-RU" w:eastAsia="ru-RU" w:bidi="ar-SA"/>
        </w:rPr>
        <mc:AlternateContent>
          <mc:Choice Requires="wps">
            <w:drawing>
              <wp:anchor distT="0" distB="140335" distL="1164590" distR="347345" simplePos="0" relativeHeight="252104704" behindDoc="1" locked="0" layoutInCell="1" allowOverlap="1">
                <wp:simplePos x="0" y="0"/>
                <wp:positionH relativeFrom="margin">
                  <wp:posOffset>1356360</wp:posOffset>
                </wp:positionH>
                <wp:positionV relativeFrom="paragraph">
                  <wp:posOffset>514985</wp:posOffset>
                </wp:positionV>
                <wp:extent cx="786130" cy="154940"/>
                <wp:effectExtent l="0" t="635" r="4445" b="0"/>
                <wp:wrapTopAndBottom/>
                <wp:docPr id="942" name="Text Box 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613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100"/>
                              <w:keepNext/>
                              <w:keepLines/>
                              <w:shd w:val="clear" w:color="auto" w:fill="auto"/>
                            </w:pPr>
                            <w:bookmarkStart w:id="49" w:name="bookmark273"/>
                            <w:r>
                              <w:t>У</w:t>
                            </w:r>
                            <w:r>
                              <w:rPr>
                                <w:vertAlign w:val="subscript"/>
                              </w:rPr>
                              <w:t>Т</w:t>
                            </w:r>
                            <w:r>
                              <w:t>р = 0,5ІП</w:t>
                            </w:r>
                            <w:bookmarkEnd w:id="4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5" o:spid="_x0000_s1737" type="#_x0000_t202" style="position:absolute;left:0;text-align:left;margin-left:106.8pt;margin-top:40.55pt;width:61.9pt;height:12.2pt;z-index:-251211776;visibility:visible;mso-wrap-style:square;mso-width-percent:0;mso-height-percent:0;mso-wrap-distance-left:91.7pt;mso-wrap-distance-top:0;mso-wrap-distance-right:27.35pt;mso-wrap-distance-bottom:1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" filled="f" stroked="f">
                <v:textbox style="mso-fit-shape-to-text:t" inset="0,0,0,0">
                  <w:txbxContent>
                    <w:p w:rsidR="008B25BB" w:rsidRDefault="008B25BB">
                      <w:pPr>
                        <w:pStyle w:val="7100"/>
                        <w:keepNext/>
                        <w:keepLines/>
                        <w:shd w:val="clear" w:color="auto" w:fill="auto"/>
                      </w:pPr>
                      <w:bookmarkStart w:id="336" w:name="bookmark273"/>
                      <w:r>
                        <w:t>У</w:t>
                      </w:r>
                      <w:r>
                        <w:rPr>
                          <w:vertAlign w:val="subscript"/>
                        </w:rPr>
                        <w:t>Т</w:t>
                      </w:r>
                      <w:r>
                        <w:t>р = 0,5ІП</w:t>
                      </w:r>
                      <w:bookmarkEnd w:id="336"/>
                    </w:p>
                  </w:txbxContent>
                </v:textbox>
                <w10:wrap type="topAndBottom" anchorx="margin"/>
              </v:shape>
            </w:pict>
          </mc:Fallback>
        </mc:AlternateContent>
      </w:r>
      <w:r>
        <w:rPr>
          <w:noProof/>
          <w:lang w:val="ru-RU" w:eastAsia="ru-RU" w:bidi="ar-SA"/>
        </w:rPr>
        <mc:AlternateContent>
          <mc:Choice Requires="wps">
            <w:drawing>
              <wp:anchor distT="0" distB="0" distL="1316355" distR="63500" simplePos="0" relativeHeight="252105728" behindDoc="1" locked="0" layoutInCell="1" allowOverlap="1">
                <wp:simplePos x="0" y="0"/>
                <wp:positionH relativeFrom="margin">
                  <wp:posOffset>3874135</wp:posOffset>
                </wp:positionH>
                <wp:positionV relativeFrom="paragraph">
                  <wp:posOffset>418465</wp:posOffset>
                </wp:positionV>
                <wp:extent cx="103505" cy="147320"/>
                <wp:effectExtent l="3175" t="0" r="0" b="0"/>
                <wp:wrapTopAndBottom/>
                <wp:docPr id="941" name="Text Box 9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6" o:spid="_x0000_s1738" type="#_x0000_t202" style="position:absolute;left:0;text-align:left;margin-left:305.05pt;margin-top:32.95pt;width:8.15pt;height:11.6pt;z-index:-251210752;visibility:visible;mso-wrap-style:square;mso-width-percent:0;mso-height-percent:0;mso-wrap-distance-left:103.6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eEtAIAALU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" filled="f" stroked="f">
                <v:textbox style="mso-fit-shape-to-text:t" inset="0,0,0,0">
                  <w:txbxContent>
                    <w:p w:rsidR="008B25BB" w:rsidRDefault="008B25BB">
                      <w:pPr>
                        <w:pStyle w:val="24"/>
                        <w:shd w:val="clear" w:color="auto" w:fill="auto"/>
                        <w:spacing w:before="0"/>
                        <w:jc w:val="left"/>
                      </w:pPr>
                      <w:r>
                        <w:rPr>
                          <w:rStyle w:val="2Exact"/>
                        </w:rPr>
                        <w:t>і</w:t>
                      </w:r>
                    </w:p>
                  </w:txbxContent>
                </v:textbox>
                <w10:wrap type="topAndBottom" anchorx="margin"/>
              </v:shape>
            </w:pict>
          </mc:Fallback>
        </mc:AlternateContent>
      </w:r>
      <w:r>
        <w:rPr>
          <w:noProof/>
          <w:lang w:val="ru-RU" w:eastAsia="ru-RU" w:bidi="ar-SA"/>
        </w:rPr>
        <mc:AlternateContent>
          <mc:Choice Requires="wps">
            <w:drawing>
              <wp:anchor distT="0" distB="6985" distL="1443990" distR="1188720" simplePos="0" relativeHeight="252106752" behindDoc="1" locked="0" layoutInCell="1" allowOverlap="1">
                <wp:simplePos x="0" y="0"/>
                <wp:positionH relativeFrom="margin">
                  <wp:posOffset>4001770</wp:posOffset>
                </wp:positionH>
                <wp:positionV relativeFrom="paragraph">
                  <wp:posOffset>369570</wp:posOffset>
                </wp:positionV>
                <wp:extent cx="115570" cy="147320"/>
                <wp:effectExtent l="0" t="0" r="1270" b="0"/>
                <wp:wrapTopAndBottom/>
                <wp:docPr id="940" name="Text Box 9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6"/>
                              </w:rPr>
                              <w:t>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7" o:spid="_x0000_s1739" type="#_x0000_t202" style="position:absolute;left:0;text-align:left;margin-left:315.1pt;margin-top:29.1pt;width:9.1pt;height:11.6pt;z-index:-251209728;visibility:visible;mso-wrap-style:square;mso-width-percent:0;mso-height-percent:0;mso-wrap-distance-left:113.7pt;mso-wrap-distance-top:0;mso-wrap-distance-right:93.6pt;mso-wrap-distance-bottom:.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" filled="f" stroked="f">
                <v:textbox style="mso-fit-shape-to-text:t" inset="0,0,0,0">
                  <w:txbxContent>
                    <w:p w:rsidR="008B25BB" w:rsidRDefault="008B25BB">
                      <w:pPr>
                        <w:pStyle w:val="24"/>
                        <w:shd w:val="clear" w:color="auto" w:fill="auto"/>
                        <w:spacing w:before="0"/>
                        <w:jc w:val="left"/>
                      </w:pPr>
                      <w:r>
                        <w:rPr>
                          <w:rStyle w:val="2Exact6"/>
                        </w:rPr>
                        <w:t>N</w:t>
                      </w:r>
                    </w:p>
                  </w:txbxContent>
                </v:textbox>
                <w10:wrap type="topAndBottom" anchorx="margin"/>
              </v:shape>
            </w:pict>
          </mc:Fallback>
        </mc:AlternateContent>
      </w:r>
      <w:r>
        <w:rPr>
          <w:noProof/>
          <w:lang w:val="ru-RU" w:eastAsia="ru-RU" w:bidi="ar-SA"/>
        </w:rPr>
        <mc:AlternateContent>
          <mc:Choice Requires="wps">
            <w:drawing>
              <wp:anchor distT="0" distB="177800" distL="2315845" distR="63500" simplePos="0" relativeHeight="252107776" behindDoc="1" locked="0" layoutInCell="1" allowOverlap="1">
                <wp:simplePos x="0" y="0"/>
                <wp:positionH relativeFrom="margin">
                  <wp:posOffset>4873625</wp:posOffset>
                </wp:positionH>
                <wp:positionV relativeFrom="paragraph">
                  <wp:posOffset>509905</wp:posOffset>
                </wp:positionV>
                <wp:extent cx="402590" cy="147320"/>
                <wp:effectExtent l="2540" t="0" r="4445" b="0"/>
                <wp:wrapTopAndBottom/>
                <wp:docPr id="939" name="Text Box 9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(Б.8)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8" o:spid="_x0000_s1740" type="#_x0000_t202" style="position:absolute;left:0;text-align:left;margin-left:383.75pt;margin-top:40.15pt;width:31.7pt;height:11.6pt;z-index:-251208704;visibility:visible;mso-wrap-style:square;mso-width-percent:0;mso-height-percent:0;mso-wrap-distance-left:182.35pt;mso-wrap-distance-top:0;mso-wrap-distance-right:5pt;mso-wrap-distance-bottom:1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y/ytA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
                        </w:rPr>
                        <w:t>(Б.8)</w:t>
                      </w:r>
                    </w:p>
                  </w:txbxContent>
                </v:textbox>
                <w10:wrap type="topAndBottom" anchorx="margin"/>
              </v:shape>
            </w:pict>
          </mc:Fallback>
        </mc:AlternateContent>
      </w:r>
      <w:r w:rsidR="00AA2F3F">
        <w:t>У разі розташування кабелів за схемою «у трикутник» параметр у визначають за формулою:</w:t>
      </w:r>
    </w:p>
    <w:p w:rsidR="00277AAB" w:rsidRDefault="00AA2F3F">
      <w:pPr>
        <w:pStyle w:val="26"/>
        <w:shd w:val="clear" w:color="auto" w:fill="auto"/>
        <w:spacing w:before="0" w:line="250" w:lineRule="exact"/>
        <w:jc w:val="both"/>
      </w:pPr>
      <w:r>
        <w:t xml:space="preserve">де р - параметр, який визначають за формулою (Б.7), в якій 5 </w:t>
      </w:r>
      <w:r>
        <w:rPr>
          <w:rStyle w:val="2fc"/>
        </w:rPr>
        <w:t xml:space="preserve">- </w:t>
      </w:r>
      <w:r>
        <w:t>відстань між центрами жил кабелів, розташованих у вершинах рівнобічного трикутника, м.</w:t>
      </w:r>
    </w:p>
    <w:p w:rsidR="00277AAB" w:rsidRDefault="00AA2F3F">
      <w:pPr>
        <w:pStyle w:val="26"/>
        <w:shd w:val="clear" w:color="auto" w:fill="auto"/>
        <w:spacing w:before="0" w:line="250" w:lineRule="exact"/>
        <w:ind w:firstLine="460"/>
        <w:jc w:val="both"/>
      </w:pPr>
      <w:r>
        <w:t xml:space="preserve">Окремі значення параметра у для трифазного режиму струмового навантаження наведено в таблиці </w:t>
      </w:r>
      <w:r>
        <w:rPr>
          <w:lang w:val="ru-RU" w:eastAsia="ru-RU" w:bidi="ru-RU"/>
        </w:rPr>
        <w:t>Б.1.</w:t>
      </w:r>
    </w:p>
    <w:p w:rsidR="00277AAB" w:rsidRDefault="00AA2F3F">
      <w:pPr>
        <w:pStyle w:val="aa"/>
        <w:framePr w:w="7920" w:wrap="notBeside" w:vAnchor="text" w:hAnchor="text" w:xAlign="center" w:y="1"/>
        <w:shd w:val="clear" w:color="auto" w:fill="auto"/>
        <w:spacing w:line="232" w:lineRule="exact"/>
        <w:jc w:val="left"/>
      </w:pPr>
      <w:r>
        <w:t>Таблиця Б.1 - Параметр у для трифазного режиму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797"/>
        <w:gridCol w:w="2654"/>
        <w:gridCol w:w="1483"/>
        <w:gridCol w:w="1488"/>
        <w:gridCol w:w="1498"/>
      </w:tblGrid>
      <w:tr w:rsidR="00277AAB">
        <w:trPr>
          <w:trHeight w:hRule="exact" w:val="336"/>
          <w:jc w:val="center"/>
        </w:trPr>
        <w:tc>
          <w:tcPr>
            <w:tcW w:w="797" w:type="dxa"/>
            <w:vMerge w:val="restart"/>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ind w:left="160"/>
              <w:jc w:val="left"/>
            </w:pPr>
            <w:r>
              <w:t>№з/п</w:t>
            </w:r>
          </w:p>
        </w:tc>
        <w:tc>
          <w:tcPr>
            <w:tcW w:w="2654" w:type="dxa"/>
            <w:vMerge w:val="restart"/>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ind w:left="200"/>
              <w:jc w:val="left"/>
            </w:pPr>
            <w:r>
              <w:t>Розташування кабелів КЛ</w:t>
            </w:r>
          </w:p>
        </w:tc>
        <w:tc>
          <w:tcPr>
            <w:tcW w:w="4469"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jc w:val="center"/>
            </w:pPr>
            <w:r>
              <w:t>Значення у залежно від Р</w:t>
            </w:r>
          </w:p>
        </w:tc>
      </w:tr>
      <w:tr w:rsidR="00277AAB">
        <w:trPr>
          <w:trHeight w:hRule="exact" w:val="326"/>
          <w:jc w:val="center"/>
        </w:trPr>
        <w:tc>
          <w:tcPr>
            <w:tcW w:w="797" w:type="dxa"/>
            <w:vMerge/>
            <w:tcBorders>
              <w:left w:val="single" w:sz="4" w:space="0" w:color="auto"/>
            </w:tcBorders>
            <w:shd w:val="clear" w:color="auto" w:fill="FFFFFF"/>
            <w:vAlign w:val="center"/>
          </w:tcPr>
          <w:p w:rsidR="00277AAB" w:rsidRDefault="00277AAB">
            <w:pPr>
              <w:framePr w:w="7920" w:wrap="notBeside" w:vAnchor="text" w:hAnchor="text" w:xAlign="center" w:y="1"/>
            </w:pPr>
          </w:p>
        </w:tc>
        <w:tc>
          <w:tcPr>
            <w:tcW w:w="2654" w:type="dxa"/>
            <w:vMerge/>
            <w:tcBorders>
              <w:left w:val="single" w:sz="4" w:space="0" w:color="auto"/>
            </w:tcBorders>
            <w:shd w:val="clear" w:color="auto" w:fill="FFFFFF"/>
            <w:vAlign w:val="center"/>
          </w:tcPr>
          <w:p w:rsidR="00277AAB" w:rsidRDefault="00277AAB">
            <w:pPr>
              <w:framePr w:w="7920" w:wrap="notBeside" w:vAnchor="text" w:hAnchor="text" w:xAlign="center" w:y="1"/>
            </w:pPr>
          </w:p>
        </w:tc>
        <w:tc>
          <w:tcPr>
            <w:tcW w:w="1483" w:type="dxa"/>
            <w:tcBorders>
              <w:top w:val="single" w:sz="4" w:space="0" w:color="auto"/>
              <w:left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line="210" w:lineRule="exact"/>
              <w:jc w:val="center"/>
            </w:pPr>
            <w:r>
              <w:rPr>
                <w:rStyle w:val="295pt3"/>
              </w:rPr>
              <w:t xml:space="preserve">Р </w:t>
            </w:r>
            <w:r>
              <w:rPr>
                <w:rStyle w:val="295pt8"/>
              </w:rPr>
              <w:t xml:space="preserve">= </w:t>
            </w:r>
            <w:r>
              <w:rPr>
                <w:rStyle w:val="295pt3"/>
              </w:rPr>
              <w:t>1</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jc w:val="center"/>
            </w:pPr>
            <w:r>
              <w:rPr>
                <w:rStyle w:val="295pt3"/>
              </w:rPr>
              <w:t xml:space="preserve">Р </w:t>
            </w:r>
            <w:r>
              <w:t xml:space="preserve">= </w:t>
            </w:r>
            <w:r>
              <w:rPr>
                <w:rStyle w:val="295pt3"/>
              </w:rPr>
              <w:t>2</w:t>
            </w:r>
          </w:p>
        </w:tc>
        <w:tc>
          <w:tcPr>
            <w:tcW w:w="14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line="210" w:lineRule="exact"/>
              <w:jc w:val="center"/>
            </w:pPr>
            <w:r>
              <w:rPr>
                <w:rStyle w:val="295pt3"/>
              </w:rPr>
              <w:t>р = з</w:t>
            </w:r>
          </w:p>
        </w:tc>
      </w:tr>
      <w:tr w:rsidR="00277AAB">
        <w:trPr>
          <w:trHeight w:hRule="exact" w:val="350"/>
          <w:jc w:val="center"/>
        </w:trPr>
        <w:tc>
          <w:tcPr>
            <w:tcW w:w="797"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і</w:t>
            </w:r>
          </w:p>
        </w:tc>
        <w:tc>
          <w:tcPr>
            <w:tcW w:w="2654"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left"/>
            </w:pPr>
            <w:r>
              <w:t>За схемою «у площині»</w:t>
            </w:r>
          </w:p>
        </w:tc>
        <w:tc>
          <w:tcPr>
            <w:tcW w:w="1483"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0,8</w:t>
            </w:r>
          </w:p>
        </w:tc>
        <w:tc>
          <w:tcPr>
            <w:tcW w:w="1488"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line="210" w:lineRule="exact"/>
              <w:jc w:val="center"/>
            </w:pPr>
            <w:r>
              <w:rPr>
                <w:rStyle w:val="295pt3"/>
              </w:rPr>
              <w:t>1,42</w:t>
            </w:r>
          </w:p>
        </w:tc>
        <w:tc>
          <w:tcPr>
            <w:tcW w:w="14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1,81</w:t>
            </w:r>
          </w:p>
        </w:tc>
      </w:tr>
      <w:tr w:rsidR="00277AAB">
        <w:trPr>
          <w:trHeight w:hRule="exact" w:val="346"/>
          <w:jc w:val="center"/>
        </w:trPr>
        <w:tc>
          <w:tcPr>
            <w:tcW w:w="79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line="210" w:lineRule="exact"/>
              <w:jc w:val="center"/>
            </w:pPr>
            <w:r>
              <w:rPr>
                <w:rStyle w:val="295pt3"/>
              </w:rPr>
              <w:t>2</w:t>
            </w:r>
          </w:p>
        </w:tc>
        <w:tc>
          <w:tcPr>
            <w:tcW w:w="26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left"/>
            </w:pPr>
            <w:r>
              <w:t>За схемою еу трикутник»</w:t>
            </w:r>
          </w:p>
        </w:tc>
        <w:tc>
          <w:tcPr>
            <w:tcW w:w="148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0,7</w:t>
            </w:r>
          </w:p>
        </w:tc>
        <w:tc>
          <w:tcPr>
            <w:tcW w:w="148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line="210" w:lineRule="exact"/>
              <w:jc w:val="center"/>
            </w:pPr>
            <w:r>
              <w:rPr>
                <w:rStyle w:val="295pt3"/>
              </w:rPr>
              <w:t>1,2</w:t>
            </w:r>
          </w:p>
        </w:tc>
        <w:tc>
          <w:tcPr>
            <w:tcW w:w="149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line="210" w:lineRule="exact"/>
              <w:jc w:val="center"/>
            </w:pPr>
            <w:r>
              <w:rPr>
                <w:rStyle w:val="295pt3"/>
              </w:rPr>
              <w:t>1,54</w:t>
            </w:r>
          </w:p>
        </w:tc>
      </w:tr>
    </w:tbl>
    <w:p w:rsidR="00277AAB" w:rsidRDefault="00277AAB">
      <w:pPr>
        <w:framePr w:w="7920"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35" w:line="254" w:lineRule="exact"/>
        <w:ind w:firstLine="460"/>
        <w:jc w:val="both"/>
      </w:pPr>
      <w:r>
        <w:t>Б.6 Параметр у для режиму однофазного КЗ на землю.</w:t>
      </w:r>
    </w:p>
    <w:p w:rsidR="00277AAB" w:rsidRDefault="00AA2F3F">
      <w:pPr>
        <w:pStyle w:val="26"/>
        <w:shd w:val="clear" w:color="auto" w:fill="auto"/>
        <w:spacing w:before="0" w:after="113" w:line="254" w:lineRule="exact"/>
        <w:ind w:firstLine="460"/>
        <w:jc w:val="both"/>
      </w:pPr>
      <w:r>
        <w:t>Якщо дані про питомий опір ґрунту вздовж траси КЛ відомі з достатньою досто</w:t>
      </w:r>
      <w:r>
        <w:softHyphen/>
        <w:t>вірністю, то параметр у визначають за формулою:</w:t>
      </w:r>
    </w:p>
    <w:p w:rsidR="00277AAB" w:rsidRDefault="00AA2F3F">
      <w:pPr>
        <w:pStyle w:val="72"/>
        <w:keepNext/>
        <w:keepLines/>
        <w:shd w:val="clear" w:color="auto" w:fill="auto"/>
        <w:tabs>
          <w:tab w:val="left" w:pos="7462"/>
        </w:tabs>
        <w:spacing w:after="167"/>
        <w:ind w:left="2460"/>
        <w:jc w:val="both"/>
      </w:pPr>
      <w:bookmarkStart w:id="50" w:name="bookmark275"/>
      <w:r>
        <w:t xml:space="preserve">У&gt;= 4,725 + 0,51пр </w:t>
      </w:r>
      <w:r>
        <w:rPr>
          <w:rStyle w:val="7a"/>
          <w:b/>
          <w:bCs/>
        </w:rPr>
        <w:t xml:space="preserve">- </w:t>
      </w:r>
      <w:r>
        <w:t>1пО,5Я</w:t>
      </w:r>
      <w:r>
        <w:rPr>
          <w:vertAlign w:val="subscript"/>
        </w:rPr>
        <w:t>к</w:t>
      </w:r>
      <w:r>
        <w:t>,</w:t>
      </w:r>
      <w:r>
        <w:tab/>
      </w:r>
      <w:r>
        <w:rPr>
          <w:rStyle w:val="7105pt"/>
        </w:rPr>
        <w:t>(Б.9)</w:t>
      </w:r>
      <w:bookmarkEnd w:id="50"/>
    </w:p>
    <w:p w:rsidR="00277AAB" w:rsidRDefault="00AA2F3F">
      <w:pPr>
        <w:pStyle w:val="26"/>
        <w:shd w:val="clear" w:color="auto" w:fill="auto"/>
        <w:spacing w:before="0" w:line="254" w:lineRule="exact"/>
        <w:jc w:val="both"/>
      </w:pPr>
      <w:r>
        <w:t>де р - питомий опір землі, Ом • м;</w:t>
      </w:r>
    </w:p>
    <w:p w:rsidR="00277AAB" w:rsidRDefault="00AA2F3F">
      <w:pPr>
        <w:pStyle w:val="26"/>
        <w:shd w:val="clear" w:color="auto" w:fill="auto"/>
        <w:spacing w:before="0" w:line="254" w:lineRule="exact"/>
        <w:ind w:left="760"/>
        <w:jc w:val="left"/>
      </w:pPr>
      <w:r>
        <w:rPr>
          <w:rStyle w:val="2e"/>
        </w:rPr>
        <w:t>-</w:t>
      </w:r>
      <w:r>
        <w:t xml:space="preserve"> зовнішній діаметр кабелю, м.</w:t>
      </w:r>
    </w:p>
    <w:p w:rsidR="00277AAB" w:rsidRDefault="00AA2F3F">
      <w:pPr>
        <w:pStyle w:val="26"/>
        <w:shd w:val="clear" w:color="auto" w:fill="auto"/>
        <w:spacing w:before="0" w:line="254" w:lineRule="exact"/>
        <w:ind w:firstLine="460"/>
        <w:jc w:val="both"/>
      </w:pPr>
      <w:r>
        <w:t>Якщо дані про питомий опір землі не відомі, то у формулі (Б.9) слід прийняти р = 800м-м.</w:t>
      </w:r>
    </w:p>
    <w:p w:rsidR="00277AAB" w:rsidRDefault="00AA2F3F">
      <w:pPr>
        <w:pStyle w:val="26"/>
        <w:shd w:val="clear" w:color="auto" w:fill="auto"/>
        <w:spacing w:before="0" w:line="254" w:lineRule="exact"/>
        <w:ind w:firstLine="460"/>
        <w:jc w:val="both"/>
      </w:pPr>
      <w:r>
        <w:t>Б.7 Параметр у для ремонтного режиму в разі паралельних КЛ.</w:t>
      </w:r>
    </w:p>
    <w:p w:rsidR="00277AAB" w:rsidRDefault="00AA2F3F">
      <w:pPr>
        <w:pStyle w:val="26"/>
        <w:shd w:val="clear" w:color="auto" w:fill="auto"/>
        <w:spacing w:before="0" w:line="254" w:lineRule="exact"/>
        <w:ind w:firstLine="460"/>
        <w:jc w:val="both"/>
      </w:pPr>
      <w:r>
        <w:t>У ремонтному режимі параметр у зумовлено конфігурацією розташування одно</w:t>
      </w:r>
      <w:r>
        <w:softHyphen/>
        <w:t>жильних кабелів на КЛ, яка перебуває в робочому режимі навантаження, по відно</w:t>
      </w:r>
      <w:r>
        <w:softHyphen/>
        <w:t>шенню до екранів кабелів КЛ, яка перебуває в ремонтному режимі (КЛ вимкнено).</w:t>
      </w:r>
    </w:p>
    <w:p w:rsidR="000C0742" w:rsidRPr="000C0742" w:rsidRDefault="00AA2F3F" w:rsidP="000C0742">
      <w:pPr>
        <w:pStyle w:val="26"/>
        <w:shd w:val="clear" w:color="auto" w:fill="auto"/>
        <w:spacing w:before="0" w:line="254" w:lineRule="exact"/>
        <w:ind w:firstLine="460"/>
        <w:jc w:val="both"/>
        <w:rPr>
          <w:lang w:val="ru-RU"/>
        </w:rPr>
      </w:pPr>
      <w:r>
        <w:t xml:space="preserve">У разі розташування кабелів за схемою «у площині» на КЛ, яка перебуває в робочому </w:t>
      </w:r>
      <w:r>
        <w:lastRenderedPageBreak/>
        <w:t>режимі, значення параметра у визначають за формулою:</w:t>
      </w:r>
    </w:p>
    <w:p w:rsidR="00277AAB" w:rsidRDefault="00240418" w:rsidP="000C0742">
      <w:pPr>
        <w:pStyle w:val="26"/>
        <w:shd w:val="clear" w:color="auto" w:fill="auto"/>
        <w:spacing w:before="0" w:line="254" w:lineRule="exact"/>
        <w:ind w:firstLine="460"/>
        <w:jc w:val="both"/>
      </w:pPr>
      <w:r>
        <w:rPr>
          <w:noProof/>
          <w:lang w:val="ru-RU" w:eastAsia="ru-RU" w:bidi="ar-SA"/>
        </w:rPr>
        <mc:AlternateContent>
          <mc:Choice Requires="wps">
            <w:drawing>
              <wp:anchor distT="0" distB="135255" distL="63500" distR="2139950" simplePos="0" relativeHeight="252109824" behindDoc="1" locked="0" layoutInCell="1" allowOverlap="1" wp14:anchorId="21D525F9" wp14:editId="091E7C5B">
                <wp:simplePos x="0" y="0"/>
                <wp:positionH relativeFrom="margin">
                  <wp:posOffset>217805</wp:posOffset>
                </wp:positionH>
                <wp:positionV relativeFrom="paragraph">
                  <wp:posOffset>1214120</wp:posOffset>
                </wp:positionV>
                <wp:extent cx="173990" cy="113030"/>
                <wp:effectExtent l="4445" t="0" r="2540" b="0"/>
                <wp:wrapTopAndBottom/>
                <wp:docPr id="936" name="Text Box 9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99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1"/>
                              <w:shd w:val="clear" w:color="auto" w:fill="auto"/>
                              <w:spacing w:after="0"/>
                              <w:jc w:val="left"/>
                            </w:pPr>
                            <w:r>
                              <w:rPr>
                                <w:rStyle w:val="10Exact"/>
                              </w:rPr>
                              <w:t>Де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20" o:spid="_x0000_s1245" type="#_x0000_t202" style="position:absolute;left:0;text-align:left;margin-left:17.15pt;margin-top:95.6pt;width:13.7pt;height:8.9pt;z-index:-251206656;visibility:visible;mso-wrap-style:square;mso-width-percent:0;mso-height-percent:0;mso-wrap-distance-left:5pt;mso-wrap-distance-top:0;mso-wrap-distance-right:168.5pt;mso-wrap-distance-bottom:10.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" filled="f" stroked="f">
                <v:textbox style="mso-fit-shape-to-text:t" inset="0,0,0,0">
                  <w:txbxContent>
                    <w:p w:rsidR="00224A13" w:rsidRDefault="00224A13">
                      <w:pPr>
                        <w:pStyle w:val="101"/>
                        <w:shd w:val="clear" w:color="auto" w:fill="auto"/>
                        <w:spacing w:after="0"/>
                        <w:jc w:val="left"/>
                      </w:pPr>
                      <w:r>
                        <w:rPr>
                          <w:rStyle w:val="10Exact"/>
                        </w:rPr>
                        <w:t>Де</w:t>
                      </w:r>
                    </w:p>
                  </w:txbxContent>
                </v:textbox>
                <w10:wrap type="topAndBottom" anchorx="margin"/>
              </v:shape>
            </w:pict>
          </mc:Fallback>
        </mc:AlternateContent>
      </w:r>
      <w:r>
        <w:rPr>
          <w:noProof/>
          <w:lang w:val="ru-RU" w:eastAsia="ru-RU" w:bidi="ar-SA"/>
        </w:rPr>
        <w:drawing>
          <wp:anchor distT="0" distB="103505" distL="1697990" distR="1109345" simplePos="0" relativeHeight="252110848" behindDoc="1" locked="0" layoutInCell="1" allowOverlap="1" wp14:anchorId="719559B1" wp14:editId="099EC2B5">
            <wp:simplePos x="0" y="0"/>
            <wp:positionH relativeFrom="margin">
              <wp:posOffset>1912620</wp:posOffset>
            </wp:positionH>
            <wp:positionV relativeFrom="paragraph">
              <wp:posOffset>429895</wp:posOffset>
            </wp:positionV>
            <wp:extent cx="1807210" cy="536575"/>
            <wp:effectExtent l="0" t="0" r="2540" b="0"/>
            <wp:wrapTopAndBottom/>
            <wp:docPr id="921" name="Рисунок 921" descr="image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image12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07210" cy="53657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w:drawing>
          <wp:anchor distT="0" distB="0" distL="1223010" distR="1725295" simplePos="0" relativeHeight="252111872" behindDoc="1" locked="0" layoutInCell="1" allowOverlap="1" wp14:anchorId="2AA04058" wp14:editId="60D13859">
            <wp:simplePos x="0" y="0"/>
            <wp:positionH relativeFrom="margin">
              <wp:posOffset>2531110</wp:posOffset>
            </wp:positionH>
            <wp:positionV relativeFrom="paragraph">
              <wp:posOffset>1069975</wp:posOffset>
            </wp:positionV>
            <wp:extent cx="572770" cy="429895"/>
            <wp:effectExtent l="0" t="0" r="0" b="8255"/>
            <wp:wrapTopAndBottom/>
            <wp:docPr id="922" name="Рисунок 922" descr="image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image1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2770" cy="42989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34925" distL="63500" distR="63500" simplePos="0" relativeHeight="252112896" behindDoc="1" locked="0" layoutInCell="1" allowOverlap="1" wp14:anchorId="556B9A01" wp14:editId="1BFFF2E1">
                <wp:simplePos x="0" y="0"/>
                <wp:positionH relativeFrom="margin">
                  <wp:posOffset>4829810</wp:posOffset>
                </wp:positionH>
                <wp:positionV relativeFrom="paragraph">
                  <wp:posOffset>281940</wp:posOffset>
                </wp:positionV>
                <wp:extent cx="423545" cy="1145540"/>
                <wp:effectExtent l="0" t="0" r="0" b="635"/>
                <wp:wrapTopAndBottom/>
                <wp:docPr id="935" name="Text Box 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145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line="902" w:lineRule="exact"/>
                              <w:jc w:val="both"/>
                            </w:pPr>
                            <w:r>
                              <w:rPr>
                                <w:rStyle w:val="2Exact"/>
                              </w:rPr>
                              <w:t>(Б.10) (Б. 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23" o:spid="_x0000_s1743" type="#_x0000_t202" style="position:absolute;margin-left:380.3pt;margin-top:22.2pt;width:33.35pt;height:90.2pt;z-index:-251203584;visibility:visible;mso-wrap-style:square;mso-width-percent:0;mso-height-percent:0;mso-wrap-distance-left:5pt;mso-wrap-distance-top:0;mso-wrap-distance-right:5pt;mso-wrap-distance-bottom:2.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" filled="f" stroked="f">
                <v:textbox style="mso-fit-shape-to-text:t" inset="0,0,0,0">
                  <w:txbxContent>
                    <w:p w:rsidR="008B25BB" w:rsidRDefault="008B25BB">
                      <w:pPr>
                        <w:pStyle w:val="24"/>
                        <w:shd w:val="clear" w:color="auto" w:fill="auto"/>
                        <w:spacing w:before="0" w:line="902" w:lineRule="exact"/>
                        <w:jc w:val="both"/>
                      </w:pPr>
                      <w:r>
                        <w:rPr>
                          <w:rStyle w:val="2Exact"/>
                        </w:rPr>
                        <w:t>(Б.10) (Б. 11)</w:t>
                      </w:r>
                    </w:p>
                  </w:txbxContent>
                </v:textbox>
                <w10:wrap type="topAndBottom" anchorx="margin"/>
              </v:shape>
            </w:pict>
          </mc:Fallback>
        </mc:AlternateContent>
      </w:r>
      <w:r w:rsidR="00AA2F3F">
        <w:t>Додаток Б</w:t>
      </w:r>
    </w:p>
    <w:p w:rsidR="00277AAB" w:rsidRDefault="00AA2F3F">
      <w:pPr>
        <w:pStyle w:val="26"/>
        <w:shd w:val="clear" w:color="auto" w:fill="auto"/>
        <w:spacing w:before="0" w:line="250" w:lineRule="exact"/>
        <w:jc w:val="both"/>
      </w:pPr>
      <w:r>
        <w:t xml:space="preserve">де </w:t>
      </w:r>
      <w:r>
        <w:rPr>
          <w:rStyle w:val="2e"/>
        </w:rPr>
        <w:t>А</w:t>
      </w:r>
      <w:r>
        <w:t xml:space="preserve"> </w:t>
      </w:r>
      <w:r>
        <w:rPr>
          <w:rStyle w:val="27"/>
        </w:rPr>
        <w:t xml:space="preserve">- </w:t>
      </w:r>
      <w:r>
        <w:t>найменша відстань у просвіті між кабелем КЛ, яка перебуває в робочому режимі, і кабелем КЛ, яку виведено в ремонт, м;</w:t>
      </w:r>
    </w:p>
    <w:p w:rsidR="00277AAB" w:rsidRDefault="00AA2F3F">
      <w:pPr>
        <w:pStyle w:val="26"/>
        <w:shd w:val="clear" w:color="auto" w:fill="auto"/>
        <w:spacing w:before="0" w:line="250" w:lineRule="exact"/>
        <w:ind w:firstLine="400"/>
        <w:jc w:val="both"/>
      </w:pPr>
      <w:r>
        <w:rPr>
          <w:rStyle w:val="2e"/>
        </w:rPr>
        <w:t>П</w:t>
      </w:r>
      <w:r>
        <w:rPr>
          <w:rStyle w:val="2e"/>
          <w:vertAlign w:val="subscript"/>
        </w:rPr>
        <w:t>я</w:t>
      </w:r>
      <w:r>
        <w:t xml:space="preserve"> </w:t>
      </w:r>
      <w:r>
        <w:rPr>
          <w:rStyle w:val="27"/>
        </w:rPr>
        <w:t xml:space="preserve">- </w:t>
      </w:r>
      <w:r>
        <w:t>зовнішній діаметр кабелю КЛ, яка перебуває в робочому режимі, м;</w:t>
      </w:r>
    </w:p>
    <w:p w:rsidR="00277AAB" w:rsidRDefault="00AA2F3F">
      <w:pPr>
        <w:pStyle w:val="26"/>
        <w:shd w:val="clear" w:color="auto" w:fill="auto"/>
        <w:spacing w:before="0" w:line="250" w:lineRule="exact"/>
        <w:ind w:firstLine="400"/>
        <w:jc w:val="both"/>
      </w:pPr>
      <w:r>
        <w:t>Р - параметр за формулою (Б. 7), в якій Я - відстань між центрами жил двох суміжних кабелів, розташованих за схемою «у площині» наКЛ, яка перебуває в робочому режимі.</w:t>
      </w:r>
    </w:p>
    <w:p w:rsidR="00277AAB" w:rsidRDefault="00240418">
      <w:pPr>
        <w:pStyle w:val="26"/>
        <w:shd w:val="clear" w:color="auto" w:fill="auto"/>
        <w:spacing w:before="0" w:line="250" w:lineRule="exact"/>
        <w:ind w:firstLine="400"/>
        <w:jc w:val="both"/>
      </w:pPr>
      <w:r>
        <w:rPr>
          <w:noProof/>
          <w:lang w:val="ru-RU" w:eastAsia="ru-RU" w:bidi="ar-SA"/>
        </w:rPr>
        <w:drawing>
          <wp:anchor distT="0" distB="0" distL="63500" distR="63500" simplePos="0" relativeHeight="252113920" behindDoc="1" locked="0" layoutInCell="1" allowOverlap="1">
            <wp:simplePos x="0" y="0"/>
            <wp:positionH relativeFrom="margin">
              <wp:posOffset>-464820</wp:posOffset>
            </wp:positionH>
            <wp:positionV relativeFrom="paragraph">
              <wp:posOffset>433070</wp:posOffset>
            </wp:positionV>
            <wp:extent cx="6766560" cy="524510"/>
            <wp:effectExtent l="0" t="0" r="0" b="8890"/>
            <wp:wrapTopAndBottom/>
            <wp:docPr id="924" name="Рисунок 924" descr="image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image13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766560" cy="524510"/>
                    </a:xfrm>
                    <a:prstGeom prst="rect">
                      <a:avLst/>
                    </a:prstGeom>
                    <a:noFill/>
                  </pic:spPr>
                </pic:pic>
              </a:graphicData>
            </a:graphic>
            <wp14:sizeRelH relativeFrom="page">
              <wp14:pctWidth>0</wp14:pctWidth>
            </wp14:sizeRelH>
            <wp14:sizeRelV relativeFrom="page">
              <wp14:pctHeight>0</wp14:pctHeight>
            </wp14:sizeRelV>
          </wp:anchor>
        </w:drawing>
      </w:r>
      <w:r w:rsidR="00AA2F3F">
        <w:t>У разі розташування кабелів за схемою «у трикутник» на КЛ, яка перебуває у робочому режимі, значення параметра у визначають за формулою:</w:t>
      </w:r>
    </w:p>
    <w:p w:rsidR="00277AAB" w:rsidRDefault="00AA2F3F">
      <w:pPr>
        <w:pStyle w:val="26"/>
        <w:shd w:val="clear" w:color="auto" w:fill="auto"/>
        <w:spacing w:before="0" w:line="254" w:lineRule="exact"/>
        <w:jc w:val="left"/>
      </w:pPr>
      <w:r>
        <w:t>де а- параметр за формулою (Б. 11);</w:t>
      </w:r>
    </w:p>
    <w:p w:rsidR="00277AAB" w:rsidRDefault="00AA2F3F">
      <w:pPr>
        <w:pStyle w:val="26"/>
        <w:shd w:val="clear" w:color="auto" w:fill="auto"/>
        <w:spacing w:before="0" w:line="254" w:lineRule="exact"/>
        <w:ind w:firstLine="400"/>
        <w:jc w:val="both"/>
      </w:pPr>
      <w:r>
        <w:t>Р параметр за формулою (Б. 7), в якій 5 - відстань між центрами жил кабе</w:t>
      </w:r>
      <w:r>
        <w:softHyphen/>
        <w:t>лів, розташованих у вершинах рівнобічного трикутника на КЛ, яка перебуває в робочому режимі.</w:t>
      </w:r>
    </w:p>
    <w:p w:rsidR="00277AAB" w:rsidRDefault="00AA2F3F">
      <w:pPr>
        <w:pStyle w:val="26"/>
        <w:shd w:val="clear" w:color="auto" w:fill="auto"/>
        <w:spacing w:before="0" w:line="254" w:lineRule="exact"/>
        <w:ind w:firstLine="400"/>
        <w:jc w:val="both"/>
      </w:pPr>
      <w:r>
        <w:t>Окремі значення параметра у для ремонтного режиму (за орієнтовних зна</w:t>
      </w:r>
      <w:r>
        <w:softHyphen/>
        <w:t xml:space="preserve">чень параметра </w:t>
      </w:r>
      <w:r>
        <w:rPr>
          <w:rStyle w:val="2e"/>
        </w:rPr>
        <w:t>а</w:t>
      </w:r>
      <w:r>
        <w:t xml:space="preserve"> для КЛ різних класів напруги) наведено в таблиці Б.2.</w:t>
      </w:r>
    </w:p>
    <w:p w:rsidR="00277AAB" w:rsidRDefault="00AA2F3F">
      <w:pPr>
        <w:pStyle w:val="aa"/>
        <w:framePr w:w="7934" w:wrap="notBeside" w:vAnchor="text" w:hAnchor="text" w:xAlign="center" w:y="1"/>
        <w:shd w:val="clear" w:color="auto" w:fill="auto"/>
        <w:spacing w:line="232" w:lineRule="exact"/>
        <w:jc w:val="left"/>
      </w:pPr>
      <w:r>
        <w:t>Таблиця Б.2 - Параметр удля ремонтного режиму паралельних КЛ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658"/>
        <w:gridCol w:w="1627"/>
        <w:gridCol w:w="490"/>
        <w:gridCol w:w="2597"/>
        <w:gridCol w:w="850"/>
        <w:gridCol w:w="850"/>
        <w:gridCol w:w="864"/>
      </w:tblGrid>
      <w:tr w:rsidR="00277AAB">
        <w:trPr>
          <w:trHeight w:hRule="exact" w:val="379"/>
          <w:jc w:val="center"/>
        </w:trPr>
        <w:tc>
          <w:tcPr>
            <w:tcW w:w="6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right="240"/>
            </w:pPr>
            <w:r>
              <w:t>№</w:t>
            </w:r>
          </w:p>
        </w:tc>
        <w:tc>
          <w:tcPr>
            <w:tcW w:w="1627"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pPr>
            <w:r>
              <w:t>Напруга КЛ</w:t>
            </w:r>
          </w:p>
        </w:tc>
        <w:tc>
          <w:tcPr>
            <w:tcW w:w="490" w:type="dxa"/>
            <w:tcBorders>
              <w:top w:val="single" w:sz="4" w:space="0" w:color="auto"/>
            </w:tcBorders>
            <w:shd w:val="clear" w:color="auto" w:fill="FFFFFF"/>
          </w:tcPr>
          <w:p w:rsidR="00277AAB" w:rsidRDefault="00277AAB">
            <w:pPr>
              <w:framePr w:w="7934" w:wrap="notBeside" w:vAnchor="text" w:hAnchor="text" w:xAlign="center" w:y="1"/>
              <w:rPr>
                <w:sz w:val="10"/>
                <w:szCs w:val="10"/>
              </w:rPr>
            </w:pPr>
          </w:p>
        </w:tc>
        <w:tc>
          <w:tcPr>
            <w:tcW w:w="2597"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Розташування кабелів в КЛ</w:t>
            </w:r>
          </w:p>
        </w:tc>
        <w:tc>
          <w:tcPr>
            <w:tcW w:w="2564"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00"/>
              <w:jc w:val="left"/>
            </w:pPr>
            <w:r>
              <w:t>Значення у залежно від [і</w:t>
            </w:r>
          </w:p>
        </w:tc>
      </w:tr>
      <w:tr w:rsidR="00277AAB">
        <w:trPr>
          <w:trHeight w:hRule="exact" w:val="326"/>
          <w:jc w:val="center"/>
        </w:trPr>
        <w:tc>
          <w:tcPr>
            <w:tcW w:w="658" w:type="dxa"/>
            <w:tcBorders>
              <w:lef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ind w:right="240"/>
            </w:pPr>
            <w:r>
              <w:t>з/п</w:t>
            </w:r>
          </w:p>
        </w:tc>
        <w:tc>
          <w:tcPr>
            <w:tcW w:w="1627" w:type="dxa"/>
            <w:tcBorders>
              <w:lef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pPr>
            <w:r>
              <w:t>і параметр а</w:t>
            </w:r>
          </w:p>
        </w:tc>
        <w:tc>
          <w:tcPr>
            <w:tcW w:w="490" w:type="dxa"/>
            <w:shd w:val="clear" w:color="auto" w:fill="FFFFFF"/>
          </w:tcPr>
          <w:p w:rsidR="00277AAB" w:rsidRDefault="00277AAB">
            <w:pPr>
              <w:framePr w:w="7934" w:wrap="notBeside" w:vAnchor="text" w:hAnchor="text" w:xAlign="center" w:y="1"/>
              <w:rPr>
                <w:sz w:val="10"/>
                <w:szCs w:val="10"/>
              </w:rPr>
            </w:pPr>
          </w:p>
        </w:tc>
        <w:tc>
          <w:tcPr>
            <w:tcW w:w="2597"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850" w:type="dxa"/>
            <w:tcBorders>
              <w:top w:val="single" w:sz="4" w:space="0" w:color="auto"/>
              <w:lef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ind w:left="240"/>
              <w:jc w:val="left"/>
            </w:pPr>
            <w:r>
              <w:t xml:space="preserve">Р </w:t>
            </w:r>
            <w:r>
              <w:rPr>
                <w:rStyle w:val="29"/>
              </w:rPr>
              <w:t xml:space="preserve">= </w:t>
            </w:r>
            <w:r>
              <w:t>1</w:t>
            </w:r>
          </w:p>
        </w:tc>
        <w:tc>
          <w:tcPr>
            <w:tcW w:w="850" w:type="dxa"/>
            <w:tcBorders>
              <w:top w:val="single" w:sz="4" w:space="0" w:color="auto"/>
              <w:lef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ind w:left="240"/>
              <w:jc w:val="left"/>
            </w:pPr>
            <w:r>
              <w:t>р = 2</w:t>
            </w:r>
          </w:p>
        </w:tc>
        <w:tc>
          <w:tcPr>
            <w:tcW w:w="864" w:type="dxa"/>
            <w:tcBorders>
              <w:top w:val="single" w:sz="4" w:space="0" w:color="auto"/>
              <w:left w:val="single" w:sz="4" w:space="0" w:color="auto"/>
              <w:righ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ind w:left="240"/>
              <w:jc w:val="left"/>
            </w:pPr>
            <w:r>
              <w:t>р=з</w:t>
            </w:r>
          </w:p>
        </w:tc>
      </w:tr>
      <w:tr w:rsidR="00277AAB">
        <w:trPr>
          <w:trHeight w:hRule="exact" w:val="331"/>
          <w:jc w:val="center"/>
        </w:trPr>
        <w:tc>
          <w:tcPr>
            <w:tcW w:w="658"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right="240"/>
            </w:pPr>
            <w:r>
              <w:t>1</w:t>
            </w:r>
          </w:p>
        </w:tc>
        <w:tc>
          <w:tcPr>
            <w:tcW w:w="1627"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 xml:space="preserve">КЛ 6-10 </w:t>
            </w:r>
            <w:r>
              <w:rPr>
                <w:lang w:val="ru-RU" w:eastAsia="ru-RU" w:bidi="ru-RU"/>
              </w:rPr>
              <w:t>кВ</w:t>
            </w:r>
          </w:p>
        </w:tc>
        <w:tc>
          <w:tcPr>
            <w:tcW w:w="490" w:type="dxa"/>
            <w:vMerge w:val="restart"/>
            <w:tcBorders>
              <w:top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ос=2</w:t>
            </w:r>
          </w:p>
        </w:tc>
        <w:tc>
          <w:tcPr>
            <w:tcW w:w="2597"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За схемою «у площині»</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0,07</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0,25</w:t>
            </w:r>
          </w:p>
        </w:tc>
        <w:tc>
          <w:tcPr>
            <w:tcW w:w="8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0,45</w:t>
            </w:r>
          </w:p>
        </w:tc>
      </w:tr>
      <w:tr w:rsidR="00277AAB">
        <w:trPr>
          <w:trHeight w:hRule="exact" w:val="331"/>
          <w:jc w:val="center"/>
        </w:trPr>
        <w:tc>
          <w:tcPr>
            <w:tcW w:w="658"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627"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490" w:type="dxa"/>
            <w:vMerge/>
            <w:shd w:val="clear" w:color="auto" w:fill="FFFFFF"/>
            <w:vAlign w:val="center"/>
          </w:tcPr>
          <w:p w:rsidR="00277AAB" w:rsidRDefault="00277AAB">
            <w:pPr>
              <w:framePr w:w="7934" w:wrap="notBeside" w:vAnchor="text" w:hAnchor="text" w:xAlign="center" w:y="1"/>
            </w:pPr>
          </w:p>
        </w:tc>
        <w:tc>
          <w:tcPr>
            <w:tcW w:w="2597"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80"/>
              <w:jc w:val="left"/>
            </w:pPr>
            <w:r>
              <w:t>За схемою «у трикутник»</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0,28</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0,46</w:t>
            </w:r>
          </w:p>
        </w:tc>
        <w:tc>
          <w:tcPr>
            <w:tcW w:w="8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0,56</w:t>
            </w:r>
          </w:p>
        </w:tc>
      </w:tr>
      <w:tr w:rsidR="00277AAB">
        <w:trPr>
          <w:trHeight w:hRule="exact" w:val="336"/>
          <w:jc w:val="center"/>
        </w:trPr>
        <w:tc>
          <w:tcPr>
            <w:tcW w:w="658"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right="240"/>
            </w:pPr>
            <w:r>
              <w:t>2</w:t>
            </w:r>
          </w:p>
        </w:tc>
        <w:tc>
          <w:tcPr>
            <w:tcW w:w="1627"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 xml:space="preserve">КЛ 20-35 </w:t>
            </w:r>
            <w:r>
              <w:rPr>
                <w:lang w:val="ru-RU" w:eastAsia="ru-RU" w:bidi="ru-RU"/>
              </w:rPr>
              <w:t>кВ</w:t>
            </w:r>
          </w:p>
        </w:tc>
        <w:tc>
          <w:tcPr>
            <w:tcW w:w="490" w:type="dxa"/>
            <w:vMerge w:val="restart"/>
            <w:tcBorders>
              <w:top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а^З</w:t>
            </w:r>
          </w:p>
        </w:tc>
        <w:tc>
          <w:tcPr>
            <w:tcW w:w="2597"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За схемою «у площині»</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0,04</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0,14</w:t>
            </w:r>
          </w:p>
        </w:tc>
        <w:tc>
          <w:tcPr>
            <w:tcW w:w="8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0,28</w:t>
            </w:r>
          </w:p>
        </w:tc>
      </w:tr>
      <w:tr w:rsidR="00277AAB">
        <w:trPr>
          <w:trHeight w:hRule="exact" w:val="322"/>
          <w:jc w:val="center"/>
        </w:trPr>
        <w:tc>
          <w:tcPr>
            <w:tcW w:w="658"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627"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490" w:type="dxa"/>
            <w:vMerge/>
            <w:shd w:val="clear" w:color="auto" w:fill="FFFFFF"/>
            <w:vAlign w:val="center"/>
          </w:tcPr>
          <w:p w:rsidR="00277AAB" w:rsidRDefault="00277AAB">
            <w:pPr>
              <w:framePr w:w="7934" w:wrap="notBeside" w:vAnchor="text" w:hAnchor="text" w:xAlign="center" w:y="1"/>
            </w:pPr>
          </w:p>
        </w:tc>
        <w:tc>
          <w:tcPr>
            <w:tcW w:w="2597"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80"/>
              <w:jc w:val="left"/>
            </w:pPr>
            <w:r>
              <w:t>За схемою «у трикутник»</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0,21</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0,36</w:t>
            </w:r>
          </w:p>
        </w:tc>
        <w:tc>
          <w:tcPr>
            <w:tcW w:w="8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0,48</w:t>
            </w:r>
          </w:p>
        </w:tc>
      </w:tr>
      <w:tr w:rsidR="00277AAB">
        <w:trPr>
          <w:trHeight w:hRule="exact" w:val="336"/>
          <w:jc w:val="center"/>
        </w:trPr>
        <w:tc>
          <w:tcPr>
            <w:tcW w:w="658"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right="240"/>
            </w:pPr>
            <w:r>
              <w:t>3</w:t>
            </w:r>
          </w:p>
        </w:tc>
        <w:tc>
          <w:tcPr>
            <w:tcW w:w="1627"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 xml:space="preserve">КЛ 110-330 </w:t>
            </w:r>
            <w:r>
              <w:rPr>
                <w:lang w:val="ru-RU" w:eastAsia="ru-RU" w:bidi="ru-RU"/>
              </w:rPr>
              <w:t>кВ</w:t>
            </w:r>
          </w:p>
        </w:tc>
        <w:tc>
          <w:tcPr>
            <w:tcW w:w="490" w:type="dxa"/>
            <w:vMerge w:val="restart"/>
            <w:tcBorders>
              <w:top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а—5</w:t>
            </w:r>
          </w:p>
        </w:tc>
        <w:tc>
          <w:tcPr>
            <w:tcW w:w="2597"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За схемою «у площині»</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0,02</w:t>
            </w:r>
          </w:p>
        </w:tc>
        <w:tc>
          <w:tcPr>
            <w:tcW w:w="85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0,06</w:t>
            </w:r>
          </w:p>
        </w:tc>
        <w:tc>
          <w:tcPr>
            <w:tcW w:w="86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40"/>
              <w:jc w:val="left"/>
            </w:pPr>
            <w:r>
              <w:t>0,13</w:t>
            </w:r>
          </w:p>
        </w:tc>
      </w:tr>
      <w:tr w:rsidR="00277AAB">
        <w:trPr>
          <w:trHeight w:hRule="exact" w:val="336"/>
          <w:jc w:val="center"/>
        </w:trPr>
        <w:tc>
          <w:tcPr>
            <w:tcW w:w="658" w:type="dxa"/>
            <w:vMerge/>
            <w:tcBorders>
              <w:left w:val="single" w:sz="4" w:space="0" w:color="auto"/>
              <w:bottom w:val="single" w:sz="4" w:space="0" w:color="auto"/>
            </w:tcBorders>
            <w:shd w:val="clear" w:color="auto" w:fill="FFFFFF"/>
            <w:vAlign w:val="center"/>
          </w:tcPr>
          <w:p w:rsidR="00277AAB" w:rsidRDefault="00277AAB">
            <w:pPr>
              <w:framePr w:w="7934" w:wrap="notBeside" w:vAnchor="text" w:hAnchor="text" w:xAlign="center" w:y="1"/>
            </w:pPr>
          </w:p>
        </w:tc>
        <w:tc>
          <w:tcPr>
            <w:tcW w:w="1627" w:type="dxa"/>
            <w:vMerge/>
            <w:tcBorders>
              <w:left w:val="single" w:sz="4" w:space="0" w:color="auto"/>
              <w:bottom w:val="single" w:sz="4" w:space="0" w:color="auto"/>
            </w:tcBorders>
            <w:shd w:val="clear" w:color="auto" w:fill="FFFFFF"/>
            <w:vAlign w:val="center"/>
          </w:tcPr>
          <w:p w:rsidR="00277AAB" w:rsidRDefault="00277AAB">
            <w:pPr>
              <w:framePr w:w="7934" w:wrap="notBeside" w:vAnchor="text" w:hAnchor="text" w:xAlign="center" w:y="1"/>
            </w:pPr>
          </w:p>
        </w:tc>
        <w:tc>
          <w:tcPr>
            <w:tcW w:w="490" w:type="dxa"/>
            <w:vMerge/>
            <w:tcBorders>
              <w:bottom w:val="single" w:sz="4" w:space="0" w:color="auto"/>
            </w:tcBorders>
            <w:shd w:val="clear" w:color="auto" w:fill="FFFFFF"/>
            <w:vAlign w:val="center"/>
          </w:tcPr>
          <w:p w:rsidR="00277AAB" w:rsidRDefault="00277AAB">
            <w:pPr>
              <w:framePr w:w="7934" w:wrap="notBeside" w:vAnchor="text" w:hAnchor="text" w:xAlign="center" w:y="1"/>
            </w:pPr>
          </w:p>
        </w:tc>
        <w:tc>
          <w:tcPr>
            <w:tcW w:w="2597"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80"/>
              <w:jc w:val="left"/>
            </w:pPr>
            <w:r>
              <w:t>За схемою «у трикутник»</w:t>
            </w:r>
          </w:p>
        </w:tc>
        <w:tc>
          <w:tcPr>
            <w:tcW w:w="85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0,14</w:t>
            </w:r>
          </w:p>
        </w:tc>
        <w:tc>
          <w:tcPr>
            <w:tcW w:w="85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0,26</w:t>
            </w:r>
          </w:p>
        </w:tc>
        <w:tc>
          <w:tcPr>
            <w:tcW w:w="864"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40"/>
              <w:jc w:val="left"/>
            </w:pPr>
            <w:r>
              <w:t>0,37</w:t>
            </w:r>
          </w:p>
        </w:tc>
      </w:tr>
    </w:tbl>
    <w:p w:rsidR="00277AAB" w:rsidRDefault="00277AAB">
      <w:pPr>
        <w:framePr w:w="7934" w:wrap="notBeside" w:vAnchor="text" w:hAnchor="text" w:xAlign="center" w:y="1"/>
        <w:rPr>
          <w:sz w:val="2"/>
          <w:szCs w:val="2"/>
        </w:rPr>
      </w:pPr>
    </w:p>
    <w:p w:rsidR="00277AAB" w:rsidRDefault="00AA2F3F">
      <w:pPr>
        <w:rPr>
          <w:sz w:val="2"/>
          <w:szCs w:val="2"/>
        </w:rPr>
      </w:pPr>
      <w:r>
        <w:br w:type="page"/>
      </w:r>
    </w:p>
    <w:p w:rsidR="00277AAB" w:rsidRDefault="00AA2F3F" w:rsidP="000C0742">
      <w:pPr>
        <w:pStyle w:val="1"/>
      </w:pPr>
      <w:r>
        <w:lastRenderedPageBreak/>
        <w:t>ГЛАВА 2.4</w:t>
      </w:r>
      <w:bookmarkStart w:id="51" w:name="bookmark276"/>
      <w:r w:rsidR="000C0742" w:rsidRPr="000C0742">
        <w:rPr>
          <w:lang w:val="ru-RU"/>
        </w:rPr>
        <w:t xml:space="preserve"> </w:t>
      </w:r>
      <w:r>
        <w:t>ПОВІТРЯНІ ЛІНІЇ ЕЛЕКТРОПЕРЕДАВАННЯ</w:t>
      </w:r>
      <w:r>
        <w:br/>
        <w:t xml:space="preserve">НАПРУГОЮ ДО 1 </w:t>
      </w:r>
      <w:r>
        <w:rPr>
          <w:lang w:val="ru-RU" w:eastAsia="ru-RU" w:bidi="ru-RU"/>
        </w:rPr>
        <w:t>кВ</w:t>
      </w:r>
      <w:bookmarkEnd w:id="51"/>
    </w:p>
    <w:p w:rsidR="00277AAB" w:rsidRDefault="00AA2F3F" w:rsidP="000C0742">
      <w:pPr>
        <w:pStyle w:val="2"/>
      </w:pPr>
      <w:bookmarkStart w:id="52" w:name="bookmark277"/>
      <w:r>
        <w:t>СФЕРА ЗАСТОСУВАННЯ</w:t>
      </w:r>
      <w:bookmarkEnd w:id="52"/>
    </w:p>
    <w:p w:rsidR="00277AAB" w:rsidRDefault="00AA2F3F">
      <w:pPr>
        <w:pStyle w:val="26"/>
        <w:numPr>
          <w:ilvl w:val="0"/>
          <w:numId w:val="155"/>
        </w:numPr>
        <w:shd w:val="clear" w:color="auto" w:fill="auto"/>
        <w:tabs>
          <w:tab w:val="left" w:pos="956"/>
        </w:tabs>
        <w:spacing w:before="0" w:line="254" w:lineRule="exact"/>
        <w:ind w:firstLine="400"/>
        <w:jc w:val="both"/>
      </w:pPr>
      <w:r>
        <w:t xml:space="preserve">Ця глава Правил поширюється на повітряні лінії електропередавання змінного струму напругою до 1 </w:t>
      </w:r>
      <w:r>
        <w:rPr>
          <w:lang w:val="ru-RU" w:eastAsia="ru-RU" w:bidi="ru-RU"/>
        </w:rPr>
        <w:t xml:space="preserve">кВ </w:t>
      </w:r>
      <w:r>
        <w:t>з неізольованими проводами та із самоутримними ізольованими проводами, а також на відгалуження від цих ліній до вводів у будівлі (споруди) із застосуванням самоутримних ізольованих проводів, які будуються та реконструюються.</w:t>
      </w:r>
    </w:p>
    <w:p w:rsidR="00277AAB" w:rsidRDefault="00AA2F3F">
      <w:pPr>
        <w:pStyle w:val="26"/>
        <w:shd w:val="clear" w:color="auto" w:fill="auto"/>
        <w:spacing w:before="0" w:line="254" w:lineRule="exact"/>
        <w:ind w:firstLine="400"/>
        <w:jc w:val="both"/>
      </w:pPr>
      <w:r>
        <w:t>Правила не поширюються на лінії, спорудження яких визначають за особли</w:t>
      </w:r>
      <w:r>
        <w:softHyphen/>
        <w:t>вими правилами танормами (контактні мережі міського електротранспорту тощо).</w:t>
      </w:r>
    </w:p>
    <w:p w:rsidR="00277AAB" w:rsidRDefault="00AA2F3F">
      <w:pPr>
        <w:pStyle w:val="26"/>
        <w:shd w:val="clear" w:color="auto" w:fill="auto"/>
        <w:spacing w:before="0" w:line="254" w:lineRule="exact"/>
        <w:ind w:firstLine="400"/>
        <w:jc w:val="both"/>
      </w:pPr>
      <w:r>
        <w:t xml:space="preserve">Додаткові вимоги до повітряних ліній напругою до 1 </w:t>
      </w:r>
      <w:r>
        <w:rPr>
          <w:lang w:val="ru-RU" w:eastAsia="ru-RU" w:bidi="ru-RU"/>
        </w:rPr>
        <w:t xml:space="preserve">кВ </w:t>
      </w:r>
      <w:r>
        <w:t>подано в главах 1.7, 2.5, 6.3 цих Правил.</w:t>
      </w:r>
    </w:p>
    <w:p w:rsidR="00277AAB" w:rsidRDefault="00AA2F3F">
      <w:pPr>
        <w:pStyle w:val="26"/>
        <w:shd w:val="clear" w:color="auto" w:fill="auto"/>
        <w:spacing w:before="0" w:after="318" w:line="254" w:lineRule="exact"/>
        <w:ind w:firstLine="400"/>
        <w:jc w:val="both"/>
      </w:pPr>
      <w:r>
        <w:t>Кабельні вставки в лінію та кабельні відгалуження від лінії треба влаштовувати згідно з вимогами глави 2.3 цих Правил.</w:t>
      </w:r>
    </w:p>
    <w:p w:rsidR="00277AAB" w:rsidRDefault="00AA2F3F" w:rsidP="000C0742">
      <w:pPr>
        <w:pStyle w:val="2"/>
      </w:pPr>
      <w:bookmarkStart w:id="53" w:name="bookmark278"/>
      <w:r>
        <w:t>ТЕРМІНИ ТА ВИЗНАЧЕННЯ ПОНЯТЬ</w:t>
      </w:r>
      <w:bookmarkEnd w:id="53"/>
    </w:p>
    <w:p w:rsidR="00277AAB" w:rsidRDefault="00AA2F3F">
      <w:pPr>
        <w:pStyle w:val="26"/>
        <w:shd w:val="clear" w:color="auto" w:fill="auto"/>
        <w:spacing w:before="0" w:line="254" w:lineRule="exact"/>
        <w:ind w:firstLine="400"/>
        <w:jc w:val="both"/>
      </w:pPr>
      <w:r>
        <w:t>Нижче подано терміни, які вжито в цій главі, та визначення позначених ними понять:</w:t>
      </w:r>
    </w:p>
    <w:p w:rsidR="00277AAB" w:rsidRDefault="00AA2F3F">
      <w:pPr>
        <w:pStyle w:val="831"/>
        <w:keepNext/>
        <w:keepLines/>
        <w:numPr>
          <w:ilvl w:val="0"/>
          <w:numId w:val="155"/>
        </w:numPr>
        <w:shd w:val="clear" w:color="auto" w:fill="auto"/>
        <w:tabs>
          <w:tab w:val="left" w:pos="991"/>
        </w:tabs>
      </w:pPr>
      <w:bookmarkStart w:id="54" w:name="bookmark279"/>
      <w:r>
        <w:t xml:space="preserve">повітряна лінія електропередавання напругою до 1 </w:t>
      </w:r>
      <w:r>
        <w:rPr>
          <w:lang w:val="ru-RU" w:eastAsia="ru-RU" w:bidi="ru-RU"/>
        </w:rPr>
        <w:t>кВ</w:t>
      </w:r>
      <w:bookmarkEnd w:id="54"/>
    </w:p>
    <w:p w:rsidR="00277AAB" w:rsidRDefault="00AA2F3F">
      <w:pPr>
        <w:pStyle w:val="26"/>
        <w:shd w:val="clear" w:color="auto" w:fill="auto"/>
        <w:spacing w:before="0" w:line="254" w:lineRule="exact"/>
        <w:ind w:firstLine="400"/>
        <w:jc w:val="both"/>
      </w:pPr>
      <w:r>
        <w:t>Споруда для передавання електричної енергії проводами, розташованими про</w:t>
      </w:r>
      <w:r>
        <w:softHyphen/>
        <w:t>сто неба і закріпленими за допомогою ізоляторів і арматури на опорах або крон</w:t>
      </w:r>
      <w:r>
        <w:softHyphen/>
        <w:t xml:space="preserve">штейнах, на стінах будівель і на інженерних спорудах. Надалі в тексті повітряну лінію із застосуванням самоутримних ізольованих проводів позначено ПЛІ, а із застосуванням неізольованих проводів </w:t>
      </w:r>
      <w:r>
        <w:rPr>
          <w:rStyle w:val="29"/>
        </w:rPr>
        <w:t xml:space="preserve">- </w:t>
      </w:r>
      <w:r>
        <w:t>ПЛ,</w:t>
      </w:r>
    </w:p>
    <w:p w:rsidR="00277AAB" w:rsidRDefault="00AA2F3F">
      <w:pPr>
        <w:pStyle w:val="26"/>
        <w:shd w:val="clear" w:color="auto" w:fill="auto"/>
        <w:spacing w:before="0" w:line="254" w:lineRule="exact"/>
        <w:ind w:firstLine="400"/>
        <w:jc w:val="both"/>
      </w:pPr>
      <w:r>
        <w:t>Початком ПЛ вважається приєднання її до вивідних ізоляторів трансформатор</w:t>
      </w:r>
      <w:r>
        <w:softHyphen/>
        <w:t>ної підстанції, а початком ПЛІ - приєднання самоутримних ізольованих проводів до комутаційного апарата лінії</w:t>
      </w:r>
    </w:p>
    <w:p w:rsidR="00277AAB" w:rsidRDefault="00AA2F3F">
      <w:pPr>
        <w:pStyle w:val="26"/>
        <w:shd w:val="clear" w:color="auto" w:fill="auto"/>
        <w:spacing w:before="0" w:line="254" w:lineRule="exact"/>
        <w:ind w:firstLine="400"/>
        <w:jc w:val="both"/>
      </w:pPr>
      <w:r>
        <w:t>самоутримний ізольований провід (СІП)</w:t>
      </w:r>
    </w:p>
    <w:p w:rsidR="00277AAB" w:rsidRDefault="00AA2F3F">
      <w:pPr>
        <w:pStyle w:val="26"/>
        <w:shd w:val="clear" w:color="auto" w:fill="auto"/>
        <w:spacing w:before="0" w:line="254" w:lineRule="exact"/>
        <w:ind w:firstLine="400"/>
        <w:jc w:val="both"/>
      </w:pPr>
      <w:r>
        <w:t>Скручені в джгут ізольовані жили, які не вимагають спеціального утримного троса. Механічне навантаження може сприйматися утримною жилою або всіма провідниками джгута. Ізоляцію жил СІП треба виготовляти із зшитого світло- стабілізованого поліетилену, стійкого до впливу зовнішнього середовища; СІП має</w:t>
      </w:r>
    </w:p>
    <w:p w:rsidR="00277AAB" w:rsidRDefault="00AA2F3F">
      <w:pPr>
        <w:pStyle w:val="150"/>
        <w:shd w:val="clear" w:color="auto" w:fill="auto"/>
        <w:jc w:val="both"/>
      </w:pPr>
      <w:r>
        <w:t xml:space="preserve">ГЛАВА 2.4 Повітряні лінії електропередавання напругою до 1 кВ </w:t>
      </w:r>
      <w:r>
        <w:rPr>
          <w:rStyle w:val="25"/>
          <w:rFonts w:eastAsia="Arial"/>
        </w:rPr>
        <w:t>бути стійким до поширення полум'я згідно з ДСТУ 4216:2003 «Випробовування електричних кабелів в умовах впливу вогню. Частина 1. Випробовування на поши</w:t>
      </w:r>
      <w:r>
        <w:rPr>
          <w:rStyle w:val="25"/>
          <w:rFonts w:eastAsia="Arial"/>
        </w:rPr>
        <w:softHyphen/>
        <w:t>рення полум’я поодиноко прокладеного вертикально розташованого ізольованого проводу або кабелю»</w:t>
      </w:r>
    </w:p>
    <w:p w:rsidR="00277AAB" w:rsidRDefault="00AA2F3F">
      <w:pPr>
        <w:pStyle w:val="26"/>
        <w:numPr>
          <w:ilvl w:val="0"/>
          <w:numId w:val="155"/>
        </w:numPr>
        <w:shd w:val="clear" w:color="auto" w:fill="auto"/>
        <w:tabs>
          <w:tab w:val="left" w:pos="971"/>
        </w:tabs>
        <w:spacing w:before="0" w:line="254" w:lineRule="exact"/>
        <w:ind w:firstLine="380"/>
        <w:jc w:val="both"/>
      </w:pPr>
      <w:r>
        <w:t>магістраль</w:t>
      </w:r>
    </w:p>
    <w:p w:rsidR="00277AAB" w:rsidRDefault="00AA2F3F">
      <w:pPr>
        <w:pStyle w:val="26"/>
        <w:shd w:val="clear" w:color="auto" w:fill="auto"/>
        <w:spacing w:before="0" w:line="254" w:lineRule="exact"/>
        <w:ind w:firstLine="380"/>
        <w:jc w:val="both"/>
      </w:pPr>
      <w:r>
        <w:t>Ділянка повнофазної лінії електропередавання від живильної трансформатор</w:t>
      </w:r>
      <w:r>
        <w:softHyphen/>
        <w:t>ної підстанції до найбільш віддаленої кінцевої опори. До магістралі приєднують лінійні відгалуження та відгалуження до вводів</w:t>
      </w:r>
    </w:p>
    <w:p w:rsidR="00277AAB" w:rsidRDefault="00AA2F3F">
      <w:pPr>
        <w:pStyle w:val="26"/>
        <w:shd w:val="clear" w:color="auto" w:fill="auto"/>
        <w:spacing w:before="0" w:line="254" w:lineRule="exact"/>
        <w:ind w:firstLine="380"/>
        <w:jc w:val="both"/>
      </w:pPr>
      <w:r>
        <w:t>лінійне відгалуження</w:t>
      </w:r>
    </w:p>
    <w:p w:rsidR="00277AAB" w:rsidRDefault="00AA2F3F">
      <w:pPr>
        <w:pStyle w:val="26"/>
        <w:shd w:val="clear" w:color="auto" w:fill="auto"/>
        <w:spacing w:before="0" w:line="254" w:lineRule="exact"/>
        <w:ind w:firstLine="380"/>
        <w:jc w:val="both"/>
      </w:pPr>
      <w:r>
        <w:t>Частина лінії електропередавання, яка має один і більше прогонів і яку при</w:t>
      </w:r>
      <w:r>
        <w:softHyphen/>
        <w:t>єднано одним кінцем до магістралі</w:t>
      </w:r>
    </w:p>
    <w:p w:rsidR="00277AAB" w:rsidRDefault="00AA2F3F">
      <w:pPr>
        <w:pStyle w:val="26"/>
        <w:shd w:val="clear" w:color="auto" w:fill="auto"/>
        <w:spacing w:before="0" w:line="254" w:lineRule="exact"/>
        <w:ind w:firstLine="380"/>
        <w:jc w:val="both"/>
      </w:pPr>
      <w:r>
        <w:t>відгалуження до вводу в будівлю (споруду)</w:t>
      </w:r>
    </w:p>
    <w:p w:rsidR="00277AAB" w:rsidRDefault="00AA2F3F">
      <w:pPr>
        <w:pStyle w:val="26"/>
        <w:shd w:val="clear" w:color="auto" w:fill="auto"/>
        <w:spacing w:before="0" w:after="258" w:line="254" w:lineRule="exact"/>
        <w:ind w:firstLine="380"/>
        <w:jc w:val="both"/>
      </w:pPr>
      <w:r>
        <w:t>Проводи від опори, на якій здійснено відгалуження, до конструкції вводу на будівлі (споруді).</w:t>
      </w:r>
    </w:p>
    <w:p w:rsidR="00277AAB" w:rsidRDefault="00AA2F3F" w:rsidP="000C0742">
      <w:pPr>
        <w:pStyle w:val="2"/>
      </w:pPr>
      <w:bookmarkStart w:id="55" w:name="bookmark280"/>
      <w:r>
        <w:t>ЗАГАЛЬНІ ВИМОГИ</w:t>
      </w:r>
      <w:bookmarkEnd w:id="55"/>
    </w:p>
    <w:p w:rsidR="00277AAB" w:rsidRDefault="00AA2F3F">
      <w:pPr>
        <w:pStyle w:val="26"/>
        <w:numPr>
          <w:ilvl w:val="0"/>
          <w:numId w:val="155"/>
        </w:numPr>
        <w:shd w:val="clear" w:color="auto" w:fill="auto"/>
        <w:tabs>
          <w:tab w:val="left" w:pos="946"/>
        </w:tabs>
        <w:spacing w:before="0" w:line="254" w:lineRule="exact"/>
        <w:ind w:firstLine="380"/>
        <w:jc w:val="both"/>
      </w:pPr>
      <w:r>
        <w:t>У розрахунках механічної частини розрізняють такі режими роботи лінії: нормальний - режим з необірваними проводами; аварійний - режим з обірваними проводами; монтажний - режим в умовах монтажу опор і проводів.</w:t>
      </w:r>
    </w:p>
    <w:p w:rsidR="00277AAB" w:rsidRDefault="00AA2F3F">
      <w:pPr>
        <w:pStyle w:val="26"/>
        <w:shd w:val="clear" w:color="auto" w:fill="auto"/>
        <w:spacing w:before="0" w:line="254" w:lineRule="exact"/>
        <w:ind w:firstLine="380"/>
        <w:jc w:val="both"/>
      </w:pPr>
      <w:r>
        <w:lastRenderedPageBreak/>
        <w:t>Механічний розрахунок елементів лінії електропередавання слід виконувати за методами, поданими в главі 2.5 цих Правил, як для ПЛ першого класу безвід</w:t>
      </w:r>
      <w:r>
        <w:softHyphen/>
        <w:t>мовності (1КБ) відповідно до 2.5.26.</w:t>
      </w:r>
    </w:p>
    <w:p w:rsidR="00277AAB" w:rsidRDefault="00AA2F3F">
      <w:pPr>
        <w:pStyle w:val="26"/>
        <w:shd w:val="clear" w:color="auto" w:fill="auto"/>
        <w:spacing w:before="0" w:line="254" w:lineRule="exact"/>
        <w:ind w:firstLine="380"/>
        <w:jc w:val="both"/>
      </w:pPr>
      <w:r>
        <w:t>Механічний розрахунок лінії до 1 кВ в аварійному режимі не виконують.</w:t>
      </w:r>
    </w:p>
    <w:p w:rsidR="00277AAB" w:rsidRDefault="00AA2F3F">
      <w:pPr>
        <w:pStyle w:val="26"/>
        <w:numPr>
          <w:ilvl w:val="0"/>
          <w:numId w:val="155"/>
        </w:numPr>
        <w:shd w:val="clear" w:color="auto" w:fill="auto"/>
        <w:tabs>
          <w:tab w:val="left" w:pos="951"/>
        </w:tabs>
        <w:spacing w:before="0" w:line="254" w:lineRule="exact"/>
        <w:ind w:firstLine="380"/>
        <w:jc w:val="both"/>
      </w:pPr>
      <w:r>
        <w:t>Повітряні лінії електропередавання слід розташовувати таким чином, щоб їх опори не загороджували входи в будівлі і в’їзди у двори, не заважали руху транспорту і пішоходів. У місцях, де існує небезпека наїзду транспорту (в’їзди у дво</w:t>
      </w:r>
      <w:r>
        <w:softHyphen/>
        <w:t>ри, біля з’їздів з доріг, уразі перетину доріг тощо), опори необхідно захищати від наїзду (наприклад, відбійними тумбами).</w:t>
      </w:r>
    </w:p>
    <w:p w:rsidR="00277AAB" w:rsidRDefault="00AA2F3F">
      <w:pPr>
        <w:pStyle w:val="26"/>
        <w:shd w:val="clear" w:color="auto" w:fill="auto"/>
        <w:spacing w:before="0" w:line="254" w:lineRule="exact"/>
        <w:ind w:firstLine="380"/>
        <w:jc w:val="both"/>
      </w:pPr>
      <w:r>
        <w:t>Допускається прокладання СІП на стінах будинків і споруд з урахуванням вимог</w:t>
      </w:r>
    </w:p>
    <w:p w:rsidR="00277AAB" w:rsidRDefault="00AA2F3F">
      <w:pPr>
        <w:pStyle w:val="26"/>
        <w:numPr>
          <w:ilvl w:val="0"/>
          <w:numId w:val="156"/>
        </w:numPr>
        <w:shd w:val="clear" w:color="auto" w:fill="auto"/>
        <w:tabs>
          <w:tab w:val="left" w:pos="702"/>
        </w:tabs>
        <w:spacing w:before="0" w:line="254" w:lineRule="exact"/>
        <w:jc w:val="both"/>
      </w:pPr>
      <w:r>
        <w:t xml:space="preserve">та вимог глави 2.1 цих Правил. В останньому випадку необхідно враховувати конструктивні особливості будівлі (стіни) щодо можливості за несучою здатністю та способу закріплення кронштейнів (затискачів) </w:t>
      </w:r>
      <w:r>
        <w:rPr>
          <w:rStyle w:val="2ff1"/>
        </w:rPr>
        <w:t>СІП.</w:t>
      </w:r>
    </w:p>
    <w:p w:rsidR="00277AAB" w:rsidRDefault="00AA2F3F">
      <w:pPr>
        <w:pStyle w:val="26"/>
        <w:numPr>
          <w:ilvl w:val="0"/>
          <w:numId w:val="155"/>
        </w:numPr>
        <w:shd w:val="clear" w:color="auto" w:fill="auto"/>
        <w:tabs>
          <w:tab w:val="left" w:pos="946"/>
        </w:tabs>
        <w:spacing w:before="0" w:line="254" w:lineRule="exact"/>
        <w:ind w:firstLine="380"/>
        <w:jc w:val="both"/>
      </w:pPr>
      <w:r>
        <w:t>Якщо лінія електропередавання проходить через лісові масиви або зелені насадження, вирубувати просіки необов’язково; у цьому разі допускається виру</w:t>
      </w:r>
      <w:r>
        <w:softHyphen/>
        <w:t>бування окремих дерев, які створюють загрозу для проводів лінії. Необхідність і розміри просіки визначають за проектом будівництва лінії електропередавання з урахуванням вимог Правил охорони електричних мереж, затверджених Постановою Кабінету Міністрів України від 04.03.97 № 209.</w:t>
      </w:r>
    </w:p>
    <w:p w:rsidR="00277AAB" w:rsidRDefault="00AA2F3F">
      <w:pPr>
        <w:pStyle w:val="26"/>
        <w:shd w:val="clear" w:color="auto" w:fill="auto"/>
        <w:spacing w:before="0" w:line="254" w:lineRule="exact"/>
        <w:ind w:firstLine="380"/>
        <w:jc w:val="both"/>
      </w:pPr>
      <w:r>
        <w:t>Відстань від проводів за найбільшої стріли провисання або найбільшого їх від</w:t>
      </w:r>
      <w:r>
        <w:softHyphen/>
        <w:t>хилення до дерев і кущів для СІП не нормують, а для неізольованих проводів вона має бути не менше ніж 1 м з кожного боку ПЛ.</w:t>
      </w:r>
    </w:p>
    <w:p w:rsidR="00277AAB" w:rsidRDefault="00AA2F3F">
      <w:pPr>
        <w:pStyle w:val="26"/>
        <w:numPr>
          <w:ilvl w:val="0"/>
          <w:numId w:val="155"/>
        </w:numPr>
        <w:shd w:val="clear" w:color="auto" w:fill="auto"/>
        <w:tabs>
          <w:tab w:val="left" w:pos="956"/>
        </w:tabs>
        <w:spacing w:before="0" w:line="254" w:lineRule="exact"/>
        <w:ind w:firstLine="380"/>
        <w:jc w:val="both"/>
      </w:pPr>
      <w:r>
        <w:t>На кожній опорі лінії електропередавання на висоті 1,5-2 м від землі треба встановлювати (наносити) порядковий номер і рік встановлення опори. Крім того, на першій від підстанції опорі і на останній опорі магістральної частини лінії, а також на опорах, які обмежують перетин з іншими лініями, додатково треба</w:t>
      </w:r>
    </w:p>
    <w:p w:rsidR="00277AAB" w:rsidRDefault="00AA2F3F">
      <w:pPr>
        <w:pStyle w:val="26"/>
        <w:shd w:val="clear" w:color="auto" w:fill="auto"/>
        <w:spacing w:before="0" w:line="259" w:lineRule="exact"/>
        <w:jc w:val="both"/>
      </w:pPr>
      <w:r>
        <w:t>наносити диспетчерський номер лінії (якщо він існує) та номер підстанції, від якої ця лінія відходить. На опорах, які встановлюють на відстані, меншій ніж 4 м від кабельних ліній електропередавання, зв’язку, трубопроводів, додатково треба встановлювати (наносити) плакати або застережні знаки, на яких зазначають від</w:t>
      </w:r>
      <w:r>
        <w:softHyphen/>
        <w:t>стань від опори до лінії зв’язку, ширину охоронних зон і телефони власників цих споруд.</w:t>
      </w:r>
    </w:p>
    <w:p w:rsidR="00277AAB" w:rsidRDefault="00AA2F3F">
      <w:pPr>
        <w:pStyle w:val="26"/>
        <w:numPr>
          <w:ilvl w:val="0"/>
          <w:numId w:val="155"/>
        </w:numPr>
        <w:shd w:val="clear" w:color="auto" w:fill="auto"/>
        <w:tabs>
          <w:tab w:val="left" w:pos="959"/>
        </w:tabs>
        <w:spacing w:before="0" w:line="259" w:lineRule="exact"/>
        <w:ind w:firstLine="420"/>
        <w:jc w:val="both"/>
      </w:pPr>
      <w:r>
        <w:t>Захист металевих елементів і деталей опор від корозії має відповідати вимогам 2.5.19 і 2.5.21 та будівельним нормам і правилам.</w:t>
      </w:r>
    </w:p>
    <w:p w:rsidR="00277AAB" w:rsidRDefault="00AA2F3F">
      <w:pPr>
        <w:pStyle w:val="26"/>
        <w:numPr>
          <w:ilvl w:val="0"/>
          <w:numId w:val="155"/>
        </w:numPr>
        <w:shd w:val="clear" w:color="auto" w:fill="auto"/>
        <w:tabs>
          <w:tab w:val="left" w:pos="959"/>
        </w:tabs>
        <w:spacing w:before="0" w:after="382" w:line="259" w:lineRule="exact"/>
        <w:ind w:firstLine="420"/>
        <w:jc w:val="both"/>
      </w:pPr>
      <w:r>
        <w:t>Захист ліній від електричного перевантаження необхідно здійснювати згідно з вимогами глави 3.1 цих Правил.</w:t>
      </w:r>
    </w:p>
    <w:p w:rsidR="00277AAB" w:rsidRDefault="00AA2F3F" w:rsidP="000C0742">
      <w:pPr>
        <w:pStyle w:val="2"/>
      </w:pPr>
      <w:bookmarkStart w:id="56" w:name="bookmark281"/>
      <w:r>
        <w:t>КЛІМАТИЧНІ УМОВИ</w:t>
      </w:r>
      <w:bookmarkEnd w:id="56"/>
    </w:p>
    <w:p w:rsidR="00277AAB" w:rsidRDefault="00AA2F3F">
      <w:pPr>
        <w:pStyle w:val="26"/>
        <w:numPr>
          <w:ilvl w:val="0"/>
          <w:numId w:val="155"/>
        </w:numPr>
        <w:shd w:val="clear" w:color="auto" w:fill="auto"/>
        <w:tabs>
          <w:tab w:val="left" w:pos="1066"/>
        </w:tabs>
        <w:spacing w:before="0" w:after="382" w:line="259" w:lineRule="exact"/>
        <w:ind w:firstLine="420"/>
        <w:jc w:val="both"/>
      </w:pPr>
      <w:r>
        <w:t>Кліматичні умови для розрахунку ліній напругою до 1 кВ у нормальному режимі слід приймати згідно з 2.5.29-2.5.64 як для ПЛ першого класу безвідмов</w:t>
      </w:r>
      <w:r>
        <w:softHyphen/>
        <w:t>ності. Поєднання кліматичних умов приймають відповідно до 2.5.76.</w:t>
      </w:r>
    </w:p>
    <w:p w:rsidR="00277AAB" w:rsidRDefault="00AA2F3F" w:rsidP="000C0742">
      <w:pPr>
        <w:pStyle w:val="2"/>
      </w:pPr>
      <w:r>
        <w:t>ПРОВОДИ. ЛІНІЙНА АРМАТУРА</w:t>
      </w:r>
    </w:p>
    <w:p w:rsidR="00277AAB" w:rsidRDefault="00AA2F3F">
      <w:pPr>
        <w:pStyle w:val="26"/>
        <w:numPr>
          <w:ilvl w:val="0"/>
          <w:numId w:val="155"/>
        </w:numPr>
        <w:shd w:val="clear" w:color="auto" w:fill="auto"/>
        <w:tabs>
          <w:tab w:val="left" w:pos="1062"/>
        </w:tabs>
        <w:spacing w:before="0" w:line="259" w:lineRule="exact"/>
        <w:ind w:firstLine="420"/>
        <w:jc w:val="both"/>
      </w:pPr>
      <w:r>
        <w:t>Для спорудження і реконструкції повітряних ліній до 1 кВ треба засто</w:t>
      </w:r>
      <w:r>
        <w:softHyphen/>
        <w:t>совувати СІП.</w:t>
      </w:r>
    </w:p>
    <w:p w:rsidR="00277AAB" w:rsidRDefault="00AA2F3F">
      <w:pPr>
        <w:pStyle w:val="26"/>
        <w:shd w:val="clear" w:color="auto" w:fill="auto"/>
        <w:spacing w:before="0" w:line="259" w:lineRule="exact"/>
        <w:ind w:firstLine="420"/>
        <w:jc w:val="both"/>
      </w:pPr>
      <w:r>
        <w:t>У місцях, де досвідом експлуатації встановлено випадки руйнування неізольо- ваних проводів від корозії (узбережжя морів, солоних озер, промислові райони та райони засолених пісків), а також у місцях, де на підставі даних вишукувань таке руйнування є можливим, застосовувати СІП з неізольованою утримною жилою заборонено.</w:t>
      </w:r>
    </w:p>
    <w:p w:rsidR="00277AAB" w:rsidRDefault="00AA2F3F">
      <w:pPr>
        <w:pStyle w:val="26"/>
        <w:shd w:val="clear" w:color="auto" w:fill="auto"/>
        <w:spacing w:before="0" w:line="259" w:lineRule="exact"/>
        <w:ind w:firstLine="420"/>
        <w:jc w:val="both"/>
      </w:pPr>
      <w:r>
        <w:t>Магістральні ділянки ПЛІ рекомендовано виконувати трифазними СІП з ура</w:t>
      </w:r>
      <w:r>
        <w:softHyphen/>
        <w:t>хуванням провідників системи заземлення. Кількість додаткових жил СІП визна</w:t>
      </w:r>
      <w:r>
        <w:softHyphen/>
        <w:t>чають за проектом.</w:t>
      </w:r>
    </w:p>
    <w:p w:rsidR="00277AAB" w:rsidRDefault="00AA2F3F">
      <w:pPr>
        <w:pStyle w:val="26"/>
        <w:shd w:val="clear" w:color="auto" w:fill="auto"/>
        <w:spacing w:before="0" w:line="259" w:lineRule="exact"/>
        <w:ind w:firstLine="420"/>
        <w:jc w:val="both"/>
      </w:pPr>
      <w:r>
        <w:t xml:space="preserve">На відгалуженнях до вводів у будівлі (споруди) необхідно застосовувати СІП. Усі жили </w:t>
      </w:r>
      <w:r>
        <w:lastRenderedPageBreak/>
        <w:t>СІП на відгалуженнях до вводів у будівлі необхідно ізолювати,</w:t>
      </w:r>
    </w:p>
    <w:p w:rsidR="00277AAB" w:rsidRDefault="00AA2F3F">
      <w:pPr>
        <w:pStyle w:val="26"/>
        <w:numPr>
          <w:ilvl w:val="0"/>
          <w:numId w:val="155"/>
        </w:numPr>
        <w:shd w:val="clear" w:color="auto" w:fill="auto"/>
        <w:tabs>
          <w:tab w:val="left" w:pos="1066"/>
        </w:tabs>
        <w:spacing w:before="0" w:line="259" w:lineRule="exact"/>
        <w:ind w:firstLine="420"/>
        <w:jc w:val="both"/>
      </w:pPr>
      <w:r>
        <w:t>Вибір перерізу проводів лінії до 1 кВ виконують згідно з вимогами гла</w:t>
      </w:r>
      <w:r>
        <w:softHyphen/>
        <w:t>ви 1.3 цих Правил.</w:t>
      </w:r>
    </w:p>
    <w:p w:rsidR="00277AAB" w:rsidRDefault="00AA2F3F">
      <w:pPr>
        <w:pStyle w:val="26"/>
        <w:shd w:val="clear" w:color="auto" w:fill="auto"/>
        <w:spacing w:before="0" w:line="259" w:lineRule="exact"/>
        <w:ind w:firstLine="420"/>
        <w:jc w:val="both"/>
      </w:pPr>
      <w:r>
        <w:t>Вибраний переріз СІП додатково перевіряють за тривало допустимим струмом навантаження з урахуванням сонячної радіації району будівництва лінії та на термічну стійкість до дії струмів короткого замикання. Допустимий струм наванта</w:t>
      </w:r>
      <w:r>
        <w:softHyphen/>
        <w:t>ження з урахуванням сонячної радіації та допустимий струм короткого замикання приймають за технічними умовами на виготовлення СІП.</w:t>
      </w:r>
    </w:p>
    <w:p w:rsidR="00277AAB" w:rsidRDefault="00AA2F3F">
      <w:pPr>
        <w:pStyle w:val="26"/>
        <w:numPr>
          <w:ilvl w:val="0"/>
          <w:numId w:val="155"/>
        </w:numPr>
        <w:shd w:val="clear" w:color="auto" w:fill="auto"/>
        <w:tabs>
          <w:tab w:val="left" w:pos="1057"/>
        </w:tabs>
        <w:spacing w:before="0" w:line="259" w:lineRule="exact"/>
        <w:ind w:firstLine="420"/>
        <w:jc w:val="both"/>
      </w:pPr>
      <w:r>
        <w:t>За умови механічної міцності на магістральних ділянках ліній, ліній</w:t>
      </w:r>
      <w:r>
        <w:softHyphen/>
        <w:t>них відгалуженнях і відгалуженнях до вводів у будівлі (споруди) необхідно засто</w:t>
      </w:r>
      <w:r>
        <w:softHyphen/>
        <w:t>совувати багатодротові проводи з перерізом, не меншим від поданих у табл. 2.4.1 і 2.4.2.</w:t>
      </w:r>
    </w:p>
    <w:p w:rsidR="00277AAB" w:rsidRDefault="00AA2F3F">
      <w:pPr>
        <w:pStyle w:val="26"/>
        <w:numPr>
          <w:ilvl w:val="0"/>
          <w:numId w:val="155"/>
        </w:numPr>
        <w:shd w:val="clear" w:color="auto" w:fill="auto"/>
        <w:tabs>
          <w:tab w:val="left" w:pos="1076"/>
        </w:tabs>
        <w:spacing w:before="0" w:line="259" w:lineRule="exact"/>
        <w:ind w:firstLine="420"/>
        <w:jc w:val="both"/>
      </w:pPr>
      <w:r>
        <w:t>Магістраль лінії рекомендовано виконувати проводами одного перерізу. У разі обґрунтування магістраль допускається виконувати проводами різного перерізу.</w:t>
      </w:r>
    </w:p>
    <w:p w:rsidR="00277AAB" w:rsidRDefault="00AA2F3F">
      <w:pPr>
        <w:pStyle w:val="150"/>
        <w:shd w:val="clear" w:color="auto" w:fill="auto"/>
      </w:pPr>
      <w:r>
        <w:t xml:space="preserve">ГЛАВА </w:t>
      </w:r>
      <w:r>
        <w:rPr>
          <w:rStyle w:val="15TimesNewRoman85pt"/>
          <w:rFonts w:eastAsia="Arial"/>
        </w:rPr>
        <w:t>2.4</w:t>
      </w:r>
      <w:r>
        <w:t xml:space="preserve"> Повітряні лінії електропередавання напругою до 1 </w:t>
      </w:r>
      <w:r>
        <w:rPr>
          <w:lang w:val="ru-RU" w:eastAsia="ru-RU" w:bidi="ru-RU"/>
        </w:rPr>
        <w:t>кВ</w:t>
      </w:r>
    </w:p>
    <w:p w:rsidR="00277AAB" w:rsidRDefault="00AA2F3F">
      <w:pPr>
        <w:pStyle w:val="aa"/>
        <w:framePr w:w="7934" w:wrap="notBeside" w:vAnchor="text" w:hAnchor="text" w:xAlign="center" w:y="1"/>
        <w:shd w:val="clear" w:color="auto" w:fill="auto"/>
        <w:spacing w:line="245" w:lineRule="exact"/>
        <w:jc w:val="left"/>
      </w:pPr>
      <w:r>
        <w:t>Таблиця 2.4.1 - Мінімально допустимий переріз жили СІП за умови механічної міцності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85"/>
        <w:gridCol w:w="3624"/>
        <w:gridCol w:w="2626"/>
      </w:tblGrid>
      <w:tr w:rsidR="00277AAB">
        <w:trPr>
          <w:trHeight w:hRule="exact" w:val="878"/>
          <w:jc w:val="center"/>
        </w:trPr>
        <w:tc>
          <w:tcPr>
            <w:tcW w:w="168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20"/>
              <w:jc w:val="left"/>
            </w:pPr>
            <w:r>
              <w:t>Район ожеледі</w:t>
            </w:r>
          </w:p>
        </w:tc>
        <w:tc>
          <w:tcPr>
            <w:tcW w:w="362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6" w:lineRule="exact"/>
              <w:jc w:val="center"/>
            </w:pPr>
            <w:r>
              <w:t>Переріз жили СІП на магістралі ПЛІ або лінійному відгалуженні, мм</w:t>
            </w:r>
            <w:r>
              <w:rPr>
                <w:vertAlign w:val="superscript"/>
              </w:rPr>
              <w:t>а</w:t>
            </w:r>
          </w:p>
        </w:tc>
        <w:tc>
          <w:tcPr>
            <w:tcW w:w="262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ind w:left="220" w:firstLine="300"/>
              <w:jc w:val="left"/>
            </w:pPr>
            <w:r>
              <w:t>Переріз жили СІП на відгалуженні до вводу в будівлю (споруду), мм</w:t>
            </w:r>
            <w:r>
              <w:rPr>
                <w:vertAlign w:val="superscript"/>
              </w:rPr>
              <w:t>2</w:t>
            </w:r>
          </w:p>
        </w:tc>
      </w:tr>
      <w:tr w:rsidR="00277AAB">
        <w:trPr>
          <w:trHeight w:hRule="exact" w:val="365"/>
          <w:jc w:val="center"/>
        </w:trPr>
        <w:tc>
          <w:tcPr>
            <w:tcW w:w="168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1-3</w:t>
            </w:r>
          </w:p>
        </w:tc>
        <w:tc>
          <w:tcPr>
            <w:tcW w:w="362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25(25)*</w:t>
            </w:r>
          </w:p>
        </w:tc>
        <w:tc>
          <w:tcPr>
            <w:tcW w:w="262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16</w:t>
            </w:r>
          </w:p>
        </w:tc>
      </w:tr>
      <w:tr w:rsidR="00277AAB">
        <w:trPr>
          <w:trHeight w:hRule="exact" w:val="355"/>
          <w:jc w:val="center"/>
        </w:trPr>
        <w:tc>
          <w:tcPr>
            <w:tcW w:w="168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4-6</w:t>
            </w:r>
          </w:p>
        </w:tc>
        <w:tc>
          <w:tcPr>
            <w:tcW w:w="362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35(25)*</w:t>
            </w:r>
          </w:p>
        </w:tc>
        <w:tc>
          <w:tcPr>
            <w:tcW w:w="262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16</w:t>
            </w:r>
          </w:p>
        </w:tc>
      </w:tr>
      <w:tr w:rsidR="00277AAB">
        <w:trPr>
          <w:trHeight w:hRule="exact" w:val="355"/>
          <w:jc w:val="center"/>
        </w:trPr>
        <w:tc>
          <w:tcPr>
            <w:tcW w:w="7935"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 У дужках подано мінімальний переріз жил СІП з чотирма утримними жилами</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aa"/>
        <w:framePr w:w="7944" w:wrap="notBeside" w:vAnchor="text" w:hAnchor="text" w:xAlign="center" w:y="1"/>
        <w:shd w:val="clear" w:color="auto" w:fill="auto"/>
        <w:jc w:val="left"/>
      </w:pPr>
      <w:r>
        <w:t>Таблиця 2.4.2 - Мінімально допустимий переріз неізольованих проводів за умови механічної міцності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965"/>
        <w:gridCol w:w="3734"/>
        <w:gridCol w:w="3245"/>
      </w:tblGrid>
      <w:tr w:rsidR="00277AAB">
        <w:trPr>
          <w:trHeight w:hRule="exact" w:val="538"/>
          <w:jc w:val="center"/>
        </w:trPr>
        <w:tc>
          <w:tcPr>
            <w:tcW w:w="96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20"/>
              <w:jc w:val="left"/>
            </w:pPr>
            <w:r>
              <w:t>Район</w:t>
            </w:r>
          </w:p>
          <w:p w:rsidR="00277AAB" w:rsidRDefault="00AA2F3F">
            <w:pPr>
              <w:pStyle w:val="26"/>
              <w:framePr w:w="7944" w:wrap="notBeside" w:vAnchor="text" w:hAnchor="text" w:xAlign="center" w:y="1"/>
              <w:shd w:val="clear" w:color="auto" w:fill="auto"/>
              <w:spacing w:before="0"/>
              <w:ind w:left="140"/>
              <w:jc w:val="left"/>
            </w:pPr>
            <w:r>
              <w:t>ожеледі</w:t>
            </w:r>
          </w:p>
        </w:tc>
        <w:tc>
          <w:tcPr>
            <w:tcW w:w="373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Матеріал проводу</w:t>
            </w:r>
          </w:p>
        </w:tc>
        <w:tc>
          <w:tcPr>
            <w:tcW w:w="324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both"/>
            </w:pPr>
            <w:r>
              <w:t>Переріз проводу на магістралі ПЛ або лінійному відгалуженні, мм</w:t>
            </w:r>
            <w:r>
              <w:rPr>
                <w:vertAlign w:val="superscript"/>
              </w:rPr>
              <w:t>2</w:t>
            </w:r>
          </w:p>
        </w:tc>
      </w:tr>
      <w:tr w:rsidR="00277AAB">
        <w:trPr>
          <w:trHeight w:hRule="exact" w:val="523"/>
          <w:jc w:val="center"/>
        </w:trPr>
        <w:tc>
          <w:tcPr>
            <w:tcW w:w="965"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1-3</w:t>
            </w:r>
          </w:p>
        </w:tc>
        <w:tc>
          <w:tcPr>
            <w:tcW w:w="373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center"/>
            </w:pPr>
            <w:r>
              <w:t xml:space="preserve">Алюміній (А) або нетермооброблений алюмінієвий сплав </w:t>
            </w:r>
            <w:r>
              <w:rPr>
                <w:lang w:val="en-US" w:eastAsia="en-US" w:bidi="en-US"/>
              </w:rPr>
              <w:t>ABE</w:t>
            </w:r>
            <w:r w:rsidRPr="00C14701">
              <w:rPr>
                <w:lang w:val="ru-RU" w:eastAsia="en-US" w:bidi="en-US"/>
              </w:rPr>
              <w:t xml:space="preserve"> </w:t>
            </w:r>
            <w:r>
              <w:t>(АН)</w:t>
            </w:r>
          </w:p>
        </w:tc>
        <w:tc>
          <w:tcPr>
            <w:tcW w:w="324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25</w:t>
            </w:r>
          </w:p>
        </w:tc>
      </w:tr>
      <w:tr w:rsidR="00277AAB">
        <w:trPr>
          <w:trHeight w:hRule="exact" w:val="749"/>
          <w:jc w:val="center"/>
        </w:trPr>
        <w:tc>
          <w:tcPr>
            <w:tcW w:w="965"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373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26" w:lineRule="exact"/>
              <w:jc w:val="center"/>
            </w:pPr>
            <w:r>
              <w:t>Сталеалюмінієвий (АС) або термооброблений алюмінієвий сплав АВЕ (АЖ)</w:t>
            </w:r>
          </w:p>
        </w:tc>
        <w:tc>
          <w:tcPr>
            <w:tcW w:w="324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25</w:t>
            </w:r>
          </w:p>
        </w:tc>
      </w:tr>
      <w:tr w:rsidR="00277AAB">
        <w:trPr>
          <w:trHeight w:hRule="exact" w:val="298"/>
          <w:jc w:val="center"/>
        </w:trPr>
        <w:tc>
          <w:tcPr>
            <w:tcW w:w="965"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4-6</w:t>
            </w:r>
          </w:p>
        </w:tc>
        <w:tc>
          <w:tcPr>
            <w:tcW w:w="373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А, АН</w:t>
            </w:r>
          </w:p>
        </w:tc>
        <w:tc>
          <w:tcPr>
            <w:tcW w:w="324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35</w:t>
            </w:r>
          </w:p>
        </w:tc>
      </w:tr>
      <w:tr w:rsidR="00277AAB">
        <w:trPr>
          <w:trHeight w:hRule="exact" w:val="307"/>
          <w:jc w:val="center"/>
        </w:trPr>
        <w:tc>
          <w:tcPr>
            <w:tcW w:w="965" w:type="dxa"/>
            <w:vMerge/>
            <w:tcBorders>
              <w:left w:val="single" w:sz="4" w:space="0" w:color="auto"/>
              <w:bottom w:val="single" w:sz="4" w:space="0" w:color="auto"/>
            </w:tcBorders>
            <w:shd w:val="clear" w:color="auto" w:fill="FFFFFF"/>
            <w:vAlign w:val="center"/>
          </w:tcPr>
          <w:p w:rsidR="00277AAB" w:rsidRDefault="00277AAB">
            <w:pPr>
              <w:framePr w:w="7944" w:wrap="notBeside" w:vAnchor="text" w:hAnchor="text" w:xAlign="center" w:y="1"/>
            </w:pPr>
          </w:p>
        </w:tc>
        <w:tc>
          <w:tcPr>
            <w:tcW w:w="373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АС, АЖ</w:t>
            </w:r>
          </w:p>
        </w:tc>
        <w:tc>
          <w:tcPr>
            <w:tcW w:w="3245"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25</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numPr>
          <w:ilvl w:val="0"/>
          <w:numId w:val="155"/>
        </w:numPr>
        <w:shd w:val="clear" w:color="auto" w:fill="auto"/>
        <w:tabs>
          <w:tab w:val="left" w:pos="1052"/>
        </w:tabs>
        <w:spacing w:before="225" w:line="254" w:lineRule="exact"/>
        <w:ind w:firstLine="400"/>
        <w:jc w:val="both"/>
      </w:pPr>
      <w:r>
        <w:t>Механічний розрахунок проводів ліній електропередавання виконують за методом допустимих механічних напружень для умов, визначених у 2.5.29-2.5.61. Величина механічного напруження в проводах має бути не більшою від наведеної в табл. 2.4.3, а відстань від проводів до поверхні землі, споруд і заземлених елементів опор має відповідати вимогам цієї глави.</w:t>
      </w:r>
    </w:p>
    <w:p w:rsidR="00277AAB" w:rsidRDefault="00AA2F3F">
      <w:pPr>
        <w:pStyle w:val="26"/>
        <w:shd w:val="clear" w:color="auto" w:fill="auto"/>
        <w:spacing w:before="0" w:line="254" w:lineRule="exact"/>
        <w:ind w:firstLine="400"/>
        <w:jc w:val="both"/>
      </w:pPr>
      <w:r>
        <w:t>Межу міцності проводів у разі розтягування та інші параметри приймають за технічними умовами на їх виготовлення.</w:t>
      </w:r>
    </w:p>
    <w:p w:rsidR="00277AAB" w:rsidRDefault="00AA2F3F">
      <w:pPr>
        <w:pStyle w:val="26"/>
        <w:numPr>
          <w:ilvl w:val="0"/>
          <w:numId w:val="155"/>
        </w:numPr>
        <w:shd w:val="clear" w:color="auto" w:fill="auto"/>
        <w:tabs>
          <w:tab w:val="left" w:pos="1062"/>
        </w:tabs>
        <w:spacing w:before="0" w:line="254" w:lineRule="exact"/>
        <w:ind w:firstLine="400"/>
        <w:jc w:val="both"/>
      </w:pPr>
      <w:r>
        <w:t>Механічні навантаження на СІП з однією утримною жилою має сприймати саме ця жила, а на СІП з усіма утримними жилами - усі жили скрученого джгута.</w:t>
      </w:r>
    </w:p>
    <w:p w:rsidR="00277AAB" w:rsidRDefault="00AA2F3F">
      <w:pPr>
        <w:pStyle w:val="26"/>
        <w:numPr>
          <w:ilvl w:val="0"/>
          <w:numId w:val="155"/>
        </w:numPr>
        <w:shd w:val="clear" w:color="auto" w:fill="auto"/>
        <w:tabs>
          <w:tab w:val="left" w:pos="1076"/>
        </w:tabs>
        <w:spacing w:before="0" w:line="254" w:lineRule="exact"/>
        <w:ind w:firstLine="400"/>
        <w:jc w:val="both"/>
      </w:pPr>
      <w:r>
        <w:t>Довжина прогону відгалуження до вводу в будівлю (споруду) не має перевищувати 25 м. Якщо ця відстань становить понад 25 м, то на відгалуженні необхідно встановлювати додаткову опору.</w:t>
      </w:r>
    </w:p>
    <w:p w:rsidR="00277AAB" w:rsidRDefault="00AA2F3F">
      <w:pPr>
        <w:pStyle w:val="26"/>
        <w:shd w:val="clear" w:color="auto" w:fill="auto"/>
        <w:spacing w:before="0" w:line="254" w:lineRule="exact"/>
        <w:ind w:firstLine="400"/>
        <w:jc w:val="both"/>
      </w:pPr>
      <w:r>
        <w:t>Відгалуження СІП від опор до вводів у будівлі (споруди) повинні мати анкерне кріплення.</w:t>
      </w:r>
    </w:p>
    <w:p w:rsidR="00277AAB" w:rsidRDefault="00AA2F3F">
      <w:pPr>
        <w:pStyle w:val="26"/>
        <w:shd w:val="clear" w:color="auto" w:fill="auto"/>
        <w:spacing w:before="0" w:line="254" w:lineRule="exact"/>
        <w:ind w:firstLine="400"/>
        <w:jc w:val="both"/>
      </w:pPr>
      <w:r>
        <w:t>У разі влаштування відгалужень до вводів у будівлі (споруди) сам увід до ввід</w:t>
      </w:r>
      <w:r>
        <w:softHyphen/>
        <w:t>ного пристрою рекомендовано виконувати тим самим СІП, що й відгалуження до вводу. У цьому разі треба дотримуватися вимог глави 2.1 цих Правил.</w:t>
      </w:r>
    </w:p>
    <w:p w:rsidR="00277AAB" w:rsidRDefault="00AA2F3F">
      <w:pPr>
        <w:pStyle w:val="26"/>
        <w:numPr>
          <w:ilvl w:val="0"/>
          <w:numId w:val="155"/>
        </w:numPr>
        <w:shd w:val="clear" w:color="auto" w:fill="auto"/>
        <w:tabs>
          <w:tab w:val="left" w:pos="1086"/>
        </w:tabs>
        <w:spacing w:before="0" w:line="254" w:lineRule="exact"/>
        <w:ind w:firstLine="400"/>
        <w:jc w:val="both"/>
      </w:pPr>
      <w:r>
        <w:lastRenderedPageBreak/>
        <w:t>Жили СІП або неізольовані проводи в прогонах необхідно з’єднувати за допомогою з’єднувальних затискачів. В одному прогоні допускається не більше одного з’єднання на кожен неізольований провід і не більше одного з’єднання у системи СІП. З’єднаная, які піддаються натягу, повинні мати механічну міцність, не меншу ніж 90 % розривного зусилля проводу.</w:t>
      </w:r>
    </w:p>
    <w:p w:rsidR="00277AAB" w:rsidRDefault="00AA2F3F">
      <w:pPr>
        <w:pStyle w:val="142"/>
        <w:framePr w:w="8659" w:wrap="notBeside" w:vAnchor="text" w:hAnchor="text" w:xAlign="center" w:y="1"/>
        <w:shd w:val="clear" w:color="auto" w:fill="auto"/>
      </w:pPr>
      <w:r>
        <w:rPr>
          <w:rStyle w:val="1415pt"/>
        </w:rPr>
        <w:t xml:space="preserve">Таблиця 2.4.3 </w:t>
      </w:r>
      <w:r>
        <w:t xml:space="preserve">- Допустиме механічне напруження </w:t>
      </w:r>
      <w:r>
        <w:rPr>
          <w:rStyle w:val="1415pt"/>
        </w:rPr>
        <w:t xml:space="preserve">в </w:t>
      </w:r>
      <w:r>
        <w:t>проводах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5275"/>
        <w:gridCol w:w="3384"/>
      </w:tblGrid>
      <w:tr w:rsidR="00277AAB">
        <w:trPr>
          <w:trHeight w:hRule="exact" w:val="2203"/>
          <w:jc w:val="center"/>
        </w:trPr>
        <w:tc>
          <w:tcPr>
            <w:tcW w:w="5275" w:type="dxa"/>
            <w:tcBorders>
              <w:top w:val="single" w:sz="4" w:space="0" w:color="auto"/>
              <w:left w:val="single" w:sz="4" w:space="0" w:color="auto"/>
            </w:tcBorders>
            <w:shd w:val="clear" w:color="auto" w:fill="FFFFFF"/>
            <w:vAlign w:val="center"/>
          </w:tcPr>
          <w:p w:rsidR="00277AAB" w:rsidRDefault="00AA2F3F">
            <w:pPr>
              <w:pStyle w:val="26"/>
              <w:framePr w:w="8659" w:wrap="notBeside" w:vAnchor="text" w:hAnchor="text" w:xAlign="center" w:y="1"/>
              <w:shd w:val="clear" w:color="auto" w:fill="auto"/>
              <w:spacing w:before="0" w:line="266" w:lineRule="exact"/>
              <w:jc w:val="center"/>
            </w:pPr>
            <w:r>
              <w:rPr>
                <w:rStyle w:val="212pt"/>
              </w:rPr>
              <w:t>Провід</w:t>
            </w:r>
          </w:p>
        </w:tc>
        <w:tc>
          <w:tcPr>
            <w:tcW w:w="3384" w:type="dxa"/>
            <w:tcBorders>
              <w:top w:val="single" w:sz="4" w:space="0" w:color="auto"/>
              <w:left w:val="single" w:sz="4" w:space="0" w:color="auto"/>
            </w:tcBorders>
            <w:shd w:val="clear" w:color="auto" w:fill="FFFFFF"/>
          </w:tcPr>
          <w:p w:rsidR="00277AAB" w:rsidRDefault="00AA2F3F">
            <w:pPr>
              <w:pStyle w:val="26"/>
              <w:framePr w:w="8659" w:wrap="notBeside" w:vAnchor="text" w:hAnchor="text" w:xAlign="center" w:y="1"/>
              <w:shd w:val="clear" w:color="auto" w:fill="auto"/>
              <w:spacing w:before="0" w:line="288" w:lineRule="exact"/>
            </w:pPr>
            <w:r>
              <w:rPr>
                <w:rStyle w:val="213pt"/>
              </w:rPr>
              <w:t>До</w:t>
            </w:r>
          </w:p>
          <w:p w:rsidR="00277AAB" w:rsidRDefault="00AA2F3F">
            <w:pPr>
              <w:pStyle w:val="26"/>
              <w:framePr w:w="8659" w:wrap="notBeside" w:vAnchor="text" w:hAnchor="text" w:xAlign="center" w:y="1"/>
              <w:shd w:val="clear" w:color="auto" w:fill="auto"/>
              <w:spacing w:before="0" w:after="520" w:line="266" w:lineRule="exact"/>
            </w:pPr>
            <w:r>
              <w:rPr>
                <w:rStyle w:val="212pt"/>
              </w:rPr>
              <w:t>ь</w:t>
            </w:r>
          </w:p>
          <w:p w:rsidR="00277AAB" w:rsidRDefault="00AA2F3F">
            <w:pPr>
              <w:pStyle w:val="26"/>
              <w:framePr w:w="8659" w:wrap="notBeside" w:vAnchor="text" w:hAnchor="text" w:xAlign="center" w:y="1"/>
              <w:shd w:val="clear" w:color="auto" w:fill="auto"/>
              <w:spacing w:before="520" w:line="307" w:lineRule="exact"/>
            </w:pPr>
            <w:r>
              <w:rPr>
                <w:rStyle w:val="212pt"/>
              </w:rPr>
              <w:t>за найбільшого зовнішньою або за нижчої темперах;</w:t>
            </w:r>
          </w:p>
        </w:tc>
      </w:tr>
      <w:tr w:rsidR="00277AAB">
        <w:trPr>
          <w:trHeight w:hRule="exact" w:val="739"/>
          <w:jc w:val="center"/>
        </w:trPr>
        <w:tc>
          <w:tcPr>
            <w:tcW w:w="5275" w:type="dxa"/>
            <w:tcBorders>
              <w:top w:val="single" w:sz="4" w:space="0" w:color="auto"/>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307" w:lineRule="exact"/>
              <w:jc w:val="left"/>
            </w:pPr>
            <w:r>
              <w:rPr>
                <w:rStyle w:val="212pt"/>
              </w:rPr>
              <w:t>СІП з однією утримною жилою перерізом 25-120 мм</w:t>
            </w:r>
            <w:r>
              <w:rPr>
                <w:rStyle w:val="212pt"/>
                <w:vertAlign w:val="superscript"/>
              </w:rPr>
              <w:t>2</w:t>
            </w:r>
          </w:p>
        </w:tc>
        <w:tc>
          <w:tcPr>
            <w:tcW w:w="3384" w:type="dxa"/>
            <w:tcBorders>
              <w:top w:val="single" w:sz="4" w:space="0" w:color="auto"/>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40</w:t>
            </w:r>
          </w:p>
        </w:tc>
      </w:tr>
      <w:tr w:rsidR="00277AAB">
        <w:trPr>
          <w:trHeight w:hRule="exact" w:val="629"/>
          <w:jc w:val="center"/>
        </w:trPr>
        <w:tc>
          <w:tcPr>
            <w:tcW w:w="5275" w:type="dxa"/>
            <w:tcBorders>
              <w:left w:val="single" w:sz="4" w:space="0" w:color="auto"/>
            </w:tcBorders>
            <w:shd w:val="clear" w:color="auto" w:fill="FFFFFF"/>
          </w:tcPr>
          <w:p w:rsidR="00277AAB" w:rsidRDefault="00AA2F3F">
            <w:pPr>
              <w:pStyle w:val="26"/>
              <w:framePr w:w="8659" w:wrap="notBeside" w:vAnchor="text" w:hAnchor="text" w:xAlign="center" w:y="1"/>
              <w:shd w:val="clear" w:color="auto" w:fill="auto"/>
              <w:spacing w:before="0" w:line="307" w:lineRule="exact"/>
              <w:jc w:val="left"/>
            </w:pPr>
            <w:r>
              <w:rPr>
                <w:rStyle w:val="212pt"/>
              </w:rPr>
              <w:t>СІП з усіма утримними жилами перерізом 25-120 мм</w:t>
            </w:r>
            <w:r>
              <w:rPr>
                <w:rStyle w:val="212pt"/>
                <w:vertAlign w:val="superscript"/>
              </w:rPr>
              <w:t>2</w:t>
            </w:r>
          </w:p>
        </w:tc>
        <w:tc>
          <w:tcPr>
            <w:tcW w:w="3384" w:type="dxa"/>
            <w:tcBorders>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35</w:t>
            </w:r>
          </w:p>
        </w:tc>
      </w:tr>
      <w:tr w:rsidR="00277AAB">
        <w:trPr>
          <w:trHeight w:hRule="exact" w:val="1133"/>
          <w:jc w:val="center"/>
        </w:trPr>
        <w:tc>
          <w:tcPr>
            <w:tcW w:w="5275" w:type="dxa"/>
            <w:tcBorders>
              <w:top w:val="single" w:sz="4" w:space="0" w:color="auto"/>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after="180" w:line="266" w:lineRule="exact"/>
              <w:ind w:left="560" w:hanging="560"/>
              <w:jc w:val="left"/>
            </w:pPr>
            <w:r>
              <w:rPr>
                <w:rStyle w:val="212pt"/>
              </w:rPr>
              <w:t>Неізольовані проводи:</w:t>
            </w:r>
          </w:p>
          <w:p w:rsidR="00277AAB" w:rsidRDefault="00AA2F3F">
            <w:pPr>
              <w:pStyle w:val="26"/>
              <w:framePr w:w="8659" w:wrap="notBeside" w:vAnchor="text" w:hAnchor="text" w:xAlign="center" w:y="1"/>
              <w:shd w:val="clear" w:color="auto" w:fill="auto"/>
              <w:spacing w:before="180" w:line="302" w:lineRule="exact"/>
              <w:ind w:left="560" w:hanging="560"/>
              <w:jc w:val="left"/>
            </w:pPr>
            <w:r>
              <w:rPr>
                <w:rStyle w:val="212pt"/>
              </w:rPr>
              <w:t>- алюмінієві перерізом, мм</w:t>
            </w:r>
            <w:r>
              <w:rPr>
                <w:rStyle w:val="212pt"/>
                <w:vertAlign w:val="superscript"/>
              </w:rPr>
              <w:t>2</w:t>
            </w:r>
            <w:r>
              <w:rPr>
                <w:rStyle w:val="212pt"/>
              </w:rPr>
              <w:t>: 25-95</w:t>
            </w:r>
          </w:p>
        </w:tc>
        <w:tc>
          <w:tcPr>
            <w:tcW w:w="3384" w:type="dxa"/>
            <w:tcBorders>
              <w:top w:val="single" w:sz="4" w:space="0" w:color="auto"/>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35</w:t>
            </w:r>
          </w:p>
        </w:tc>
      </w:tr>
      <w:tr w:rsidR="00277AAB">
        <w:trPr>
          <w:trHeight w:hRule="exact" w:val="379"/>
          <w:jc w:val="center"/>
        </w:trPr>
        <w:tc>
          <w:tcPr>
            <w:tcW w:w="5275" w:type="dxa"/>
            <w:tcBorders>
              <w:left w:val="single" w:sz="4" w:space="0" w:color="auto"/>
            </w:tcBorders>
            <w:shd w:val="clear" w:color="auto" w:fill="FFFFFF"/>
            <w:vAlign w:val="center"/>
          </w:tcPr>
          <w:p w:rsidR="00277AAB" w:rsidRDefault="00AA2F3F">
            <w:pPr>
              <w:pStyle w:val="26"/>
              <w:framePr w:w="8659" w:wrap="notBeside" w:vAnchor="text" w:hAnchor="text" w:xAlign="center" w:y="1"/>
              <w:shd w:val="clear" w:color="auto" w:fill="auto"/>
              <w:spacing w:before="0" w:line="266" w:lineRule="exact"/>
              <w:ind w:left="560"/>
              <w:jc w:val="left"/>
            </w:pPr>
            <w:r>
              <w:rPr>
                <w:rStyle w:val="212pt"/>
              </w:rPr>
              <w:t>120</w:t>
            </w:r>
          </w:p>
        </w:tc>
        <w:tc>
          <w:tcPr>
            <w:tcW w:w="3384" w:type="dxa"/>
            <w:tcBorders>
              <w:left w:val="single" w:sz="4" w:space="0" w:color="auto"/>
            </w:tcBorders>
            <w:shd w:val="clear" w:color="auto" w:fill="FFFFFF"/>
            <w:vAlign w:val="center"/>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40</w:t>
            </w:r>
          </w:p>
        </w:tc>
      </w:tr>
      <w:tr w:rsidR="00277AAB">
        <w:trPr>
          <w:trHeight w:hRule="exact" w:val="994"/>
          <w:jc w:val="center"/>
        </w:trPr>
        <w:tc>
          <w:tcPr>
            <w:tcW w:w="5275" w:type="dxa"/>
            <w:tcBorders>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307" w:lineRule="exact"/>
              <w:jc w:val="left"/>
            </w:pPr>
            <w:r>
              <w:rPr>
                <w:rStyle w:val="212pt"/>
              </w:rPr>
              <w:t>- із термообробленого і нетермообробленого алюмінієвого сплаву АВЕ перерізом, мм</w:t>
            </w:r>
            <w:r>
              <w:rPr>
                <w:rStyle w:val="212pt"/>
                <w:vertAlign w:val="superscript"/>
              </w:rPr>
              <w:t>2</w:t>
            </w:r>
            <w:r>
              <w:rPr>
                <w:rStyle w:val="212pt"/>
              </w:rPr>
              <w:t>: 25-95</w:t>
            </w:r>
          </w:p>
        </w:tc>
        <w:tc>
          <w:tcPr>
            <w:tcW w:w="3384" w:type="dxa"/>
            <w:tcBorders>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40</w:t>
            </w:r>
          </w:p>
        </w:tc>
      </w:tr>
      <w:tr w:rsidR="00277AAB">
        <w:trPr>
          <w:trHeight w:hRule="exact" w:val="394"/>
          <w:jc w:val="center"/>
        </w:trPr>
        <w:tc>
          <w:tcPr>
            <w:tcW w:w="5275" w:type="dxa"/>
            <w:tcBorders>
              <w:left w:val="single" w:sz="4" w:space="0" w:color="auto"/>
            </w:tcBorders>
            <w:shd w:val="clear" w:color="auto" w:fill="FFFFFF"/>
            <w:vAlign w:val="center"/>
          </w:tcPr>
          <w:p w:rsidR="00277AAB" w:rsidRDefault="00AA2F3F">
            <w:pPr>
              <w:pStyle w:val="26"/>
              <w:framePr w:w="8659" w:wrap="notBeside" w:vAnchor="text" w:hAnchor="text" w:xAlign="center" w:y="1"/>
              <w:shd w:val="clear" w:color="auto" w:fill="auto"/>
              <w:spacing w:before="0" w:line="266" w:lineRule="exact"/>
              <w:ind w:left="560"/>
              <w:jc w:val="left"/>
            </w:pPr>
            <w:r>
              <w:rPr>
                <w:rStyle w:val="212pt"/>
              </w:rPr>
              <w:t>120</w:t>
            </w:r>
          </w:p>
        </w:tc>
        <w:tc>
          <w:tcPr>
            <w:tcW w:w="3384" w:type="dxa"/>
            <w:tcBorders>
              <w:left w:val="single" w:sz="4" w:space="0" w:color="auto"/>
            </w:tcBorders>
            <w:shd w:val="clear" w:color="auto" w:fill="FFFFFF"/>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45</w:t>
            </w:r>
          </w:p>
        </w:tc>
      </w:tr>
      <w:tr w:rsidR="00277AAB">
        <w:trPr>
          <w:trHeight w:hRule="exact" w:val="658"/>
          <w:jc w:val="center"/>
        </w:trPr>
        <w:tc>
          <w:tcPr>
            <w:tcW w:w="5275" w:type="dxa"/>
            <w:tcBorders>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307" w:lineRule="exact"/>
              <w:ind w:left="560" w:hanging="560"/>
              <w:jc w:val="left"/>
            </w:pPr>
            <w:r>
              <w:rPr>
                <w:rStyle w:val="212pt"/>
              </w:rPr>
              <w:t>- сталеалюмінієві перерізом, мм</w:t>
            </w:r>
            <w:r>
              <w:rPr>
                <w:rStyle w:val="212pt"/>
                <w:vertAlign w:val="superscript"/>
              </w:rPr>
              <w:t>2</w:t>
            </w:r>
            <w:r>
              <w:rPr>
                <w:rStyle w:val="212pt"/>
              </w:rPr>
              <w:t>: 25</w:t>
            </w:r>
          </w:p>
        </w:tc>
        <w:tc>
          <w:tcPr>
            <w:tcW w:w="3384" w:type="dxa"/>
            <w:tcBorders>
              <w:left w:val="single" w:sz="4" w:space="0" w:color="auto"/>
            </w:tcBorders>
            <w:shd w:val="clear" w:color="auto" w:fill="FFFFFF"/>
            <w:vAlign w:val="bottom"/>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35</w:t>
            </w:r>
          </w:p>
        </w:tc>
      </w:tr>
      <w:tr w:rsidR="00277AAB">
        <w:trPr>
          <w:trHeight w:hRule="exact" w:val="470"/>
          <w:jc w:val="center"/>
        </w:trPr>
        <w:tc>
          <w:tcPr>
            <w:tcW w:w="5275" w:type="dxa"/>
            <w:tcBorders>
              <w:left w:val="single" w:sz="4" w:space="0" w:color="auto"/>
              <w:bottom w:val="single" w:sz="4" w:space="0" w:color="auto"/>
            </w:tcBorders>
            <w:shd w:val="clear" w:color="auto" w:fill="FFFFFF"/>
          </w:tcPr>
          <w:p w:rsidR="00277AAB" w:rsidRDefault="00AA2F3F">
            <w:pPr>
              <w:pStyle w:val="26"/>
              <w:framePr w:w="8659" w:wrap="notBeside" w:vAnchor="text" w:hAnchor="text" w:xAlign="center" w:y="1"/>
              <w:shd w:val="clear" w:color="auto" w:fill="auto"/>
              <w:spacing w:before="0" w:line="266" w:lineRule="exact"/>
              <w:ind w:left="560"/>
              <w:jc w:val="left"/>
            </w:pPr>
            <w:r>
              <w:rPr>
                <w:rStyle w:val="212pt"/>
              </w:rPr>
              <w:t>35-95</w:t>
            </w:r>
          </w:p>
        </w:tc>
        <w:tc>
          <w:tcPr>
            <w:tcW w:w="3384" w:type="dxa"/>
            <w:tcBorders>
              <w:left w:val="single" w:sz="4" w:space="0" w:color="auto"/>
              <w:bottom w:val="single" w:sz="4" w:space="0" w:color="auto"/>
            </w:tcBorders>
            <w:shd w:val="clear" w:color="auto" w:fill="FFFFFF"/>
          </w:tcPr>
          <w:p w:rsidR="00277AAB" w:rsidRDefault="00AA2F3F">
            <w:pPr>
              <w:pStyle w:val="26"/>
              <w:framePr w:w="8659" w:wrap="notBeside" w:vAnchor="text" w:hAnchor="text" w:xAlign="center" w:y="1"/>
              <w:shd w:val="clear" w:color="auto" w:fill="auto"/>
              <w:spacing w:before="0" w:line="266" w:lineRule="exact"/>
              <w:ind w:left="2500"/>
              <w:jc w:val="left"/>
            </w:pPr>
            <w:r>
              <w:rPr>
                <w:rStyle w:val="212pt"/>
              </w:rPr>
              <w:t>40</w:t>
            </w:r>
          </w:p>
        </w:tc>
      </w:tr>
    </w:tbl>
    <w:p w:rsidR="00277AAB" w:rsidRDefault="00277AAB">
      <w:pPr>
        <w:framePr w:w="8659"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type w:val="continuous"/>
          <w:pgSz w:w="13255" w:h="16838"/>
          <w:pgMar w:top="1411" w:right="1914" w:bottom="2438" w:left="1914" w:header="0" w:footer="3" w:gutter="768"/>
          <w:cols w:space="720"/>
          <w:noEndnote/>
          <w:rtlGutter/>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67" name="Рисунок 267" descr="image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image13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AA2F3F">
      <w:pPr>
        <w:pStyle w:val="26"/>
        <w:shd w:val="clear" w:color="auto" w:fill="auto"/>
        <w:spacing w:before="0" w:line="254" w:lineRule="exact"/>
        <w:ind w:left="1240" w:right="1500" w:firstLine="360"/>
        <w:jc w:val="both"/>
      </w:pPr>
      <w:r>
        <w:lastRenderedPageBreak/>
        <w:t>Проводи різних марок або перерізу необхідно з’єднувати лише в петлях анкер</w:t>
      </w:r>
      <w:r>
        <w:softHyphen/>
        <w:t>них опор. Неізольовані проводи в петлях анкерних опор з’єднують за допомогою затискачів або зварювання. Місця з’єднання Ізольованих жил СІП повинні мати світлостабілізовану ізоляцію.</w:t>
      </w:r>
    </w:p>
    <w:p w:rsidR="00277AAB" w:rsidRDefault="00AA2F3F">
      <w:pPr>
        <w:pStyle w:val="26"/>
        <w:numPr>
          <w:ilvl w:val="0"/>
          <w:numId w:val="155"/>
        </w:numPr>
        <w:shd w:val="clear" w:color="auto" w:fill="auto"/>
        <w:tabs>
          <w:tab w:val="left" w:pos="2306"/>
        </w:tabs>
        <w:spacing w:before="0" w:line="254" w:lineRule="exact"/>
        <w:ind w:left="1240" w:right="1500" w:firstLine="360"/>
        <w:jc w:val="both"/>
      </w:pPr>
      <w:r>
        <w:t>Кріплення СІП на магістральних ділянках ПЛІ і відгалуженнях від них необхідно виконувати із застосуванням такої лінійної арматури:</w:t>
      </w:r>
    </w:p>
    <w:p w:rsidR="00277AAB" w:rsidRDefault="00AA2F3F">
      <w:pPr>
        <w:pStyle w:val="26"/>
        <w:numPr>
          <w:ilvl w:val="0"/>
          <w:numId w:val="150"/>
        </w:numPr>
        <w:shd w:val="clear" w:color="auto" w:fill="auto"/>
        <w:tabs>
          <w:tab w:val="left" w:pos="1855"/>
        </w:tabs>
        <w:spacing w:before="0" w:line="254" w:lineRule="exact"/>
        <w:ind w:left="1240" w:right="1500" w:firstLine="360"/>
        <w:jc w:val="both"/>
      </w:pPr>
      <w:r>
        <w:t>підтримувальні затискачі для кріплення утримних жил (утримної жили) на проміжних і кутових проміжних опорах;</w:t>
      </w:r>
    </w:p>
    <w:p w:rsidR="00277AAB" w:rsidRDefault="00AA2F3F">
      <w:pPr>
        <w:pStyle w:val="26"/>
        <w:numPr>
          <w:ilvl w:val="0"/>
          <w:numId w:val="150"/>
        </w:numPr>
        <w:shd w:val="clear" w:color="auto" w:fill="auto"/>
        <w:tabs>
          <w:tab w:val="left" w:pos="1855"/>
        </w:tabs>
        <w:spacing w:before="0" w:line="254" w:lineRule="exact"/>
        <w:ind w:left="1240" w:right="1500" w:firstLine="360"/>
        <w:jc w:val="both"/>
      </w:pPr>
      <w:r>
        <w:t>натяжні (анкерні) затискачі для кріплення утримних жил (утримної жили) на опорах анкерного типу, а також кінцевого кріплення утримної жили (утримних жил) відгалуження на опорі і на вводі у будівлю (споруду);</w:t>
      </w:r>
    </w:p>
    <w:p w:rsidR="00277AAB" w:rsidRDefault="00AA2F3F">
      <w:pPr>
        <w:pStyle w:val="26"/>
        <w:numPr>
          <w:ilvl w:val="0"/>
          <w:numId w:val="150"/>
        </w:numPr>
        <w:shd w:val="clear" w:color="auto" w:fill="auto"/>
        <w:tabs>
          <w:tab w:val="left" w:pos="1855"/>
        </w:tabs>
        <w:spacing w:before="0" w:line="254" w:lineRule="exact"/>
        <w:ind w:left="1240" w:right="1500" w:firstLine="360"/>
        <w:jc w:val="both"/>
      </w:pPr>
      <w:r>
        <w:t>відгалужувальні проколюючі затискачі для приєднання: відгалуження до ізольованих жил магістралі; заземлювальних провідників до ізольованої жили, яка виконує функцію Р£,/У-(Р.£-)провідника; ліхтарів вуличного освітлення до ліхтарної жили та до ізольованого РІЇАРпровідника і з’єднання корпусів світиль</w:t>
      </w:r>
      <w:r>
        <w:softHyphen/>
        <w:t>ників з Р-ЕіУ-провідником; заземлювального провідника опори до ізольованого Р£Л</w:t>
      </w:r>
      <w:r>
        <w:rPr>
          <w:vertAlign w:val="superscript"/>
        </w:rPr>
        <w:t>г</w:t>
      </w:r>
      <w:r>
        <w:t>-провідника.</w:t>
      </w:r>
    </w:p>
    <w:p w:rsidR="00277AAB" w:rsidRDefault="00AA2F3F">
      <w:pPr>
        <w:pStyle w:val="26"/>
        <w:shd w:val="clear" w:color="auto" w:fill="auto"/>
        <w:spacing w:before="0" w:line="254" w:lineRule="exact"/>
        <w:ind w:left="1240" w:right="1500" w:firstLine="360"/>
        <w:jc w:val="both"/>
      </w:pPr>
      <w:r>
        <w:t>Відгалужувальні затискачі повинні мати захисні ізолювальні кожухи та забезпечувати надійний контакт відгалуження (приєднання) без зняття ізоляції з ізольованих жил СІП і механічну міцність магістрального проводу не менше ніж 90 % його розривного зусилля.</w:t>
      </w:r>
    </w:p>
    <w:p w:rsidR="00277AAB" w:rsidRDefault="00AA2F3F">
      <w:pPr>
        <w:pStyle w:val="26"/>
        <w:shd w:val="clear" w:color="auto" w:fill="auto"/>
        <w:spacing w:before="0" w:line="254" w:lineRule="exact"/>
        <w:ind w:left="1240" w:right="1500" w:firstLine="360"/>
        <w:jc w:val="both"/>
      </w:pPr>
      <w:r>
        <w:t>У разі застосування СІП з ізольованою утримною жилою підтримувальні та натяжні (анкерні) затискачі повинні мати вкладиші або корпуси з ізоляційного матеріалу, які запобігають руйнуванню ізоляції проводів.</w:t>
      </w:r>
    </w:p>
    <w:p w:rsidR="00277AAB" w:rsidRDefault="00AA2F3F">
      <w:pPr>
        <w:pStyle w:val="26"/>
        <w:shd w:val="clear" w:color="auto" w:fill="auto"/>
        <w:spacing w:before="0" w:line="254" w:lineRule="exact"/>
        <w:ind w:left="1240" w:right="1500" w:firstLine="360"/>
        <w:jc w:val="both"/>
      </w:pPr>
      <w:r>
        <w:t>Відгалужувальні затискачі повинні забезпечувати надійний контакт відгалу</w:t>
      </w:r>
      <w:r>
        <w:softHyphen/>
        <w:t>ження (приєднання) без зняття ізоляції з ізольованих жил СІП.</w:t>
      </w:r>
    </w:p>
    <w:p w:rsidR="00277AAB" w:rsidRDefault="00AA2F3F">
      <w:pPr>
        <w:pStyle w:val="26"/>
        <w:shd w:val="clear" w:color="auto" w:fill="auto"/>
        <w:spacing w:before="0" w:line="254" w:lineRule="exact"/>
        <w:ind w:left="1240" w:right="1500" w:firstLine="360"/>
        <w:jc w:val="both"/>
      </w:pPr>
      <w:r>
        <w:t>Затискачі, за допомогою яких улаштовують відгалуження від ізольованих жил або приєднання до них, повинні мати захисні ізолювальні кожухи.</w:t>
      </w:r>
    </w:p>
    <w:p w:rsidR="00277AAB" w:rsidRDefault="00AA2F3F">
      <w:pPr>
        <w:pStyle w:val="26"/>
        <w:shd w:val="clear" w:color="auto" w:fill="auto"/>
        <w:spacing w:before="0" w:line="254" w:lineRule="exact"/>
        <w:ind w:left="1240" w:firstLine="360"/>
        <w:jc w:val="both"/>
      </w:pPr>
      <w:r>
        <w:t>На ПЛІ рекомендовано застосовувати таку фурнітуру:</w:t>
      </w:r>
    </w:p>
    <w:p w:rsidR="00277AAB" w:rsidRDefault="00AA2F3F">
      <w:pPr>
        <w:pStyle w:val="26"/>
        <w:shd w:val="clear" w:color="auto" w:fill="auto"/>
        <w:tabs>
          <w:tab w:val="left" w:pos="1908"/>
        </w:tabs>
        <w:spacing w:before="0" w:line="254" w:lineRule="exact"/>
        <w:ind w:left="1240" w:right="1500" w:firstLine="360"/>
        <w:jc w:val="both"/>
      </w:pPr>
      <w:r>
        <w:t>а)</w:t>
      </w:r>
      <w:r>
        <w:tab/>
        <w:t>бандажні стрічки, призначені для обтискання скручених в джгут проводів, їх установлюють у місцях, де в процесі монтажу можливе розкручування джгута СІП з однією утримною жилою, а саме:</w:t>
      </w:r>
    </w:p>
    <w:p w:rsidR="00277AAB" w:rsidRDefault="00AA2F3F">
      <w:pPr>
        <w:pStyle w:val="26"/>
        <w:numPr>
          <w:ilvl w:val="0"/>
          <w:numId w:val="157"/>
        </w:numPr>
        <w:shd w:val="clear" w:color="auto" w:fill="auto"/>
        <w:tabs>
          <w:tab w:val="left" w:pos="1898"/>
        </w:tabs>
        <w:spacing w:before="0" w:line="254" w:lineRule="exact"/>
        <w:ind w:left="1240" w:firstLine="360"/>
        <w:jc w:val="both"/>
      </w:pPr>
      <w:r>
        <w:t>біля анкерних затискачів;</w:t>
      </w:r>
    </w:p>
    <w:p w:rsidR="00277AAB" w:rsidRDefault="00AA2F3F">
      <w:pPr>
        <w:pStyle w:val="26"/>
        <w:numPr>
          <w:ilvl w:val="0"/>
          <w:numId w:val="157"/>
        </w:numPr>
        <w:shd w:val="clear" w:color="auto" w:fill="auto"/>
        <w:tabs>
          <w:tab w:val="left" w:pos="1913"/>
        </w:tabs>
        <w:spacing w:before="0" w:line="254" w:lineRule="exact"/>
        <w:ind w:left="1240" w:firstLine="360"/>
        <w:jc w:val="both"/>
      </w:pPr>
      <w:r>
        <w:t>з обох боків окремих або груп з’єднувальних затискачів;</w:t>
      </w:r>
    </w:p>
    <w:p w:rsidR="00277AAB" w:rsidRDefault="00AA2F3F">
      <w:pPr>
        <w:pStyle w:val="26"/>
        <w:numPr>
          <w:ilvl w:val="0"/>
          <w:numId w:val="157"/>
        </w:numPr>
        <w:shd w:val="clear" w:color="auto" w:fill="auto"/>
        <w:tabs>
          <w:tab w:val="left" w:pos="1913"/>
        </w:tabs>
        <w:spacing w:before="0" w:line="254" w:lineRule="exact"/>
        <w:ind w:left="1240" w:firstLine="360"/>
        <w:jc w:val="both"/>
      </w:pPr>
      <w:r>
        <w:t>з обох боків підтримувального затискача;</w:t>
      </w:r>
    </w:p>
    <w:p w:rsidR="00277AAB" w:rsidRDefault="00AA2F3F">
      <w:pPr>
        <w:pStyle w:val="26"/>
        <w:shd w:val="clear" w:color="auto" w:fill="auto"/>
        <w:tabs>
          <w:tab w:val="left" w:pos="1894"/>
        </w:tabs>
        <w:spacing w:before="0" w:line="254" w:lineRule="exact"/>
        <w:ind w:left="1240" w:right="1500" w:firstLine="360"/>
        <w:jc w:val="both"/>
      </w:pPr>
      <w:r>
        <w:t>б)</w:t>
      </w:r>
      <w:r>
        <w:tab/>
        <w:t>захисні ковпачки, призначені для ізоляції кінців жил СІП; вони повинні захищати вільні від приєднань кінці ізольованих проводів.</w:t>
      </w:r>
    </w:p>
    <w:p w:rsidR="00277AAB" w:rsidRDefault="00AA2F3F">
      <w:pPr>
        <w:pStyle w:val="26"/>
        <w:numPr>
          <w:ilvl w:val="0"/>
          <w:numId w:val="155"/>
        </w:numPr>
        <w:shd w:val="clear" w:color="auto" w:fill="auto"/>
        <w:tabs>
          <w:tab w:val="left" w:pos="2306"/>
        </w:tabs>
        <w:spacing w:before="0" w:line="254" w:lineRule="exact"/>
        <w:ind w:left="1240" w:right="1500" w:firstLine="360"/>
        <w:jc w:val="both"/>
      </w:pPr>
      <w:r>
        <w:t>Кріплення підгримувальних і натяжних (анкерних) затискачів до опор ПЛІ, будівель і споруд необхідно виконувати за допомогою гаків, кронштейнів або інших конструкцій.</w:t>
      </w:r>
    </w:p>
    <w:p w:rsidR="00277AAB" w:rsidRDefault="00AA2F3F">
      <w:pPr>
        <w:pStyle w:val="26"/>
        <w:shd w:val="clear" w:color="auto" w:fill="auto"/>
        <w:spacing w:before="0" w:line="254" w:lineRule="exact"/>
        <w:ind w:left="1240" w:right="1500" w:firstLine="360"/>
        <w:jc w:val="both"/>
      </w:pPr>
      <w:r>
        <w:t>У разі кріплення підтримувальних і натяжних (анкерних) затискачів до буді</w:t>
      </w:r>
      <w:r>
        <w:softHyphen/>
        <w:t>вель і споруд необхідно враховувати конструктивні особливості останніх щодо можливості за несучою здатністю та способу закріплення кронштейнів (натяжних затискачів).</w:t>
      </w:r>
    </w:p>
    <w:p w:rsidR="00277AAB" w:rsidRDefault="00AA2F3F">
      <w:pPr>
        <w:pStyle w:val="26"/>
        <w:numPr>
          <w:ilvl w:val="0"/>
          <w:numId w:val="155"/>
        </w:numPr>
        <w:shd w:val="clear" w:color="auto" w:fill="auto"/>
        <w:tabs>
          <w:tab w:val="left" w:pos="2306"/>
        </w:tabs>
        <w:spacing w:before="0" w:line="254" w:lineRule="exact"/>
        <w:ind w:left="1240" w:right="1500" w:firstLine="360"/>
        <w:jc w:val="both"/>
        <w:sectPr w:rsidR="00277AAB">
          <w:pgSz w:w="13255" w:h="16838"/>
          <w:pgMar w:top="551" w:right="1300" w:bottom="1924" w:left="1300" w:header="0" w:footer="3" w:gutter="0"/>
          <w:cols w:space="720"/>
          <w:noEndnote/>
          <w:rtlGutter/>
          <w:docGrid w:linePitch="360"/>
        </w:sectPr>
      </w:pPr>
      <w:r>
        <w:t>Кріплення неізольованих проводів до ізоляторів і ізолювальних траверс на опорах ПЛ рекомендовано виконувати одинарним, за винятком опор, які обме-</w:t>
      </w:r>
    </w:p>
    <w:p w:rsidR="00277AAB" w:rsidRDefault="00AA2F3F">
      <w:pPr>
        <w:pStyle w:val="26"/>
        <w:shd w:val="clear" w:color="auto" w:fill="auto"/>
        <w:spacing w:before="0" w:line="254" w:lineRule="exact"/>
        <w:ind w:left="2020" w:right="740"/>
        <w:jc w:val="both"/>
      </w:pPr>
      <w:r>
        <w:lastRenderedPageBreak/>
        <w:t>жують прогони перетину. Кріплення неізольованих проводів до штирових ізолято</w:t>
      </w:r>
      <w:r>
        <w:softHyphen/>
        <w:t>рів на проміжних опорах необхідно, як правило, виконувати до шийки ізолятора з внутрішнього боку відносно стояка опори.</w:t>
      </w:r>
    </w:p>
    <w:p w:rsidR="00277AAB" w:rsidRDefault="00AA2F3F">
      <w:pPr>
        <w:pStyle w:val="26"/>
        <w:numPr>
          <w:ilvl w:val="0"/>
          <w:numId w:val="155"/>
        </w:numPr>
        <w:shd w:val="clear" w:color="auto" w:fill="auto"/>
        <w:tabs>
          <w:tab w:val="left" w:pos="3077"/>
        </w:tabs>
        <w:spacing w:before="0" w:after="258" w:line="254" w:lineRule="exact"/>
        <w:ind w:left="2020" w:right="740" w:firstLine="360"/>
        <w:jc w:val="both"/>
      </w:pPr>
      <w:r>
        <w:t>Гаки, штирі та інші вузли кріплення слід розраховувати для нормального режиму роботи лінії за методом руйнівних навантажень.</w:t>
      </w:r>
    </w:p>
    <w:p w:rsidR="00277AAB" w:rsidRDefault="00AA2F3F" w:rsidP="000C0742">
      <w:pPr>
        <w:pStyle w:val="2"/>
      </w:pPr>
      <w:bookmarkStart w:id="57" w:name="bookmark282"/>
      <w:r>
        <w:t>РОЗТАШУВАННЯ ПРОВОДІВ І ПРИСТРОЇВ НА ОПОРАХ</w:t>
      </w:r>
      <w:bookmarkEnd w:id="57"/>
    </w:p>
    <w:p w:rsidR="00277AAB" w:rsidRDefault="00AA2F3F">
      <w:pPr>
        <w:pStyle w:val="26"/>
        <w:numPr>
          <w:ilvl w:val="0"/>
          <w:numId w:val="155"/>
        </w:numPr>
        <w:shd w:val="clear" w:color="auto" w:fill="auto"/>
        <w:tabs>
          <w:tab w:val="left" w:pos="3106"/>
        </w:tabs>
        <w:spacing w:before="0" w:line="254" w:lineRule="exact"/>
        <w:ind w:left="2020" w:right="740" w:firstLine="360"/>
        <w:jc w:val="both"/>
      </w:pPr>
      <w:r>
        <w:t>На опорах допускається будь-яке розташування ізольованих і неізо</w:t>
      </w:r>
      <w:r>
        <w:softHyphen/>
        <w:t xml:space="preserve">льованих проводів лінії електропередавання незалежно від кліматичних умов. </w:t>
      </w:r>
      <w:r>
        <w:rPr>
          <w:rStyle w:val="2e"/>
        </w:rPr>
        <w:t>РЕІЇ</w:t>
      </w:r>
      <w:r>
        <w:t>-(Р-Е-)провідник ПЛ з неізольованими проводами необхідно розташовувати нижче від фазних проводів.</w:t>
      </w:r>
    </w:p>
    <w:p w:rsidR="00277AAB" w:rsidRDefault="00AA2F3F">
      <w:pPr>
        <w:pStyle w:val="26"/>
        <w:shd w:val="clear" w:color="auto" w:fill="auto"/>
        <w:spacing w:before="0" w:line="254" w:lineRule="exact"/>
        <w:ind w:left="2020" w:right="740" w:firstLine="360"/>
        <w:jc w:val="both"/>
      </w:pPr>
      <w:r>
        <w:t>Неізольовані проводи зовнішнього освітлення на опорах ПЛ треба розташову</w:t>
      </w:r>
      <w:r>
        <w:softHyphen/>
        <w:t>вати, як правило, над Р£їУДР.£-)провідником, а ізольовані проводи на опорах ПЛІ можна розташовувати вище або нижче СІП; вони також можуть бути додатковими жилами в джгуті СІП.</w:t>
      </w:r>
    </w:p>
    <w:p w:rsidR="00277AAB" w:rsidRDefault="00AA2F3F">
      <w:pPr>
        <w:pStyle w:val="26"/>
        <w:numPr>
          <w:ilvl w:val="0"/>
          <w:numId w:val="155"/>
        </w:numPr>
        <w:shd w:val="clear" w:color="auto" w:fill="auto"/>
        <w:tabs>
          <w:tab w:val="left" w:pos="3096"/>
        </w:tabs>
        <w:spacing w:before="0" w:line="254" w:lineRule="exact"/>
        <w:ind w:left="2020" w:right="740" w:firstLine="360"/>
        <w:jc w:val="both"/>
      </w:pPr>
      <w:r>
        <w:t>Захисні та секціонувальні пристрої, які встановлюють на опорах, треба розташовувати на висоті, не нижчій ніж 3,0 м від поверхні землі, а пристрої для приєднання електроприймачів - на висоті, не нижчій ніж 1,6 м.</w:t>
      </w:r>
    </w:p>
    <w:p w:rsidR="00277AAB" w:rsidRDefault="00AA2F3F">
      <w:pPr>
        <w:pStyle w:val="26"/>
        <w:numPr>
          <w:ilvl w:val="0"/>
          <w:numId w:val="155"/>
        </w:numPr>
        <w:shd w:val="clear" w:color="auto" w:fill="auto"/>
        <w:tabs>
          <w:tab w:val="left" w:pos="3096"/>
        </w:tabs>
        <w:spacing w:before="0" w:line="254" w:lineRule="exact"/>
        <w:ind w:left="2020" w:right="740" w:firstLine="360"/>
        <w:jc w:val="both"/>
      </w:pPr>
      <w:r>
        <w:t xml:space="preserve">Відстань між неізольованими проводами ПЛ на опорі і в прогоні за умови їх зближення в прогоні за найбільшої стріли провисання до 1,2 м має бути не менше ніж 0,6 м. За найбільшої стріли провисання понад 1,2 м цю відстань необхідно збільшувати пропорційно відношенню найбільшої стріли провисання до </w:t>
      </w:r>
      <w:r>
        <w:rPr>
          <w:rStyle w:val="27"/>
        </w:rPr>
        <w:t>стрі</w:t>
      </w:r>
      <w:r>
        <w:rPr>
          <w:rStyle w:val="27"/>
        </w:rPr>
        <w:softHyphen/>
      </w:r>
      <w:r>
        <w:t>ли 1,2 м.</w:t>
      </w:r>
    </w:p>
    <w:p w:rsidR="00277AAB" w:rsidRDefault="00AA2F3F">
      <w:pPr>
        <w:pStyle w:val="26"/>
        <w:numPr>
          <w:ilvl w:val="0"/>
          <w:numId w:val="155"/>
        </w:numPr>
        <w:shd w:val="clear" w:color="auto" w:fill="auto"/>
        <w:tabs>
          <w:tab w:val="left" w:pos="3106"/>
        </w:tabs>
        <w:spacing w:before="0" w:line="254" w:lineRule="exact"/>
        <w:ind w:left="2020" w:right="740" w:firstLine="360"/>
        <w:jc w:val="both"/>
      </w:pPr>
      <w:r>
        <w:t>Відстань по вертикалі між проводами різних фаз на опорі в разі відга</w:t>
      </w:r>
      <w:r>
        <w:softHyphen/>
        <w:t>луження від ПЛ, а також у разі перетину різних ПЛ напругою до 1 кВ на спільній опорі має бути не менше ніж ОД м.</w:t>
      </w:r>
    </w:p>
    <w:p w:rsidR="00277AAB" w:rsidRDefault="00AA2F3F">
      <w:pPr>
        <w:pStyle w:val="26"/>
        <w:shd w:val="clear" w:color="auto" w:fill="auto"/>
        <w:spacing w:before="0" w:line="254" w:lineRule="exact"/>
        <w:ind w:left="2020" w:right="740" w:firstLine="360"/>
        <w:jc w:val="both"/>
      </w:pPr>
      <w:r>
        <w:t>Відстань від проводів ПЛ до будь-яких елементів опор має бути не менше ніж 0,05 м.</w:t>
      </w:r>
    </w:p>
    <w:p w:rsidR="00277AAB" w:rsidRDefault="00AA2F3F">
      <w:pPr>
        <w:pStyle w:val="26"/>
        <w:numPr>
          <w:ilvl w:val="0"/>
          <w:numId w:val="155"/>
        </w:numPr>
        <w:shd w:val="clear" w:color="auto" w:fill="auto"/>
        <w:tabs>
          <w:tab w:val="left" w:pos="3096"/>
        </w:tabs>
        <w:spacing w:before="0" w:line="254" w:lineRule="exact"/>
        <w:ind w:left="2020" w:right="740" w:firstLine="360"/>
        <w:jc w:val="both"/>
      </w:pPr>
      <w:r>
        <w:t>Сумісне підвішування на спільних опорах неізольованих проводів ПЛ напругою до 1 кВ та СІП допускається за дотримання таких вимог:</w:t>
      </w:r>
    </w:p>
    <w:p w:rsidR="00277AAB" w:rsidRDefault="00AA2F3F">
      <w:pPr>
        <w:pStyle w:val="26"/>
        <w:numPr>
          <w:ilvl w:val="0"/>
          <w:numId w:val="150"/>
        </w:numPr>
        <w:shd w:val="clear" w:color="auto" w:fill="auto"/>
        <w:tabs>
          <w:tab w:val="left" w:pos="2630"/>
        </w:tabs>
        <w:spacing w:before="0" w:line="254" w:lineRule="exact"/>
        <w:ind w:left="2020" w:firstLine="360"/>
        <w:jc w:val="both"/>
      </w:pPr>
      <w:r>
        <w:t>неізольовані проводи ПЛ треба розташовувати вище від СІП;</w:t>
      </w:r>
    </w:p>
    <w:p w:rsidR="00277AAB" w:rsidRDefault="00AA2F3F">
      <w:pPr>
        <w:pStyle w:val="26"/>
        <w:numPr>
          <w:ilvl w:val="0"/>
          <w:numId w:val="150"/>
        </w:numPr>
        <w:shd w:val="clear" w:color="auto" w:fill="auto"/>
        <w:tabs>
          <w:tab w:val="left" w:pos="2635"/>
        </w:tabs>
        <w:spacing w:before="0" w:line="254" w:lineRule="exact"/>
        <w:ind w:left="2020" w:right="740" w:firstLine="360"/>
        <w:jc w:val="both"/>
      </w:pPr>
      <w:r>
        <w:t>відстань між проводами ПЛ і СІП на опорі тав прогоні за температури повітря плюс 15 °С без вітру має бути не менше ніж 0,5 м.</w:t>
      </w:r>
    </w:p>
    <w:p w:rsidR="00277AAB" w:rsidRDefault="00AA2F3F">
      <w:pPr>
        <w:pStyle w:val="26"/>
        <w:shd w:val="clear" w:color="auto" w:fill="auto"/>
        <w:spacing w:before="0" w:line="254" w:lineRule="exact"/>
        <w:ind w:left="2020" w:right="740" w:firstLine="360"/>
        <w:jc w:val="both"/>
      </w:pPr>
      <w:r>
        <w:t>У разі сумісного підвішування на спільних опорах різних кіл ПЛІ відстань між СІП різних кіл на опорі та в прогоні має бути не менше ніж 0,3 м.</w:t>
      </w:r>
    </w:p>
    <w:p w:rsidR="00277AAB" w:rsidRDefault="00AA2F3F">
      <w:pPr>
        <w:pStyle w:val="26"/>
        <w:numPr>
          <w:ilvl w:val="0"/>
          <w:numId w:val="155"/>
        </w:numPr>
        <w:shd w:val="clear" w:color="auto" w:fill="auto"/>
        <w:tabs>
          <w:tab w:val="left" w:pos="3106"/>
        </w:tabs>
        <w:spacing w:before="0" w:line="254" w:lineRule="exact"/>
        <w:ind w:left="2020" w:right="740" w:firstLine="360"/>
        <w:jc w:val="both"/>
      </w:pPr>
      <w:r>
        <w:t>У разі сумісного підвішування на спільних опорах неізольованих про</w:t>
      </w:r>
      <w:r>
        <w:softHyphen/>
        <w:t>водів ПЛ напругою до 10 кВ і проводів ПЛІ або ПЛ напругою до 1 кВ необхідно забезпечувати виконання таких вимог:</w:t>
      </w:r>
    </w:p>
    <w:p w:rsidR="00277AAB" w:rsidRDefault="00AA2F3F">
      <w:pPr>
        <w:pStyle w:val="26"/>
        <w:numPr>
          <w:ilvl w:val="0"/>
          <w:numId w:val="150"/>
        </w:numPr>
        <w:shd w:val="clear" w:color="auto" w:fill="auto"/>
        <w:tabs>
          <w:tab w:val="left" w:pos="2645"/>
        </w:tabs>
        <w:spacing w:before="0" w:line="254" w:lineRule="exact"/>
        <w:ind w:left="2020" w:right="740" w:firstLine="360"/>
        <w:jc w:val="both"/>
      </w:pPr>
      <w:r>
        <w:t>лінію до 1 кВ необхідно влаштовувати за розрахунковими умовами ПЛ напру</w:t>
      </w:r>
      <w:r>
        <w:softHyphen/>
        <w:t>гою до 10 кВ;</w:t>
      </w:r>
    </w:p>
    <w:p w:rsidR="00277AAB" w:rsidRDefault="00AA2F3F">
      <w:pPr>
        <w:pStyle w:val="26"/>
        <w:numPr>
          <w:ilvl w:val="0"/>
          <w:numId w:val="150"/>
        </w:numPr>
        <w:shd w:val="clear" w:color="auto" w:fill="auto"/>
        <w:tabs>
          <w:tab w:val="left" w:pos="2645"/>
        </w:tabs>
        <w:spacing w:before="0" w:line="254" w:lineRule="exact"/>
        <w:ind w:left="2020" w:right="740" w:firstLine="360"/>
        <w:jc w:val="both"/>
        <w:sectPr w:rsidR="00277AAB">
          <w:pgSz w:w="13255" w:h="16838"/>
          <w:pgMar w:top="1612" w:right="1230" w:bottom="1612" w:left="1230" w:header="0" w:footer="3" w:gutter="139"/>
          <w:cols w:space="720"/>
          <w:noEndnote/>
          <w:docGrid w:linePitch="360"/>
        </w:sectPr>
      </w:pPr>
      <w:r>
        <w:t xml:space="preserve">проводи ПЛ напругою до 10 кВ треба розташовувати вище від проводів лінії до 1 кВ. Відстань по вертикалі між ближніми проводами ліній різної напруги на спільній опорі, а також у прогоні за температури повітря плюс 15 °С без вітру має становити не менше ніж: 1 м </w:t>
      </w:r>
      <w:r>
        <w:rPr>
          <w:rStyle w:val="27"/>
        </w:rPr>
        <w:t xml:space="preserve">- </w:t>
      </w:r>
      <w:r>
        <w:t xml:space="preserve">у разі підвішування СІП і 2,0 м </w:t>
      </w:r>
      <w:r>
        <w:rPr>
          <w:rStyle w:val="27"/>
        </w:rPr>
        <w:t xml:space="preserve">- </w:t>
      </w:r>
      <w:r>
        <w:t>уразі підвішування неізольованих проводів ПЛ напругою до 1 кВ;</w:t>
      </w:r>
    </w:p>
    <w:p w:rsidR="00277AAB" w:rsidRDefault="00277AAB">
      <w:pPr>
        <w:spacing w:line="68" w:lineRule="exact"/>
        <w:rPr>
          <w:sz w:val="5"/>
          <w:szCs w:val="5"/>
        </w:rPr>
      </w:pPr>
    </w:p>
    <w:p w:rsidR="00277AAB" w:rsidRDefault="00277AAB">
      <w:pPr>
        <w:rPr>
          <w:sz w:val="2"/>
          <w:szCs w:val="2"/>
        </w:rPr>
        <w:sectPr w:rsidR="00277AAB">
          <w:pgSz w:w="13255" w:h="16838"/>
          <w:pgMar w:top="1555" w:right="0" w:bottom="2765" w:left="0" w:header="0" w:footer="3" w:gutter="0"/>
          <w:cols w:space="720"/>
          <w:noEndnote/>
          <w:docGrid w:linePitch="360"/>
        </w:sectPr>
      </w:pPr>
    </w:p>
    <w:p w:rsidR="00277AAB" w:rsidRDefault="00AA2F3F">
      <w:pPr>
        <w:pStyle w:val="26"/>
        <w:numPr>
          <w:ilvl w:val="0"/>
          <w:numId w:val="150"/>
        </w:numPr>
        <w:shd w:val="clear" w:color="auto" w:fill="auto"/>
        <w:tabs>
          <w:tab w:val="left" w:pos="1870"/>
        </w:tabs>
        <w:spacing w:before="0" w:line="254" w:lineRule="exact"/>
        <w:ind w:left="1260" w:right="1480" w:firstLine="360"/>
        <w:jc w:val="both"/>
      </w:pPr>
      <w:r>
        <w:lastRenderedPageBreak/>
        <w:t xml:space="preserve">проводи ПЛ напругою до 10 </w:t>
      </w:r>
      <w:r>
        <w:rPr>
          <w:lang w:val="ru-RU" w:eastAsia="ru-RU" w:bidi="ru-RU"/>
        </w:rPr>
        <w:t xml:space="preserve">кВ, </w:t>
      </w:r>
      <w:r>
        <w:t>які прокладають на штирових ізоляторах, повинні мати подвійне кріплення,</w:t>
      </w:r>
    </w:p>
    <w:p w:rsidR="00277AAB" w:rsidRDefault="00AA2F3F">
      <w:pPr>
        <w:pStyle w:val="26"/>
        <w:numPr>
          <w:ilvl w:val="0"/>
          <w:numId w:val="155"/>
        </w:numPr>
        <w:shd w:val="clear" w:color="auto" w:fill="auto"/>
        <w:tabs>
          <w:tab w:val="left" w:pos="2326"/>
        </w:tabs>
        <w:spacing w:before="0" w:line="254" w:lineRule="exact"/>
        <w:ind w:left="1260" w:right="1480" w:firstLine="360"/>
        <w:jc w:val="both"/>
      </w:pPr>
      <w:r>
        <w:t xml:space="preserve">У разі сумісного підвішування на спільних опорах проводів повітряних ліній зв’язку (ПЛЗ) напругою 10 </w:t>
      </w:r>
      <w:r>
        <w:rPr>
          <w:lang w:val="ru-RU" w:eastAsia="ru-RU" w:bidi="ru-RU"/>
        </w:rPr>
        <w:t xml:space="preserve">кВ </w:t>
      </w:r>
      <w:r>
        <w:t xml:space="preserve">і проводів ПЛ або ПЛІ напругою до 1 </w:t>
      </w:r>
      <w:r>
        <w:rPr>
          <w:lang w:val="ru-RU" w:eastAsia="ru-RU" w:bidi="ru-RU"/>
        </w:rPr>
        <w:t xml:space="preserve">кВ </w:t>
      </w:r>
      <w:r>
        <w:t>необ</w:t>
      </w:r>
      <w:r>
        <w:softHyphen/>
        <w:t>хідно забезпечувати виконання таких вимог:</w:t>
      </w:r>
    </w:p>
    <w:p w:rsidR="00277AAB" w:rsidRDefault="00AA2F3F">
      <w:pPr>
        <w:pStyle w:val="26"/>
        <w:numPr>
          <w:ilvl w:val="0"/>
          <w:numId w:val="150"/>
        </w:numPr>
        <w:shd w:val="clear" w:color="auto" w:fill="auto"/>
        <w:tabs>
          <w:tab w:val="left" w:pos="1870"/>
        </w:tabs>
        <w:spacing w:before="0" w:line="254" w:lineRule="exact"/>
        <w:ind w:left="1260" w:right="1480" w:firstLine="360"/>
        <w:jc w:val="both"/>
      </w:pPr>
      <w:r>
        <w:t xml:space="preserve">лінію до 1 </w:t>
      </w:r>
      <w:r>
        <w:rPr>
          <w:lang w:val="ru-RU" w:eastAsia="ru-RU" w:bidi="ru-RU"/>
        </w:rPr>
        <w:t xml:space="preserve">кВ </w:t>
      </w:r>
      <w:r>
        <w:t xml:space="preserve">необхідно влаштовувати за розрахунковими умовами ПЛЗ напругою до 10 </w:t>
      </w:r>
      <w:r>
        <w:rPr>
          <w:lang w:val="ru-RU" w:eastAsia="ru-RU" w:bidi="ru-RU"/>
        </w:rPr>
        <w:t>кВ;</w:t>
      </w:r>
    </w:p>
    <w:p w:rsidR="00277AAB" w:rsidRDefault="00AA2F3F">
      <w:pPr>
        <w:pStyle w:val="26"/>
        <w:numPr>
          <w:ilvl w:val="0"/>
          <w:numId w:val="150"/>
        </w:numPr>
        <w:shd w:val="clear" w:color="auto" w:fill="auto"/>
        <w:tabs>
          <w:tab w:val="left" w:pos="1875"/>
        </w:tabs>
        <w:spacing w:before="0" w:line="254" w:lineRule="exact"/>
        <w:ind w:left="1260" w:right="1480" w:firstLine="360"/>
        <w:jc w:val="both"/>
      </w:pPr>
      <w:r>
        <w:t xml:space="preserve">проводи ПЛЗ 10 </w:t>
      </w:r>
      <w:r>
        <w:rPr>
          <w:lang w:val="ru-RU" w:eastAsia="ru-RU" w:bidi="ru-RU"/>
        </w:rPr>
        <w:t xml:space="preserve">кВ </w:t>
      </w:r>
      <w:r>
        <w:t xml:space="preserve">необхідно розташовувати вище від проводів лінії до 1 </w:t>
      </w:r>
      <w:r>
        <w:rPr>
          <w:lang w:val="ru-RU" w:eastAsia="ru-RU" w:bidi="ru-RU"/>
        </w:rPr>
        <w:t xml:space="preserve">кВ. </w:t>
      </w:r>
      <w:r>
        <w:t xml:space="preserve">Відстань по вертикалі між ближніми проводами ліній різної напруги на спільній опорі, а також у прогоні за температури повітря плюс 15 °С без вітру має становити не менше ніж: 0,5 м </w:t>
      </w:r>
      <w:r>
        <w:rPr>
          <w:rStyle w:val="28"/>
        </w:rPr>
        <w:t xml:space="preserve">- </w:t>
      </w:r>
      <w:r>
        <w:t xml:space="preserve">у разі підвішування СІП і 1,5 м - у разі підвішування неізо- льованих проводів ПЛ до 1 </w:t>
      </w:r>
      <w:r>
        <w:rPr>
          <w:lang w:val="ru-RU" w:eastAsia="ru-RU" w:bidi="ru-RU"/>
        </w:rPr>
        <w:t>кВ;</w:t>
      </w:r>
    </w:p>
    <w:p w:rsidR="00277AAB" w:rsidRDefault="00AA2F3F">
      <w:pPr>
        <w:pStyle w:val="26"/>
        <w:numPr>
          <w:ilvl w:val="0"/>
          <w:numId w:val="150"/>
        </w:numPr>
        <w:shd w:val="clear" w:color="auto" w:fill="auto"/>
        <w:tabs>
          <w:tab w:val="left" w:pos="1875"/>
        </w:tabs>
        <w:spacing w:before="0" w:after="298" w:line="254" w:lineRule="exact"/>
        <w:ind w:left="1260" w:right="1480" w:firstLine="360"/>
        <w:jc w:val="both"/>
      </w:pPr>
      <w:r>
        <w:t xml:space="preserve">кріплення проводів ПЛЗ напругою до 10 </w:t>
      </w:r>
      <w:r>
        <w:rPr>
          <w:lang w:val="ru-RU" w:eastAsia="ru-RU" w:bidi="ru-RU"/>
        </w:rPr>
        <w:t xml:space="preserve">кВ </w:t>
      </w:r>
      <w:r>
        <w:t>на штирових ізоляторах має бути посиленим.</w:t>
      </w:r>
    </w:p>
    <w:p w:rsidR="00277AAB" w:rsidRDefault="00AA2F3F" w:rsidP="000C0742">
      <w:pPr>
        <w:pStyle w:val="2"/>
      </w:pPr>
      <w:bookmarkStart w:id="58" w:name="bookmark283"/>
      <w:r>
        <w:t>ІЗОЛЯЦІЯ</w:t>
      </w:r>
      <w:bookmarkEnd w:id="58"/>
    </w:p>
    <w:p w:rsidR="00277AAB" w:rsidRDefault="00AA2F3F">
      <w:pPr>
        <w:pStyle w:val="26"/>
        <w:numPr>
          <w:ilvl w:val="0"/>
          <w:numId w:val="155"/>
        </w:numPr>
        <w:shd w:val="clear" w:color="auto" w:fill="auto"/>
        <w:tabs>
          <w:tab w:val="left" w:pos="2336"/>
        </w:tabs>
        <w:spacing w:before="0" w:line="254" w:lineRule="exact"/>
        <w:ind w:left="1260" w:right="1480" w:firstLine="360"/>
        <w:jc w:val="both"/>
      </w:pPr>
      <w:r>
        <w:t>Самоутримні ізольовані проводи закріплюють на опорах ПЛІ за допо</w:t>
      </w:r>
      <w:r>
        <w:softHyphen/>
        <w:t xml:space="preserve">могою спеціальної арматури без застосування </w:t>
      </w:r>
      <w:r>
        <w:rPr>
          <w:rStyle w:val="27"/>
        </w:rPr>
        <w:t>ізоляторів.</w:t>
      </w:r>
    </w:p>
    <w:p w:rsidR="00277AAB" w:rsidRDefault="00AA2F3F">
      <w:pPr>
        <w:pStyle w:val="26"/>
        <w:numPr>
          <w:ilvl w:val="0"/>
          <w:numId w:val="155"/>
        </w:numPr>
        <w:shd w:val="clear" w:color="auto" w:fill="auto"/>
        <w:tabs>
          <w:tab w:val="left" w:pos="2336"/>
        </w:tabs>
        <w:spacing w:before="0" w:line="254" w:lineRule="exact"/>
        <w:ind w:left="1260" w:right="1480" w:firstLine="360"/>
        <w:jc w:val="both"/>
      </w:pPr>
      <w:r>
        <w:t>НаПЛ з неізольованими проводами незалежно від матеріалу опор, сту</w:t>
      </w:r>
      <w:r>
        <w:softHyphen/>
        <w:t>пеня забруднення атмосфери та інтенсивності грозової діяльності слід застосовувати ізолятори або траверси з ізолювального матеріалу.</w:t>
      </w:r>
    </w:p>
    <w:p w:rsidR="00277AAB" w:rsidRDefault="00AA2F3F">
      <w:pPr>
        <w:pStyle w:val="26"/>
        <w:numPr>
          <w:ilvl w:val="0"/>
          <w:numId w:val="155"/>
        </w:numPr>
        <w:shd w:val="clear" w:color="auto" w:fill="auto"/>
        <w:tabs>
          <w:tab w:val="left" w:pos="2336"/>
        </w:tabs>
        <w:spacing w:before="0" w:after="298" w:line="254" w:lineRule="exact"/>
        <w:ind w:left="1260" w:right="1480" w:firstLine="360"/>
        <w:jc w:val="both"/>
      </w:pPr>
      <w:r>
        <w:t>На опорах відгалужень від ПЛ з неізольованими проводами рекомен</w:t>
      </w:r>
      <w:r>
        <w:softHyphen/>
        <w:t xml:space="preserve">довано застосовувати багатошийкові ізолятори або виконувати відгалуження із застосуванням додаткових </w:t>
      </w:r>
      <w:r>
        <w:rPr>
          <w:rStyle w:val="27"/>
        </w:rPr>
        <w:t>ізоляторів.</w:t>
      </w:r>
    </w:p>
    <w:p w:rsidR="00277AAB" w:rsidRDefault="00AA2F3F" w:rsidP="000C0742">
      <w:pPr>
        <w:pStyle w:val="2"/>
      </w:pPr>
      <w:r>
        <w:t>ЗАЗЕМЛЕННЯ. ЗАХИСТ ВІД ПЕРЕНАПРУГ</w:t>
      </w:r>
    </w:p>
    <w:p w:rsidR="00277AAB" w:rsidRDefault="00AA2F3F">
      <w:pPr>
        <w:pStyle w:val="26"/>
        <w:numPr>
          <w:ilvl w:val="0"/>
          <w:numId w:val="155"/>
        </w:numPr>
        <w:shd w:val="clear" w:color="auto" w:fill="auto"/>
        <w:tabs>
          <w:tab w:val="left" w:pos="2326"/>
        </w:tabs>
        <w:spacing w:before="0" w:line="254" w:lineRule="exact"/>
        <w:ind w:left="1260" w:right="1480" w:firstLine="360"/>
        <w:jc w:val="both"/>
      </w:pPr>
      <w:r>
        <w:t>Металеві опори, установлені на залізобетонні фундаменти, повинні мати металічний зв’язок між металоконструкціями та арматурою фундаменту.</w:t>
      </w:r>
    </w:p>
    <w:p w:rsidR="00277AAB" w:rsidRDefault="00AA2F3F">
      <w:pPr>
        <w:pStyle w:val="26"/>
        <w:shd w:val="clear" w:color="auto" w:fill="auto"/>
        <w:spacing w:before="0" w:line="254" w:lineRule="exact"/>
        <w:ind w:left="1260" w:right="1480" w:firstLine="360"/>
        <w:jc w:val="both"/>
      </w:pPr>
      <w:r>
        <w:t>Залізобетонні опори повинні мати металічний зв’язок між установленими мета</w:t>
      </w:r>
      <w:r>
        <w:softHyphen/>
        <w:t>локонструкціями, арматурою стояків, підкосів і відтяжок. Винятком з указаної вимоги є кронштейни, встановлені на опорах ПЛ для підвішування волоконно- оптичних кабелів зв’язку (2.4.81).</w:t>
      </w:r>
    </w:p>
    <w:p w:rsidR="00277AAB" w:rsidRDefault="00AA2F3F">
      <w:pPr>
        <w:pStyle w:val="26"/>
        <w:numPr>
          <w:ilvl w:val="0"/>
          <w:numId w:val="155"/>
        </w:numPr>
        <w:shd w:val="clear" w:color="auto" w:fill="auto"/>
        <w:tabs>
          <w:tab w:val="left" w:pos="2326"/>
        </w:tabs>
        <w:spacing w:before="0" w:line="254" w:lineRule="exact"/>
        <w:ind w:left="1260" w:right="1480" w:firstLine="360"/>
        <w:jc w:val="both"/>
      </w:pPr>
      <w:r>
        <w:t xml:space="preserve">На ПЛ (ПЛІ) до 1 </w:t>
      </w:r>
      <w:r>
        <w:rPr>
          <w:lang w:val="ru-RU" w:eastAsia="ru-RU" w:bidi="ru-RU"/>
        </w:rPr>
        <w:t xml:space="preserve">кВ </w:t>
      </w:r>
      <w:r>
        <w:t xml:space="preserve">необхідно влаштовувати заземлювальні пристрої, призначені для захисту від грозових перенапруг (2.4.40) і повторного заземлення </w:t>
      </w:r>
      <w:r>
        <w:rPr>
          <w:rStyle w:val="2e"/>
          <w:lang w:val="en-US" w:eastAsia="en-US" w:bidi="en-US"/>
        </w:rPr>
        <w:t>PEN</w:t>
      </w:r>
      <w:r w:rsidRPr="00C14701">
        <w:rPr>
          <w:rStyle w:val="2e"/>
          <w:lang w:val="ru-RU" w:eastAsia="en-US" w:bidi="en-US"/>
        </w:rPr>
        <w:t>-(</w:t>
      </w:r>
      <w:r>
        <w:rPr>
          <w:rStyle w:val="2e"/>
          <w:lang w:val="en-US" w:eastAsia="en-US" w:bidi="en-US"/>
        </w:rPr>
        <w:t>PE</w:t>
      </w:r>
      <w:r>
        <w:t>^провідника (2.4.42).</w:t>
      </w:r>
    </w:p>
    <w:p w:rsidR="00277AAB" w:rsidRDefault="00AA2F3F">
      <w:pPr>
        <w:pStyle w:val="26"/>
        <w:shd w:val="clear" w:color="auto" w:fill="auto"/>
        <w:spacing w:before="0" w:line="254" w:lineRule="exact"/>
        <w:ind w:left="1260" w:right="1480" w:firstLine="360"/>
        <w:jc w:val="both"/>
      </w:pPr>
      <w:r>
        <w:t xml:space="preserve">Відкриті провідні частини електрообладнання, установленого на опорах ПЛ (комутаційні апарати, шафи і щитки для приєднання електроприймачів тощо), треба приєднувати до </w:t>
      </w:r>
      <w:r>
        <w:rPr>
          <w:rStyle w:val="2e"/>
          <w:lang w:val="en-US" w:eastAsia="en-US" w:bidi="en-US"/>
        </w:rPr>
        <w:t>PEN</w:t>
      </w:r>
      <w:r w:rsidRPr="00C14701">
        <w:rPr>
          <w:rStyle w:val="2e"/>
          <w:lang w:eastAsia="en-US" w:bidi="en-US"/>
        </w:rPr>
        <w:t>-(</w:t>
      </w:r>
      <w:r>
        <w:rPr>
          <w:rStyle w:val="2e"/>
          <w:lang w:val="en-US" w:eastAsia="en-US" w:bidi="en-US"/>
        </w:rPr>
        <w:t>PE</w:t>
      </w:r>
      <w:r>
        <w:t>^провідника лінії.</w:t>
      </w:r>
    </w:p>
    <w:p w:rsidR="00277AAB" w:rsidRDefault="00AA2F3F">
      <w:pPr>
        <w:pStyle w:val="26"/>
        <w:numPr>
          <w:ilvl w:val="0"/>
          <w:numId w:val="155"/>
        </w:numPr>
        <w:shd w:val="clear" w:color="auto" w:fill="auto"/>
        <w:tabs>
          <w:tab w:val="left" w:pos="2336"/>
        </w:tabs>
        <w:spacing w:before="0" w:line="254" w:lineRule="exact"/>
        <w:ind w:left="1260" w:right="1480" w:firstLine="360"/>
        <w:jc w:val="both"/>
      </w:pPr>
      <w:r>
        <w:t xml:space="preserve">На опорах ПЛ, а також ПЛІ з неізольованим РЕІ^-провідником елементи, зазначені в 2.4.33, треба додатково приєднувати до </w:t>
      </w:r>
      <w:r>
        <w:rPr>
          <w:lang w:val="en-US" w:eastAsia="en-US" w:bidi="en-US"/>
        </w:rPr>
        <w:t>PEW</w:t>
      </w:r>
      <w:r w:rsidRPr="00C14701">
        <w:rPr>
          <w:lang w:val="ru-RU" w:eastAsia="en-US" w:bidi="en-US"/>
        </w:rPr>
        <w:t>-</w:t>
      </w:r>
      <w:r>
        <w:t>провідника на кожній опорі.</w:t>
      </w:r>
    </w:p>
    <w:p w:rsidR="00277AAB" w:rsidRDefault="00AA2F3F">
      <w:pPr>
        <w:pStyle w:val="26"/>
        <w:shd w:val="clear" w:color="auto" w:fill="auto"/>
        <w:spacing w:before="0" w:line="254" w:lineRule="exact"/>
        <w:ind w:left="1260" w:right="1480" w:firstLine="360"/>
        <w:jc w:val="both"/>
      </w:pPr>
      <w:r>
        <w:t xml:space="preserve">На опорах ПЛІ з ізольованим </w:t>
      </w:r>
      <w:r>
        <w:rPr>
          <w:lang w:val="en-US" w:eastAsia="en-US" w:bidi="en-US"/>
        </w:rPr>
        <w:t>PEiV</w:t>
      </w:r>
      <w:r>
        <w:t xml:space="preserve">-провідником елементи, зазначені в 2.4.33, з'єднують з </w:t>
      </w:r>
      <w:r>
        <w:rPr>
          <w:lang w:val="en-US" w:eastAsia="en-US" w:bidi="en-US"/>
        </w:rPr>
        <w:t>PEiV</w:t>
      </w:r>
      <w:r>
        <w:t>-провідником лише на опорах, які мають заземлювальні пристрої.</w:t>
      </w:r>
    </w:p>
    <w:p w:rsidR="00277AAB" w:rsidRDefault="00AA2F3F">
      <w:pPr>
        <w:pStyle w:val="26"/>
        <w:shd w:val="clear" w:color="auto" w:fill="auto"/>
        <w:spacing w:before="0" w:line="254" w:lineRule="exact"/>
        <w:ind w:left="1260" w:right="1480" w:firstLine="360"/>
        <w:jc w:val="both"/>
      </w:pPr>
      <w:r>
        <w:t xml:space="preserve">У разі сумісного підвішування на спільних металевих або залізобетонних опорах лінії напругою понад 1 </w:t>
      </w:r>
      <w:r w:rsidRPr="00C14701">
        <w:rPr>
          <w:lang w:eastAsia="ru-RU" w:bidi="ru-RU"/>
        </w:rPr>
        <w:t xml:space="preserve">кВ </w:t>
      </w:r>
      <w:r>
        <w:t xml:space="preserve">і ПЛІ напругою до 1 </w:t>
      </w:r>
      <w:r w:rsidRPr="00C14701">
        <w:rPr>
          <w:lang w:eastAsia="ru-RU" w:bidi="ru-RU"/>
        </w:rPr>
        <w:t xml:space="preserve">кВ </w:t>
      </w:r>
      <w:r>
        <w:rPr>
          <w:lang w:val="en-US" w:eastAsia="en-US" w:bidi="en-US"/>
        </w:rPr>
        <w:t>PEiV</w:t>
      </w:r>
      <w:r>
        <w:t>-провідник ПЛІ незалежно</w:t>
      </w:r>
    </w:p>
    <w:p w:rsidR="00277AAB" w:rsidRDefault="00AA2F3F">
      <w:pPr>
        <w:pStyle w:val="26"/>
        <w:shd w:val="clear" w:color="auto" w:fill="auto"/>
        <w:spacing w:before="0" w:line="254" w:lineRule="exact"/>
        <w:ind w:left="1880"/>
        <w:jc w:val="left"/>
      </w:pPr>
      <w:r>
        <w:rPr>
          <w:rStyle w:val="295pt"/>
        </w:rPr>
        <w:t xml:space="preserve">бід </w:t>
      </w:r>
      <w:r>
        <w:t xml:space="preserve">того, ізольований він </w:t>
      </w:r>
      <w:r>
        <w:rPr>
          <w:rStyle w:val="295pt0"/>
        </w:rPr>
        <w:t xml:space="preserve">чи </w:t>
      </w:r>
      <w:r>
        <w:t>неізольований, необхідно з’єднувати із заземлювальним провідником опори (арматурою опори) на кожній опорі.</w:t>
      </w:r>
    </w:p>
    <w:p w:rsidR="00277AAB" w:rsidRDefault="00AA2F3F">
      <w:pPr>
        <w:pStyle w:val="26"/>
        <w:numPr>
          <w:ilvl w:val="0"/>
          <w:numId w:val="155"/>
        </w:numPr>
        <w:shd w:val="clear" w:color="auto" w:fill="auto"/>
        <w:tabs>
          <w:tab w:val="left" w:pos="2922"/>
        </w:tabs>
        <w:spacing w:before="0" w:line="254" w:lineRule="exact"/>
        <w:ind w:left="1880" w:right="860" w:firstLine="380"/>
        <w:jc w:val="both"/>
      </w:pPr>
      <w:r>
        <w:t>Гаки і штирі фазних проводів, установлені на дерев’яних опорах, необхідно з’єднувати з РЙЛґ-провідником лише на опорах, які мають заземлювальні пристрої.</w:t>
      </w:r>
    </w:p>
    <w:p w:rsidR="00277AAB" w:rsidRDefault="00AA2F3F">
      <w:pPr>
        <w:pStyle w:val="26"/>
        <w:numPr>
          <w:ilvl w:val="0"/>
          <w:numId w:val="155"/>
        </w:numPr>
        <w:shd w:val="clear" w:color="auto" w:fill="auto"/>
        <w:tabs>
          <w:tab w:val="left" w:pos="2942"/>
        </w:tabs>
        <w:spacing w:before="0" w:line="254" w:lineRule="exact"/>
        <w:ind w:left="1880" w:right="860" w:firstLine="380"/>
        <w:jc w:val="both"/>
      </w:pPr>
      <w:r>
        <w:lastRenderedPageBreak/>
        <w:t>Гаки, штирі та арматуру опор лінії напругою до 1 кБ, які обмежують про</w:t>
      </w:r>
      <w:r>
        <w:softHyphen/>
        <w:t>гони перетину, та опор із сумісним підвішуванням проводів необхідно заземлюва</w:t>
      </w:r>
      <w:r>
        <w:softHyphen/>
        <w:t>ти. Опір заземлювального пристрою має бути не більше ніж ЗО Ом.</w:t>
      </w:r>
    </w:p>
    <w:p w:rsidR="00277AAB" w:rsidRDefault="00AA2F3F">
      <w:pPr>
        <w:pStyle w:val="26"/>
        <w:numPr>
          <w:ilvl w:val="0"/>
          <w:numId w:val="155"/>
        </w:numPr>
        <w:shd w:val="clear" w:color="auto" w:fill="auto"/>
        <w:tabs>
          <w:tab w:val="left" w:pos="2946"/>
        </w:tabs>
        <w:spacing w:before="0" w:line="254" w:lineRule="exact"/>
        <w:ind w:left="1880" w:right="860" w:firstLine="380"/>
        <w:jc w:val="both"/>
      </w:pPr>
      <w:r>
        <w:t xml:space="preserve">У разі переходу повітряної лінії в кабельну лінію металеву оболонку кабелю необхідно приєднувати до </w:t>
      </w:r>
      <w:r>
        <w:rPr>
          <w:lang w:val="ru-RU" w:eastAsia="ru-RU" w:bidi="ru-RU"/>
        </w:rPr>
        <w:t>РЕЛ*</w:t>
      </w:r>
      <w:r>
        <w:t>-провідника. Крім того, у місці переходу ШІ (ПЛІ) у кабель у кожній фазі необхідно встановлювати обмежувачі перенапруг (ОПН).</w:t>
      </w:r>
    </w:p>
    <w:p w:rsidR="00277AAB" w:rsidRDefault="00AA2F3F">
      <w:pPr>
        <w:pStyle w:val="26"/>
        <w:numPr>
          <w:ilvl w:val="0"/>
          <w:numId w:val="155"/>
        </w:numPr>
        <w:shd w:val="clear" w:color="auto" w:fill="auto"/>
        <w:tabs>
          <w:tab w:val="left" w:pos="2956"/>
        </w:tabs>
        <w:spacing w:before="0" w:line="254" w:lineRule="exact"/>
        <w:ind w:left="1880" w:right="860" w:firstLine="380"/>
        <w:jc w:val="both"/>
      </w:pPr>
      <w:r>
        <w:t>З’єднання захисних і заземлювальних провідників між собою, приєд</w:t>
      </w:r>
      <w:r>
        <w:softHyphen/>
        <w:t>нання їх до верхнього заземлювального випуску стояка залізобетонної опори, до гаків і кронштейнів, а також металоконструкцій опор та устаткування, установ</w:t>
      </w:r>
      <w:r>
        <w:softHyphen/>
        <w:t>леного на опорах, необхідно виконувати за допомогою зварювання або болтового з’єднання.</w:t>
      </w:r>
    </w:p>
    <w:p w:rsidR="00277AAB" w:rsidRDefault="00AA2F3F">
      <w:pPr>
        <w:pStyle w:val="26"/>
        <w:shd w:val="clear" w:color="auto" w:fill="auto"/>
        <w:spacing w:before="0" w:line="254" w:lineRule="exact"/>
        <w:ind w:left="1880" w:right="860" w:firstLine="380"/>
        <w:jc w:val="both"/>
      </w:pPr>
      <w:r>
        <w:t>Приєднання заземлювальних провідників (спусків) до заземлювачів у землі виконують шляхом зварювання.</w:t>
      </w:r>
    </w:p>
    <w:p w:rsidR="00277AAB" w:rsidRDefault="00AA2F3F">
      <w:pPr>
        <w:pStyle w:val="26"/>
        <w:numPr>
          <w:ilvl w:val="0"/>
          <w:numId w:val="155"/>
        </w:numPr>
        <w:shd w:val="clear" w:color="auto" w:fill="auto"/>
        <w:tabs>
          <w:tab w:val="left" w:pos="2946"/>
        </w:tabs>
        <w:spacing w:before="0" w:line="254" w:lineRule="exact"/>
        <w:ind w:left="1880" w:right="860" w:firstLine="380"/>
        <w:jc w:val="both"/>
      </w:pPr>
      <w:r>
        <w:t>У населеній місцевості з одно- і двоповерховою забудовою ПЛ (ПЛІ), не екрановані високими трубами, деревами тощо, повинні мати заземлювальні при</w:t>
      </w:r>
      <w:r>
        <w:softHyphen/>
        <w:t>строї, призначені для захисту від атмосферних перенапруг. Опір кожного з цих заземлювальних пристроїв має бути не більше ніж ЗО Ом, а відстань між сусідніми заземлювальними пристроями - не більше ніж 100 м.</w:t>
      </w:r>
    </w:p>
    <w:p w:rsidR="00277AAB" w:rsidRDefault="00AA2F3F">
      <w:pPr>
        <w:pStyle w:val="26"/>
        <w:shd w:val="clear" w:color="auto" w:fill="auto"/>
        <w:spacing w:before="0" w:line="254" w:lineRule="exact"/>
        <w:ind w:left="1880" w:firstLine="380"/>
        <w:jc w:val="both"/>
      </w:pPr>
      <w:r>
        <w:t>Крім того, зазначені заземлювальні пристрої необхідно влаштовувати:</w:t>
      </w:r>
    </w:p>
    <w:p w:rsidR="00277AAB" w:rsidRDefault="00AA2F3F">
      <w:pPr>
        <w:pStyle w:val="26"/>
        <w:numPr>
          <w:ilvl w:val="0"/>
          <w:numId w:val="150"/>
        </w:numPr>
        <w:shd w:val="clear" w:color="auto" w:fill="auto"/>
        <w:tabs>
          <w:tab w:val="left" w:pos="2486"/>
        </w:tabs>
        <w:spacing w:before="0" w:line="254" w:lineRule="exact"/>
        <w:ind w:left="1880" w:right="860" w:firstLine="380"/>
        <w:jc w:val="both"/>
      </w:pPr>
      <w:r>
        <w:t>на опорах із відгалуженнями до вводів у будинки, в яких можливе пере</w:t>
      </w:r>
      <w:r>
        <w:softHyphen/>
        <w:t>бування великої кількості людей (школи, дитячі сади, лікарні, клуби тощо) або які мають велику господарську цінність (тваринницькі приміщення, пташники, склади, гаражі тощо);</w:t>
      </w:r>
    </w:p>
    <w:p w:rsidR="00277AAB" w:rsidRDefault="00AA2F3F">
      <w:pPr>
        <w:pStyle w:val="26"/>
        <w:numPr>
          <w:ilvl w:val="0"/>
          <w:numId w:val="150"/>
        </w:numPr>
        <w:shd w:val="clear" w:color="auto" w:fill="auto"/>
        <w:tabs>
          <w:tab w:val="left" w:pos="2495"/>
        </w:tabs>
        <w:spacing w:before="0" w:line="254" w:lineRule="exact"/>
        <w:ind w:left="1880" w:right="860" w:firstLine="380"/>
        <w:jc w:val="both"/>
      </w:pPr>
      <w:r>
        <w:t>на кінцевих опорах, які мають відгалуження до вводів у будинки. Найбільша відстань від сусіднього заземлення цієї самої лінії за таких умов має бути не біль</w:t>
      </w:r>
      <w:r>
        <w:softHyphen/>
        <w:t>ше ніж 60 м.</w:t>
      </w:r>
    </w:p>
    <w:p w:rsidR="00277AAB" w:rsidRDefault="00AA2F3F">
      <w:pPr>
        <w:pStyle w:val="26"/>
        <w:shd w:val="clear" w:color="auto" w:fill="auto"/>
        <w:spacing w:before="0" w:line="254" w:lineRule="exact"/>
        <w:ind w:left="1880" w:firstLine="380"/>
        <w:jc w:val="both"/>
      </w:pPr>
      <w:r>
        <w:t>У зазначених місцях має бути встановлено ОПН.</w:t>
      </w:r>
    </w:p>
    <w:p w:rsidR="00277AAB" w:rsidRDefault="00AA2F3F">
      <w:pPr>
        <w:pStyle w:val="26"/>
        <w:numPr>
          <w:ilvl w:val="0"/>
          <w:numId w:val="155"/>
        </w:numPr>
        <w:shd w:val="clear" w:color="auto" w:fill="auto"/>
        <w:tabs>
          <w:tab w:val="left" w:pos="2946"/>
        </w:tabs>
        <w:spacing w:before="0" w:line="254" w:lineRule="exact"/>
        <w:ind w:left="1880" w:right="860" w:firstLine="380"/>
        <w:jc w:val="both"/>
      </w:pPr>
      <w:r>
        <w:t>Грозозахисні пристрої, установлені на опорах, треба приєднувати до заземлювача найкоротшим шляхом.</w:t>
      </w:r>
    </w:p>
    <w:p w:rsidR="00277AAB" w:rsidRDefault="00AA2F3F">
      <w:pPr>
        <w:pStyle w:val="26"/>
        <w:numPr>
          <w:ilvl w:val="0"/>
          <w:numId w:val="155"/>
        </w:numPr>
        <w:shd w:val="clear" w:color="auto" w:fill="auto"/>
        <w:tabs>
          <w:tab w:val="left" w:pos="2946"/>
        </w:tabs>
        <w:spacing w:before="0" w:line="254" w:lineRule="exact"/>
        <w:ind w:left="1880" w:right="860" w:firstLine="380"/>
        <w:jc w:val="both"/>
      </w:pPr>
      <w:r>
        <w:t>Повторні заземлення і РКЛі-провідника необхідно влаштовувати згідно з вимогами 1.7.93-1.7.96.</w:t>
      </w:r>
    </w:p>
    <w:p w:rsidR="00277AAB" w:rsidRDefault="00AA2F3F">
      <w:pPr>
        <w:pStyle w:val="26"/>
        <w:numPr>
          <w:ilvl w:val="0"/>
          <w:numId w:val="155"/>
        </w:numPr>
        <w:shd w:val="clear" w:color="auto" w:fill="auto"/>
        <w:tabs>
          <w:tab w:val="left" w:pos="2956"/>
        </w:tabs>
        <w:spacing w:before="0" w:line="254" w:lineRule="exact"/>
        <w:ind w:left="1880" w:right="860" w:firstLine="380"/>
        <w:jc w:val="both"/>
      </w:pPr>
      <w:r>
        <w:t>На початку і в кінці кожної магістралі, на кінці лінійних відгалужень і на опорах, які обмежують прогони перетину ПЛІ з ПЛ, ПЛІ та ПЛЗ, на проводах рекомендовано встановлювати затискачі для можливості контролю напруги і зазем</w:t>
      </w:r>
      <w:r>
        <w:softHyphen/>
        <w:t>лення ПЛ за умови безпечного виконання ремонтних робіт.</w:t>
      </w:r>
    </w:p>
    <w:p w:rsidR="00277AAB" w:rsidRDefault="00AA2F3F">
      <w:pPr>
        <w:pStyle w:val="26"/>
        <w:numPr>
          <w:ilvl w:val="0"/>
          <w:numId w:val="155"/>
        </w:numPr>
        <w:shd w:val="clear" w:color="auto" w:fill="auto"/>
        <w:tabs>
          <w:tab w:val="left" w:pos="2951"/>
        </w:tabs>
        <w:spacing w:before="0" w:after="198" w:line="254" w:lineRule="exact"/>
        <w:ind w:left="1880" w:right="860" w:firstLine="380"/>
        <w:jc w:val="both"/>
      </w:pPr>
      <w:r>
        <w:t>Для заземлювальних провідників допускається застосовувати круглу сталь діаметром, не меншим ніж 6 мм, з антикорозійним покриттям.</w:t>
      </w:r>
    </w:p>
    <w:p w:rsidR="00277AAB" w:rsidRDefault="00AA2F3F" w:rsidP="000C0742">
      <w:pPr>
        <w:pStyle w:val="2"/>
      </w:pPr>
      <w:bookmarkStart w:id="59" w:name="bookmark284"/>
      <w:r>
        <w:t>ОПОРИ</w:t>
      </w:r>
      <w:bookmarkEnd w:id="59"/>
    </w:p>
    <w:p w:rsidR="00277AAB" w:rsidRDefault="00AA2F3F">
      <w:pPr>
        <w:pStyle w:val="26"/>
        <w:numPr>
          <w:ilvl w:val="0"/>
          <w:numId w:val="155"/>
        </w:numPr>
        <w:shd w:val="clear" w:color="auto" w:fill="auto"/>
        <w:tabs>
          <w:tab w:val="left" w:pos="2946"/>
        </w:tabs>
        <w:spacing w:before="0" w:line="254" w:lineRule="exact"/>
        <w:ind w:left="1880" w:right="860" w:firstLine="380"/>
        <w:jc w:val="both"/>
      </w:pPr>
      <w:r>
        <w:t xml:space="preserve">Для спорудження ліній електропередавання напругою до 1 </w:t>
      </w:r>
      <w:r>
        <w:rPr>
          <w:lang w:val="ru-RU" w:eastAsia="ru-RU" w:bidi="ru-RU"/>
        </w:rPr>
        <w:t xml:space="preserve">кВ </w:t>
      </w:r>
      <w:r>
        <w:t>можна застосовувати залізобетонні, дерев’яні, дерев’яні із залізобетонними приставками і металеві опори.</w:t>
      </w:r>
    </w:p>
    <w:p w:rsidR="00277AAB" w:rsidRDefault="00AA2F3F">
      <w:pPr>
        <w:pStyle w:val="150"/>
        <w:shd w:val="clear" w:color="auto" w:fill="auto"/>
        <w:spacing w:after="337"/>
        <w:ind w:left="1280"/>
      </w:pPr>
      <w:r>
        <w:t>ГЛАВА 2.4 Повітряні лінії електропередавання напругою до 1 кВ</w:t>
      </w:r>
    </w:p>
    <w:p w:rsidR="00277AAB" w:rsidRDefault="00AA2F3F">
      <w:pPr>
        <w:pStyle w:val="26"/>
        <w:shd w:val="clear" w:color="auto" w:fill="auto"/>
        <w:spacing w:before="0" w:line="254" w:lineRule="exact"/>
        <w:ind w:left="1280" w:firstLine="340"/>
        <w:jc w:val="both"/>
      </w:pPr>
      <w:r>
        <w:t>Для спорудження ліній застосовують такі типи опор:</w:t>
      </w:r>
    </w:p>
    <w:p w:rsidR="00277AAB" w:rsidRDefault="00AA2F3F">
      <w:pPr>
        <w:pStyle w:val="26"/>
        <w:numPr>
          <w:ilvl w:val="0"/>
          <w:numId w:val="150"/>
        </w:numPr>
        <w:shd w:val="clear" w:color="auto" w:fill="auto"/>
        <w:tabs>
          <w:tab w:val="left" w:pos="1899"/>
        </w:tabs>
        <w:spacing w:before="0" w:line="254" w:lineRule="exact"/>
        <w:ind w:left="1280" w:right="1480" w:firstLine="340"/>
        <w:jc w:val="both"/>
      </w:pPr>
      <w:r>
        <w:t>проміжні опори, які встановлюють на прямих ділянках траси; ці опори в нормальному режимі роботи не сприймають зусиль, спрямованих уздовж лінії;</w:t>
      </w:r>
    </w:p>
    <w:p w:rsidR="00277AAB" w:rsidRDefault="00AA2F3F">
      <w:pPr>
        <w:pStyle w:val="26"/>
        <w:numPr>
          <w:ilvl w:val="0"/>
          <w:numId w:val="150"/>
        </w:numPr>
        <w:shd w:val="clear" w:color="auto" w:fill="auto"/>
        <w:tabs>
          <w:tab w:val="left" w:pos="1899"/>
        </w:tabs>
        <w:spacing w:before="0" w:line="254" w:lineRule="exact"/>
        <w:ind w:left="1280" w:right="1480" w:firstLine="340"/>
        <w:jc w:val="both"/>
      </w:pPr>
      <w:r>
        <w:t xml:space="preserve">анкерні опори, які встановлюють для обмеження анкерного прогону, а також у місцях зміни кількості, марок і перерізу проводів. Ці опори мають сприймати в нормальному режимі роботи зусилля від різниці натягу проводів, спрямованого вздовж </w:t>
      </w:r>
      <w:r>
        <w:lastRenderedPageBreak/>
        <w:t>лінії;</w:t>
      </w:r>
    </w:p>
    <w:p w:rsidR="00277AAB" w:rsidRDefault="00AA2F3F">
      <w:pPr>
        <w:pStyle w:val="26"/>
        <w:numPr>
          <w:ilvl w:val="0"/>
          <w:numId w:val="150"/>
        </w:numPr>
        <w:shd w:val="clear" w:color="auto" w:fill="auto"/>
        <w:tabs>
          <w:tab w:val="left" w:pos="1899"/>
        </w:tabs>
        <w:spacing w:before="0" w:line="254" w:lineRule="exact"/>
        <w:ind w:left="1280" w:right="1480" w:firstLine="340"/>
        <w:jc w:val="both"/>
      </w:pPr>
      <w:r>
        <w:t>кутові опори, які встановлюють у місцях зміни напрямку траси лінії. Ці опори в нормальному режимі роботи мають сприймати сумарне навантаження від натягу проводів суміжних прогонів. Кутові опори можуть бути проміжного та анкерного типів;</w:t>
      </w:r>
    </w:p>
    <w:p w:rsidR="00277AAB" w:rsidRDefault="00AA2F3F">
      <w:pPr>
        <w:pStyle w:val="26"/>
        <w:numPr>
          <w:ilvl w:val="0"/>
          <w:numId w:val="150"/>
        </w:numPr>
        <w:shd w:val="clear" w:color="auto" w:fill="auto"/>
        <w:tabs>
          <w:tab w:val="left" w:pos="1903"/>
        </w:tabs>
        <w:spacing w:before="0" w:line="254" w:lineRule="exact"/>
        <w:ind w:left="1280" w:right="1480" w:firstLine="340"/>
        <w:jc w:val="both"/>
      </w:pPr>
      <w:r>
        <w:t>кінцеві опори, які встановлюють на початку і в кінці лінії, а також у місцях кабельних вставок. Ці опори є опорами анкерного типу і мають сприймати в нор</w:t>
      </w:r>
      <w:r>
        <w:softHyphen/>
        <w:t>мальному режимі роботи односторонній натяг усіх проводів;</w:t>
      </w:r>
    </w:p>
    <w:p w:rsidR="00277AAB" w:rsidRDefault="00AA2F3F">
      <w:pPr>
        <w:pStyle w:val="26"/>
        <w:numPr>
          <w:ilvl w:val="0"/>
          <w:numId w:val="150"/>
        </w:numPr>
        <w:shd w:val="clear" w:color="auto" w:fill="auto"/>
        <w:tabs>
          <w:tab w:val="left" w:pos="1888"/>
        </w:tabs>
        <w:spacing w:before="0" w:line="254" w:lineRule="exact"/>
        <w:ind w:left="1280" w:firstLine="340"/>
        <w:jc w:val="both"/>
      </w:pPr>
      <w:r>
        <w:t>відгалуясувальні опори, на яких виконують відгалуження від лінії;</w:t>
      </w:r>
    </w:p>
    <w:p w:rsidR="00277AAB" w:rsidRDefault="00AA2F3F">
      <w:pPr>
        <w:pStyle w:val="26"/>
        <w:numPr>
          <w:ilvl w:val="0"/>
          <w:numId w:val="150"/>
        </w:numPr>
        <w:shd w:val="clear" w:color="auto" w:fill="auto"/>
        <w:tabs>
          <w:tab w:val="left" w:pos="1888"/>
        </w:tabs>
        <w:spacing w:before="0" w:line="254" w:lineRule="exact"/>
        <w:ind w:left="1280" w:firstLine="340"/>
        <w:jc w:val="both"/>
      </w:pPr>
      <w:r>
        <w:t>перехресні опори, на яких здійснюють перетин ліній двох напрямків.</w:t>
      </w:r>
    </w:p>
    <w:p w:rsidR="00277AAB" w:rsidRDefault="00AA2F3F">
      <w:pPr>
        <w:pStyle w:val="26"/>
        <w:shd w:val="clear" w:color="auto" w:fill="auto"/>
        <w:spacing w:before="0" w:line="254" w:lineRule="exact"/>
        <w:ind w:left="1280" w:firstLine="340"/>
        <w:jc w:val="both"/>
      </w:pPr>
      <w:r>
        <w:t>Відгалужувальні і перехресні опори можуть бути всіх зазначених вище типів.</w:t>
      </w:r>
    </w:p>
    <w:p w:rsidR="00277AAB" w:rsidRDefault="00AA2F3F">
      <w:pPr>
        <w:pStyle w:val="26"/>
        <w:numPr>
          <w:ilvl w:val="0"/>
          <w:numId w:val="155"/>
        </w:numPr>
        <w:shd w:val="clear" w:color="auto" w:fill="auto"/>
        <w:tabs>
          <w:tab w:val="left" w:pos="2344"/>
        </w:tabs>
        <w:spacing w:before="0" w:line="254" w:lineRule="exact"/>
        <w:ind w:left="1280" w:firstLine="340"/>
        <w:jc w:val="both"/>
      </w:pPr>
      <w:r>
        <w:t>Конструкція опор має забезпечувати можливість установлення:</w:t>
      </w:r>
    </w:p>
    <w:p w:rsidR="00277AAB" w:rsidRDefault="00AA2F3F">
      <w:pPr>
        <w:pStyle w:val="26"/>
        <w:numPr>
          <w:ilvl w:val="0"/>
          <w:numId w:val="150"/>
        </w:numPr>
        <w:shd w:val="clear" w:color="auto" w:fill="auto"/>
        <w:tabs>
          <w:tab w:val="left" w:pos="1888"/>
        </w:tabs>
        <w:spacing w:before="0" w:line="254" w:lineRule="exact"/>
        <w:ind w:left="1280" w:firstLine="340"/>
        <w:jc w:val="both"/>
      </w:pPr>
      <w:r>
        <w:t>ліхтарів вуличного освітлення всіх типів;</w:t>
      </w:r>
    </w:p>
    <w:p w:rsidR="00277AAB" w:rsidRDefault="00AA2F3F">
      <w:pPr>
        <w:pStyle w:val="26"/>
        <w:numPr>
          <w:ilvl w:val="0"/>
          <w:numId w:val="150"/>
        </w:numPr>
        <w:shd w:val="clear" w:color="auto" w:fill="auto"/>
        <w:tabs>
          <w:tab w:val="left" w:pos="1888"/>
        </w:tabs>
        <w:spacing w:before="0" w:line="254" w:lineRule="exact"/>
        <w:ind w:left="1280" w:firstLine="340"/>
        <w:jc w:val="both"/>
      </w:pPr>
      <w:r>
        <w:t>кінцевих кабельних муфт;</w:t>
      </w:r>
    </w:p>
    <w:p w:rsidR="00277AAB" w:rsidRDefault="00AA2F3F">
      <w:pPr>
        <w:pStyle w:val="26"/>
        <w:numPr>
          <w:ilvl w:val="0"/>
          <w:numId w:val="150"/>
        </w:numPr>
        <w:shd w:val="clear" w:color="auto" w:fill="auto"/>
        <w:tabs>
          <w:tab w:val="left" w:pos="1888"/>
        </w:tabs>
        <w:spacing w:before="0" w:line="254" w:lineRule="exact"/>
        <w:ind w:left="1280" w:firstLine="340"/>
        <w:jc w:val="both"/>
      </w:pPr>
      <w:r>
        <w:t>секціонувальних і комутаційних апаратів;</w:t>
      </w:r>
    </w:p>
    <w:p w:rsidR="00277AAB" w:rsidRDefault="00AA2F3F">
      <w:pPr>
        <w:pStyle w:val="26"/>
        <w:numPr>
          <w:ilvl w:val="0"/>
          <w:numId w:val="150"/>
        </w:numPr>
        <w:shd w:val="clear" w:color="auto" w:fill="auto"/>
        <w:tabs>
          <w:tab w:val="left" w:pos="1888"/>
        </w:tabs>
        <w:spacing w:before="0" w:line="254" w:lineRule="exact"/>
        <w:ind w:left="1280" w:firstLine="340"/>
        <w:jc w:val="both"/>
      </w:pPr>
      <w:r>
        <w:t>шаф і щитків для приєднання електроприймачів.</w:t>
      </w:r>
    </w:p>
    <w:p w:rsidR="00277AAB" w:rsidRDefault="00AA2F3F">
      <w:pPr>
        <w:pStyle w:val="26"/>
        <w:shd w:val="clear" w:color="auto" w:fill="auto"/>
        <w:spacing w:before="0" w:line="254" w:lineRule="exact"/>
        <w:ind w:left="1280" w:right="1480" w:firstLine="340"/>
        <w:jc w:val="both"/>
      </w:pPr>
      <w:r>
        <w:t>Крім того, усі типи опор, які застосовують для спорудження ПЛ, за конструк</w:t>
      </w:r>
      <w:r>
        <w:softHyphen/>
        <w:t>цією мають допускати можливість виконання одно- і трифазних відгалужень до вводів у будівлі (споруди) довжиною до 25 м.</w:t>
      </w:r>
    </w:p>
    <w:p w:rsidR="00277AAB" w:rsidRDefault="00AA2F3F">
      <w:pPr>
        <w:pStyle w:val="26"/>
        <w:numPr>
          <w:ilvl w:val="0"/>
          <w:numId w:val="155"/>
        </w:numPr>
        <w:shd w:val="clear" w:color="auto" w:fill="auto"/>
        <w:tabs>
          <w:tab w:val="left" w:pos="2359"/>
        </w:tabs>
        <w:spacing w:before="0" w:line="254" w:lineRule="exact"/>
        <w:ind w:left="1280" w:right="1480" w:firstLine="340"/>
        <w:jc w:val="both"/>
      </w:pPr>
      <w:r>
        <w:t>Опори незалежно від їх типу можуть бути вільностоячими, з підкосами або відтяжками.</w:t>
      </w:r>
    </w:p>
    <w:p w:rsidR="00277AAB" w:rsidRDefault="00AA2F3F">
      <w:pPr>
        <w:pStyle w:val="26"/>
        <w:shd w:val="clear" w:color="auto" w:fill="auto"/>
        <w:spacing w:before="0" w:line="254" w:lineRule="exact"/>
        <w:ind w:left="1280" w:right="1480" w:firstLine="340"/>
        <w:jc w:val="both"/>
      </w:pPr>
      <w:r>
        <w:t xml:space="preserve">Відтяжки опор необхідно прикріплювати до анкерів, установлених у землі, або до кам’яних, цегельних, залізобетонних </w:t>
      </w:r>
      <w:r>
        <w:rPr>
          <w:rStyle w:val="27"/>
        </w:rPr>
        <w:t xml:space="preserve">і </w:t>
      </w:r>
      <w:r>
        <w:t>металевих елементів будівель і споруд. Вони можуть бути одно- або багатодротовими. Переріз відтяжок визначають роз</w:t>
      </w:r>
      <w:r>
        <w:softHyphen/>
        <w:t>рахунком. Переріз однодротових сталевих відтяжок має бути не менше ніж 2 5 мм</w:t>
      </w:r>
      <w:r>
        <w:rPr>
          <w:vertAlign w:val="superscript"/>
        </w:rPr>
        <w:t>г</w:t>
      </w:r>
      <w:r>
        <w:t>.</w:t>
      </w:r>
    </w:p>
    <w:p w:rsidR="00277AAB" w:rsidRDefault="00AA2F3F">
      <w:pPr>
        <w:pStyle w:val="26"/>
        <w:shd w:val="clear" w:color="auto" w:fill="auto"/>
        <w:spacing w:before="0" w:line="254" w:lineRule="exact"/>
        <w:ind w:left="1280" w:right="1480" w:firstLine="340"/>
        <w:jc w:val="both"/>
      </w:pPr>
      <w:r>
        <w:t xml:space="preserve">У разі кріплення відтяжок до будівель </w:t>
      </w:r>
      <w:r>
        <w:rPr>
          <w:rStyle w:val="27"/>
        </w:rPr>
        <w:t xml:space="preserve">і </w:t>
      </w:r>
      <w:r>
        <w:t>споруд необхідно враховувати кон</w:t>
      </w:r>
      <w:r>
        <w:softHyphen/>
        <w:t xml:space="preserve">структивні особливості останніх щодо можливості за несучою здатністю та способу закріплення </w:t>
      </w:r>
      <w:r>
        <w:rPr>
          <w:rStyle w:val="27"/>
        </w:rPr>
        <w:t>відтяжок.</w:t>
      </w:r>
    </w:p>
    <w:p w:rsidR="00277AAB" w:rsidRDefault="00AA2F3F">
      <w:pPr>
        <w:pStyle w:val="26"/>
        <w:numPr>
          <w:ilvl w:val="0"/>
          <w:numId w:val="155"/>
        </w:numPr>
        <w:shd w:val="clear" w:color="auto" w:fill="auto"/>
        <w:tabs>
          <w:tab w:val="left" w:pos="2369"/>
        </w:tabs>
        <w:spacing w:before="0" w:line="254" w:lineRule="exact"/>
        <w:ind w:left="1280" w:right="1480" w:firstLine="340"/>
        <w:jc w:val="both"/>
      </w:pPr>
      <w:r>
        <w:t>Опори необхідно розраховувати за методом граничних станів відповідно до чинних державних стандартів і норм для умов нормального режиму роботи лінії і кліматичних умов відповідно до 2.4.10.</w:t>
      </w:r>
    </w:p>
    <w:p w:rsidR="00277AAB" w:rsidRDefault="00AA2F3F">
      <w:pPr>
        <w:pStyle w:val="26"/>
        <w:shd w:val="clear" w:color="auto" w:fill="auto"/>
        <w:spacing w:before="0" w:line="254" w:lineRule="exact"/>
        <w:ind w:left="1280" w:right="1480" w:firstLine="340"/>
        <w:jc w:val="both"/>
      </w:pPr>
      <w:r>
        <w:t>Проміжні опори розраховують на одночасну дію поперечного вітрового наван</w:t>
      </w:r>
      <w:r>
        <w:softHyphen/>
        <w:t>таження на проводи і конструкцію опори без ожеледі або покриті ожеледдю.</w:t>
      </w:r>
    </w:p>
    <w:p w:rsidR="00277AAB" w:rsidRDefault="00AA2F3F">
      <w:pPr>
        <w:pStyle w:val="26"/>
        <w:shd w:val="clear" w:color="auto" w:fill="auto"/>
        <w:spacing w:before="0" w:line="254" w:lineRule="exact"/>
        <w:ind w:left="1280" w:right="1480" w:firstLine="340"/>
        <w:jc w:val="both"/>
      </w:pPr>
      <w:r>
        <w:t>Кутові опори (проміжні та анкерні) розраховують на результуюче навантаження від натягу проводів і вітрового навантаження на проводи і конструкцію опори.</w:t>
      </w:r>
    </w:p>
    <w:p w:rsidR="00277AAB" w:rsidRDefault="00AA2F3F">
      <w:pPr>
        <w:pStyle w:val="26"/>
        <w:shd w:val="clear" w:color="auto" w:fill="auto"/>
        <w:spacing w:before="0" w:line="254" w:lineRule="exact"/>
        <w:ind w:left="1280" w:right="1480" w:firstLine="340"/>
        <w:jc w:val="both"/>
      </w:pPr>
      <w:r>
        <w:t xml:space="preserve">Анкерні опори розраховують на різницю натягу проводів суміжних прогонів </w:t>
      </w:r>
      <w:r>
        <w:rPr>
          <w:rStyle w:val="27"/>
        </w:rPr>
        <w:t xml:space="preserve">і </w:t>
      </w:r>
      <w:r>
        <w:t>поперечне навантаження від тиску вітру за ожеледі і без ожеледі на проводи і кон</w:t>
      </w:r>
      <w:r>
        <w:softHyphen/>
        <w:t xml:space="preserve">струкцію опори. За мінімальне значення різниці натягу необхідно приймати 50 </w:t>
      </w:r>
      <w:r>
        <w:rPr>
          <w:rStyle w:val="27"/>
        </w:rPr>
        <w:t xml:space="preserve">% </w:t>
      </w:r>
      <w:r>
        <w:t>найбільшого значення одностороннього натягу всіх проводів.</w:t>
      </w:r>
    </w:p>
    <w:p w:rsidR="00277AAB" w:rsidRDefault="00AA2F3F">
      <w:pPr>
        <w:pStyle w:val="26"/>
        <w:shd w:val="clear" w:color="auto" w:fill="auto"/>
        <w:spacing w:before="0" w:line="254" w:lineRule="exact"/>
        <w:ind w:left="1280" w:firstLine="340"/>
        <w:jc w:val="both"/>
        <w:sectPr w:rsidR="00277AAB">
          <w:type w:val="continuous"/>
          <w:pgSz w:w="13255" w:h="16838"/>
          <w:pgMar w:top="1555" w:right="1277" w:bottom="2765" w:left="1277" w:header="0" w:footer="3" w:gutter="46"/>
          <w:cols w:space="720"/>
          <w:noEndnote/>
          <w:docGrid w:linePitch="360"/>
        </w:sectPr>
      </w:pPr>
      <w:r>
        <w:t>Кінцеві опори розраховують на односторонній натяг усіх проводів.</w:t>
      </w:r>
    </w:p>
    <w:p w:rsidR="00277AAB" w:rsidRDefault="00277AAB">
      <w:pPr>
        <w:spacing w:line="173" w:lineRule="exact"/>
        <w:rPr>
          <w:sz w:val="14"/>
          <w:szCs w:val="14"/>
        </w:rPr>
      </w:pPr>
    </w:p>
    <w:p w:rsidR="00277AAB" w:rsidRDefault="00277AAB">
      <w:pPr>
        <w:rPr>
          <w:sz w:val="2"/>
          <w:szCs w:val="2"/>
        </w:rPr>
        <w:sectPr w:rsidR="00277AAB">
          <w:pgSz w:w="13255" w:h="16838"/>
          <w:pgMar w:top="1486" w:right="0" w:bottom="2691" w:left="0" w:header="0" w:footer="3" w:gutter="0"/>
          <w:cols w:space="720"/>
          <w:noEndnote/>
          <w:docGrid w:linePitch="360"/>
        </w:sectPr>
      </w:pPr>
    </w:p>
    <w:p w:rsidR="00277AAB" w:rsidRDefault="00AA2F3F">
      <w:pPr>
        <w:pStyle w:val="26"/>
        <w:shd w:val="clear" w:color="auto" w:fill="auto"/>
        <w:spacing w:before="0" w:line="250" w:lineRule="exact"/>
        <w:ind w:left="1800" w:right="960" w:firstLine="360"/>
        <w:jc w:val="both"/>
      </w:pPr>
      <w:r>
        <w:lastRenderedPageBreak/>
        <w:t>Відгалужувальні опори розраховують на результуюче навантаження від натягу всіх проводів.</w:t>
      </w:r>
    </w:p>
    <w:p w:rsidR="00277AAB" w:rsidRDefault="00AA2F3F">
      <w:pPr>
        <w:pStyle w:val="26"/>
        <w:numPr>
          <w:ilvl w:val="0"/>
          <w:numId w:val="155"/>
        </w:numPr>
        <w:shd w:val="clear" w:color="auto" w:fill="auto"/>
        <w:tabs>
          <w:tab w:val="left" w:pos="2866"/>
        </w:tabs>
        <w:spacing w:before="0" w:after="234" w:line="250" w:lineRule="exact"/>
        <w:ind w:left="1800" w:right="960" w:firstLine="360"/>
        <w:jc w:val="both"/>
      </w:pPr>
      <w:r>
        <w:t>У разі встановлення опор на затоплюваних ділянках траси, де можливі розмивання ґрунту або льодохід, опори необхідно укріплювати (підсипання землею, замощення, улаштування банкеток, установлення льодорізів).</w:t>
      </w:r>
    </w:p>
    <w:p w:rsidR="00277AAB" w:rsidRDefault="00AA2F3F" w:rsidP="000C0742">
      <w:pPr>
        <w:pStyle w:val="2"/>
      </w:pPr>
      <w:r>
        <w:t>ГАБАРИТИ, ПЕРЕТИНИ І ЗБЛИЖЕННЯ</w:t>
      </w:r>
    </w:p>
    <w:p w:rsidR="00277AAB" w:rsidRDefault="00AA2F3F">
      <w:pPr>
        <w:pStyle w:val="26"/>
        <w:numPr>
          <w:ilvl w:val="0"/>
          <w:numId w:val="155"/>
        </w:numPr>
        <w:shd w:val="clear" w:color="auto" w:fill="auto"/>
        <w:tabs>
          <w:tab w:val="left" w:pos="2866"/>
        </w:tabs>
        <w:spacing w:before="0" w:line="254" w:lineRule="exact"/>
        <w:ind w:left="1800" w:right="960" w:firstLine="360"/>
        <w:jc w:val="both"/>
      </w:pPr>
      <w:r>
        <w:t>Відстань по вертикалі від самоутримних проводів ПЛІ за найбільшої стріли провисання до поверхні землі в населеній і ненаселеній місцевості або до проїзної частини вулиці повинна бути не менше ніж 5,0 м. У важкодоступній міс</w:t>
      </w:r>
      <w:r>
        <w:softHyphen/>
        <w:t>цевості цю відстань можна зменшувати до 2,5 м, а в недоступній місцевості (схили гір, скелі) - до 1 м.</w:t>
      </w:r>
    </w:p>
    <w:p w:rsidR="00277AAB" w:rsidRDefault="00AA2F3F">
      <w:pPr>
        <w:pStyle w:val="26"/>
        <w:shd w:val="clear" w:color="auto" w:fill="auto"/>
        <w:spacing w:before="0" w:line="254" w:lineRule="exact"/>
        <w:ind w:left="1800" w:right="960" w:firstLine="360"/>
        <w:jc w:val="both"/>
      </w:pPr>
      <w:r>
        <w:t>У разі перетину непроїзної частини вулиці відгалуженнями до вводів у будівлі (споруди) відстань від СІП до тротуарів і пішохідних доріжок за найбільшої стріли провисання має бути не менше ніж 3,5 м. У разі неможливості дотримання зазна</w:t>
      </w:r>
      <w:r>
        <w:softHyphen/>
        <w:t>ченої відстані встановлюють додаткову опору або ввідну конструкцію на будівлі (споруді).</w:t>
      </w:r>
    </w:p>
    <w:p w:rsidR="00277AAB" w:rsidRDefault="00AA2F3F">
      <w:pPr>
        <w:pStyle w:val="26"/>
        <w:shd w:val="clear" w:color="auto" w:fill="auto"/>
        <w:spacing w:before="0" w:line="254" w:lineRule="exact"/>
        <w:ind w:left="1800" w:right="960" w:firstLine="360"/>
        <w:jc w:val="both"/>
      </w:pPr>
      <w:r>
        <w:t>Відстань по вертикалі від СІП відгалуження вводу в будівлю (споруду) до поверхні землі перед конструкцією вводу має бути не менше ніж 2,75 м.</w:t>
      </w:r>
    </w:p>
    <w:p w:rsidR="00277AAB" w:rsidRDefault="00AA2F3F">
      <w:pPr>
        <w:pStyle w:val="26"/>
        <w:numPr>
          <w:ilvl w:val="0"/>
          <w:numId w:val="155"/>
        </w:numPr>
        <w:shd w:val="clear" w:color="auto" w:fill="auto"/>
        <w:tabs>
          <w:tab w:val="left" w:pos="2866"/>
        </w:tabs>
        <w:spacing w:before="0" w:line="254" w:lineRule="exact"/>
        <w:ind w:left="1800" w:right="960" w:firstLine="360"/>
        <w:jc w:val="both"/>
      </w:pPr>
      <w:r>
        <w:t xml:space="preserve">Відстань по вертикалі від неізольованих проводів ПЛ до поверхні землі в населеній і ненаселеній місцевостях і до проїзної частини вулиці за найбільшої стріли провисання повинна бути не менше ніж 6,0 м. У важкодоступній місцевості цю відстань може бути зменшено до 3,5 м, а в недоступній місцевості (схили гір, скелі) </w:t>
      </w:r>
      <w:r>
        <w:rPr>
          <w:rStyle w:val="2fc"/>
        </w:rPr>
        <w:t xml:space="preserve">- </w:t>
      </w:r>
      <w:r>
        <w:t>до 1 м.</w:t>
      </w:r>
    </w:p>
    <w:p w:rsidR="00277AAB" w:rsidRDefault="00AA2F3F">
      <w:pPr>
        <w:pStyle w:val="26"/>
        <w:numPr>
          <w:ilvl w:val="0"/>
          <w:numId w:val="155"/>
        </w:numPr>
        <w:shd w:val="clear" w:color="auto" w:fill="auto"/>
        <w:tabs>
          <w:tab w:val="left" w:pos="2866"/>
        </w:tabs>
        <w:spacing w:before="0" w:line="254" w:lineRule="exact"/>
        <w:ind w:left="1800" w:right="960" w:firstLine="360"/>
        <w:jc w:val="both"/>
      </w:pPr>
      <w:r>
        <w:t>Відстань по горизонталі від самоутримних проводів ПЛІ за їх найбіль</w:t>
      </w:r>
      <w:r>
        <w:softHyphen/>
        <w:t>шого відхилення до елементів будівель і споруд має бути не менше ніж: 1,0 м - до балконів, терас і вікон і 0,15 м - до глухих стін будівель і споруд.</w:t>
      </w:r>
    </w:p>
    <w:p w:rsidR="00277AAB" w:rsidRDefault="00AA2F3F">
      <w:pPr>
        <w:pStyle w:val="26"/>
        <w:shd w:val="clear" w:color="auto" w:fill="auto"/>
        <w:spacing w:before="0" w:line="254" w:lineRule="exact"/>
        <w:ind w:left="1800" w:right="960" w:firstLine="360"/>
        <w:jc w:val="both"/>
      </w:pPr>
      <w:r>
        <w:t>Допускається проходження ПЛІ над дахом (покрівлею) промислових будівель і споруд (крім зазначених у главах 4 і 5 НПАОП 40.1-1.32-01 «Правила будови елек</w:t>
      </w:r>
      <w:r>
        <w:softHyphen/>
        <w:t>троустановок. Електрообладнання спеціальних установок») за умови, що відстань від покрівлі до СІП становить не менше ніж 2,5 м.</w:t>
      </w:r>
    </w:p>
    <w:p w:rsidR="00277AAB" w:rsidRDefault="00AA2F3F">
      <w:pPr>
        <w:pStyle w:val="26"/>
        <w:shd w:val="clear" w:color="auto" w:fill="auto"/>
        <w:spacing w:before="0" w:line="254" w:lineRule="exact"/>
        <w:ind w:left="1800" w:right="960" w:firstLine="360"/>
        <w:jc w:val="both"/>
      </w:pPr>
      <w:r>
        <w:t>Відстань у просвіті від СІП до даху будівель малих архітектурних форм (торго</w:t>
      </w:r>
      <w:r>
        <w:softHyphen/>
        <w:t>вельні павільйони, намети, кіоски, фургони тощо), на даху яких унеможливлене перебування людей, повинна бути не менше ніж 0,5 м.</w:t>
      </w:r>
    </w:p>
    <w:p w:rsidR="00277AAB" w:rsidRDefault="00AA2F3F">
      <w:pPr>
        <w:pStyle w:val="26"/>
        <w:numPr>
          <w:ilvl w:val="0"/>
          <w:numId w:val="155"/>
        </w:numPr>
        <w:shd w:val="clear" w:color="auto" w:fill="auto"/>
        <w:tabs>
          <w:tab w:val="left" w:pos="2881"/>
        </w:tabs>
        <w:spacing w:before="0" w:line="254" w:lineRule="exact"/>
        <w:ind w:left="1800" w:right="960" w:firstLine="360"/>
        <w:jc w:val="both"/>
      </w:pPr>
      <w:r>
        <w:t>Відстань по горизонталі від неізольованих проводів ПЛ за умови їх невідхиленого положення до елементів будівель і споруд має бути не менше ніж 2 м (охоронна зона).</w:t>
      </w:r>
    </w:p>
    <w:p w:rsidR="00277AAB" w:rsidRDefault="00AA2F3F">
      <w:pPr>
        <w:pStyle w:val="26"/>
        <w:shd w:val="clear" w:color="auto" w:fill="auto"/>
        <w:spacing w:before="0" w:line="254" w:lineRule="exact"/>
        <w:ind w:left="1800" w:right="960" w:firstLine="360"/>
        <w:jc w:val="both"/>
      </w:pPr>
      <w:r>
        <w:t>У разі розташування будівель і споруд в охоронній зоні ПЛ відстань по гори</w:t>
      </w:r>
      <w:r>
        <w:softHyphen/>
        <w:t>зонталі від проводів ПЛ за їх найбільшого відхилення до елементів цих будівель і споруд має бути не менше ніж:</w:t>
      </w:r>
    </w:p>
    <w:p w:rsidR="00277AAB" w:rsidRDefault="00AA2F3F">
      <w:pPr>
        <w:pStyle w:val="26"/>
        <w:numPr>
          <w:ilvl w:val="0"/>
          <w:numId w:val="150"/>
        </w:numPr>
        <w:shd w:val="clear" w:color="auto" w:fill="auto"/>
        <w:tabs>
          <w:tab w:val="left" w:pos="2410"/>
        </w:tabs>
        <w:spacing w:before="0" w:line="254" w:lineRule="exact"/>
        <w:ind w:left="1800" w:firstLine="360"/>
        <w:jc w:val="both"/>
      </w:pPr>
      <w:r>
        <w:t>1,5 м - до балконів, терас і вікон;</w:t>
      </w:r>
    </w:p>
    <w:p w:rsidR="00277AAB" w:rsidRDefault="00AA2F3F">
      <w:pPr>
        <w:pStyle w:val="26"/>
        <w:numPr>
          <w:ilvl w:val="0"/>
          <w:numId w:val="150"/>
        </w:numPr>
        <w:shd w:val="clear" w:color="auto" w:fill="auto"/>
        <w:tabs>
          <w:tab w:val="left" w:pos="2410"/>
        </w:tabs>
        <w:spacing w:before="0" w:line="254" w:lineRule="exact"/>
        <w:ind w:left="1800" w:firstLine="360"/>
        <w:jc w:val="both"/>
      </w:pPr>
      <w:r>
        <w:t>1,0 м - до глухих стін будівель і споруд.</w:t>
      </w:r>
    </w:p>
    <w:p w:rsidR="00277AAB" w:rsidRDefault="00AA2F3F">
      <w:pPr>
        <w:pStyle w:val="26"/>
        <w:shd w:val="clear" w:color="auto" w:fill="auto"/>
        <w:spacing w:before="0" w:line="254" w:lineRule="exact"/>
        <w:ind w:left="1800" w:right="960" w:firstLine="360"/>
        <w:jc w:val="both"/>
      </w:pPr>
      <w:r>
        <w:t>У разі неможливості дотримання цих умов треба використовувати СІП з вико</w:t>
      </w:r>
      <w:r>
        <w:softHyphen/>
        <w:t>нанням умов 2.4.52.</w:t>
      </w:r>
    </w:p>
    <w:p w:rsidR="00277AAB" w:rsidRDefault="00AA2F3F">
      <w:pPr>
        <w:pStyle w:val="26"/>
        <w:numPr>
          <w:ilvl w:val="0"/>
          <w:numId w:val="155"/>
        </w:numPr>
        <w:shd w:val="clear" w:color="auto" w:fill="auto"/>
        <w:tabs>
          <w:tab w:val="left" w:pos="2886"/>
        </w:tabs>
        <w:spacing w:before="0" w:line="254" w:lineRule="exact"/>
        <w:ind w:left="1800" w:right="960" w:firstLine="360"/>
        <w:jc w:val="both"/>
      </w:pPr>
      <w:r>
        <w:t>Найменшу відстань від проводів лінії електропередавання до поверхні землі, води або до споруд різного призначення в разі проходження над ними</w:t>
      </w:r>
    </w:p>
    <w:p w:rsidR="00277AAB" w:rsidRDefault="00AA2F3F">
      <w:pPr>
        <w:pStyle w:val="26"/>
        <w:shd w:val="clear" w:color="auto" w:fill="auto"/>
        <w:spacing w:before="0" w:line="254" w:lineRule="exact"/>
        <w:ind w:left="1280" w:right="1460"/>
        <w:jc w:val="left"/>
      </w:pPr>
      <w:r>
        <w:t>визначають за найвищої температури повітря без урахування нагріву проводів електричним струмом.</w:t>
      </w:r>
    </w:p>
    <w:p w:rsidR="00277AAB" w:rsidRDefault="00AA2F3F">
      <w:pPr>
        <w:pStyle w:val="26"/>
        <w:numPr>
          <w:ilvl w:val="0"/>
          <w:numId w:val="155"/>
        </w:numPr>
        <w:shd w:val="clear" w:color="auto" w:fill="auto"/>
        <w:tabs>
          <w:tab w:val="left" w:pos="2396"/>
        </w:tabs>
        <w:spacing w:before="0" w:line="254" w:lineRule="exact"/>
        <w:ind w:left="1280" w:right="1460" w:firstLine="360"/>
        <w:jc w:val="both"/>
      </w:pPr>
      <w:r>
        <w:t xml:space="preserve">Прокладання СІП по стінах будівель і споруд необхідно виконувати таким чином, щоб вони були недосяжними для дотику з місць, де можливе часте перебування </w:t>
      </w:r>
      <w:r>
        <w:lastRenderedPageBreak/>
        <w:t>людей (вікна, балкони, ґанок тощо). Від зазначених місць СІП пови</w:t>
      </w:r>
      <w:r>
        <w:softHyphen/>
        <w:t>нен знаходитися на відстані, не меншій ніж:</w:t>
      </w:r>
    </w:p>
    <w:p w:rsidR="00277AAB" w:rsidRDefault="00AA2F3F">
      <w:pPr>
        <w:pStyle w:val="26"/>
        <w:shd w:val="clear" w:color="auto" w:fill="auto"/>
        <w:spacing w:before="0" w:line="254" w:lineRule="exact"/>
        <w:ind w:left="1280" w:firstLine="360"/>
        <w:jc w:val="both"/>
      </w:pPr>
      <w:r>
        <w:t>у разі горизонтального прокладання:</w:t>
      </w:r>
    </w:p>
    <w:p w:rsidR="00277AAB" w:rsidRDefault="00AA2F3F">
      <w:pPr>
        <w:pStyle w:val="26"/>
        <w:numPr>
          <w:ilvl w:val="0"/>
          <w:numId w:val="150"/>
        </w:numPr>
        <w:shd w:val="clear" w:color="auto" w:fill="auto"/>
        <w:tabs>
          <w:tab w:val="left" w:pos="1925"/>
        </w:tabs>
        <w:spacing w:before="0" w:line="254" w:lineRule="exact"/>
        <w:ind w:left="1280" w:firstLine="360"/>
        <w:jc w:val="both"/>
      </w:pPr>
      <w:r>
        <w:t>0,3 м - над вікном або над вхідними дверима;</w:t>
      </w:r>
    </w:p>
    <w:p w:rsidR="00277AAB" w:rsidRDefault="00AA2F3F">
      <w:pPr>
        <w:pStyle w:val="26"/>
        <w:numPr>
          <w:ilvl w:val="0"/>
          <w:numId w:val="150"/>
        </w:numPr>
        <w:shd w:val="clear" w:color="auto" w:fill="auto"/>
        <w:tabs>
          <w:tab w:val="left" w:pos="1925"/>
        </w:tabs>
        <w:spacing w:before="0" w:line="254" w:lineRule="exact"/>
        <w:ind w:left="1280" w:firstLine="360"/>
        <w:jc w:val="both"/>
      </w:pPr>
      <w:r>
        <w:t>0,5 м - під вікном або під балконом;</w:t>
      </w:r>
    </w:p>
    <w:p w:rsidR="00277AAB" w:rsidRDefault="00AA2F3F">
      <w:pPr>
        <w:pStyle w:val="26"/>
        <w:numPr>
          <w:ilvl w:val="0"/>
          <w:numId w:val="150"/>
        </w:numPr>
        <w:shd w:val="clear" w:color="auto" w:fill="auto"/>
        <w:tabs>
          <w:tab w:val="left" w:pos="1925"/>
        </w:tabs>
        <w:spacing w:before="0" w:line="254" w:lineRule="exact"/>
        <w:ind w:left="1280" w:firstLine="360"/>
        <w:jc w:val="both"/>
      </w:pPr>
      <w:r>
        <w:t>2,75 м - до землі;</w:t>
      </w:r>
    </w:p>
    <w:p w:rsidR="00277AAB" w:rsidRDefault="00AA2F3F">
      <w:pPr>
        <w:pStyle w:val="26"/>
        <w:shd w:val="clear" w:color="auto" w:fill="auto"/>
        <w:spacing w:before="0" w:line="254" w:lineRule="exact"/>
        <w:ind w:left="1280" w:firstLine="360"/>
        <w:jc w:val="both"/>
      </w:pPr>
      <w:r>
        <w:t>уразі вертикального прокладання:</w:t>
      </w:r>
    </w:p>
    <w:p w:rsidR="00277AAB" w:rsidRDefault="00AA2F3F">
      <w:pPr>
        <w:pStyle w:val="26"/>
        <w:numPr>
          <w:ilvl w:val="0"/>
          <w:numId w:val="150"/>
        </w:numPr>
        <w:shd w:val="clear" w:color="auto" w:fill="auto"/>
        <w:tabs>
          <w:tab w:val="left" w:pos="1925"/>
        </w:tabs>
        <w:spacing w:before="0" w:line="254" w:lineRule="exact"/>
        <w:ind w:left="1280" w:firstLine="360"/>
        <w:jc w:val="both"/>
      </w:pPr>
      <w:r>
        <w:t>0,5 м - довікна;</w:t>
      </w:r>
    </w:p>
    <w:p w:rsidR="00277AAB" w:rsidRDefault="00AA2F3F">
      <w:pPr>
        <w:pStyle w:val="26"/>
        <w:numPr>
          <w:ilvl w:val="0"/>
          <w:numId w:val="150"/>
        </w:numPr>
        <w:shd w:val="clear" w:color="auto" w:fill="auto"/>
        <w:tabs>
          <w:tab w:val="left" w:pos="1935"/>
        </w:tabs>
        <w:spacing w:before="0" w:line="254" w:lineRule="exact"/>
        <w:ind w:left="1280" w:firstLine="360"/>
        <w:jc w:val="both"/>
      </w:pPr>
      <w:r>
        <w:t xml:space="preserve">1,0 м </w:t>
      </w:r>
      <w:r>
        <w:rPr>
          <w:rStyle w:val="2fc"/>
        </w:rPr>
        <w:t xml:space="preserve">- </w:t>
      </w:r>
      <w:r>
        <w:t>до балкона, вхідних дверей.</w:t>
      </w:r>
    </w:p>
    <w:p w:rsidR="00277AAB" w:rsidRDefault="00AA2F3F">
      <w:pPr>
        <w:pStyle w:val="26"/>
        <w:shd w:val="clear" w:color="auto" w:fill="auto"/>
        <w:spacing w:before="0" w:line="254" w:lineRule="exact"/>
        <w:ind w:left="1280" w:right="1460" w:firstLine="360"/>
        <w:jc w:val="both"/>
      </w:pPr>
      <w:r>
        <w:t>Відстань у просвіті між СІП і стіною будівлі або споруди має бути не менше ніж 0,06 м.</w:t>
      </w:r>
    </w:p>
    <w:p w:rsidR="00277AAB" w:rsidRDefault="00AA2F3F">
      <w:pPr>
        <w:pStyle w:val="26"/>
        <w:shd w:val="clear" w:color="auto" w:fill="auto"/>
        <w:spacing w:before="0" w:line="254" w:lineRule="exact"/>
        <w:ind w:left="1280" w:right="1460" w:firstLine="360"/>
        <w:jc w:val="both"/>
      </w:pPr>
      <w:r>
        <w:t>Прокладати СІП по стінах вибухо- і пожежонебезпечних будівель і споруд (АЗС, газорозподільних станцій тощо) не допускається.</w:t>
      </w:r>
    </w:p>
    <w:p w:rsidR="00277AAB" w:rsidRDefault="00AA2F3F">
      <w:pPr>
        <w:pStyle w:val="26"/>
        <w:numPr>
          <w:ilvl w:val="0"/>
          <w:numId w:val="155"/>
        </w:numPr>
        <w:shd w:val="clear" w:color="auto" w:fill="auto"/>
        <w:tabs>
          <w:tab w:val="left" w:pos="2386"/>
        </w:tabs>
        <w:spacing w:before="0" w:line="254" w:lineRule="exact"/>
        <w:ind w:left="1280" w:right="1460" w:firstLine="360"/>
        <w:jc w:val="both"/>
      </w:pPr>
      <w:r>
        <w:t>Відстань по горизонталі від підземних частин опор або заземлювальних пристроїв опор до підземних кабелів, трубопроводів і наземних колонок різного призначення має бути не меншою від зазначеної в табл. 2.4.4.</w:t>
      </w:r>
    </w:p>
    <w:p w:rsidR="00277AAB" w:rsidRDefault="00AA2F3F">
      <w:pPr>
        <w:pStyle w:val="aa"/>
        <w:framePr w:w="7954" w:wrap="notBeside" w:vAnchor="text" w:hAnchor="text" w:xAlign="center" w:y="1"/>
        <w:shd w:val="clear" w:color="auto" w:fill="auto"/>
      </w:pPr>
      <w:r>
        <w:t>Таблиця 2.4.4 - Найменша допустима відстань по горизонталі від підземних частин опор або заземлювальних пристроїв опор до підземних кабелів, трубопро</w:t>
      </w:r>
      <w:r>
        <w:softHyphen/>
        <w:t>водів і надземних колонок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6662"/>
        <w:gridCol w:w="1291"/>
      </w:tblGrid>
      <w:tr w:rsidR="00277AAB">
        <w:trPr>
          <w:trHeight w:hRule="exact" w:val="341"/>
          <w:jc w:val="center"/>
        </w:trPr>
        <w:tc>
          <w:tcPr>
            <w:tcW w:w="6662"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Об'єкт зближення</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ind w:left="140"/>
              <w:jc w:val="left"/>
            </w:pPr>
            <w:r>
              <w:t>Відстань, м</w:t>
            </w:r>
          </w:p>
        </w:tc>
      </w:tr>
      <w:tr w:rsidR="00277AAB">
        <w:trPr>
          <w:trHeight w:hRule="exact" w:val="331"/>
          <w:jc w:val="center"/>
        </w:trPr>
        <w:tc>
          <w:tcPr>
            <w:tcW w:w="6662"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left"/>
            </w:pPr>
            <w:r>
              <w:rPr>
                <w:rStyle w:val="2a"/>
              </w:rPr>
              <w:t>Водо-,</w:t>
            </w:r>
            <w:r>
              <w:t xml:space="preserve"> паро- і теплопроводи, розподільні газопроводи, каналізаційні труби</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1</w:t>
            </w:r>
          </w:p>
        </w:tc>
      </w:tr>
      <w:tr w:rsidR="00277AAB">
        <w:trPr>
          <w:trHeight w:hRule="exact" w:val="331"/>
          <w:jc w:val="center"/>
        </w:trPr>
        <w:tc>
          <w:tcPr>
            <w:tcW w:w="6662"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left"/>
            </w:pPr>
            <w:r>
              <w:t>Пожежні гідранти, колодязі, люки каналізації, водорозбірні колонки</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2</w:t>
            </w:r>
          </w:p>
        </w:tc>
      </w:tr>
      <w:tr w:rsidR="00277AAB">
        <w:trPr>
          <w:trHeight w:hRule="exact" w:val="326"/>
          <w:jc w:val="center"/>
        </w:trPr>
        <w:tc>
          <w:tcPr>
            <w:tcW w:w="6662"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left"/>
            </w:pPr>
            <w:r>
              <w:t>Бензинові колонки</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10</w:t>
            </w:r>
          </w:p>
        </w:tc>
      </w:tr>
      <w:tr w:rsidR="00277AAB">
        <w:trPr>
          <w:trHeight w:hRule="exact" w:val="562"/>
          <w:jc w:val="center"/>
        </w:trPr>
        <w:tc>
          <w:tcPr>
            <w:tcW w:w="6662"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left"/>
            </w:pPr>
            <w:r>
              <w:t>Кабелі (крім кабелів зв’язку, сигналізації і ліній радіотрансляційної мережі, див. також 2.4.77)</w:t>
            </w:r>
          </w:p>
        </w:tc>
        <w:tc>
          <w:tcPr>
            <w:tcW w:w="129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1</w:t>
            </w:r>
          </w:p>
        </w:tc>
      </w:tr>
      <w:tr w:rsidR="00277AAB">
        <w:trPr>
          <w:trHeight w:hRule="exact" w:val="341"/>
          <w:jc w:val="center"/>
        </w:trPr>
        <w:tc>
          <w:tcPr>
            <w:tcW w:w="666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left"/>
            </w:pPr>
            <w:r>
              <w:t>Те саме, але в разі прокладання їх в ізоляційній трубі</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0,5</w:t>
            </w:r>
          </w:p>
        </w:tc>
      </w:tr>
    </w:tbl>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26"/>
        <w:numPr>
          <w:ilvl w:val="0"/>
          <w:numId w:val="155"/>
        </w:numPr>
        <w:shd w:val="clear" w:color="auto" w:fill="auto"/>
        <w:tabs>
          <w:tab w:val="left" w:pos="2381"/>
        </w:tabs>
        <w:spacing w:before="295" w:line="254" w:lineRule="exact"/>
        <w:ind w:left="1280" w:right="1460" w:firstLine="360"/>
        <w:jc w:val="both"/>
      </w:pPr>
      <w:r>
        <w:t>У разі перетину ліній електропередавання з різними спорудами, а також з вулицями і площами населених пунктів кут перетину не нормують.</w:t>
      </w:r>
    </w:p>
    <w:p w:rsidR="00277AAB" w:rsidRDefault="00AA2F3F">
      <w:pPr>
        <w:pStyle w:val="26"/>
        <w:numPr>
          <w:ilvl w:val="0"/>
          <w:numId w:val="155"/>
        </w:numPr>
        <w:shd w:val="clear" w:color="auto" w:fill="auto"/>
        <w:tabs>
          <w:tab w:val="left" w:pos="2391"/>
        </w:tabs>
        <w:spacing w:before="0" w:line="254" w:lineRule="exact"/>
        <w:ind w:left="1280" w:firstLine="360"/>
        <w:jc w:val="both"/>
      </w:pPr>
      <w:r>
        <w:t>Перетин ПЛІ з судноплавними річками і каналами не рекомендовано.</w:t>
      </w:r>
    </w:p>
    <w:p w:rsidR="00277AAB" w:rsidRDefault="00AA2F3F">
      <w:pPr>
        <w:pStyle w:val="26"/>
        <w:shd w:val="clear" w:color="auto" w:fill="auto"/>
        <w:spacing w:before="0" w:line="254" w:lineRule="exact"/>
        <w:ind w:left="1280" w:right="1460" w:firstLine="360"/>
        <w:jc w:val="both"/>
      </w:pPr>
      <w:r>
        <w:t>За необхідності такого перетину його необхідно влаштовувати шляхом засто</w:t>
      </w:r>
      <w:r>
        <w:softHyphen/>
        <w:t>сування ПЛ з неізольованими проводами з дотриманням вимог 2.5.226-2.5.234.</w:t>
      </w:r>
    </w:p>
    <w:p w:rsidR="00277AAB" w:rsidRDefault="00AA2F3F">
      <w:pPr>
        <w:pStyle w:val="26"/>
        <w:shd w:val="clear" w:color="auto" w:fill="auto"/>
        <w:spacing w:before="0" w:line="254" w:lineRule="exact"/>
        <w:ind w:left="1280" w:right="1460" w:firstLine="360"/>
        <w:jc w:val="both"/>
      </w:pPr>
      <w:r>
        <w:t>У разі перетину з несудноплавними річками, каналами або іншими водоймищами найменша відстань від проводів лінії електропередавання до поверхні найвищого рівня води повинна бути не менше ніж 2 м, а до рівня льоду - не менше ніж 6 м.</w:t>
      </w:r>
    </w:p>
    <w:p w:rsidR="00277AAB" w:rsidRDefault="00AA2F3F">
      <w:pPr>
        <w:pStyle w:val="26"/>
        <w:numPr>
          <w:ilvl w:val="0"/>
          <w:numId w:val="155"/>
        </w:numPr>
        <w:shd w:val="clear" w:color="auto" w:fill="auto"/>
        <w:tabs>
          <w:tab w:val="left" w:pos="2386"/>
        </w:tabs>
        <w:spacing w:before="0" w:line="254" w:lineRule="exact"/>
        <w:ind w:left="1280" w:right="1460" w:firstLine="360"/>
        <w:jc w:val="both"/>
      </w:pPr>
      <w:r>
        <w:t>Перетин і зближення ПЛ до 1 кВ з неізольованими проводами із лініями напругою, вищою ніж 1 кВ, а також сумісне їх підвішування на спільних опорах необхідно виконувати з дотриманням вимог 2.5.179, 2.5.182, 2.5.184, 2.5.188 та</w:t>
      </w:r>
    </w:p>
    <w:p w:rsidR="00277AAB" w:rsidRDefault="00AA2F3F">
      <w:pPr>
        <w:pStyle w:val="26"/>
        <w:numPr>
          <w:ilvl w:val="0"/>
          <w:numId w:val="158"/>
        </w:numPr>
        <w:shd w:val="clear" w:color="auto" w:fill="auto"/>
        <w:tabs>
          <w:tab w:val="left" w:pos="2079"/>
          <w:tab w:val="left" w:pos="2259"/>
        </w:tabs>
        <w:spacing w:before="0" w:line="254" w:lineRule="exact"/>
        <w:ind w:left="1280"/>
        <w:jc w:val="left"/>
        <w:sectPr w:rsidR="00277AAB">
          <w:type w:val="continuous"/>
          <w:pgSz w:w="13255" w:h="16838"/>
          <w:pgMar w:top="1486" w:right="1300" w:bottom="2691" w:left="1300" w:header="0" w:footer="3" w:gutter="0"/>
          <w:cols w:space="720"/>
          <w:noEndnote/>
          <w:rtlGutter/>
          <w:docGrid w:linePitch="360"/>
        </w:sectPr>
      </w:pPr>
      <w:r>
        <w:t>2.4.29.</w:t>
      </w:r>
    </w:p>
    <w:p w:rsidR="00277AAB" w:rsidRDefault="00AA2F3F">
      <w:pPr>
        <w:pStyle w:val="26"/>
        <w:numPr>
          <w:ilvl w:val="0"/>
          <w:numId w:val="159"/>
        </w:numPr>
        <w:shd w:val="clear" w:color="auto" w:fill="auto"/>
        <w:tabs>
          <w:tab w:val="left" w:pos="3176"/>
        </w:tabs>
        <w:spacing w:before="0" w:line="254" w:lineRule="exact"/>
        <w:ind w:left="2100" w:right="640" w:firstLine="380"/>
        <w:jc w:val="both"/>
      </w:pPr>
      <w:r>
        <w:lastRenderedPageBreak/>
        <w:t>Перетин ліній напругою до 1 кВ між собою рекомендовано виконувати на перехресних опорах.</w:t>
      </w:r>
    </w:p>
    <w:p w:rsidR="00277AAB" w:rsidRDefault="00AA2F3F">
      <w:pPr>
        <w:pStyle w:val="26"/>
        <w:shd w:val="clear" w:color="auto" w:fill="auto"/>
        <w:spacing w:before="0" w:line="254" w:lineRule="exact"/>
        <w:ind w:left="2100" w:right="640" w:firstLine="380"/>
        <w:jc w:val="both"/>
      </w:pPr>
      <w:r>
        <w:t>Допускається також виконувати перетин у прогоні. У цьому разі відстань по вер</w:t>
      </w:r>
      <w:r>
        <w:softHyphen/>
        <w:t xml:space="preserve">тикалі між ближніми проводами ліній, які перетинаються, на опорі і в прогоні має бути не менше ніж: між неізольованими проводами ПЛ </w:t>
      </w:r>
      <w:r>
        <w:rPr>
          <w:rStyle w:val="27"/>
        </w:rPr>
        <w:t xml:space="preserve">- </w:t>
      </w:r>
      <w:r>
        <w:t>їм; між неізольованими проводами ПЛ і ПЛІ - 0,5 м; між проводами ПЛІ - 0,1 м. Цю відстань визначають за температури повітря плюс 15 °С без вітру.</w:t>
      </w:r>
    </w:p>
    <w:p w:rsidR="00277AAB" w:rsidRDefault="00AA2F3F">
      <w:pPr>
        <w:pStyle w:val="26"/>
        <w:numPr>
          <w:ilvl w:val="0"/>
          <w:numId w:val="159"/>
        </w:numPr>
        <w:shd w:val="clear" w:color="auto" w:fill="auto"/>
        <w:tabs>
          <w:tab w:val="left" w:pos="3166"/>
        </w:tabs>
        <w:spacing w:before="0" w:line="254" w:lineRule="exact"/>
        <w:ind w:left="2100" w:right="640" w:firstLine="380"/>
        <w:jc w:val="both"/>
      </w:pPr>
      <w:r>
        <w:t>У разі перетину лінії до 1 кВ в прогоні опор, які обмежують прогін пере</w:t>
      </w:r>
      <w:r>
        <w:softHyphen/>
        <w:t>тину, можуть бути проміжного або анкерного типів.</w:t>
      </w:r>
    </w:p>
    <w:p w:rsidR="00277AAB" w:rsidRDefault="00AA2F3F">
      <w:pPr>
        <w:pStyle w:val="26"/>
        <w:shd w:val="clear" w:color="auto" w:fill="auto"/>
        <w:spacing w:before="0" w:line="254" w:lineRule="exact"/>
        <w:ind w:left="2100" w:right="640" w:firstLine="380"/>
        <w:jc w:val="both"/>
      </w:pPr>
      <w:r>
        <w:t>Місце перетину ліній між собою в прогоні необхідно вибирати якомога ближче до опори верхньої лінії. Відстань по горизонталі від опор ПЛІ до проводів ПЛ має бути не менше ніж 2 м, а до проводів ПЛІ - не менше ніж 1 м.</w:t>
      </w:r>
    </w:p>
    <w:p w:rsidR="00277AAB" w:rsidRDefault="00AA2F3F">
      <w:pPr>
        <w:pStyle w:val="26"/>
        <w:numPr>
          <w:ilvl w:val="0"/>
          <w:numId w:val="159"/>
        </w:numPr>
        <w:shd w:val="clear" w:color="auto" w:fill="auto"/>
        <w:tabs>
          <w:tab w:val="left" w:pos="3166"/>
        </w:tabs>
        <w:spacing w:before="0" w:line="254" w:lineRule="exact"/>
        <w:ind w:left="2100" w:right="640" w:firstLine="380"/>
        <w:jc w:val="both"/>
      </w:pPr>
      <w:r>
        <w:t>У разі паралельного проходження або зближення ліній до 1 кВ з лінією напругою понад 1 кВ горизонтальна відстань між ними має бути не меншою від зазначеної у 2.5.189.</w:t>
      </w:r>
    </w:p>
    <w:p w:rsidR="00277AAB" w:rsidRDefault="00AA2F3F">
      <w:pPr>
        <w:pStyle w:val="26"/>
        <w:numPr>
          <w:ilvl w:val="0"/>
          <w:numId w:val="159"/>
        </w:numPr>
        <w:shd w:val="clear" w:color="auto" w:fill="auto"/>
        <w:tabs>
          <w:tab w:val="left" w:pos="3176"/>
        </w:tabs>
        <w:spacing w:before="0" w:after="237" w:line="254" w:lineRule="exact"/>
        <w:ind w:left="2100" w:right="640" w:firstLine="380"/>
        <w:jc w:val="both"/>
      </w:pPr>
      <w:r>
        <w:t>У разі перетину ліній до 1 кВ з лініями напругою, вищою ніж 1 кВ, від</w:t>
      </w:r>
      <w:r>
        <w:softHyphen/>
        <w:t>стань від проводів лінії понад 1 кВ до проводів та опор лінії до 1 кВ має відповідати вимогам 2.5.180 і 2.5.186.</w:t>
      </w:r>
    </w:p>
    <w:p w:rsidR="00277AAB" w:rsidRDefault="00AA2F3F" w:rsidP="000C0742">
      <w:pPr>
        <w:pStyle w:val="2"/>
      </w:pPr>
      <w:r>
        <w:t>ПЕРЕТИНИ, ЗБЛИЖЕННЯ, СУМІСНЕ ПІДВІШУВАННЯ ЛІНІЙ</w:t>
      </w:r>
      <w:r>
        <w:br/>
        <w:t>ДО 1 кВ З ЛІНІЯМИ ЗВ’ЯЗКУ, ЛІНІЯМИ РАДІОТРАНСЛЯЦІЙНИХ МЕРЕЖ,</w:t>
      </w:r>
      <w:r>
        <w:br/>
        <w:t>КАБЕЛЬНОГО ТЕЛЕБАЧЕННЯ ТА ІНТЕРНЕТУ</w:t>
      </w:r>
    </w:p>
    <w:p w:rsidR="00277AAB" w:rsidRDefault="00AA2F3F">
      <w:pPr>
        <w:pStyle w:val="26"/>
        <w:numPr>
          <w:ilvl w:val="0"/>
          <w:numId w:val="159"/>
        </w:numPr>
        <w:shd w:val="clear" w:color="auto" w:fill="auto"/>
        <w:tabs>
          <w:tab w:val="left" w:pos="3176"/>
        </w:tabs>
        <w:spacing w:before="0" w:line="254" w:lineRule="exact"/>
        <w:ind w:left="2100" w:right="640" w:firstLine="380"/>
        <w:jc w:val="both"/>
      </w:pPr>
      <w:r>
        <w:t>Кут перетину лінії до 1 кВ з проводами або підвісними кабелями ліній зв’язку (ЛЗ), лініями радіотрансляційних мереж (ЛРМ), кабельного телебачення та Інтернету (КТ) по можливості має бути близьким до 90 градусів. Для ускладнених умов кут перетину не нормують.</w:t>
      </w:r>
    </w:p>
    <w:p w:rsidR="00277AAB" w:rsidRDefault="00AA2F3F">
      <w:pPr>
        <w:pStyle w:val="46"/>
        <w:shd w:val="clear" w:color="auto" w:fill="auto"/>
        <w:spacing w:line="230" w:lineRule="exact"/>
        <w:ind w:left="2100" w:right="640" w:firstLine="380"/>
        <w:jc w:val="both"/>
      </w:pPr>
      <w:r>
        <w:t>Примітка. Лінії кабельного телебачення та Інтернету виконують коаксіальним та опто- волоконним кабелем.</w:t>
      </w:r>
    </w:p>
    <w:p w:rsidR="00277AAB" w:rsidRDefault="00AA2F3F">
      <w:pPr>
        <w:pStyle w:val="26"/>
        <w:numPr>
          <w:ilvl w:val="0"/>
          <w:numId w:val="159"/>
        </w:numPr>
        <w:shd w:val="clear" w:color="auto" w:fill="auto"/>
        <w:tabs>
          <w:tab w:val="left" w:pos="3176"/>
        </w:tabs>
        <w:spacing w:before="0" w:line="254" w:lineRule="exact"/>
        <w:ind w:left="2100" w:right="640" w:firstLine="380"/>
        <w:jc w:val="both"/>
      </w:pPr>
      <w:r>
        <w:t>Відстань по вертикалі від. проводів лінії до 1 кВ за найбільшої стріли провисання до проводів або підвісних кабелів ЛЗ, ЛРМ або КТ в прогоні перетину має бути не менше ніж:</w:t>
      </w:r>
    </w:p>
    <w:p w:rsidR="00277AAB" w:rsidRDefault="00AA2F3F">
      <w:pPr>
        <w:pStyle w:val="26"/>
        <w:numPr>
          <w:ilvl w:val="0"/>
          <w:numId w:val="160"/>
        </w:numPr>
        <w:shd w:val="clear" w:color="auto" w:fill="auto"/>
        <w:tabs>
          <w:tab w:val="left" w:pos="2730"/>
        </w:tabs>
        <w:spacing w:before="0" w:line="254" w:lineRule="exact"/>
        <w:ind w:left="2100" w:firstLine="380"/>
        <w:jc w:val="both"/>
      </w:pPr>
      <w:r>
        <w:t xml:space="preserve">0,5 м </w:t>
      </w:r>
      <w:r>
        <w:rPr>
          <w:rStyle w:val="27"/>
        </w:rPr>
        <w:t xml:space="preserve">- </w:t>
      </w:r>
      <w:r>
        <w:t>від СІП ПЛІ;</w:t>
      </w:r>
    </w:p>
    <w:p w:rsidR="00277AAB" w:rsidRDefault="00AA2F3F">
      <w:pPr>
        <w:pStyle w:val="26"/>
        <w:numPr>
          <w:ilvl w:val="0"/>
          <w:numId w:val="160"/>
        </w:numPr>
        <w:shd w:val="clear" w:color="auto" w:fill="auto"/>
        <w:tabs>
          <w:tab w:val="left" w:pos="2730"/>
        </w:tabs>
        <w:spacing w:before="0" w:line="254" w:lineRule="exact"/>
        <w:ind w:left="2100" w:firstLine="380"/>
        <w:jc w:val="both"/>
      </w:pPr>
      <w:r>
        <w:t>1,25 м - від неізольованих проводів ПЛ.</w:t>
      </w:r>
    </w:p>
    <w:p w:rsidR="00277AAB" w:rsidRDefault="00AA2F3F">
      <w:pPr>
        <w:pStyle w:val="26"/>
        <w:numPr>
          <w:ilvl w:val="0"/>
          <w:numId w:val="159"/>
        </w:numPr>
        <w:shd w:val="clear" w:color="auto" w:fill="auto"/>
        <w:tabs>
          <w:tab w:val="left" w:pos="3171"/>
        </w:tabs>
        <w:spacing w:before="0" w:line="254" w:lineRule="exact"/>
        <w:ind w:left="2100" w:right="640" w:firstLine="380"/>
        <w:jc w:val="both"/>
      </w:pPr>
      <w:r>
        <w:t>Відстань по вертикалі від проводів лінії до 1 кВ до проводів або підвісних кабелів ЛЗ, ЛРМ або КТ у разі перетину на спільній опорі має бути не меншою ніж:</w:t>
      </w:r>
    </w:p>
    <w:p w:rsidR="00277AAB" w:rsidRDefault="00AA2F3F">
      <w:pPr>
        <w:pStyle w:val="26"/>
        <w:numPr>
          <w:ilvl w:val="0"/>
          <w:numId w:val="160"/>
        </w:numPr>
        <w:shd w:val="clear" w:color="auto" w:fill="auto"/>
        <w:tabs>
          <w:tab w:val="left" w:pos="2730"/>
        </w:tabs>
        <w:spacing w:before="0" w:line="254" w:lineRule="exact"/>
        <w:ind w:left="2100" w:firstLine="380"/>
        <w:jc w:val="both"/>
      </w:pPr>
      <w:r>
        <w:t>0,5 м - між СІП і ЛЗ, ЛРМ або КТ;</w:t>
      </w:r>
    </w:p>
    <w:p w:rsidR="00277AAB" w:rsidRDefault="00AA2F3F">
      <w:pPr>
        <w:pStyle w:val="26"/>
        <w:numPr>
          <w:ilvl w:val="0"/>
          <w:numId w:val="160"/>
        </w:numPr>
        <w:shd w:val="clear" w:color="auto" w:fill="auto"/>
        <w:tabs>
          <w:tab w:val="left" w:pos="2730"/>
        </w:tabs>
        <w:spacing w:before="0" w:line="254" w:lineRule="exact"/>
        <w:ind w:left="2100" w:firstLine="380"/>
        <w:jc w:val="both"/>
      </w:pPr>
      <w:r>
        <w:t>1,5 м- між неізольованим проводом ПЛ і ЛРМ або КТ.</w:t>
      </w:r>
    </w:p>
    <w:p w:rsidR="00277AAB" w:rsidRDefault="00AA2F3F">
      <w:pPr>
        <w:pStyle w:val="26"/>
        <w:numPr>
          <w:ilvl w:val="0"/>
          <w:numId w:val="159"/>
        </w:numPr>
        <w:shd w:val="clear" w:color="auto" w:fill="auto"/>
        <w:tabs>
          <w:tab w:val="left" w:pos="3176"/>
        </w:tabs>
        <w:spacing w:before="0" w:line="254" w:lineRule="exact"/>
        <w:ind w:left="2100" w:right="640" w:firstLine="380"/>
        <w:jc w:val="both"/>
      </w:pPr>
      <w:r>
        <w:t>Місце перетину проводів лінії до 1 кВ з проводами або підвісними кабе</w:t>
      </w:r>
      <w:r>
        <w:softHyphen/>
        <w:t>лями ЛЗ, ЛРМ та КТ у прогоні має знаходитися якомога ближче до опори лінії до 1 кВ, але не менше ніж за 2 м від неї.</w:t>
      </w:r>
    </w:p>
    <w:p w:rsidR="00277AAB" w:rsidRDefault="00AA2F3F">
      <w:pPr>
        <w:pStyle w:val="26"/>
        <w:numPr>
          <w:ilvl w:val="0"/>
          <w:numId w:val="159"/>
        </w:numPr>
        <w:shd w:val="clear" w:color="auto" w:fill="auto"/>
        <w:tabs>
          <w:tab w:val="left" w:pos="3176"/>
        </w:tabs>
        <w:spacing w:before="0" w:line="254" w:lineRule="exact"/>
        <w:ind w:left="2100" w:right="640" w:firstLine="380"/>
        <w:jc w:val="both"/>
      </w:pPr>
      <w:r>
        <w:t>Перетин лінії до 1 кВ з ЛЗ, ЛРМ і КТ можна виконувати за одним з таких варіантів:</w:t>
      </w:r>
    </w:p>
    <w:p w:rsidR="00277AAB" w:rsidRDefault="00AA2F3F">
      <w:pPr>
        <w:pStyle w:val="26"/>
        <w:numPr>
          <w:ilvl w:val="0"/>
          <w:numId w:val="160"/>
        </w:numPr>
        <w:shd w:val="clear" w:color="auto" w:fill="auto"/>
        <w:tabs>
          <w:tab w:val="left" w:pos="2730"/>
        </w:tabs>
        <w:spacing w:before="0" w:line="254" w:lineRule="exact"/>
        <w:ind w:left="2100" w:firstLine="380"/>
        <w:jc w:val="both"/>
      </w:pPr>
      <w:r>
        <w:t>проводами лінії до 1 кВ та ізольованими проводами ЛЗ, ЛРМ або КТ (2.4.69);</w:t>
      </w:r>
    </w:p>
    <w:p w:rsidR="00277AAB" w:rsidRDefault="00AA2F3F">
      <w:pPr>
        <w:pStyle w:val="26"/>
        <w:numPr>
          <w:ilvl w:val="0"/>
          <w:numId w:val="160"/>
        </w:numPr>
        <w:shd w:val="clear" w:color="auto" w:fill="auto"/>
        <w:tabs>
          <w:tab w:val="left" w:pos="2715"/>
        </w:tabs>
        <w:spacing w:before="0" w:line="254" w:lineRule="exact"/>
        <w:ind w:left="2100" w:right="640" w:firstLine="380"/>
        <w:jc w:val="both"/>
      </w:pPr>
      <w:r>
        <w:t>проводами лінії до 1 кВ і підземним або підвісним кабелем ЛЗ, ЛРМ або КТ (2.4.70);</w:t>
      </w:r>
    </w:p>
    <w:p w:rsidR="00277AAB" w:rsidRDefault="00AA2F3F">
      <w:pPr>
        <w:pStyle w:val="26"/>
        <w:numPr>
          <w:ilvl w:val="0"/>
          <w:numId w:val="160"/>
        </w:numPr>
        <w:shd w:val="clear" w:color="auto" w:fill="auto"/>
        <w:tabs>
          <w:tab w:val="left" w:pos="1610"/>
        </w:tabs>
        <w:spacing w:before="0" w:line="254" w:lineRule="exact"/>
        <w:ind w:left="1000" w:firstLine="360"/>
        <w:jc w:val="both"/>
      </w:pPr>
      <w:r>
        <w:t>проводами лінії до 1 кВ і неізольованими проводами ЛЗ, ЛРМ або КТ (2.4.71);</w:t>
      </w:r>
    </w:p>
    <w:p w:rsidR="00277AAB" w:rsidRDefault="00AA2F3F">
      <w:pPr>
        <w:pStyle w:val="26"/>
        <w:numPr>
          <w:ilvl w:val="0"/>
          <w:numId w:val="160"/>
        </w:numPr>
        <w:shd w:val="clear" w:color="auto" w:fill="auto"/>
        <w:tabs>
          <w:tab w:val="left" w:pos="1610"/>
        </w:tabs>
        <w:spacing w:before="0" w:line="254" w:lineRule="exact"/>
        <w:ind w:left="1000" w:right="1760" w:firstLine="360"/>
        <w:jc w:val="both"/>
      </w:pPr>
      <w:r>
        <w:t>підземною кабельною вставкою в лінію до 1 кВ і неізольованими або ізольо</w:t>
      </w:r>
      <w:r>
        <w:softHyphen/>
        <w:t>ваними проводами ЛЗ, ЛРМ або КТ (2.4.72).</w:t>
      </w:r>
    </w:p>
    <w:p w:rsidR="00277AAB" w:rsidRDefault="00AA2F3F">
      <w:pPr>
        <w:pStyle w:val="26"/>
        <w:numPr>
          <w:ilvl w:val="0"/>
          <w:numId w:val="159"/>
        </w:numPr>
        <w:shd w:val="clear" w:color="auto" w:fill="auto"/>
        <w:tabs>
          <w:tab w:val="left" w:pos="2066"/>
        </w:tabs>
        <w:spacing w:before="0" w:line="254" w:lineRule="exact"/>
        <w:ind w:left="1000" w:right="1760" w:firstLine="360"/>
        <w:jc w:val="both"/>
      </w:pPr>
      <w:r>
        <w:t xml:space="preserve">У разі перегину лінії до 1 кВ з ізольованими проводами ЛЗ, ЛРМ або КТ </w:t>
      </w:r>
      <w:r>
        <w:lastRenderedPageBreak/>
        <w:t>необхідно дотримуватися таких вимог:</w:t>
      </w:r>
    </w:p>
    <w:p w:rsidR="00277AAB" w:rsidRDefault="00AA2F3F">
      <w:pPr>
        <w:pStyle w:val="26"/>
        <w:numPr>
          <w:ilvl w:val="0"/>
          <w:numId w:val="160"/>
        </w:numPr>
        <w:shd w:val="clear" w:color="auto" w:fill="auto"/>
        <w:tabs>
          <w:tab w:val="left" w:pos="1620"/>
        </w:tabs>
        <w:spacing w:before="0" w:line="254" w:lineRule="exact"/>
        <w:ind w:left="1000" w:firstLine="360"/>
        <w:jc w:val="both"/>
      </w:pPr>
      <w:r>
        <w:t>перетин ПЛІ з ЛЗ, ЛРМ або КТ можна виконувати в прогоні і на опорі;</w:t>
      </w:r>
    </w:p>
    <w:p w:rsidR="00277AAB" w:rsidRDefault="00AA2F3F">
      <w:pPr>
        <w:pStyle w:val="26"/>
        <w:numPr>
          <w:ilvl w:val="0"/>
          <w:numId w:val="160"/>
        </w:numPr>
        <w:shd w:val="clear" w:color="auto" w:fill="auto"/>
        <w:tabs>
          <w:tab w:val="left" w:pos="1620"/>
        </w:tabs>
        <w:spacing w:before="0" w:line="254" w:lineRule="exact"/>
        <w:ind w:left="1000" w:right="1760" w:firstLine="360"/>
        <w:jc w:val="both"/>
      </w:pPr>
      <w:r>
        <w:t>перетин неізольованих проводів ПЛ з проводами ЛЗ, а також з проводами ЛРМ або КТ напругою, вищою ніж 360 В, необхідно виконувати лише в прогоні. Перетин неізольованих проводів ПЛ з проводами ЛРМ або КТ напругою до 360 В можна виконувати як у прогоні, так і на спільній опорі;</w:t>
      </w:r>
    </w:p>
    <w:p w:rsidR="00277AAB" w:rsidRDefault="00AA2F3F">
      <w:pPr>
        <w:pStyle w:val="26"/>
        <w:numPr>
          <w:ilvl w:val="0"/>
          <w:numId w:val="160"/>
        </w:numPr>
        <w:shd w:val="clear" w:color="auto" w:fill="auto"/>
        <w:tabs>
          <w:tab w:val="left" w:pos="1625"/>
        </w:tabs>
        <w:spacing w:before="0" w:line="254" w:lineRule="exact"/>
        <w:ind w:left="1000" w:right="1760" w:firstLine="360"/>
        <w:jc w:val="both"/>
      </w:pPr>
      <w:r>
        <w:t>опори лінії до 1 кВ, які обмежують прогін перетину з ЛЗ, ЛРМ або КТ напру</w:t>
      </w:r>
      <w:r>
        <w:softHyphen/>
        <w:t>гою, вищою ніж 360 В, мають бути анкерного типу. У разі перетину абонентських ЛЗ і ЛРМ напругою до 360 В допускається використовувати опори проміжного типу, посилені додатковою приставкою або підкосом;</w:t>
      </w:r>
    </w:p>
    <w:p w:rsidR="00277AAB" w:rsidRDefault="00AA2F3F">
      <w:pPr>
        <w:pStyle w:val="26"/>
        <w:shd w:val="clear" w:color="auto" w:fill="auto"/>
        <w:spacing w:before="0" w:line="254" w:lineRule="exact"/>
        <w:ind w:left="1000" w:right="1760" w:firstLine="360"/>
        <w:jc w:val="both"/>
      </w:pPr>
      <w:r>
        <w:t>^ проводи лінії до 1 кВ необхідно розташовувати над проводами ЛЗ, ЛРМ або КТ. На опорах лінії до 1 кВ, які обмежують прогін перетину, неізольовані проводи повинні мати подвійне кріплення, СІП необхідно кріпити анкерними затискачами. Проводи ЛЗ, ЛРМ і КТ на опорах, що обмежують прогін перетину, повинні мати подвійне кріплення;</w:t>
      </w:r>
    </w:p>
    <w:p w:rsidR="00277AAB" w:rsidRDefault="00AA2F3F">
      <w:pPr>
        <w:pStyle w:val="26"/>
        <w:numPr>
          <w:ilvl w:val="0"/>
          <w:numId w:val="160"/>
        </w:numPr>
        <w:shd w:val="clear" w:color="auto" w:fill="auto"/>
        <w:tabs>
          <w:tab w:val="left" w:pos="1615"/>
        </w:tabs>
        <w:spacing w:before="0" w:line="254" w:lineRule="exact"/>
        <w:ind w:left="1000" w:right="1760" w:firstLine="360"/>
        <w:jc w:val="both"/>
      </w:pPr>
      <w:r>
        <w:t>з’єднувати проводи лінії до 1 кВ або проводи ЛЗ, ЛРМ або КТ в прогоні пере</w:t>
      </w:r>
      <w:r>
        <w:softHyphen/>
        <w:t>тину не допускається.</w:t>
      </w:r>
    </w:p>
    <w:p w:rsidR="00277AAB" w:rsidRDefault="00AA2F3F">
      <w:pPr>
        <w:pStyle w:val="26"/>
        <w:numPr>
          <w:ilvl w:val="0"/>
          <w:numId w:val="159"/>
        </w:numPr>
        <w:shd w:val="clear" w:color="auto" w:fill="auto"/>
        <w:tabs>
          <w:tab w:val="left" w:pos="2066"/>
        </w:tabs>
        <w:spacing w:before="0" w:line="254" w:lineRule="exact"/>
        <w:ind w:left="1000" w:right="1760" w:firstLine="360"/>
        <w:jc w:val="both"/>
      </w:pPr>
      <w:r>
        <w:t>У разі перетину лінії до 1 кВ з підземним або підвісним кабелем ЛЗ, ЛРМ або КТ необхідно дотримуватися таких вимог:</w:t>
      </w:r>
    </w:p>
    <w:p w:rsidR="00277AAB" w:rsidRDefault="00AA2F3F">
      <w:pPr>
        <w:pStyle w:val="26"/>
        <w:numPr>
          <w:ilvl w:val="0"/>
          <w:numId w:val="160"/>
        </w:numPr>
        <w:shd w:val="clear" w:color="auto" w:fill="auto"/>
        <w:tabs>
          <w:tab w:val="left" w:pos="1615"/>
        </w:tabs>
        <w:spacing w:before="0" w:line="254" w:lineRule="exact"/>
        <w:ind w:left="1000" w:right="1760" w:firstLine="360"/>
        <w:jc w:val="both"/>
      </w:pPr>
      <w:r>
        <w:t>відстань від підземної частини металевої або залізобетонної опори і заземлю</w:t>
      </w:r>
      <w:r>
        <w:softHyphen/>
        <w:t>вача дерев’яної опори до підземного кабелю ЛЗ, ЛРМ або КТ у населеній місцевості має бути, як правило, не менше ніж 3 м. В ускладнених умовах допускається змен</w:t>
      </w:r>
      <w:r>
        <w:softHyphen/>
        <w:t>шувати цю відстань до 1 м (за умови допустимості впливу на ЛЗ і ЛРМ); підземний кабель ЛЗ або ЛРМ треба прокладати в сталевій трубі або покривати швелером чи кутовою сталлю на довжину в обидва боки від опори, не меншу ніж 3 м;</w:t>
      </w:r>
    </w:p>
    <w:p w:rsidR="00277AAB" w:rsidRDefault="00AA2F3F">
      <w:pPr>
        <w:pStyle w:val="26"/>
        <w:numPr>
          <w:ilvl w:val="0"/>
          <w:numId w:val="160"/>
        </w:numPr>
        <w:shd w:val="clear" w:color="auto" w:fill="auto"/>
        <w:tabs>
          <w:tab w:val="left" w:pos="1630"/>
        </w:tabs>
        <w:spacing w:before="0" w:line="254" w:lineRule="exact"/>
        <w:ind w:left="1000" w:right="1760" w:firstLine="360"/>
        <w:jc w:val="both"/>
      </w:pPr>
      <w:r>
        <w:t>у ненаселеній місцевості відстань від підземної частини або заземлювача опори лінії електропередавання до підземного кабелю ЛЗ, ЛРМ і КТ повинна бути не меншою від зазначеної в табл. 2.4.5;</w:t>
      </w:r>
    </w:p>
    <w:p w:rsidR="00277AAB" w:rsidRDefault="00AA2F3F">
      <w:pPr>
        <w:pStyle w:val="aa"/>
        <w:framePr w:w="7939" w:wrap="notBeside" w:vAnchor="text" w:hAnchor="text" w:xAlign="center" w:y="1"/>
        <w:shd w:val="clear" w:color="auto" w:fill="auto"/>
        <w:jc w:val="left"/>
      </w:pPr>
      <w:r>
        <w:t>Таблиця 2.4.5 - Найменша відстань від підземної частини та заземлювача опори лінії до підземного кабелю ЛЗ, ЛРМ і КТ у ненаселеній місцевості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82"/>
        <w:gridCol w:w="2722"/>
        <w:gridCol w:w="2736"/>
      </w:tblGrid>
      <w:tr w:rsidR="00277AAB">
        <w:trPr>
          <w:trHeight w:hRule="exact" w:val="571"/>
          <w:jc w:val="center"/>
        </w:trPr>
        <w:tc>
          <w:tcPr>
            <w:tcW w:w="2482"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center"/>
            </w:pPr>
            <w:r>
              <w:t>Еквівалентний питомий опір землі, Ом • м</w:t>
            </w:r>
          </w:p>
        </w:tc>
        <w:tc>
          <w:tcPr>
            <w:tcW w:w="5458"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t>Найменша відстань, м, від підземного кабелю ЛЗ, ЛРМ або КТ до</w:t>
            </w:r>
          </w:p>
        </w:tc>
      </w:tr>
      <w:tr w:rsidR="00277AAB">
        <w:trPr>
          <w:trHeight w:hRule="exact" w:val="787"/>
          <w:jc w:val="center"/>
        </w:trPr>
        <w:tc>
          <w:tcPr>
            <w:tcW w:w="2482"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72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t>заземлювача або підземної частини залізобетонної і металевої опори</w:t>
            </w:r>
          </w:p>
        </w:tc>
        <w:tc>
          <w:tcPr>
            <w:tcW w:w="273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ind w:firstLine="560"/>
              <w:jc w:val="left"/>
            </w:pPr>
            <w:r>
              <w:t>підземної частини дерев’яної опори, яка не має заземлювального пристрою</w:t>
            </w:r>
          </w:p>
        </w:tc>
      </w:tr>
      <w:tr w:rsidR="00277AAB">
        <w:trPr>
          <w:trHeight w:hRule="exact" w:val="322"/>
          <w:jc w:val="center"/>
        </w:trPr>
        <w:tc>
          <w:tcPr>
            <w:tcW w:w="248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До 100</w:t>
            </w:r>
          </w:p>
        </w:tc>
        <w:tc>
          <w:tcPr>
            <w:tcW w:w="272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273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w:t>
            </w:r>
          </w:p>
        </w:tc>
      </w:tr>
      <w:tr w:rsidR="00277AAB">
        <w:trPr>
          <w:trHeight w:hRule="exact" w:val="317"/>
          <w:jc w:val="center"/>
        </w:trPr>
        <w:tc>
          <w:tcPr>
            <w:tcW w:w="248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Понад 100 до 500</w:t>
            </w:r>
          </w:p>
        </w:tc>
        <w:tc>
          <w:tcPr>
            <w:tcW w:w="272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15</w:t>
            </w:r>
          </w:p>
        </w:tc>
        <w:tc>
          <w:tcPr>
            <w:tcW w:w="273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w:t>
            </w:r>
          </w:p>
        </w:tc>
      </w:tr>
      <w:tr w:rsidR="00277AAB">
        <w:trPr>
          <w:trHeight w:hRule="exact" w:val="317"/>
          <w:jc w:val="center"/>
        </w:trPr>
        <w:tc>
          <w:tcPr>
            <w:tcW w:w="248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Понад 500 до 1000</w:t>
            </w:r>
          </w:p>
        </w:tc>
        <w:tc>
          <w:tcPr>
            <w:tcW w:w="272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w:t>
            </w:r>
          </w:p>
        </w:tc>
        <w:tc>
          <w:tcPr>
            <w:tcW w:w="273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15</w:t>
            </w:r>
          </w:p>
        </w:tc>
      </w:tr>
      <w:tr w:rsidR="00277AAB">
        <w:trPr>
          <w:trHeight w:hRule="exact" w:val="331"/>
          <w:jc w:val="center"/>
        </w:trPr>
        <w:tc>
          <w:tcPr>
            <w:tcW w:w="248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Понад 1000</w:t>
            </w:r>
          </w:p>
        </w:tc>
        <w:tc>
          <w:tcPr>
            <w:tcW w:w="272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ЗО</w:t>
            </w:r>
          </w:p>
        </w:tc>
        <w:tc>
          <w:tcPr>
            <w:tcW w:w="2736"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numPr>
          <w:ilvl w:val="0"/>
          <w:numId w:val="160"/>
        </w:numPr>
        <w:shd w:val="clear" w:color="auto" w:fill="auto"/>
        <w:tabs>
          <w:tab w:val="left" w:pos="2726"/>
        </w:tabs>
        <w:spacing w:before="0" w:line="254" w:lineRule="exact"/>
        <w:ind w:left="2120" w:right="620" w:firstLine="360"/>
        <w:jc w:val="both"/>
      </w:pPr>
      <w:r>
        <w:t xml:space="preserve">проводи лінії до 1 </w:t>
      </w:r>
      <w:r>
        <w:rPr>
          <w:lang w:val="ru-RU" w:eastAsia="ru-RU" w:bidi="ru-RU"/>
        </w:rPr>
        <w:t xml:space="preserve">кВ </w:t>
      </w:r>
      <w:r>
        <w:t>треба розташовувати, як правило, над підвісним кабелем ЛЗ, ЛРМ і КТ (див. 2.4.69, п. 4);</w:t>
      </w:r>
    </w:p>
    <w:p w:rsidR="00277AAB" w:rsidRDefault="00AA2F3F">
      <w:pPr>
        <w:pStyle w:val="26"/>
        <w:numPr>
          <w:ilvl w:val="0"/>
          <w:numId w:val="160"/>
        </w:numPr>
        <w:shd w:val="clear" w:color="auto" w:fill="auto"/>
        <w:tabs>
          <w:tab w:val="left" w:pos="2735"/>
        </w:tabs>
        <w:spacing w:before="0" w:line="254" w:lineRule="exact"/>
        <w:ind w:left="2120" w:right="620" w:firstLine="360"/>
        <w:jc w:val="both"/>
      </w:pPr>
      <w:r>
        <w:t xml:space="preserve">з’єднувати проводи лінії до 1 </w:t>
      </w:r>
      <w:r>
        <w:rPr>
          <w:lang w:val="ru-RU" w:eastAsia="ru-RU" w:bidi="ru-RU"/>
        </w:rPr>
        <w:t xml:space="preserve">кВ </w:t>
      </w:r>
      <w:r>
        <w:t>у прогоні перетину з підвісним кабелем ЛЗ, ЛРМ і КТ не допускається. Переріз утримної жили СІП з однією утримною жилою в джгуті має бути не менше ніж 35 мм</w:t>
      </w:r>
      <w:r>
        <w:rPr>
          <w:vertAlign w:val="superscript"/>
        </w:rPr>
        <w:t>2</w:t>
      </w:r>
      <w:r>
        <w:t xml:space="preserve">, а переріз кожної жили СІП з усіма утримними жилами в джгуті </w:t>
      </w:r>
      <w:r>
        <w:rPr>
          <w:rStyle w:val="27"/>
        </w:rPr>
        <w:t xml:space="preserve">- </w:t>
      </w:r>
      <w:r>
        <w:t>не менше ніж 25 мм</w:t>
      </w:r>
      <w:r>
        <w:rPr>
          <w:vertAlign w:val="superscript"/>
        </w:rPr>
        <w:t>2</w:t>
      </w:r>
      <w:r>
        <w:t xml:space="preserve">. Неізольовані проводи ПЛ повинні бути багатодротовими, перерізом, не меншим ніж: алюмінієві </w:t>
      </w:r>
      <w:r>
        <w:rPr>
          <w:rStyle w:val="29"/>
        </w:rPr>
        <w:t xml:space="preserve">- </w:t>
      </w:r>
      <w:r>
        <w:t>35 мм</w:t>
      </w:r>
      <w:r>
        <w:rPr>
          <w:vertAlign w:val="superscript"/>
        </w:rPr>
        <w:t>2</w:t>
      </w:r>
      <w:r>
        <w:t>, сталеалюмінієві - 25 мм</w:t>
      </w:r>
      <w:r>
        <w:rPr>
          <w:vertAlign w:val="superscript"/>
        </w:rPr>
        <w:t>2</w:t>
      </w:r>
      <w:r>
        <w:t>;</w:t>
      </w:r>
    </w:p>
    <w:p w:rsidR="00277AAB" w:rsidRDefault="00AA2F3F">
      <w:pPr>
        <w:pStyle w:val="26"/>
        <w:numPr>
          <w:ilvl w:val="0"/>
          <w:numId w:val="160"/>
        </w:numPr>
        <w:shd w:val="clear" w:color="auto" w:fill="auto"/>
        <w:tabs>
          <w:tab w:val="left" w:pos="2730"/>
        </w:tabs>
        <w:spacing w:before="0" w:line="254" w:lineRule="exact"/>
        <w:ind w:left="2120" w:right="620" w:firstLine="360"/>
        <w:jc w:val="both"/>
      </w:pPr>
      <w:r>
        <w:lastRenderedPageBreak/>
        <w:t>на опорах ЛЗ, ЛРМ і КТ, які обмежують прогін перетину, металеву оболонку підвісного кабелю і трос, на якому підвішують кабель, необхідно заземлювати;</w:t>
      </w:r>
    </w:p>
    <w:p w:rsidR="00277AAB" w:rsidRDefault="00AA2F3F">
      <w:pPr>
        <w:pStyle w:val="26"/>
        <w:numPr>
          <w:ilvl w:val="0"/>
          <w:numId w:val="160"/>
        </w:numPr>
        <w:shd w:val="clear" w:color="auto" w:fill="auto"/>
        <w:tabs>
          <w:tab w:val="left" w:pos="2730"/>
        </w:tabs>
        <w:spacing w:before="0" w:line="254" w:lineRule="exact"/>
        <w:ind w:left="2120" w:right="620" w:firstLine="360"/>
        <w:jc w:val="both"/>
      </w:pPr>
      <w:r>
        <w:t xml:space="preserve">відстань по горизонталі від основи кабельної опори ЛЗ, ЛРМ і КТ до проекції ближнього проводу лінії до 1 </w:t>
      </w:r>
      <w:r>
        <w:rPr>
          <w:lang w:val="ru-RU" w:eastAsia="ru-RU" w:bidi="ru-RU"/>
        </w:rPr>
        <w:t xml:space="preserve">кВ </w:t>
      </w:r>
      <w:r>
        <w:t>на горизонтальну площину має бути не меншою від найбільшої висоти опори прогону перетину.</w:t>
      </w:r>
    </w:p>
    <w:p w:rsidR="00277AAB" w:rsidRDefault="00AA2F3F">
      <w:pPr>
        <w:pStyle w:val="26"/>
        <w:numPr>
          <w:ilvl w:val="0"/>
          <w:numId w:val="159"/>
        </w:numPr>
        <w:shd w:val="clear" w:color="auto" w:fill="auto"/>
        <w:tabs>
          <w:tab w:val="left" w:pos="3182"/>
        </w:tabs>
        <w:spacing w:before="0" w:line="254" w:lineRule="exact"/>
        <w:ind w:left="2120" w:right="620" w:firstLine="360"/>
        <w:jc w:val="both"/>
      </w:pPr>
      <w:r>
        <w:t>У разі перетину ПЛІ з неізольованими проводами ЛЗ або ЛРМ необхідно дотримуватися таких вимог;</w:t>
      </w:r>
    </w:p>
    <w:p w:rsidR="00277AAB" w:rsidRDefault="00AA2F3F">
      <w:pPr>
        <w:pStyle w:val="26"/>
        <w:numPr>
          <w:ilvl w:val="0"/>
          <w:numId w:val="160"/>
        </w:numPr>
        <w:shd w:val="clear" w:color="auto" w:fill="auto"/>
        <w:tabs>
          <w:tab w:val="left" w:pos="2730"/>
        </w:tabs>
        <w:spacing w:before="0" w:line="254" w:lineRule="exact"/>
        <w:ind w:left="2120" w:right="620" w:firstLine="360"/>
        <w:jc w:val="both"/>
      </w:pPr>
      <w:r>
        <w:t>перетин ПЛІ з ЛЗ і ЛРМ можна виконувати як у прогоні, так і на спільній опорі;</w:t>
      </w:r>
    </w:p>
    <w:p w:rsidR="00277AAB" w:rsidRDefault="00AA2F3F">
      <w:pPr>
        <w:pStyle w:val="26"/>
        <w:numPr>
          <w:ilvl w:val="0"/>
          <w:numId w:val="160"/>
        </w:numPr>
        <w:shd w:val="clear" w:color="auto" w:fill="auto"/>
        <w:tabs>
          <w:tab w:val="left" w:pos="2730"/>
        </w:tabs>
        <w:spacing w:before="0" w:line="254" w:lineRule="exact"/>
        <w:ind w:left="2120" w:right="620" w:firstLine="360"/>
        <w:jc w:val="both"/>
      </w:pPr>
      <w:r>
        <w:t>опори ПЛІ, які обмежують прогін перетину з ЛЗ і ЛРМ, мають бути анкер</w:t>
      </w:r>
      <w:r>
        <w:softHyphen/>
        <w:t>ного типу;</w:t>
      </w:r>
    </w:p>
    <w:p w:rsidR="00277AAB" w:rsidRDefault="00AA2F3F">
      <w:pPr>
        <w:pStyle w:val="26"/>
        <w:numPr>
          <w:ilvl w:val="0"/>
          <w:numId w:val="160"/>
        </w:numPr>
        <w:shd w:val="clear" w:color="auto" w:fill="auto"/>
        <w:tabs>
          <w:tab w:val="left" w:pos="2735"/>
        </w:tabs>
        <w:spacing w:before="0" w:line="254" w:lineRule="exact"/>
        <w:ind w:left="2120" w:right="620" w:firstLine="360"/>
        <w:jc w:val="both"/>
      </w:pPr>
      <w:r>
        <w:t>утримна жила СІП з однією утримною жилою в джгуті або джгут з усіма утримними жилами на ділянці перетину повинні мати коефіцієнт запасу міцності на розтяг за розрахункових навантажень, не менший ніж 2,5, а проводи Л 3 і ЛРМ - не менший ніж 2,2;</w:t>
      </w:r>
    </w:p>
    <w:p w:rsidR="00277AAB" w:rsidRDefault="00AA2F3F">
      <w:pPr>
        <w:pStyle w:val="26"/>
        <w:numPr>
          <w:ilvl w:val="0"/>
          <w:numId w:val="160"/>
        </w:numPr>
        <w:shd w:val="clear" w:color="auto" w:fill="auto"/>
        <w:tabs>
          <w:tab w:val="left" w:pos="2735"/>
        </w:tabs>
        <w:spacing w:before="0" w:line="254" w:lineRule="exact"/>
        <w:ind w:left="2120" w:right="620" w:firstLine="360"/>
        <w:jc w:val="both"/>
      </w:pPr>
      <w:r>
        <w:t>проводи ПЛІ необхідно розташовувати над проводами ЛЗ або ЛРМ. На опорах ПЛІ, які обмежують прогін перетину, утримна жила (утримні жили) СІП необхідно закріплювати в натяжних затискачах;</w:t>
      </w:r>
    </w:p>
    <w:p w:rsidR="00277AAB" w:rsidRDefault="00AA2F3F">
      <w:pPr>
        <w:pStyle w:val="26"/>
        <w:numPr>
          <w:ilvl w:val="0"/>
          <w:numId w:val="160"/>
        </w:numPr>
        <w:shd w:val="clear" w:color="auto" w:fill="auto"/>
        <w:tabs>
          <w:tab w:val="left" w:pos="2735"/>
        </w:tabs>
        <w:spacing w:before="0" w:line="254" w:lineRule="exact"/>
        <w:ind w:left="2120" w:right="620" w:firstLine="360"/>
        <w:jc w:val="both"/>
      </w:pPr>
      <w:r>
        <w:t>з’єднувати утримну жилу СІП з однією утримною жилою та жили СІП з усіма утримними жилами, а також проводи ЛЗ і ЛРМ у прогоні перетину не допускається.</w:t>
      </w:r>
    </w:p>
    <w:p w:rsidR="00277AAB" w:rsidRDefault="00AA2F3F">
      <w:pPr>
        <w:pStyle w:val="26"/>
        <w:shd w:val="clear" w:color="auto" w:fill="auto"/>
        <w:spacing w:before="0" w:line="254" w:lineRule="exact"/>
        <w:ind w:left="2120" w:right="620" w:firstLine="360"/>
        <w:jc w:val="both"/>
      </w:pPr>
      <w:r>
        <w:t>У разі перетину неізольованих проводів ПЛ з неізольованими проводами ЛЗ або ЛРМ необхідно дотримуватися таких вимог:</w:t>
      </w:r>
    </w:p>
    <w:p w:rsidR="00277AAB" w:rsidRDefault="00AA2F3F">
      <w:pPr>
        <w:pStyle w:val="26"/>
        <w:numPr>
          <w:ilvl w:val="0"/>
          <w:numId w:val="160"/>
        </w:numPr>
        <w:shd w:val="clear" w:color="auto" w:fill="auto"/>
        <w:tabs>
          <w:tab w:val="left" w:pos="2745"/>
        </w:tabs>
        <w:spacing w:before="0" w:line="254" w:lineRule="exact"/>
        <w:ind w:left="2120" w:right="620" w:firstLine="360"/>
        <w:jc w:val="both"/>
      </w:pPr>
      <w:r>
        <w:t>перетин проводів ПЛ з проводами ЛЗ або проводами ЛРМ напругою, вищою ніж 360 В, необхідно виконувати лише в прогоні. Перетин проводів ПЛ з абонент</w:t>
      </w:r>
      <w:r>
        <w:softHyphen/>
        <w:t>ськими і фідерними лініями ЛРМ напругою до 360 В допускається здійснювати на опорах ПЛ;</w:t>
      </w:r>
    </w:p>
    <w:p w:rsidR="00277AAB" w:rsidRDefault="00AA2F3F">
      <w:pPr>
        <w:pStyle w:val="26"/>
        <w:numPr>
          <w:ilvl w:val="0"/>
          <w:numId w:val="160"/>
        </w:numPr>
        <w:shd w:val="clear" w:color="auto" w:fill="auto"/>
        <w:tabs>
          <w:tab w:val="left" w:pos="2740"/>
        </w:tabs>
        <w:spacing w:before="0" w:line="254" w:lineRule="exact"/>
        <w:ind w:left="2120" w:firstLine="360"/>
        <w:jc w:val="both"/>
      </w:pPr>
      <w:r>
        <w:t>опори ПЛ, які обмежують прогін перетину, мають бути анкерного типу;</w:t>
      </w:r>
    </w:p>
    <w:p w:rsidR="00277AAB" w:rsidRDefault="00AA2F3F">
      <w:pPr>
        <w:pStyle w:val="26"/>
        <w:shd w:val="clear" w:color="auto" w:fill="auto"/>
        <w:spacing w:before="0" w:line="254" w:lineRule="exact"/>
        <w:ind w:left="2120" w:right="620" w:firstLine="360"/>
        <w:jc w:val="both"/>
      </w:pPr>
      <w:r>
        <w:t>^ проводи ЛЗ, як сталеві, так і з кольорового металу, повинні мати коефіцієнт запасу міцності на розтягування за найбільших граничних навантажень, не мен</w:t>
      </w:r>
      <w:r>
        <w:softHyphen/>
        <w:t>ший ніж 2,2;</w:t>
      </w:r>
    </w:p>
    <w:p w:rsidR="00277AAB" w:rsidRDefault="00AA2F3F">
      <w:pPr>
        <w:pStyle w:val="26"/>
        <w:numPr>
          <w:ilvl w:val="0"/>
          <w:numId w:val="160"/>
        </w:numPr>
        <w:shd w:val="clear" w:color="auto" w:fill="auto"/>
        <w:tabs>
          <w:tab w:val="left" w:pos="2745"/>
        </w:tabs>
        <w:spacing w:before="0" w:line="254" w:lineRule="exact"/>
        <w:ind w:left="2120" w:right="620" w:firstLine="360"/>
        <w:jc w:val="both"/>
      </w:pPr>
      <w:r>
        <w:t>проводи ПЛ треба розташовувати над проводами ЛЗ і ЛРМ. На опорах, які обмежують прогін перетину, проводи ПЛ повинні мати подвійне кріплення;</w:t>
      </w:r>
    </w:p>
    <w:p w:rsidR="00277AAB" w:rsidRDefault="00AA2F3F">
      <w:pPr>
        <w:pStyle w:val="26"/>
        <w:numPr>
          <w:ilvl w:val="0"/>
          <w:numId w:val="160"/>
        </w:numPr>
        <w:shd w:val="clear" w:color="auto" w:fill="auto"/>
        <w:tabs>
          <w:tab w:val="left" w:pos="2745"/>
        </w:tabs>
        <w:spacing w:before="0" w:line="254" w:lineRule="exact"/>
        <w:ind w:left="2120" w:right="620" w:firstLine="360"/>
        <w:jc w:val="both"/>
      </w:pPr>
      <w:r>
        <w:t>з’єднувати проводи ПЛ, а також проводи ЛЗ і ЛРМ у прогоні перетину не допускається. Проводи ПЛ мають бути багатодротовими, перерізом, не меншим ніж: алюмінієві - 35 мм</w:t>
      </w:r>
      <w:r>
        <w:rPr>
          <w:vertAlign w:val="superscript"/>
        </w:rPr>
        <w:t>2</w:t>
      </w:r>
      <w:r>
        <w:t>, сталеалюмінієві - 25 мм</w:t>
      </w:r>
      <w:r>
        <w:rPr>
          <w:vertAlign w:val="superscript"/>
        </w:rPr>
        <w:t>2</w:t>
      </w:r>
      <w:r>
        <w:t>.</w:t>
      </w:r>
    </w:p>
    <w:p w:rsidR="00277AAB" w:rsidRDefault="00AA2F3F">
      <w:pPr>
        <w:pStyle w:val="26"/>
        <w:numPr>
          <w:ilvl w:val="0"/>
          <w:numId w:val="159"/>
        </w:numPr>
        <w:shd w:val="clear" w:color="auto" w:fill="auto"/>
        <w:tabs>
          <w:tab w:val="left" w:pos="3196"/>
        </w:tabs>
        <w:spacing w:before="0" w:line="254" w:lineRule="exact"/>
        <w:ind w:left="2120" w:right="620" w:firstLine="360"/>
        <w:jc w:val="both"/>
      </w:pPr>
      <w:r>
        <w:t xml:space="preserve">У разі перетину підземної кабельної вставки в лінію до 1 </w:t>
      </w:r>
      <w:r>
        <w:rPr>
          <w:lang w:val="ru-RU" w:eastAsia="ru-RU" w:bidi="ru-RU"/>
        </w:rPr>
        <w:t xml:space="preserve">кВ </w:t>
      </w:r>
      <w:r>
        <w:t>з проводами ЛЗ, ЛРМ (як ізольованими, так і неізольованими) або КТ необхідно дотримуватися таких вимог:</w:t>
      </w:r>
    </w:p>
    <w:p w:rsidR="00277AAB" w:rsidRDefault="00AA2F3F">
      <w:pPr>
        <w:pStyle w:val="26"/>
        <w:numPr>
          <w:ilvl w:val="0"/>
          <w:numId w:val="160"/>
        </w:numPr>
        <w:shd w:val="clear" w:color="auto" w:fill="auto"/>
        <w:tabs>
          <w:tab w:val="left" w:pos="1830"/>
        </w:tabs>
        <w:spacing w:before="0" w:line="254" w:lineRule="exact"/>
        <w:ind w:left="1220" w:right="1540" w:firstLine="360"/>
        <w:jc w:val="both"/>
      </w:pPr>
      <w:r>
        <w:t>відстань від підземної кабельної вставки або її заземлювача до опори ЛЗ, ЛРМ або КТ має бути не менше ніж 1 м, а в разі прокладання кабелю в ізолювальній трубі - не менше ніж 0,5 м;</w:t>
      </w:r>
    </w:p>
    <w:p w:rsidR="00277AAB" w:rsidRDefault="00AA2F3F">
      <w:pPr>
        <w:pStyle w:val="26"/>
        <w:numPr>
          <w:ilvl w:val="0"/>
          <w:numId w:val="160"/>
        </w:numPr>
        <w:shd w:val="clear" w:color="auto" w:fill="auto"/>
        <w:tabs>
          <w:tab w:val="left" w:pos="1835"/>
        </w:tabs>
        <w:spacing w:before="0" w:line="254" w:lineRule="exact"/>
        <w:ind w:left="1220" w:right="1540" w:firstLine="360"/>
        <w:jc w:val="both"/>
      </w:pPr>
      <w:r>
        <w:t>відстань по горизонталі від основи кабельної опори лінії електропередавання до проекції ближнього проводу ЛЗ, ЛРМ або КТ на горизонтальну площину має бути не меншою ніж висота опори прогону перетину.</w:t>
      </w:r>
    </w:p>
    <w:p w:rsidR="00277AAB" w:rsidRDefault="00AA2F3F">
      <w:pPr>
        <w:pStyle w:val="26"/>
        <w:numPr>
          <w:ilvl w:val="0"/>
          <w:numId w:val="159"/>
        </w:numPr>
        <w:shd w:val="clear" w:color="auto" w:fill="auto"/>
        <w:tabs>
          <w:tab w:val="left" w:pos="2286"/>
        </w:tabs>
        <w:spacing w:before="0" w:line="254" w:lineRule="exact"/>
        <w:ind w:left="1220" w:right="1540" w:firstLine="360"/>
        <w:jc w:val="both"/>
      </w:pPr>
      <w:r>
        <w:t>У разі паралельного проходження і зближення відстань по горизонталі між проводами ПЛІ і проводами ЛЗ, ЛРМ і КТ має бути не менше ніж 1 м.</w:t>
      </w:r>
    </w:p>
    <w:p w:rsidR="00277AAB" w:rsidRDefault="00AA2F3F">
      <w:pPr>
        <w:pStyle w:val="26"/>
        <w:shd w:val="clear" w:color="auto" w:fill="auto"/>
        <w:spacing w:before="0" w:line="254" w:lineRule="exact"/>
        <w:ind w:left="1220" w:right="1540" w:firstLine="360"/>
        <w:jc w:val="both"/>
      </w:pPr>
      <w:r>
        <w:t>У разі зближення ПЛ з повітряними ЛЗ, ЛРМ і КТ відстань по горизонталі між неізольованими проводами ПЛ і проводами ЛЗ, ЛРМ і КТ має бути не менше ніж 2 м. В ускладнених умовах цю відстань можна зменшувати до 1,5 м. В інших випадках відстань між лініями має бути не меншою від висоти найвищої опори ПЛ, ЛЗ, ЛРМіКТ.</w:t>
      </w:r>
    </w:p>
    <w:p w:rsidR="00277AAB" w:rsidRDefault="00AA2F3F">
      <w:pPr>
        <w:pStyle w:val="26"/>
        <w:shd w:val="clear" w:color="auto" w:fill="auto"/>
        <w:spacing w:before="0" w:line="254" w:lineRule="exact"/>
        <w:ind w:left="1220" w:right="1540" w:firstLine="360"/>
        <w:jc w:val="both"/>
      </w:pPr>
      <w:r>
        <w:t xml:space="preserve">У разі зближення ПЛ з підземними або підвісними кабелями ЛЗ, ЛРМ і КТ </w:t>
      </w:r>
      <w:r>
        <w:lastRenderedPageBreak/>
        <w:t>необхідно виконувати вимоги 2.4.70 (пункти 1 і 5).</w:t>
      </w:r>
    </w:p>
    <w:p w:rsidR="00277AAB" w:rsidRDefault="00AA2F3F">
      <w:pPr>
        <w:pStyle w:val="26"/>
        <w:numPr>
          <w:ilvl w:val="0"/>
          <w:numId w:val="159"/>
        </w:numPr>
        <w:shd w:val="clear" w:color="auto" w:fill="auto"/>
        <w:tabs>
          <w:tab w:val="left" w:pos="2286"/>
        </w:tabs>
        <w:spacing w:before="0" w:line="254" w:lineRule="exact"/>
        <w:ind w:left="1220" w:right="1540" w:firstLine="360"/>
        <w:jc w:val="both"/>
      </w:pPr>
      <w:r>
        <w:t>Зближення лінії напругою до 1 кВ з антенними спорудами передавальних і приймальних радіоцентрів, виділеними приймальними пунктами радіофікації і місцевими радіовузлами не нормують.</w:t>
      </w:r>
    </w:p>
    <w:p w:rsidR="00277AAB" w:rsidRDefault="00AA2F3F">
      <w:pPr>
        <w:pStyle w:val="26"/>
        <w:numPr>
          <w:ilvl w:val="0"/>
          <w:numId w:val="159"/>
        </w:numPr>
        <w:shd w:val="clear" w:color="auto" w:fill="auto"/>
        <w:tabs>
          <w:tab w:val="left" w:pos="2286"/>
        </w:tabs>
        <w:spacing w:before="0" w:line="254" w:lineRule="exact"/>
        <w:ind w:left="1220" w:right="1540" w:firstLine="360"/>
        <w:jc w:val="both"/>
      </w:pPr>
      <w:r>
        <w:t>Проводи від опор ліній напругою до 1 кВ до вводів у будівлі (споруди) не мають перетинатися з відгалуженнями від ЛЗ, ЛРМ і КТ. їх необхідно розташову</w:t>
      </w:r>
      <w:r>
        <w:softHyphen/>
        <w:t>вати на одному рівні або вище ЛЗ, ЛРМ і КТ.</w:t>
      </w:r>
    </w:p>
    <w:p w:rsidR="00277AAB" w:rsidRDefault="00AA2F3F">
      <w:pPr>
        <w:pStyle w:val="26"/>
        <w:shd w:val="clear" w:color="auto" w:fill="auto"/>
        <w:spacing w:before="0" w:line="254" w:lineRule="exact"/>
        <w:ind w:left="1220" w:right="1540" w:firstLine="360"/>
        <w:jc w:val="both"/>
      </w:pPr>
      <w:r>
        <w:t>Відстань по горизонталі між проводами лінії і проводами ЛЗ, ЛРМ і КТ, а також спусками від радіоантен на вводах має бути не менше ніж 0,5 м для СІП і 1,5 м для неізольованих проводів.</w:t>
      </w:r>
    </w:p>
    <w:p w:rsidR="00277AAB" w:rsidRDefault="00AA2F3F">
      <w:pPr>
        <w:pStyle w:val="26"/>
        <w:numPr>
          <w:ilvl w:val="0"/>
          <w:numId w:val="159"/>
        </w:numPr>
        <w:shd w:val="clear" w:color="auto" w:fill="auto"/>
        <w:tabs>
          <w:tab w:val="left" w:pos="2291"/>
        </w:tabs>
        <w:spacing w:before="0" w:line="254" w:lineRule="exact"/>
        <w:ind w:left="1220" w:right="1540" w:firstLine="360"/>
        <w:jc w:val="both"/>
      </w:pPr>
      <w:r>
        <w:t>На опорах ПЛІ допускається сумісне підвішування кабелю сільської телефонної мережі (СТМ) в разі забезпечення таких вимог:</w:t>
      </w:r>
    </w:p>
    <w:p w:rsidR="00277AAB" w:rsidRDefault="00AA2F3F">
      <w:pPr>
        <w:pStyle w:val="26"/>
        <w:numPr>
          <w:ilvl w:val="0"/>
          <w:numId w:val="160"/>
        </w:numPr>
        <w:shd w:val="clear" w:color="auto" w:fill="auto"/>
        <w:tabs>
          <w:tab w:val="left" w:pos="1840"/>
        </w:tabs>
        <w:spacing w:before="0" w:line="254" w:lineRule="exact"/>
        <w:ind w:left="1220" w:firstLine="360"/>
        <w:jc w:val="both"/>
      </w:pPr>
      <w:r>
        <w:rPr>
          <w:rStyle w:val="2e"/>
        </w:rPr>
        <w:t>РР^-{РЕ}ж&gt;ит</w:t>
      </w:r>
      <w:r>
        <w:t xml:space="preserve"> СШ має бути ізольованою;</w:t>
      </w:r>
    </w:p>
    <w:p w:rsidR="00277AAB" w:rsidRDefault="00AA2F3F">
      <w:pPr>
        <w:pStyle w:val="26"/>
        <w:numPr>
          <w:ilvl w:val="0"/>
          <w:numId w:val="160"/>
        </w:numPr>
        <w:shd w:val="clear" w:color="auto" w:fill="auto"/>
        <w:tabs>
          <w:tab w:val="left" w:pos="1835"/>
        </w:tabs>
        <w:spacing w:before="0" w:line="254" w:lineRule="exact"/>
        <w:ind w:left="1220" w:right="1540" w:firstLine="360"/>
        <w:jc w:val="both"/>
      </w:pPr>
      <w:r>
        <w:t>відстань від СІП до підвісного кабелю СТМ у прогоні і на опорі ПЛІ має бути не менше ніж 0,5 м;</w:t>
      </w:r>
    </w:p>
    <w:p w:rsidR="00277AAB" w:rsidRDefault="00AA2F3F">
      <w:pPr>
        <w:pStyle w:val="26"/>
        <w:numPr>
          <w:ilvl w:val="0"/>
          <w:numId w:val="160"/>
        </w:numPr>
        <w:shd w:val="clear" w:color="auto" w:fill="auto"/>
        <w:tabs>
          <w:tab w:val="left" w:pos="1835"/>
        </w:tabs>
        <w:spacing w:before="0" w:line="254" w:lineRule="exact"/>
        <w:ind w:left="1220" w:right="1540" w:firstLine="360"/>
        <w:jc w:val="both"/>
      </w:pPr>
      <w:r>
        <w:t>кожна опора ПЛІ на ділянці сумісного підвішування повинна мати заземлю- вальний пристрій з опором заземлення не більше ніж 10 Ом;</w:t>
      </w:r>
    </w:p>
    <w:p w:rsidR="00277AAB" w:rsidRDefault="00AA2F3F">
      <w:pPr>
        <w:pStyle w:val="26"/>
        <w:numPr>
          <w:ilvl w:val="0"/>
          <w:numId w:val="160"/>
        </w:numPr>
        <w:shd w:val="clear" w:color="auto" w:fill="auto"/>
        <w:tabs>
          <w:tab w:val="left" w:pos="1835"/>
        </w:tabs>
        <w:spacing w:before="0" w:line="254" w:lineRule="exact"/>
        <w:ind w:left="1220" w:right="1540" w:firstLine="360"/>
        <w:jc w:val="both"/>
      </w:pPr>
      <w:r>
        <w:t xml:space="preserve">на кожній опорі ПЛІ відрізку спільного підвішування необхідно виконувати повторне заземлення </w:t>
      </w:r>
      <w:r>
        <w:rPr>
          <w:rStyle w:val="2e"/>
        </w:rPr>
        <w:t xml:space="preserve">РЕМ-(РЕ </w:t>
      </w:r>
      <w:r>
        <w:t>)жили СІП;</w:t>
      </w:r>
    </w:p>
    <w:p w:rsidR="00277AAB" w:rsidRDefault="00AA2F3F">
      <w:pPr>
        <w:pStyle w:val="26"/>
        <w:numPr>
          <w:ilvl w:val="0"/>
          <w:numId w:val="160"/>
        </w:numPr>
        <w:shd w:val="clear" w:color="auto" w:fill="auto"/>
        <w:tabs>
          <w:tab w:val="left" w:pos="1835"/>
        </w:tabs>
        <w:spacing w:before="0" w:line="254" w:lineRule="exact"/>
        <w:ind w:left="1220" w:right="1540" w:firstLine="360"/>
        <w:jc w:val="both"/>
      </w:pPr>
      <w:r>
        <w:t>утримний канат телефонного кабелю разом з металевим сітчастим покриттям на кожній опорі ПЛІ треба приєднувати до заземлювача опори самостійним про</w:t>
      </w:r>
      <w:r>
        <w:softHyphen/>
        <w:t>відником (спуском).</w:t>
      </w:r>
    </w:p>
    <w:p w:rsidR="00277AAB" w:rsidRDefault="00AA2F3F">
      <w:pPr>
        <w:pStyle w:val="26"/>
        <w:numPr>
          <w:ilvl w:val="0"/>
          <w:numId w:val="159"/>
        </w:numPr>
        <w:shd w:val="clear" w:color="auto" w:fill="auto"/>
        <w:tabs>
          <w:tab w:val="left" w:pos="2291"/>
        </w:tabs>
        <w:spacing w:before="0" w:line="254" w:lineRule="exact"/>
        <w:ind w:left="1220" w:right="1540" w:firstLine="360"/>
        <w:jc w:val="both"/>
      </w:pPr>
      <w:r>
        <w:t>Сумісне підвішування на спільних опорах неізольованих проводів ПЛ і проводів ЛЗ будь-якої напруги не допускається.</w:t>
      </w:r>
    </w:p>
    <w:p w:rsidR="00277AAB" w:rsidRDefault="00AA2F3F">
      <w:pPr>
        <w:pStyle w:val="26"/>
        <w:shd w:val="clear" w:color="auto" w:fill="auto"/>
        <w:spacing w:before="0" w:line="254" w:lineRule="exact"/>
        <w:ind w:left="1220" w:right="1540" w:firstLine="360"/>
        <w:jc w:val="both"/>
      </w:pPr>
      <w:r>
        <w:t>Допускається на спільних опорах сумісне підвішування неізольованих про</w:t>
      </w:r>
      <w:r>
        <w:softHyphen/>
        <w:t>водів ПЛ і ізольованих проводів ЛРМ і КТ. У цьому разі необхідно дотримуватися таких вимог:</w:t>
      </w:r>
    </w:p>
    <w:p w:rsidR="00277AAB" w:rsidRDefault="00AA2F3F">
      <w:pPr>
        <w:pStyle w:val="26"/>
        <w:numPr>
          <w:ilvl w:val="0"/>
          <w:numId w:val="160"/>
        </w:numPr>
        <w:shd w:val="clear" w:color="auto" w:fill="auto"/>
        <w:tabs>
          <w:tab w:val="left" w:pos="1840"/>
        </w:tabs>
        <w:spacing w:before="0" w:line="254" w:lineRule="exact"/>
        <w:ind w:left="1220" w:firstLine="360"/>
        <w:jc w:val="both"/>
      </w:pPr>
      <w:r>
        <w:t>номінальна напруга ПЛ має бути не вище ніж 380 В;</w:t>
      </w:r>
    </w:p>
    <w:p w:rsidR="00277AAB" w:rsidRDefault="00AA2F3F">
      <w:pPr>
        <w:pStyle w:val="26"/>
        <w:numPr>
          <w:ilvl w:val="0"/>
          <w:numId w:val="160"/>
        </w:numPr>
        <w:shd w:val="clear" w:color="auto" w:fill="auto"/>
        <w:tabs>
          <w:tab w:val="left" w:pos="1840"/>
        </w:tabs>
        <w:spacing w:before="0" w:line="254" w:lineRule="exact"/>
        <w:ind w:left="1220" w:firstLine="360"/>
        <w:jc w:val="both"/>
      </w:pPr>
      <w:r>
        <w:t>номінальна напруга ЛРМ і КТ має бути не вище ніж 360 В;</w:t>
      </w:r>
    </w:p>
    <w:p w:rsidR="00277AAB" w:rsidRDefault="00AA2F3F">
      <w:pPr>
        <w:pStyle w:val="26"/>
        <w:numPr>
          <w:ilvl w:val="0"/>
          <w:numId w:val="160"/>
        </w:numPr>
        <w:shd w:val="clear" w:color="auto" w:fill="auto"/>
        <w:tabs>
          <w:tab w:val="left" w:pos="1830"/>
        </w:tabs>
        <w:spacing w:before="0" w:line="254" w:lineRule="exact"/>
        <w:ind w:left="1220" w:right="1540" w:firstLine="360"/>
        <w:jc w:val="both"/>
        <w:sectPr w:rsidR="00277AAB">
          <w:pgSz w:w="13255" w:h="16838"/>
          <w:pgMar w:top="1573" w:right="1300" w:bottom="2730" w:left="1300" w:header="0" w:footer="3" w:gutter="0"/>
          <w:cols w:space="720"/>
          <w:noEndnote/>
          <w:rtlGutter/>
          <w:docGrid w:linePitch="360"/>
        </w:sectPr>
      </w:pPr>
      <w:r>
        <w:t>відстань від нижніх проводів ЛРМ і КТ до поверхні землі повинна відповідати вимогам Правил будівництва повітряних ліній зв’язку і радіотрансляційних мереж, затверджених Мінзв’язкуСРСР(197б р,);</w:t>
      </w:r>
    </w:p>
    <w:p w:rsidR="00277AAB" w:rsidRDefault="00AA2F3F">
      <w:pPr>
        <w:pStyle w:val="26"/>
        <w:numPr>
          <w:ilvl w:val="0"/>
          <w:numId w:val="160"/>
        </w:numPr>
        <w:shd w:val="clear" w:color="auto" w:fill="auto"/>
        <w:tabs>
          <w:tab w:val="left" w:pos="2670"/>
        </w:tabs>
        <w:spacing w:before="0" w:line="254" w:lineRule="exact"/>
        <w:ind w:left="2060" w:right="700" w:firstLine="360"/>
        <w:jc w:val="both"/>
      </w:pPr>
      <w:r>
        <w:lastRenderedPageBreak/>
        <w:t>неізольовані проводи ПЛ треба розташовувати над проводами ЛРМ і КТ; вертикальна відстань від нижнього проводу ПЛ до верхнього проводу ЛРМ і КТ на опорі має бути не меншою ніж 1,5 м, а в прогоні - не меншою ніж 1,25 м. У разі розташування проводів ЛРМ і КТ на кронштейнах цю відстань установлюють від нижнього проводу ПЛ, розташованого з того самого боку, що й проводи ЛРМ і КТ.</w:t>
      </w:r>
    </w:p>
    <w:p w:rsidR="00277AAB" w:rsidRDefault="00AA2F3F">
      <w:pPr>
        <w:pStyle w:val="26"/>
        <w:numPr>
          <w:ilvl w:val="0"/>
          <w:numId w:val="159"/>
        </w:numPr>
        <w:shd w:val="clear" w:color="auto" w:fill="auto"/>
        <w:tabs>
          <w:tab w:val="left" w:pos="3117"/>
        </w:tabs>
        <w:spacing w:before="0" w:line="254" w:lineRule="exact"/>
        <w:ind w:left="2060" w:right="700" w:firstLine="360"/>
        <w:jc w:val="both"/>
      </w:pPr>
      <w:r>
        <w:t>На спільних опорах допускається сумісне підвішування СІП ПЛІ та ізо</w:t>
      </w:r>
      <w:r>
        <w:softHyphen/>
        <w:t>льованих проводів ЛЗ, ЛРМ і КТ. У цьому разі необхідно дотримуватися таких вимог:</w:t>
      </w:r>
    </w:p>
    <w:p w:rsidR="00277AAB" w:rsidRDefault="00AA2F3F">
      <w:pPr>
        <w:pStyle w:val="26"/>
        <w:numPr>
          <w:ilvl w:val="0"/>
          <w:numId w:val="160"/>
        </w:numPr>
        <w:shd w:val="clear" w:color="auto" w:fill="auto"/>
        <w:tabs>
          <w:tab w:val="left" w:pos="2670"/>
        </w:tabs>
        <w:spacing w:before="0" w:line="254" w:lineRule="exact"/>
        <w:ind w:left="2060" w:firstLine="360"/>
        <w:jc w:val="both"/>
      </w:pPr>
      <w:r>
        <w:t>номінальна напруга ПЛІ має бути не вище ніж 380 В;</w:t>
      </w:r>
    </w:p>
    <w:p w:rsidR="00277AAB" w:rsidRDefault="00AA2F3F">
      <w:pPr>
        <w:pStyle w:val="26"/>
        <w:numPr>
          <w:ilvl w:val="0"/>
          <w:numId w:val="160"/>
        </w:numPr>
        <w:shd w:val="clear" w:color="auto" w:fill="auto"/>
        <w:tabs>
          <w:tab w:val="left" w:pos="2670"/>
        </w:tabs>
        <w:spacing w:before="0" w:line="254" w:lineRule="exact"/>
        <w:ind w:left="2060" w:firstLine="360"/>
        <w:jc w:val="both"/>
      </w:pPr>
      <w:r>
        <w:t>номінальна напруга ЛРМ і КТ має бути не вище ніж 360 В;</w:t>
      </w:r>
    </w:p>
    <w:p w:rsidR="00277AAB" w:rsidRDefault="00AA2F3F">
      <w:pPr>
        <w:pStyle w:val="26"/>
        <w:numPr>
          <w:ilvl w:val="0"/>
          <w:numId w:val="160"/>
        </w:numPr>
        <w:shd w:val="clear" w:color="auto" w:fill="auto"/>
        <w:tabs>
          <w:tab w:val="left" w:pos="2666"/>
        </w:tabs>
        <w:spacing w:before="0" w:line="254" w:lineRule="exact"/>
        <w:ind w:left="2060" w:right="700" w:firstLine="360"/>
        <w:jc w:val="both"/>
      </w:pPr>
      <w:r>
        <w:t>номінальна напруга ЛЗ, розрахункова механічна напруга в проводах ЛЗ і від</w:t>
      </w:r>
      <w:r>
        <w:softHyphen/>
        <w:t>стань від нижніх проводів ЛЗ до поверхні землі має відповідати вимогам Правил будівництва повітряних ліній зв’язку і радіотрансляційних мереж, затверджених Мінзв’язку СРСР (1975 р,);</w:t>
      </w:r>
    </w:p>
    <w:p w:rsidR="00277AAB" w:rsidRDefault="00AA2F3F">
      <w:pPr>
        <w:pStyle w:val="26"/>
        <w:numPr>
          <w:ilvl w:val="0"/>
          <w:numId w:val="160"/>
        </w:numPr>
        <w:shd w:val="clear" w:color="auto" w:fill="auto"/>
        <w:tabs>
          <w:tab w:val="left" w:pos="2666"/>
        </w:tabs>
        <w:spacing w:before="0" w:line="254" w:lineRule="exact"/>
        <w:ind w:left="2060" w:right="700" w:firstLine="360"/>
        <w:jc w:val="both"/>
      </w:pPr>
      <w:r>
        <w:t>проводи ПЛІ слід розташовувати над проводами ЛЗ, ЛРМ і КТ; відстань по вертикалі від СІП до верхнього проводу ЛЗ, ЛРМ і КТ незалежно від їх взаємного розташування має бути на опорі і в прогоні не менше ніж 0,5 м. Проводи ПЛІ і про</w:t>
      </w:r>
      <w:r>
        <w:softHyphen/>
        <w:t>води ЛЗ, ЛРМ і КТ рекомендовано розташовувати з різних боків опори.</w:t>
      </w:r>
    </w:p>
    <w:p w:rsidR="00277AAB" w:rsidRDefault="00AA2F3F">
      <w:pPr>
        <w:pStyle w:val="26"/>
        <w:numPr>
          <w:ilvl w:val="0"/>
          <w:numId w:val="159"/>
        </w:numPr>
        <w:shd w:val="clear" w:color="auto" w:fill="auto"/>
        <w:tabs>
          <w:tab w:val="left" w:pos="3131"/>
        </w:tabs>
        <w:spacing w:before="0" w:line="254" w:lineRule="exact"/>
        <w:ind w:left="2060" w:right="700" w:firstLine="360"/>
        <w:jc w:val="both"/>
      </w:pPr>
      <w:r>
        <w:t>Сумісне підвішування на спільних опорах неізольованих проводів ПЛ і кабелів ЛЗ не допускається.</w:t>
      </w:r>
    </w:p>
    <w:p w:rsidR="00277AAB" w:rsidRDefault="00AA2F3F">
      <w:pPr>
        <w:pStyle w:val="26"/>
        <w:shd w:val="clear" w:color="auto" w:fill="auto"/>
        <w:spacing w:before="0" w:line="254" w:lineRule="exact"/>
        <w:ind w:left="2060" w:right="700" w:firstLine="360"/>
        <w:jc w:val="both"/>
      </w:pPr>
      <w:r>
        <w:t>Сумісне підвішування на спільних опорах неізольованих проводів ПЛ напру</w:t>
      </w:r>
      <w:r>
        <w:softHyphen/>
        <w:t>гою, не більшою ніж 380 В, і кабелів ЛРМ і КТ допускається за дотримання ви</w:t>
      </w:r>
      <w:r>
        <w:softHyphen/>
        <w:t>мог 2.4.77, визначених для ізольованих проводів ЛРМ і КТ.</w:t>
      </w:r>
    </w:p>
    <w:p w:rsidR="00277AAB" w:rsidRDefault="00AA2F3F">
      <w:pPr>
        <w:pStyle w:val="26"/>
        <w:numPr>
          <w:ilvl w:val="0"/>
          <w:numId w:val="159"/>
        </w:numPr>
        <w:shd w:val="clear" w:color="auto" w:fill="auto"/>
        <w:tabs>
          <w:tab w:val="left" w:pos="3141"/>
        </w:tabs>
        <w:spacing w:before="0" w:line="254" w:lineRule="exact"/>
        <w:ind w:left="2060" w:right="700" w:firstLine="360"/>
        <w:jc w:val="both"/>
      </w:pPr>
      <w:r>
        <w:t>Сумісне підвішування на спільних опорах проводів лінії електропере- давання напругою, не вищою ніж 380 В, і проводів телемеханіки допускається за дотримання вимог 2.4.77, визначених для ізольованих проводів ЛРМ, і 2.4.78 - для ізольованих проводів ЛЗ і ЛРМ, за умови, що кола телемеханіки не використову</w:t>
      </w:r>
      <w:r>
        <w:softHyphen/>
        <w:t>ватимуть як канали провідного телефонного зв’язку.</w:t>
      </w:r>
    </w:p>
    <w:p w:rsidR="00277AAB" w:rsidRDefault="00AA2F3F">
      <w:pPr>
        <w:pStyle w:val="26"/>
        <w:numPr>
          <w:ilvl w:val="0"/>
          <w:numId w:val="159"/>
        </w:numPr>
        <w:shd w:val="clear" w:color="auto" w:fill="auto"/>
        <w:tabs>
          <w:tab w:val="left" w:pos="3136"/>
        </w:tabs>
        <w:spacing w:before="0" w:line="254" w:lineRule="exact"/>
        <w:ind w:left="2060" w:right="700" w:firstLine="360"/>
        <w:jc w:val="both"/>
      </w:pPr>
      <w:r>
        <w:t>На опорах ПЛІ або ПЛ допускається підвішувати волоконно-оптичні кабелі зв’язку (ОК):</w:t>
      </w:r>
    </w:p>
    <w:p w:rsidR="00277AAB" w:rsidRDefault="00AA2F3F">
      <w:pPr>
        <w:pStyle w:val="26"/>
        <w:numPr>
          <w:ilvl w:val="0"/>
          <w:numId w:val="160"/>
        </w:numPr>
        <w:shd w:val="clear" w:color="auto" w:fill="auto"/>
        <w:tabs>
          <w:tab w:val="left" w:pos="2670"/>
        </w:tabs>
        <w:spacing w:before="0" w:line="254" w:lineRule="exact"/>
        <w:ind w:left="2060" w:firstLine="360"/>
        <w:jc w:val="both"/>
      </w:pPr>
      <w:r>
        <w:t>неметалеві самоутримні (ОКСН);</w:t>
      </w:r>
    </w:p>
    <w:p w:rsidR="00277AAB" w:rsidRDefault="00AA2F3F">
      <w:pPr>
        <w:pStyle w:val="26"/>
        <w:numPr>
          <w:ilvl w:val="0"/>
          <w:numId w:val="160"/>
        </w:numPr>
        <w:shd w:val="clear" w:color="auto" w:fill="auto"/>
        <w:tabs>
          <w:tab w:val="left" w:pos="2680"/>
        </w:tabs>
        <w:spacing w:before="0" w:line="254" w:lineRule="exact"/>
        <w:ind w:left="2060" w:firstLine="360"/>
        <w:jc w:val="both"/>
      </w:pPr>
      <w:r>
        <w:t>неметалеві, навиті на фазний провід або джгут СІП (ОКНН).</w:t>
      </w:r>
    </w:p>
    <w:p w:rsidR="00277AAB" w:rsidRDefault="00AA2F3F">
      <w:pPr>
        <w:pStyle w:val="26"/>
        <w:shd w:val="clear" w:color="auto" w:fill="auto"/>
        <w:spacing w:before="0" w:line="254" w:lineRule="exact"/>
        <w:ind w:left="2060" w:right="700" w:firstLine="360"/>
        <w:jc w:val="both"/>
      </w:pPr>
      <w:r>
        <w:t>Відстань від ОКСН до поверхні землі в населеній і ненаселеній місцевостях має бути не менше ніж 5 м.</w:t>
      </w:r>
    </w:p>
    <w:p w:rsidR="00277AAB" w:rsidRDefault="00AA2F3F">
      <w:pPr>
        <w:pStyle w:val="26"/>
        <w:shd w:val="clear" w:color="auto" w:fill="auto"/>
        <w:spacing w:before="0" w:line="254" w:lineRule="exact"/>
        <w:ind w:left="2060" w:right="700" w:firstLine="360"/>
        <w:jc w:val="both"/>
      </w:pPr>
      <w:r>
        <w:t>Відстань між проводами лінії електропередавання і ОКСН на опорі і в прогоні має бути не менше ніж 0,4 м.</w:t>
      </w:r>
    </w:p>
    <w:p w:rsidR="00277AAB" w:rsidRDefault="00AA2F3F">
      <w:pPr>
        <w:pStyle w:val="26"/>
        <w:shd w:val="clear" w:color="auto" w:fill="auto"/>
        <w:spacing w:before="0" w:line="254" w:lineRule="exact"/>
        <w:ind w:left="2060" w:right="700" w:firstLine="360"/>
        <w:jc w:val="both"/>
      </w:pPr>
      <w:r>
        <w:t>У разі підвішування волоконно-оптичних кабелів зв’язку на опорах ПЛ або ПЛІ опори повинні бути розраховані на додаткове навантаження від цих кабелів. Розрахунок опор із сумісним підвішуванням волоконно-оптичних кабелів зв’язку треба виконувати відповідно до вимог глави 2.5 цих Правил.</w:t>
      </w:r>
    </w:p>
    <w:p w:rsidR="00277AAB" w:rsidRDefault="00AA2F3F">
      <w:pPr>
        <w:pStyle w:val="26"/>
        <w:shd w:val="clear" w:color="auto" w:fill="auto"/>
        <w:spacing w:before="0" w:line="254" w:lineRule="exact"/>
        <w:ind w:left="2060" w:right="700" w:firstLine="360"/>
        <w:jc w:val="both"/>
      </w:pPr>
      <w:r>
        <w:t>Металеві кронштейни, на яких підвішуються неметалеві самоутримні кабелі зв’язку, не вимагається з’єднувати металічним зв’язком з арматурою стояків, під</w:t>
      </w:r>
      <w:r>
        <w:softHyphen/>
        <w:t>косів та іншими металоконструкціями, встановленими на опорі (2.4.33).</w:t>
      </w:r>
    </w:p>
    <w:p w:rsidR="00277AAB" w:rsidRDefault="00AA2F3F">
      <w:pPr>
        <w:pStyle w:val="46"/>
        <w:shd w:val="clear" w:color="auto" w:fill="auto"/>
        <w:spacing w:line="230" w:lineRule="exact"/>
        <w:ind w:left="2060" w:right="700" w:firstLine="360"/>
        <w:jc w:val="both"/>
      </w:pPr>
      <w:r>
        <w:t>Примітка. На ПЛ і ПЛІ, які перебувають в експлуатації, сумісне підвішування ОК, ЛРМ і КТ допускається за згодою її власника. Опори лінії, на яких виконують сумісне під</w:t>
      </w:r>
      <w:r>
        <w:softHyphen/>
        <w:t>вішування та їх закріплення в ґрунті, необхідно перевіряти на додаткові навантаження, які при цьому виникають.</w:t>
      </w:r>
    </w:p>
    <w:p w:rsidR="00277AAB" w:rsidRDefault="00AA2F3F" w:rsidP="000C0742">
      <w:pPr>
        <w:pStyle w:val="2"/>
      </w:pPr>
      <w:r>
        <w:t>ПЕРЕТИНИ І ЗБЛИЖЕННЯ ПЛІ (ПЛ)</w:t>
      </w:r>
      <w:r w:rsidR="000C0742" w:rsidRPr="000C0742">
        <w:rPr>
          <w:lang w:val="ru-RU"/>
        </w:rPr>
        <w:t xml:space="preserve"> </w:t>
      </w:r>
      <w:r>
        <w:t>З</w:t>
      </w:r>
      <w:r>
        <w:tab/>
        <w:t>ІНЖЕНЕРНИМИ СПОРУДАМИ</w:t>
      </w:r>
    </w:p>
    <w:p w:rsidR="00277AAB" w:rsidRDefault="00AA2F3F">
      <w:pPr>
        <w:pStyle w:val="26"/>
        <w:numPr>
          <w:ilvl w:val="0"/>
          <w:numId w:val="159"/>
        </w:numPr>
        <w:shd w:val="clear" w:color="auto" w:fill="auto"/>
        <w:tabs>
          <w:tab w:val="left" w:pos="2406"/>
        </w:tabs>
        <w:spacing w:before="0" w:line="254" w:lineRule="exact"/>
        <w:ind w:left="1340" w:right="1400" w:firstLine="360"/>
        <w:jc w:val="both"/>
      </w:pPr>
      <w:r>
        <w:t>У разі перетину або паралельного проходження лінії до 1 кВ із залізни</w:t>
      </w:r>
      <w:r>
        <w:softHyphen/>
      </w:r>
      <w:r>
        <w:lastRenderedPageBreak/>
        <w:t>цями, а також автомобільними дорогами 1-а, І-б і II категорії (за класифікацією табл. 4.1 ДБН В.2.3-4:2015 «Автомобільні дороги. Частина І. Проектування. Час</w:t>
      </w:r>
      <w:r>
        <w:softHyphen/>
        <w:t>тина II. Будівництво») необхідно виконувати вимоги глави 2.5 цих Правил, ви</w:t>
      </w:r>
      <w:r>
        <w:softHyphen/>
        <w:t>значені для ПЛ (ПЛЗ) напругою до 20 кВ,</w:t>
      </w:r>
    </w:p>
    <w:p w:rsidR="00277AAB" w:rsidRDefault="00AA2F3F">
      <w:pPr>
        <w:pStyle w:val="26"/>
        <w:shd w:val="clear" w:color="auto" w:fill="auto"/>
        <w:spacing w:before="0" w:line="254" w:lineRule="exact"/>
        <w:ind w:left="1340" w:right="1400" w:firstLine="360"/>
        <w:jc w:val="both"/>
      </w:pPr>
      <w:r>
        <w:t>Допускається перетини виконувати за допомогою кабельної вставки в лінію. У цьому разі влаштування кабельної вставки має відповідати вимогам глави 2,3 цих Правил.</w:t>
      </w:r>
    </w:p>
    <w:p w:rsidR="00277AAB" w:rsidRDefault="00AA2F3F">
      <w:pPr>
        <w:pStyle w:val="26"/>
        <w:numPr>
          <w:ilvl w:val="0"/>
          <w:numId w:val="159"/>
        </w:numPr>
        <w:shd w:val="clear" w:color="auto" w:fill="auto"/>
        <w:tabs>
          <w:tab w:val="left" w:pos="2416"/>
        </w:tabs>
        <w:spacing w:before="0" w:line="254" w:lineRule="exact"/>
        <w:ind w:left="1340" w:right="1400" w:firstLine="360"/>
        <w:jc w:val="both"/>
      </w:pPr>
      <w:r>
        <w:t>У разі зближення ПЛ з неізольованими проводами із автомобільними дорогами відстань від проводів ПЛ до дорожніх знаків і їх утримних тросів має бути не менше ніж 1 м; утримні троси необхідно заземлювати з опором заземлювального пристрою, не більшим ніж 10 Ом.</w:t>
      </w:r>
    </w:p>
    <w:p w:rsidR="00277AAB" w:rsidRDefault="00AA2F3F">
      <w:pPr>
        <w:pStyle w:val="26"/>
        <w:shd w:val="clear" w:color="auto" w:fill="auto"/>
        <w:spacing w:before="0" w:line="254" w:lineRule="exact"/>
        <w:ind w:left="1340" w:right="1400" w:firstLine="360"/>
        <w:jc w:val="both"/>
      </w:pPr>
      <w:r>
        <w:t>У разі зближення ПЛІ з автомобільними дорогами відстань від СІП до дорожніх знаків і їх утримних тросів повинна бути не менше ніж 0,5 м. Заземлювати утримні троси не вимагається.</w:t>
      </w:r>
    </w:p>
    <w:p w:rsidR="00277AAB" w:rsidRDefault="00AA2F3F">
      <w:pPr>
        <w:pStyle w:val="26"/>
        <w:numPr>
          <w:ilvl w:val="0"/>
          <w:numId w:val="159"/>
        </w:numPr>
        <w:shd w:val="clear" w:color="auto" w:fill="auto"/>
        <w:tabs>
          <w:tab w:val="left" w:pos="2416"/>
        </w:tabs>
        <w:spacing w:before="0" w:line="254" w:lineRule="exact"/>
        <w:ind w:left="1340" w:right="1400" w:firstLine="360"/>
        <w:jc w:val="both"/>
      </w:pPr>
      <w:r>
        <w:t>У разі перетину і зближення ліній до 1 кВ з контактними проводами та утримними тросами трамвайних і тролейбусних ліній необхідно дотримуватися таких вимог:</w:t>
      </w:r>
    </w:p>
    <w:p w:rsidR="00277AAB" w:rsidRDefault="00AA2F3F">
      <w:pPr>
        <w:pStyle w:val="26"/>
        <w:shd w:val="clear" w:color="auto" w:fill="auto"/>
        <w:tabs>
          <w:tab w:val="left" w:pos="2013"/>
        </w:tabs>
        <w:spacing w:before="0" w:line="254" w:lineRule="exact"/>
        <w:ind w:left="1340" w:right="1400" w:firstLine="360"/>
        <w:jc w:val="both"/>
      </w:pPr>
      <w:r>
        <w:t>а)</w:t>
      </w:r>
      <w:r>
        <w:tab/>
        <w:t>лінії до 1 кВ, як правило, необхідно розташовувати поза зоною, зайнятою спорудами контактних мереж, включаючи опори. Опори ліній до 1 кВ мають бути анкерного типу, а неізольовані проводи повинні мати подвійне кріплення;</w:t>
      </w:r>
    </w:p>
    <w:p w:rsidR="00277AAB" w:rsidRDefault="00AA2F3F">
      <w:pPr>
        <w:pStyle w:val="26"/>
        <w:shd w:val="clear" w:color="auto" w:fill="auto"/>
        <w:tabs>
          <w:tab w:val="left" w:pos="2003"/>
        </w:tabs>
        <w:spacing w:before="0" w:line="254" w:lineRule="exact"/>
        <w:ind w:left="1340" w:right="1400" w:firstLine="360"/>
        <w:jc w:val="both"/>
      </w:pPr>
      <w:r>
        <w:t>б)</w:t>
      </w:r>
      <w:r>
        <w:tab/>
        <w:t>проводи ліній до 1 кВ слід розташовувати над утримними тросами контактних проводів. Проводи ліній повинні бути багатодротовими з перерізом, не меншим ніж: алюмінієві - 35 мм</w:t>
      </w:r>
      <w:r>
        <w:rPr>
          <w:vertAlign w:val="superscript"/>
        </w:rPr>
        <w:t>г</w:t>
      </w:r>
      <w:r>
        <w:t>, сталеалюмінієві - 25 мм</w:t>
      </w:r>
      <w:r>
        <w:rPr>
          <w:vertAlign w:val="superscript"/>
        </w:rPr>
        <w:t>2</w:t>
      </w:r>
      <w:r>
        <w:t xml:space="preserve">, утримна жила СІП </w:t>
      </w:r>
      <w:r>
        <w:rPr>
          <w:rStyle w:val="2fc"/>
        </w:rPr>
        <w:t xml:space="preserve">- </w:t>
      </w:r>
      <w:r>
        <w:t>35 мм</w:t>
      </w:r>
      <w:r>
        <w:rPr>
          <w:vertAlign w:val="superscript"/>
        </w:rPr>
        <w:t>!</w:t>
      </w:r>
      <w:r>
        <w:t>, переріз жили СІП з усіма утримними жилами джгута - не менше ніж 25 мм</w:t>
      </w:r>
      <w:r>
        <w:rPr>
          <w:vertAlign w:val="superscript"/>
        </w:rPr>
        <w:t>2</w:t>
      </w:r>
      <w:r>
        <w:t>. З’єднувати проводи ліній до 1 кВ в прогонах перетину не допускається;</w:t>
      </w:r>
    </w:p>
    <w:p w:rsidR="00277AAB" w:rsidRDefault="00AA2F3F">
      <w:pPr>
        <w:pStyle w:val="26"/>
        <w:shd w:val="clear" w:color="auto" w:fill="auto"/>
        <w:tabs>
          <w:tab w:val="left" w:pos="2008"/>
        </w:tabs>
        <w:spacing w:before="0" w:line="254" w:lineRule="exact"/>
        <w:ind w:left="1340" w:right="1400" w:firstLine="360"/>
        <w:jc w:val="both"/>
      </w:pPr>
      <w:r>
        <w:t>в)</w:t>
      </w:r>
      <w:r>
        <w:tab/>
        <w:t xml:space="preserve">відстань по вертикалі від проводів лінії до 1 кВ за найбільшого провисання до головки рейки трамвайної колії має бути не менше ніж 8 м, до проїзної частини вулиці в зоні тролейбусної лінії </w:t>
      </w:r>
      <w:r>
        <w:rPr>
          <w:rStyle w:val="28"/>
        </w:rPr>
        <w:t xml:space="preserve">- </w:t>
      </w:r>
      <w:r>
        <w:t>не менше ніж 10,5 м, В усіх випадках відстань від проводів лінії до 1 кВ до утримного троса або контактного проводу повинна бути не менше ніж 1,5 м;</w:t>
      </w:r>
    </w:p>
    <w:p w:rsidR="00277AAB" w:rsidRDefault="00AA2F3F">
      <w:pPr>
        <w:pStyle w:val="26"/>
        <w:shd w:val="clear" w:color="auto" w:fill="auto"/>
        <w:tabs>
          <w:tab w:val="left" w:pos="2008"/>
        </w:tabs>
        <w:spacing w:before="0" w:line="254" w:lineRule="exact"/>
        <w:ind w:left="1340" w:right="1400" w:firstLine="360"/>
        <w:jc w:val="both"/>
      </w:pPr>
      <w:r>
        <w:t>г)</w:t>
      </w:r>
      <w:r>
        <w:tab/>
        <w:t>забороняється перетин ліній до 1 кВ з контактними проводами в місцях роз</w:t>
      </w:r>
      <w:r>
        <w:softHyphen/>
        <w:t>ташування поперечок;</w:t>
      </w:r>
    </w:p>
    <w:p w:rsidR="00277AAB" w:rsidRDefault="00AA2F3F">
      <w:pPr>
        <w:pStyle w:val="26"/>
        <w:shd w:val="clear" w:color="auto" w:fill="auto"/>
        <w:tabs>
          <w:tab w:val="left" w:pos="2003"/>
        </w:tabs>
        <w:spacing w:before="0" w:line="254" w:lineRule="exact"/>
        <w:ind w:left="1340" w:right="1400" w:firstLine="360"/>
        <w:jc w:val="both"/>
      </w:pPr>
      <w:r>
        <w:t>д)</w:t>
      </w:r>
      <w:r>
        <w:tab/>
        <w:t>сумісне підвішування на спільних опорах тролейбусних ліній контактних проводів і проводів ліній напругою 380 В допускається з дотриманням таких вимог:</w:t>
      </w:r>
    </w:p>
    <w:p w:rsidR="00277AAB" w:rsidRDefault="00AA2F3F">
      <w:pPr>
        <w:pStyle w:val="26"/>
        <w:numPr>
          <w:ilvl w:val="0"/>
          <w:numId w:val="161"/>
        </w:numPr>
        <w:shd w:val="clear" w:color="auto" w:fill="auto"/>
        <w:tabs>
          <w:tab w:val="left" w:pos="2003"/>
        </w:tabs>
        <w:spacing w:before="0" w:line="254" w:lineRule="exact"/>
        <w:ind w:left="1340" w:right="1400" w:firstLine="360"/>
        <w:jc w:val="both"/>
      </w:pPr>
      <w:r>
        <w:t>опори контактних проводів тролейбусних ліній повинні мати механічну міцність, достатню для підвішування проводів лінії напругою 380 В;</w:t>
      </w:r>
    </w:p>
    <w:p w:rsidR="00277AAB" w:rsidRDefault="00AA2F3F">
      <w:pPr>
        <w:pStyle w:val="26"/>
        <w:numPr>
          <w:ilvl w:val="0"/>
          <w:numId w:val="161"/>
        </w:numPr>
        <w:shd w:val="clear" w:color="auto" w:fill="auto"/>
        <w:tabs>
          <w:tab w:val="left" w:pos="2013"/>
        </w:tabs>
        <w:spacing w:before="0" w:line="254" w:lineRule="exact"/>
        <w:ind w:left="1340" w:right="1400" w:firstLine="360"/>
        <w:jc w:val="both"/>
      </w:pPr>
      <w:r>
        <w:t>відстань між проводами лінії напругою 380 В і кронштейном або пристроєм кріплення утримного троса контактних проводів має бути не менше ніж 1,5 м.</w:t>
      </w:r>
    </w:p>
    <w:p w:rsidR="00277AAB" w:rsidRDefault="00AA2F3F">
      <w:pPr>
        <w:pStyle w:val="26"/>
        <w:numPr>
          <w:ilvl w:val="0"/>
          <w:numId w:val="159"/>
        </w:numPr>
        <w:shd w:val="clear" w:color="auto" w:fill="auto"/>
        <w:tabs>
          <w:tab w:val="left" w:pos="2416"/>
        </w:tabs>
        <w:spacing w:before="0" w:line="254" w:lineRule="exact"/>
        <w:ind w:left="1340" w:right="1400" w:firstLine="360"/>
        <w:jc w:val="both"/>
      </w:pPr>
      <w:r>
        <w:t>У разі перетину і зближення ліній до 1 кВ з канатними дорогами та над земними металевими трубопроводами необхідно забезпечувати такі вимоги:</w:t>
      </w:r>
    </w:p>
    <w:p w:rsidR="00277AAB" w:rsidRDefault="00AA2F3F">
      <w:pPr>
        <w:pStyle w:val="26"/>
        <w:shd w:val="clear" w:color="auto" w:fill="auto"/>
        <w:spacing w:before="0" w:line="254" w:lineRule="exact"/>
        <w:ind w:left="1340" w:right="1400" w:firstLine="360"/>
        <w:jc w:val="both"/>
      </w:pPr>
      <w:r>
        <w:t>- лінія до 1 кВ має проходити під канатною дорогою; проходження її над канат</w:t>
      </w:r>
      <w:r>
        <w:softHyphen/>
        <w:t>ною дорогою не допускається;</w:t>
      </w:r>
    </w:p>
    <w:p w:rsidR="00277AAB" w:rsidRDefault="00AA2F3F">
      <w:pPr>
        <w:pStyle w:val="26"/>
        <w:numPr>
          <w:ilvl w:val="0"/>
          <w:numId w:val="160"/>
        </w:numPr>
        <w:shd w:val="clear" w:color="auto" w:fill="auto"/>
        <w:tabs>
          <w:tab w:val="left" w:pos="2655"/>
        </w:tabs>
        <w:spacing w:before="0" w:line="254" w:lineRule="exact"/>
        <w:ind w:left="2040" w:right="720" w:firstLine="360"/>
        <w:jc w:val="both"/>
      </w:pPr>
      <w:r>
        <w:t xml:space="preserve">канатні дороги повинні мати знизу містки або сітки для огорожі проводів лінії до 1 </w:t>
      </w:r>
      <w:r>
        <w:rPr>
          <w:lang w:val="ru-RU" w:eastAsia="ru-RU" w:bidi="ru-RU"/>
        </w:rPr>
        <w:t>кВ;</w:t>
      </w:r>
    </w:p>
    <w:p w:rsidR="00277AAB" w:rsidRDefault="00AA2F3F">
      <w:pPr>
        <w:pStyle w:val="26"/>
        <w:numPr>
          <w:ilvl w:val="0"/>
          <w:numId w:val="160"/>
        </w:numPr>
        <w:shd w:val="clear" w:color="auto" w:fill="auto"/>
        <w:tabs>
          <w:tab w:val="left" w:pos="2646"/>
        </w:tabs>
        <w:spacing w:before="0" w:line="254" w:lineRule="exact"/>
        <w:ind w:left="2040" w:right="720" w:firstLine="360"/>
        <w:jc w:val="both"/>
      </w:pPr>
      <w:r>
        <w:t xml:space="preserve">у разі проходження лінії до 1 </w:t>
      </w:r>
      <w:r>
        <w:rPr>
          <w:lang w:val="ru-RU" w:eastAsia="ru-RU" w:bidi="ru-RU"/>
        </w:rPr>
        <w:t xml:space="preserve">кВ </w:t>
      </w:r>
      <w:r>
        <w:t>під канатною дорогою або під надземним мета</w:t>
      </w:r>
      <w:r>
        <w:softHyphen/>
        <w:t>левим трубопроводом проводи лінії мають знаходитися від них на такій відстані:</w:t>
      </w:r>
    </w:p>
    <w:p w:rsidR="00277AAB" w:rsidRDefault="00AA2F3F">
      <w:pPr>
        <w:pStyle w:val="26"/>
        <w:numPr>
          <w:ilvl w:val="0"/>
          <w:numId w:val="160"/>
        </w:numPr>
        <w:shd w:val="clear" w:color="auto" w:fill="auto"/>
        <w:tabs>
          <w:tab w:val="left" w:pos="2650"/>
        </w:tabs>
        <w:spacing w:before="0" w:line="254" w:lineRule="exact"/>
        <w:ind w:left="2040" w:right="720" w:firstLine="360"/>
        <w:jc w:val="both"/>
      </w:pPr>
      <w:r>
        <w:t>1 м - за найменшої стріли провисання проводів від містків чи огороджуваль- них сіток канатної дороги або трубопроводу;</w:t>
      </w:r>
    </w:p>
    <w:p w:rsidR="00277AAB" w:rsidRDefault="00AA2F3F">
      <w:pPr>
        <w:pStyle w:val="26"/>
        <w:numPr>
          <w:ilvl w:val="0"/>
          <w:numId w:val="160"/>
        </w:numPr>
        <w:shd w:val="clear" w:color="auto" w:fill="auto"/>
        <w:tabs>
          <w:tab w:val="left" w:pos="2650"/>
        </w:tabs>
        <w:spacing w:before="0" w:line="254" w:lineRule="exact"/>
        <w:ind w:left="2040" w:right="720" w:firstLine="360"/>
        <w:jc w:val="both"/>
      </w:pPr>
      <w:r>
        <w:lastRenderedPageBreak/>
        <w:t xml:space="preserve">1 м </w:t>
      </w:r>
      <w:r>
        <w:rPr>
          <w:rStyle w:val="2fc"/>
        </w:rPr>
        <w:t xml:space="preserve">- </w:t>
      </w:r>
      <w:r>
        <w:t>за найбільшої стріли провисання і найбільшого відхилення проводів до елементів канатної дороги або трубопроводу;</w:t>
      </w:r>
    </w:p>
    <w:p w:rsidR="00277AAB" w:rsidRDefault="00AA2F3F">
      <w:pPr>
        <w:pStyle w:val="26"/>
        <w:numPr>
          <w:ilvl w:val="0"/>
          <w:numId w:val="160"/>
        </w:numPr>
        <w:shd w:val="clear" w:color="auto" w:fill="auto"/>
        <w:tabs>
          <w:tab w:val="left" w:pos="2655"/>
        </w:tabs>
        <w:spacing w:before="0" w:line="254" w:lineRule="exact"/>
        <w:ind w:left="2040" w:right="720" w:firstLine="360"/>
        <w:jc w:val="both"/>
      </w:pPr>
      <w:r>
        <w:t>у разі перетину з трубопроводом відстань від проводів лінії до елементів тру</w:t>
      </w:r>
      <w:r>
        <w:softHyphen/>
        <w:t>бопроводу за їх найбільшого провисання має бути не меншою ніж 1 м. Опори лінії, які обмежують прогін перетину, повинні бути анкерного типу. Трубопровід у про</w:t>
      </w:r>
      <w:r>
        <w:softHyphen/>
        <w:t>гоні перетину необхідно заземлювати з опором заземлення не більше ніж 10 Ом;</w:t>
      </w:r>
    </w:p>
    <w:p w:rsidR="00277AAB" w:rsidRDefault="00AA2F3F">
      <w:pPr>
        <w:pStyle w:val="26"/>
        <w:numPr>
          <w:ilvl w:val="0"/>
          <w:numId w:val="160"/>
        </w:numPr>
        <w:shd w:val="clear" w:color="auto" w:fill="auto"/>
        <w:tabs>
          <w:tab w:val="left" w:pos="2655"/>
        </w:tabs>
        <w:spacing w:before="0" w:line="254" w:lineRule="exact"/>
        <w:ind w:left="2040" w:right="720" w:firstLine="360"/>
        <w:jc w:val="both"/>
      </w:pPr>
      <w:r>
        <w:t>у разі паралельного проходження з канатною дорогою або надземним мета</w:t>
      </w:r>
      <w:r>
        <w:softHyphen/>
        <w:t>левим трубопроводом горизонтальна відстань від проводів лінії до канатної дороги або трубопроводу має бути не меншою від висоти опори, В ускладнених умовах цю відстань за найбільшого відхилення проводів можна зменшувати до 1 м.</w:t>
      </w:r>
    </w:p>
    <w:p w:rsidR="00277AAB" w:rsidRDefault="00AA2F3F">
      <w:pPr>
        <w:pStyle w:val="26"/>
        <w:numPr>
          <w:ilvl w:val="0"/>
          <w:numId w:val="159"/>
        </w:numPr>
        <w:shd w:val="clear" w:color="auto" w:fill="auto"/>
        <w:tabs>
          <w:tab w:val="left" w:pos="3116"/>
        </w:tabs>
        <w:spacing w:before="0" w:line="254" w:lineRule="exact"/>
        <w:ind w:left="2040" w:right="720" w:firstLine="360"/>
        <w:jc w:val="both"/>
      </w:pPr>
      <w:r>
        <w:t xml:space="preserve">У разі зближення лінії до 1 </w:t>
      </w:r>
      <w:r>
        <w:rPr>
          <w:lang w:val="ru-RU" w:eastAsia="ru-RU" w:bidi="ru-RU"/>
        </w:rPr>
        <w:t xml:space="preserve">кВ </w:t>
      </w:r>
      <w:r>
        <w:t>з вибухо- і пожежонебезпечними установ</w:t>
      </w:r>
      <w:r>
        <w:softHyphen/>
        <w:t>ками та аеродромами необхідно керуватися вимогами 2.5.240 і 2.5.253.</w:t>
      </w:r>
    </w:p>
    <w:p w:rsidR="00277AAB" w:rsidRDefault="00AA2F3F">
      <w:pPr>
        <w:pStyle w:val="26"/>
        <w:numPr>
          <w:ilvl w:val="0"/>
          <w:numId w:val="159"/>
        </w:numPr>
        <w:shd w:val="clear" w:color="auto" w:fill="auto"/>
        <w:tabs>
          <w:tab w:val="left" w:pos="3106"/>
        </w:tabs>
        <w:spacing w:before="0" w:line="254" w:lineRule="exact"/>
        <w:ind w:left="2040" w:right="720" w:firstLine="360"/>
        <w:jc w:val="both"/>
      </w:pPr>
      <w:r>
        <w:t>Проходження ПЛ з неізольованими проводами через території спортив</w:t>
      </w:r>
      <w:r>
        <w:softHyphen/>
        <w:t>них споруд, шкіл (загальноосвітніх і інтернатів), технічних училищ, дошкільних дитячих закладів (ясел, садів, комбінатів), дитячих будинків, оздоровчих таборів, інтернатів для людей похилого віку, санаторіїв, будинків відпочинку, пансіонатів не допускається.</w:t>
      </w:r>
    </w:p>
    <w:p w:rsidR="00277AAB" w:rsidRDefault="00AA2F3F">
      <w:pPr>
        <w:pStyle w:val="26"/>
        <w:shd w:val="clear" w:color="auto" w:fill="auto"/>
        <w:spacing w:before="0" w:line="254" w:lineRule="exact"/>
        <w:ind w:left="2040" w:right="720" w:firstLine="360"/>
        <w:jc w:val="both"/>
        <w:sectPr w:rsidR="00277AAB">
          <w:pgSz w:w="13255" w:h="16838"/>
          <w:pgMar w:top="1699" w:right="1276" w:bottom="2726" w:left="1276" w:header="0" w:footer="3" w:gutter="47"/>
          <w:cols w:space="720"/>
          <w:noEndnote/>
          <w:docGrid w:linePitch="360"/>
        </w:sectPr>
      </w:pPr>
      <w:r>
        <w:t>Проходження ПЛІ через зазначені території (крім спортивних і дитячих ігро</w:t>
      </w:r>
      <w:r>
        <w:softHyphen/>
        <w:t>вих майданчиків) допускається за умови, якщо всі жили СІП мають ізоляцію, а сумарний переріз утримних жил (утримної жили) СІП без урахування ізоляції становить не менше ніж 50 мм</w:t>
      </w:r>
      <w:r>
        <w:rPr>
          <w:vertAlign w:val="superscript"/>
        </w:rPr>
        <w:t>а</w:t>
      </w:r>
      <w:r>
        <w:t>.</w:t>
      </w:r>
    </w:p>
    <w:p w:rsidR="00277AAB" w:rsidRDefault="00277AAB">
      <w:pPr>
        <w:spacing w:line="121" w:lineRule="exact"/>
        <w:rPr>
          <w:sz w:val="10"/>
          <w:szCs w:val="10"/>
        </w:rPr>
      </w:pPr>
    </w:p>
    <w:p w:rsidR="00277AAB" w:rsidRDefault="00277AAB">
      <w:pPr>
        <w:rPr>
          <w:sz w:val="2"/>
          <w:szCs w:val="2"/>
        </w:rPr>
        <w:sectPr w:rsidR="00277AAB">
          <w:pgSz w:w="13255" w:h="16838"/>
          <w:pgMar w:top="1449" w:right="0" w:bottom="2735" w:left="0" w:header="0" w:footer="3" w:gutter="0"/>
          <w:cols w:space="720"/>
          <w:noEndnote/>
          <w:docGrid w:linePitch="360"/>
        </w:sectPr>
      </w:pPr>
    </w:p>
    <w:p w:rsidR="00277AAB" w:rsidRDefault="00AA2F3F" w:rsidP="000C0742">
      <w:pPr>
        <w:pStyle w:val="1"/>
      </w:pPr>
      <w:r>
        <w:lastRenderedPageBreak/>
        <w:t>ГЛАВА 2.5</w:t>
      </w:r>
      <w:bookmarkStart w:id="60" w:name="bookmark285"/>
      <w:r w:rsidR="000C0742" w:rsidRPr="000C0742">
        <w:rPr>
          <w:lang w:val="ru-RU"/>
        </w:rPr>
        <w:t xml:space="preserve"> </w:t>
      </w:r>
      <w:r>
        <w:t>ПОВІТРЯНІ ЛІНІЇ ЕЛЕКТРОПЕРЕДАВАННЯ</w:t>
      </w:r>
      <w:r>
        <w:br/>
        <w:t>НАПРУГОЮ ПОНАД 1 кВ ДО 750 кВ</w:t>
      </w:r>
      <w:bookmarkEnd w:id="60"/>
    </w:p>
    <w:p w:rsidR="00277AAB" w:rsidRDefault="00AA2F3F" w:rsidP="000C0742">
      <w:pPr>
        <w:pStyle w:val="2"/>
      </w:pPr>
      <w:r>
        <w:t>СФЕРА ЗАСТОСУВАННЯ</w:t>
      </w:r>
    </w:p>
    <w:p w:rsidR="00277AAB" w:rsidRDefault="00AA2F3F">
      <w:pPr>
        <w:pStyle w:val="26"/>
        <w:numPr>
          <w:ilvl w:val="0"/>
          <w:numId w:val="162"/>
        </w:numPr>
        <w:shd w:val="clear" w:color="auto" w:fill="auto"/>
        <w:tabs>
          <w:tab w:val="left" w:pos="2231"/>
        </w:tabs>
        <w:spacing w:before="0" w:line="254" w:lineRule="exact"/>
        <w:ind w:left="1280" w:right="1460" w:firstLine="360"/>
        <w:jc w:val="both"/>
      </w:pPr>
      <w:r>
        <w:t>Ця глава Правил поширюється на повітряні лінії електропередавання змінного струму, які проектуються, заново будуються та реконструюються, напру</w:t>
      </w:r>
      <w:r>
        <w:softHyphen/>
        <w:t>гою понад 1 кВ до 750 кВ, з неізольованими проводами (ПЛ) і напругою понад 1 кВ до 35 кВ, з проводами із захисним покриттям - захищеними проводами (ПЛЗ). На ШІЗ поширюються вимоги до ПЛ відповідної напруги та вимоги, окремо обумовле</w:t>
      </w:r>
      <w:r>
        <w:softHyphen/>
        <w:t>ні для них у цих Правилах.</w:t>
      </w:r>
    </w:p>
    <w:p w:rsidR="00277AAB" w:rsidRDefault="00AA2F3F">
      <w:pPr>
        <w:pStyle w:val="26"/>
        <w:shd w:val="clear" w:color="auto" w:fill="auto"/>
        <w:spacing w:before="0" w:line="254" w:lineRule="exact"/>
        <w:ind w:left="1280" w:right="1460" w:firstLine="360"/>
        <w:jc w:val="both"/>
      </w:pPr>
      <w:r>
        <w:t>Ця глава не поширюється на ПЛ, будівництво яких визначається спеціальними правилами, нормами і постановами (контактні мережі електрифікованих залізниць, трамвая, тролейбуса; ПЛ для електропостачання сигналізації, центрального блоку</w:t>
      </w:r>
      <w:r>
        <w:softHyphen/>
        <w:t>вання (СЦБ); ПЛ напругою 6-35 кВ, змонтовані на опорах контактної мережі тощо).</w:t>
      </w:r>
    </w:p>
    <w:p w:rsidR="00277AAB" w:rsidRDefault="00AA2F3F">
      <w:pPr>
        <w:pStyle w:val="26"/>
        <w:shd w:val="clear" w:color="auto" w:fill="auto"/>
        <w:spacing w:before="0" w:line="254" w:lineRule="exact"/>
        <w:ind w:left="1280" w:right="1460" w:firstLine="360"/>
        <w:jc w:val="both"/>
      </w:pPr>
      <w:r>
        <w:t>Кабельні вставки в ПЛ слід виконувати відповідно до вимог 2.5.122 і глави 2.3 цих Правил.</w:t>
      </w:r>
    </w:p>
    <w:p w:rsidR="00277AAB" w:rsidRDefault="00AA2F3F">
      <w:pPr>
        <w:pStyle w:val="26"/>
        <w:shd w:val="clear" w:color="auto" w:fill="auto"/>
        <w:spacing w:before="0" w:after="338" w:line="254" w:lineRule="exact"/>
        <w:ind w:left="1280" w:right="1460" w:firstLine="360"/>
        <w:jc w:val="both"/>
      </w:pPr>
      <w:r>
        <w:t>На ПЛ напругою 400 кВ поширюються вимоги Правіш, які стосуються ПЛ напругою 500 кВ цих Правил.</w:t>
      </w:r>
    </w:p>
    <w:p w:rsidR="00277AAB" w:rsidRDefault="00AA2F3F" w:rsidP="000C0742">
      <w:pPr>
        <w:pStyle w:val="2"/>
      </w:pPr>
      <w:r>
        <w:t>ТЕРМІНИ ТА ВИЗНАЧЕННЯ ПОНЯТЬ</w:t>
      </w:r>
    </w:p>
    <w:p w:rsidR="00277AAB" w:rsidRDefault="00AA2F3F">
      <w:pPr>
        <w:pStyle w:val="26"/>
        <w:shd w:val="clear" w:color="auto" w:fill="auto"/>
        <w:spacing w:before="0" w:line="254" w:lineRule="exact"/>
        <w:ind w:left="1280" w:right="1460" w:firstLine="360"/>
        <w:jc w:val="both"/>
      </w:pPr>
      <w:r>
        <w:t>Нижче подано терміни, які вжито в цій главі, та визначення позначених ними понять:</w:t>
      </w:r>
    </w:p>
    <w:p w:rsidR="00277AAB" w:rsidRDefault="00AA2F3F">
      <w:pPr>
        <w:pStyle w:val="601"/>
        <w:numPr>
          <w:ilvl w:val="0"/>
          <w:numId w:val="162"/>
        </w:numPr>
        <w:shd w:val="clear" w:color="auto" w:fill="auto"/>
        <w:tabs>
          <w:tab w:val="left" w:pos="2231"/>
        </w:tabs>
        <w:ind w:left="1280" w:firstLine="360"/>
      </w:pPr>
      <w:r>
        <w:t>повітряна лінія електропередавання напругою понад 1 кВ</w:t>
      </w:r>
    </w:p>
    <w:p w:rsidR="00277AAB" w:rsidRDefault="00AA2F3F">
      <w:pPr>
        <w:pStyle w:val="26"/>
        <w:shd w:val="clear" w:color="auto" w:fill="auto"/>
        <w:spacing w:before="0" w:line="254" w:lineRule="exact"/>
        <w:ind w:left="1280" w:right="1460" w:firstLine="360"/>
        <w:jc w:val="both"/>
      </w:pPr>
      <w:r>
        <w:t>Споруда для передавання електричної енергії проводами під напругою понад 1 кВ, розташованими просто неба і прикріпленими за допомогою ізолювальних конструкцій та арматури до опор або кронштейнів і стояків на інженерних спорудах (мостах, шляхопроводах тощо).</w:t>
      </w:r>
    </w:p>
    <w:p w:rsidR="00277AAB" w:rsidRDefault="00AA2F3F">
      <w:pPr>
        <w:pStyle w:val="26"/>
        <w:shd w:val="clear" w:color="auto" w:fill="auto"/>
        <w:spacing w:before="0" w:line="254" w:lineRule="exact"/>
        <w:ind w:left="1280" w:right="1460" w:firstLine="360"/>
        <w:jc w:val="both"/>
      </w:pPr>
      <w:r>
        <w:t>За початок і кінець ПЛ вважають місце виходу проводу в бік ПЛ з апаратного, натяжного затискача або іншого пристрою кріплення проводу на вихідних (вхідних) конструктивних елементах підстанцій і відгалужувальних опорах. Відгалуження до конденсаторів зв’язку, установлених на підстанціях і опорах ПЛ, до лінії не відносяться</w:t>
      </w:r>
    </w:p>
    <w:p w:rsidR="00277AAB" w:rsidRDefault="00AA2F3F">
      <w:pPr>
        <w:pStyle w:val="601"/>
        <w:shd w:val="clear" w:color="auto" w:fill="auto"/>
        <w:ind w:left="1280" w:right="1460" w:firstLine="360"/>
      </w:pPr>
      <w:r>
        <w:t>волоконно-оптична лінія зв’язку на повітряній лінії електропередавання (ВОЛЗ-ПЛ)</w:t>
      </w:r>
    </w:p>
    <w:p w:rsidR="00277AAB" w:rsidRDefault="00AA2F3F">
      <w:pPr>
        <w:pStyle w:val="26"/>
        <w:shd w:val="clear" w:color="auto" w:fill="auto"/>
        <w:spacing w:before="0" w:line="250" w:lineRule="exact"/>
        <w:ind w:left="1780" w:right="960" w:firstLine="360"/>
        <w:jc w:val="both"/>
      </w:pPr>
      <w:r>
        <w:t>Лінія зв’язку, що містить у собі волоконно-оптичний кабель (ОК), який розмі</w:t>
      </w:r>
      <w:r>
        <w:softHyphen/>
        <w:t>щують на ПЛ, та волоконно-оптичні системи передавання. ОК підвішують на опо</w:t>
      </w:r>
      <w:r>
        <w:softHyphen/>
        <w:t>рах ПЛ за допомогою спеціальної арматури або навивають його на грозозахисний трос чи фазний провід</w:t>
      </w:r>
    </w:p>
    <w:p w:rsidR="00277AAB" w:rsidRDefault="00AA2F3F">
      <w:pPr>
        <w:pStyle w:val="26"/>
        <w:shd w:val="clear" w:color="auto" w:fill="auto"/>
        <w:spacing w:before="0" w:line="250" w:lineRule="exact"/>
        <w:ind w:left="1780" w:firstLine="360"/>
        <w:jc w:val="left"/>
      </w:pPr>
      <w:r>
        <w:t>повітряна лінія із захищеними проводами (ПЛЗ)</w:t>
      </w:r>
    </w:p>
    <w:p w:rsidR="00277AAB" w:rsidRDefault="00AA2F3F">
      <w:pPr>
        <w:pStyle w:val="26"/>
        <w:shd w:val="clear" w:color="auto" w:fill="auto"/>
        <w:spacing w:before="0" w:line="250" w:lineRule="exact"/>
        <w:ind w:left="1780" w:right="960" w:firstLine="360"/>
        <w:jc w:val="both"/>
      </w:pPr>
      <w:r>
        <w:t>ПЛ із проводами, в яких поверх струмопровідної жили накладено екструдовану полімерну захисну ізоляцію, що унеможливлює коротке замикання між проводами в разі їх доторкання та зменшує ймовірність замикання на землю</w:t>
      </w:r>
    </w:p>
    <w:p w:rsidR="00277AAB" w:rsidRDefault="00AA2F3F">
      <w:pPr>
        <w:pStyle w:val="26"/>
        <w:numPr>
          <w:ilvl w:val="0"/>
          <w:numId w:val="162"/>
        </w:numPr>
        <w:shd w:val="clear" w:color="auto" w:fill="auto"/>
        <w:tabs>
          <w:tab w:val="left" w:pos="2731"/>
        </w:tabs>
        <w:spacing w:before="0" w:line="250" w:lineRule="exact"/>
        <w:ind w:left="1780" w:firstLine="360"/>
        <w:jc w:val="left"/>
      </w:pPr>
      <w:r>
        <w:t>прогін</w:t>
      </w:r>
    </w:p>
    <w:p w:rsidR="00277AAB" w:rsidRDefault="00AA2F3F">
      <w:pPr>
        <w:pStyle w:val="26"/>
        <w:shd w:val="clear" w:color="auto" w:fill="auto"/>
        <w:spacing w:before="0" w:line="250" w:lineRule="exact"/>
        <w:ind w:left="1780" w:right="960" w:firstLine="360"/>
        <w:jc w:val="left"/>
      </w:pPr>
      <w:r>
        <w:t>Відрізок ПЛ між двома суміжними опорами або конструкціями, які заміняють опори</w:t>
      </w:r>
    </w:p>
    <w:p w:rsidR="00277AAB" w:rsidRDefault="00AA2F3F">
      <w:pPr>
        <w:pStyle w:val="26"/>
        <w:shd w:val="clear" w:color="auto" w:fill="auto"/>
        <w:spacing w:before="0" w:line="250" w:lineRule="exact"/>
        <w:ind w:left="1780" w:firstLine="360"/>
        <w:jc w:val="left"/>
      </w:pPr>
      <w:r>
        <w:t>довжина прогону</w:t>
      </w:r>
    </w:p>
    <w:p w:rsidR="00277AAB" w:rsidRDefault="00AA2F3F">
      <w:pPr>
        <w:pStyle w:val="26"/>
        <w:shd w:val="clear" w:color="auto" w:fill="auto"/>
        <w:spacing w:before="0" w:line="250" w:lineRule="exact"/>
        <w:ind w:left="2140" w:right="960"/>
        <w:jc w:val="left"/>
      </w:pPr>
      <w:r>
        <w:lastRenderedPageBreak/>
        <w:t>Довжина прогону в горизонтальній проекції габаритний прогін</w:t>
      </w:r>
    </w:p>
    <w:p w:rsidR="00277AAB" w:rsidRDefault="00AA2F3F">
      <w:pPr>
        <w:pStyle w:val="26"/>
        <w:shd w:val="clear" w:color="auto" w:fill="auto"/>
        <w:spacing w:before="0" w:line="250" w:lineRule="exact"/>
        <w:ind w:left="1780" w:right="960" w:firstLine="360"/>
        <w:jc w:val="left"/>
      </w:pPr>
      <w:r>
        <w:t>Прогін, довжину якого визначають нормованою вертикальною відстанню від проводів до землі за умови встановлення опор на горизонтальній поверхні вітровий прогін</w:t>
      </w:r>
    </w:p>
    <w:p w:rsidR="00277AAB" w:rsidRDefault="00AA2F3F">
      <w:pPr>
        <w:pStyle w:val="26"/>
        <w:shd w:val="clear" w:color="auto" w:fill="auto"/>
        <w:spacing w:before="0" w:line="250" w:lineRule="exact"/>
        <w:ind w:left="1780" w:right="960" w:firstLine="360"/>
        <w:jc w:val="left"/>
      </w:pPr>
      <w:r>
        <w:t>Довжина відрізка ПЛ, з якого тиск вітру на проводи і грозозахисні троси (да</w:t>
      </w:r>
      <w:r>
        <w:softHyphen/>
        <w:t>лі - троси) сприймає опора ваговий прогін</w:t>
      </w:r>
    </w:p>
    <w:p w:rsidR="00277AAB" w:rsidRDefault="00AA2F3F">
      <w:pPr>
        <w:pStyle w:val="26"/>
        <w:shd w:val="clear" w:color="auto" w:fill="auto"/>
        <w:spacing w:before="0" w:line="250" w:lineRule="exact"/>
        <w:ind w:left="2140" w:right="960"/>
        <w:jc w:val="left"/>
      </w:pPr>
      <w:r>
        <w:t>Довжина відрізка ПЛ, вагу проводів (тросів) якого сприймає опора стріла провисання проводу</w:t>
      </w:r>
    </w:p>
    <w:p w:rsidR="00277AAB" w:rsidRDefault="00AA2F3F">
      <w:pPr>
        <w:pStyle w:val="26"/>
        <w:shd w:val="clear" w:color="auto" w:fill="auto"/>
        <w:spacing w:before="0" w:line="250" w:lineRule="exact"/>
        <w:ind w:left="1780" w:right="960" w:firstLine="360"/>
        <w:jc w:val="left"/>
      </w:pPr>
      <w:r>
        <w:t>Відстань по вертикалі від прямої, яка з’єднує точки кріплення проводу, до про</w:t>
      </w:r>
      <w:r>
        <w:softHyphen/>
        <w:t>воду в найнижчій точці його провисання габаритна стріла провисання проводу Стріла провисання проводу в габаритному прогоні ізоляційний підвіс</w:t>
      </w:r>
    </w:p>
    <w:p w:rsidR="00277AAB" w:rsidRDefault="00AA2F3F">
      <w:pPr>
        <w:pStyle w:val="26"/>
        <w:shd w:val="clear" w:color="auto" w:fill="auto"/>
        <w:spacing w:before="0" w:line="250" w:lineRule="exact"/>
        <w:ind w:left="1780" w:right="960" w:firstLine="360"/>
        <w:jc w:val="left"/>
      </w:pPr>
      <w:r>
        <w:t>Пристрій, який складається з одного або кількох підвісних або стрижневих ізоляторів і лінійної арматури, шарнірно з’єднаних між собою штировий ізолятор</w:t>
      </w:r>
    </w:p>
    <w:p w:rsidR="00277AAB" w:rsidRDefault="00AA2F3F">
      <w:pPr>
        <w:pStyle w:val="26"/>
        <w:shd w:val="clear" w:color="auto" w:fill="auto"/>
        <w:spacing w:before="0" w:line="250" w:lineRule="exact"/>
        <w:ind w:left="1780" w:right="960" w:firstLine="360"/>
        <w:jc w:val="left"/>
      </w:pPr>
      <w:r>
        <w:t>Ізолятор, який складається з ізоляційної деталі, що закріплюється на штирі або гаку опори</w:t>
      </w:r>
    </w:p>
    <w:p w:rsidR="00277AAB" w:rsidRDefault="00AA2F3F">
      <w:pPr>
        <w:pStyle w:val="26"/>
        <w:shd w:val="clear" w:color="auto" w:fill="auto"/>
        <w:spacing w:before="0" w:line="250" w:lineRule="exact"/>
        <w:ind w:left="1780" w:firstLine="360"/>
        <w:jc w:val="left"/>
      </w:pPr>
      <w:r>
        <w:t>тросове кріплення</w:t>
      </w:r>
    </w:p>
    <w:p w:rsidR="00277AAB" w:rsidRDefault="00AA2F3F">
      <w:pPr>
        <w:pStyle w:val="26"/>
        <w:shd w:val="clear" w:color="auto" w:fill="auto"/>
        <w:spacing w:before="0" w:line="250" w:lineRule="exact"/>
        <w:ind w:left="1780" w:right="960" w:firstLine="360"/>
        <w:jc w:val="left"/>
      </w:pPr>
      <w:r>
        <w:t>Пристрій для прикріплення грозозахисних тросів до опори; якщо до складу тросо</w:t>
      </w:r>
      <w:r>
        <w:softHyphen/>
        <w:t>вого кріплення входить один або кілька ізоляторів, то воно називається ізолювальним посилене кріплення проводу з захисним покриттям</w:t>
      </w:r>
    </w:p>
    <w:p w:rsidR="00277AAB" w:rsidRDefault="00AA2F3F">
      <w:pPr>
        <w:pStyle w:val="26"/>
        <w:shd w:val="clear" w:color="auto" w:fill="auto"/>
        <w:spacing w:before="0" w:line="250" w:lineRule="exact"/>
        <w:ind w:left="1780" w:right="960" w:firstLine="360"/>
        <w:jc w:val="left"/>
      </w:pPr>
      <w:r>
        <w:t>Кріплення проводу на штировому ізоляторі або до ізоляційного підвісу, що не допускає проковзування проводу в разі виникнення різниці натягів у суміжних прогонах у нормальному та аварійному режимах ПЛЗ галопування проводів (тросів)</w:t>
      </w:r>
    </w:p>
    <w:p w:rsidR="00277AAB" w:rsidRDefault="00AA2F3F">
      <w:pPr>
        <w:pStyle w:val="26"/>
        <w:shd w:val="clear" w:color="auto" w:fill="auto"/>
        <w:spacing w:before="0" w:line="250" w:lineRule="exact"/>
        <w:ind w:left="1780" w:right="960" w:firstLine="360"/>
        <w:jc w:val="left"/>
      </w:pPr>
      <w:r>
        <w:t>Сталі періодичні низькочастотні (0,2-2 Гц) коливання проводів (тросів) у про</w:t>
      </w:r>
      <w:r>
        <w:softHyphen/>
        <w:t>гоні, які утворюють стоячі хвилі (іноді в сполученні з біжучими) з кількістю напів- хвиль від однієї до двадцяти та амплітудою 0,3-5 м вібрація проводів (тросів)</w:t>
      </w:r>
    </w:p>
    <w:p w:rsidR="00277AAB" w:rsidRDefault="00AA2F3F">
      <w:pPr>
        <w:pStyle w:val="26"/>
        <w:shd w:val="clear" w:color="auto" w:fill="auto"/>
        <w:spacing w:before="0" w:line="250" w:lineRule="exact"/>
        <w:ind w:left="1780" w:right="960" w:firstLine="360"/>
        <w:jc w:val="both"/>
      </w:pPr>
      <w:r>
        <w:t>Періодичні коливання проводів (тросів) у прогоні з частотою від 3 Гц до 150 Гц, які відбуваються у вертикальній площині під час вітру і утворюють стоячі хвилі з розмахом, що може перевищувати діаметр проводів (тросів)</w:t>
      </w:r>
    </w:p>
    <w:p w:rsidR="00277AAB" w:rsidRDefault="00AA2F3F">
      <w:pPr>
        <w:pStyle w:val="26"/>
        <w:shd w:val="clear" w:color="auto" w:fill="auto"/>
        <w:spacing w:before="0" w:line="254" w:lineRule="exact"/>
        <w:ind w:left="1500" w:firstLine="360"/>
        <w:jc w:val="left"/>
      </w:pPr>
      <w:r>
        <w:t>спіральна арматура</w:t>
      </w:r>
    </w:p>
    <w:p w:rsidR="00277AAB" w:rsidRDefault="00AA2F3F">
      <w:pPr>
        <w:pStyle w:val="26"/>
        <w:shd w:val="clear" w:color="auto" w:fill="auto"/>
        <w:spacing w:before="0" w:line="254" w:lineRule="exact"/>
        <w:ind w:left="1500" w:right="1260" w:firstLine="360"/>
        <w:jc w:val="both"/>
      </w:pPr>
      <w:r>
        <w:t>Вироби, які виготовлено з дроту з антикорозійного матеріалу у вигляді спіралі і призначено для кріплення, з’єднання та ремонту проводів і тросів ПЛ</w:t>
      </w:r>
    </w:p>
    <w:p w:rsidR="00277AAB" w:rsidRDefault="00AA2F3F">
      <w:pPr>
        <w:pStyle w:val="26"/>
        <w:numPr>
          <w:ilvl w:val="0"/>
          <w:numId w:val="162"/>
        </w:numPr>
        <w:shd w:val="clear" w:color="auto" w:fill="auto"/>
        <w:tabs>
          <w:tab w:val="left" w:pos="2451"/>
        </w:tabs>
        <w:spacing w:before="0" w:line="254" w:lineRule="exact"/>
        <w:ind w:left="1500" w:firstLine="360"/>
        <w:jc w:val="both"/>
      </w:pPr>
      <w:r>
        <w:t>Режими для розрахунків механічної частини ПЛ:</w:t>
      </w:r>
    </w:p>
    <w:p w:rsidR="00277AAB" w:rsidRDefault="00AA2F3F">
      <w:pPr>
        <w:pStyle w:val="26"/>
        <w:numPr>
          <w:ilvl w:val="0"/>
          <w:numId w:val="160"/>
        </w:numPr>
        <w:shd w:val="clear" w:color="auto" w:fill="auto"/>
        <w:tabs>
          <w:tab w:val="left" w:pos="2106"/>
        </w:tabs>
        <w:spacing w:before="0" w:line="254" w:lineRule="exact"/>
        <w:ind w:left="1500" w:right="1260" w:firstLine="360"/>
        <w:jc w:val="both"/>
      </w:pPr>
      <w:r>
        <w:t>нормальний - режим за умови необірваних проводів, тросів, ізоляційних підвісів і тросових кріплень;</w:t>
      </w:r>
    </w:p>
    <w:p w:rsidR="00277AAB" w:rsidRDefault="00AA2F3F">
      <w:pPr>
        <w:pStyle w:val="26"/>
        <w:numPr>
          <w:ilvl w:val="0"/>
          <w:numId w:val="160"/>
        </w:numPr>
        <w:shd w:val="clear" w:color="auto" w:fill="auto"/>
        <w:tabs>
          <w:tab w:val="left" w:pos="2106"/>
        </w:tabs>
        <w:spacing w:before="0" w:line="254" w:lineRule="exact"/>
        <w:ind w:left="1500" w:right="1260" w:firstLine="360"/>
        <w:jc w:val="both"/>
      </w:pPr>
      <w:r>
        <w:t>аварійний - режим за умови обірваних одного чи кількох проводів або тросів, ізоляційних підвісів і тросових кріплень;</w:t>
      </w:r>
    </w:p>
    <w:p w:rsidR="00277AAB" w:rsidRDefault="00AA2F3F">
      <w:pPr>
        <w:pStyle w:val="26"/>
        <w:numPr>
          <w:ilvl w:val="0"/>
          <w:numId w:val="160"/>
        </w:numPr>
        <w:shd w:val="clear" w:color="auto" w:fill="auto"/>
        <w:tabs>
          <w:tab w:val="left" w:pos="2110"/>
        </w:tabs>
        <w:spacing w:before="0" w:line="254" w:lineRule="exact"/>
        <w:ind w:left="1860" w:right="1260"/>
        <w:jc w:val="left"/>
      </w:pPr>
      <w:r>
        <w:t>монтажний - режим в умовах монтажу опор, проводів і тросів клас безвідмовності</w:t>
      </w:r>
    </w:p>
    <w:p w:rsidR="00277AAB" w:rsidRDefault="00AA2F3F">
      <w:pPr>
        <w:pStyle w:val="26"/>
        <w:shd w:val="clear" w:color="auto" w:fill="auto"/>
        <w:spacing w:before="0" w:line="254" w:lineRule="exact"/>
        <w:ind w:left="1500" w:right="1260" w:firstLine="360"/>
        <w:jc w:val="both"/>
      </w:pPr>
      <w:r>
        <w:t>Рівень забезпеченості безвідмовної роботи механічної частини ПЛ під дією зовнішніх чинників за встановлений термін експлуатації</w:t>
      </w:r>
    </w:p>
    <w:p w:rsidR="00277AAB" w:rsidRDefault="00AA2F3F">
      <w:pPr>
        <w:pStyle w:val="26"/>
        <w:numPr>
          <w:ilvl w:val="0"/>
          <w:numId w:val="162"/>
        </w:numPr>
        <w:shd w:val="clear" w:color="auto" w:fill="auto"/>
        <w:tabs>
          <w:tab w:val="left" w:pos="2451"/>
        </w:tabs>
        <w:spacing w:before="0" w:line="254" w:lineRule="exact"/>
        <w:ind w:left="1500" w:firstLine="360"/>
        <w:jc w:val="both"/>
      </w:pPr>
      <w:r>
        <w:t>населена місцевість</w:t>
      </w:r>
    </w:p>
    <w:p w:rsidR="00277AAB" w:rsidRDefault="00AA2F3F">
      <w:pPr>
        <w:pStyle w:val="26"/>
        <w:shd w:val="clear" w:color="auto" w:fill="auto"/>
        <w:spacing w:before="0" w:line="254" w:lineRule="exact"/>
        <w:ind w:left="1500" w:right="1260" w:firstLine="360"/>
        <w:jc w:val="both"/>
      </w:pPr>
      <w:r>
        <w:t>Сельбищна територія міського і сільського поселень у межах їхнього перспек</w:t>
      </w:r>
      <w:r>
        <w:softHyphen/>
        <w:t>тивного розвитку на десять років, курортні та приміські зони, зелені зони навколо міст та інших населених пунктів, землі селищ міського типу і сільських населених пунктів у межах їх сельбищної території, виробничі території, а також території садово-городніх ділянок ненаселена місцевість Землі, не віднесені до населеної місцевості важкодоступна місцевість</w:t>
      </w:r>
    </w:p>
    <w:p w:rsidR="00277AAB" w:rsidRDefault="00AA2F3F">
      <w:pPr>
        <w:pStyle w:val="26"/>
        <w:shd w:val="clear" w:color="auto" w:fill="auto"/>
        <w:spacing w:before="0" w:line="254" w:lineRule="exact"/>
        <w:ind w:left="1860" w:right="1260"/>
        <w:jc w:val="left"/>
      </w:pPr>
      <w:r>
        <w:t>Місцевість, не доступна для транспорту і сільськогосподарських машин насадження</w:t>
      </w:r>
    </w:p>
    <w:p w:rsidR="00277AAB" w:rsidRDefault="00AA2F3F">
      <w:pPr>
        <w:pStyle w:val="26"/>
        <w:shd w:val="clear" w:color="auto" w:fill="auto"/>
        <w:spacing w:before="0" w:line="254" w:lineRule="exact"/>
        <w:ind w:left="1860" w:right="1260"/>
        <w:jc w:val="left"/>
      </w:pPr>
      <w:r>
        <w:lastRenderedPageBreak/>
        <w:t>Природні та штучні деревостої та чагарники, а також сади і парки висота насаджень</w:t>
      </w:r>
    </w:p>
    <w:p w:rsidR="00277AAB" w:rsidRDefault="00AA2F3F">
      <w:pPr>
        <w:pStyle w:val="26"/>
        <w:shd w:val="clear" w:color="auto" w:fill="auto"/>
        <w:spacing w:before="0" w:line="254" w:lineRule="exact"/>
        <w:ind w:left="1500" w:right="1260" w:firstLine="360"/>
        <w:jc w:val="left"/>
      </w:pPr>
      <w:r>
        <w:t>Збільшена на 10 % середня висота переважної за запасами породи, яка зна</w:t>
      </w:r>
      <w:r>
        <w:softHyphen/>
        <w:t>ходиться у верхньому ярусі насадження, у різновікових насадженнях - середня висота переважного за запасами покоління траса ПЛ у стиснених умовах</w:t>
      </w:r>
    </w:p>
    <w:p w:rsidR="00277AAB" w:rsidRDefault="00AA2F3F">
      <w:pPr>
        <w:pStyle w:val="26"/>
        <w:shd w:val="clear" w:color="auto" w:fill="auto"/>
        <w:spacing w:before="0" w:line="254" w:lineRule="exact"/>
        <w:ind w:left="1500" w:right="1260" w:firstLine="360"/>
        <w:jc w:val="left"/>
      </w:pPr>
      <w:r>
        <w:t>Відрізки траси ПЛ, які проходять по територіях, насичених надземними та (або) підземними комунікаціями, спорудами, будівлями</w:t>
      </w:r>
    </w:p>
    <w:p w:rsidR="00277AAB" w:rsidRDefault="00AA2F3F">
      <w:pPr>
        <w:pStyle w:val="26"/>
        <w:numPr>
          <w:ilvl w:val="0"/>
          <w:numId w:val="162"/>
        </w:numPr>
        <w:shd w:val="clear" w:color="auto" w:fill="auto"/>
        <w:tabs>
          <w:tab w:val="left" w:pos="2451"/>
        </w:tabs>
        <w:spacing w:before="0" w:line="254" w:lineRule="exact"/>
        <w:ind w:left="1500" w:firstLine="360"/>
        <w:jc w:val="both"/>
      </w:pPr>
      <w:r>
        <w:t>великі переходи</w:t>
      </w:r>
    </w:p>
    <w:p w:rsidR="00277AAB" w:rsidRDefault="00AA2F3F">
      <w:pPr>
        <w:pStyle w:val="26"/>
        <w:shd w:val="clear" w:color="auto" w:fill="auto"/>
        <w:spacing w:before="0" w:after="258" w:line="254" w:lineRule="exact"/>
        <w:ind w:left="1500" w:right="1260" w:firstLine="360"/>
        <w:jc w:val="both"/>
      </w:pPr>
      <w:r>
        <w:t>Перетини судноплавних ділянок рік, каналів, озер і водоймищ, на яких установ</w:t>
      </w:r>
      <w:r>
        <w:softHyphen/>
        <w:t>люють опори висотою 50 м і більше, атакож перетини ущелин, ярів, водних об’єктів та інших перешкод з прогоном перетину понад 700 м незалежно від висоти опор ПЛ.</w:t>
      </w:r>
    </w:p>
    <w:p w:rsidR="00277AAB" w:rsidRDefault="00AA2F3F" w:rsidP="003574F9">
      <w:pPr>
        <w:pStyle w:val="2"/>
      </w:pPr>
      <w:bookmarkStart w:id="61" w:name="bookmark286"/>
      <w:r>
        <w:t>ЗАГАЛЬНІ ВИМОГИ</w:t>
      </w:r>
      <w:bookmarkEnd w:id="61"/>
    </w:p>
    <w:p w:rsidR="00277AAB" w:rsidRDefault="00AA2F3F">
      <w:pPr>
        <w:pStyle w:val="26"/>
        <w:numPr>
          <w:ilvl w:val="0"/>
          <w:numId w:val="162"/>
        </w:numPr>
        <w:shd w:val="clear" w:color="auto" w:fill="auto"/>
        <w:tabs>
          <w:tab w:val="left" w:pos="2451"/>
        </w:tabs>
        <w:spacing w:before="0" w:line="254" w:lineRule="exact"/>
        <w:ind w:left="1500" w:right="1260" w:firstLine="360"/>
        <w:jc w:val="both"/>
      </w:pPr>
      <w:r>
        <w:t>На всіх етапах улаштування ПЛ необхідно дотримуватись вимог дер</w:t>
      </w:r>
      <w:r>
        <w:softHyphen/>
        <w:t>жавних стандартів, будівельних норм і правил, Правил охорони електричних мереж, затверджених Постановою Кабінету Міністрів України від 04.03.97 № 209, пожежних і санітарних нормативів та вимог цих Правил. Усі елементи ПЛ мають відповідати вимогам, наведеним в 1.1.19-1.1.23.</w:t>
      </w:r>
    </w:p>
    <w:p w:rsidR="00277AAB" w:rsidRDefault="00AA2F3F" w:rsidP="003574F9">
      <w:pPr>
        <w:pStyle w:val="26"/>
        <w:numPr>
          <w:ilvl w:val="0"/>
          <w:numId w:val="162"/>
        </w:numPr>
        <w:shd w:val="clear" w:color="auto" w:fill="auto"/>
        <w:tabs>
          <w:tab w:val="left" w:pos="2451"/>
        </w:tabs>
        <w:spacing w:before="0" w:line="254" w:lineRule="exact"/>
        <w:ind w:left="1600" w:right="1160" w:firstLine="360"/>
        <w:jc w:val="both"/>
      </w:pPr>
      <w:r>
        <w:t xml:space="preserve">На ПЛ напругою 110 </w:t>
      </w:r>
      <w:r w:rsidRPr="003574F9">
        <w:rPr>
          <w:lang w:val="ru-RU" w:eastAsia="ru-RU" w:bidi="ru-RU"/>
        </w:rPr>
        <w:t xml:space="preserve">кВ </w:t>
      </w:r>
      <w:r>
        <w:t>і вище довжиною більше ніж 100 км для обмежен</w:t>
      </w:r>
      <w:r>
        <w:softHyphen/>
        <w:t>ня несиметрії струмів і напруг необхідно виконувати один повний цикл транспо</w:t>
      </w:r>
      <w:r>
        <w:softHyphen/>
        <w:t xml:space="preserve">зиції. Двоколові ПЛ напругою 110 </w:t>
      </w:r>
      <w:r w:rsidRPr="003574F9">
        <w:rPr>
          <w:lang w:eastAsia="ru-RU" w:bidi="ru-RU"/>
        </w:rPr>
        <w:t xml:space="preserve">кВ </w:t>
      </w:r>
      <w:r>
        <w:t>і вище р</w:t>
      </w:r>
      <w:r w:rsidR="003574F9">
        <w:t>екомендовано виконувати з проти</w:t>
      </w:r>
      <w:r>
        <w:t>лежним чергуванням фаз кіл (суміжні фази різних кіл мають бути різнойменними). Схеми транспозиції обох кіл рекомендовано виконувати однаковими.</w:t>
      </w:r>
    </w:p>
    <w:p w:rsidR="00277AAB" w:rsidRDefault="00AA2F3F">
      <w:pPr>
        <w:pStyle w:val="26"/>
        <w:shd w:val="clear" w:color="auto" w:fill="auto"/>
        <w:spacing w:before="0" w:line="254" w:lineRule="exact"/>
        <w:ind w:left="1600" w:right="1160" w:firstLine="340"/>
        <w:jc w:val="both"/>
      </w:pPr>
      <w:r>
        <w:t xml:space="preserve">Допускається збільшувати довжину нетранспонованої ПЛ, виконувати неповні цикли транспозиції, різні довжини відрізків ПЛ у циклі і збільшувати кількість циклів, якщо внесена при цьому розрахункова несиметрія не перевищуватиме 0,5 </w:t>
      </w:r>
      <w:r>
        <w:rPr>
          <w:rStyle w:val="27"/>
        </w:rPr>
        <w:t xml:space="preserve">% </w:t>
      </w:r>
      <w:r>
        <w:t xml:space="preserve">за напругою і 2 </w:t>
      </w:r>
      <w:r>
        <w:rPr>
          <w:rStyle w:val="27"/>
        </w:rPr>
        <w:t xml:space="preserve">% - </w:t>
      </w:r>
      <w:r>
        <w:t>за струмом зворотної послідовності.</w:t>
      </w:r>
    </w:p>
    <w:p w:rsidR="00277AAB" w:rsidRDefault="00AA2F3F">
      <w:pPr>
        <w:pStyle w:val="26"/>
        <w:shd w:val="clear" w:color="auto" w:fill="auto"/>
        <w:spacing w:before="0" w:line="254" w:lineRule="exact"/>
        <w:ind w:left="1600" w:firstLine="340"/>
        <w:jc w:val="both"/>
      </w:pPr>
      <w:r>
        <w:t>Крок транспозиції за умовою впливу на лінії зв’язку не нормується.</w:t>
      </w:r>
    </w:p>
    <w:p w:rsidR="00277AAB" w:rsidRDefault="00AA2F3F">
      <w:pPr>
        <w:pStyle w:val="26"/>
        <w:shd w:val="clear" w:color="auto" w:fill="auto"/>
        <w:spacing w:before="0" w:line="254" w:lineRule="exact"/>
        <w:ind w:left="1600" w:right="1160" w:firstLine="340"/>
        <w:jc w:val="both"/>
      </w:pPr>
      <w:r>
        <w:t>Для ПЛ з горизонтальним розташуванням фаз рекомендовано застосовувати спрощену схему транспозиції (у місці транспозиції почергово міняються місцями тільки дві суміжні фази). На цих самих ПЛуразі захисту їх двома тросами, які вико</w:t>
      </w:r>
      <w:r>
        <w:softHyphen/>
        <w:t>ристовують для високочастотного зв’язку, для зменшення втрат від струмів у тросах в нормальному режимі рекомендовано виконувати схрещування (транспозицію) тро</w:t>
      </w:r>
      <w:r>
        <w:softHyphen/>
        <w:t>сів. Кількість схрещувань слід вибирати за критерієм самопогасання дуги супровід</w:t>
      </w:r>
      <w:r>
        <w:softHyphen/>
        <w:t>ного струму промислової частоти в разі грозових перекриттів іскрових проміжків (ІП) на ізоляторах, за допомогою яких троси кріплять до опор. Схема схрещування має бути симетричною відносно кожного кроку транспозиції фаз і точок заземлення тросів. При цьому довжини крайніх відрізків рекомендовано приймати такими, що дорівнюють половині довжини решти відрізків.</w:t>
      </w:r>
    </w:p>
    <w:p w:rsidR="00277AAB" w:rsidRDefault="00AA2F3F">
      <w:pPr>
        <w:pStyle w:val="26"/>
        <w:shd w:val="clear" w:color="auto" w:fill="auto"/>
        <w:spacing w:before="0" w:after="111" w:line="254" w:lineRule="exact"/>
        <w:ind w:left="1600" w:right="1160" w:firstLine="340"/>
        <w:jc w:val="both"/>
      </w:pPr>
      <w:r>
        <w:t>У разі застосування дугогасних реакторів в електричних мережах з повітряними лініями напругою до 35 кВ несиметрія ємностей фаз відносно землі не повинна перевищувати 0,75%, що забезпечується при виконанні умови</w:t>
      </w:r>
    </w:p>
    <w:p w:rsidR="00277AAB" w:rsidRDefault="00240418">
      <w:pPr>
        <w:pStyle w:val="26"/>
        <w:shd w:val="clear" w:color="auto" w:fill="auto"/>
        <w:spacing w:before="0" w:after="120" w:line="266" w:lineRule="exact"/>
      </w:pPr>
      <w:r>
        <w:rPr>
          <w:noProof/>
          <w:lang w:val="ru-RU" w:eastAsia="ru-RU" w:bidi="ar-SA"/>
        </w:rPr>
        <mc:AlternateContent>
          <mc:Choice Requires="wps">
            <w:drawing>
              <wp:anchor distT="2540" distB="58420" distL="64135" distR="63500" simplePos="0" relativeHeight="252115968" behindDoc="1" locked="0" layoutInCell="1" allowOverlap="1">
                <wp:simplePos x="0" y="0"/>
                <wp:positionH relativeFrom="margin">
                  <wp:posOffset>3797935</wp:posOffset>
                </wp:positionH>
                <wp:positionV relativeFrom="paragraph">
                  <wp:posOffset>62230</wp:posOffset>
                </wp:positionV>
                <wp:extent cx="1060450" cy="340360"/>
                <wp:effectExtent l="0" t="1905" r="0" b="635"/>
                <wp:wrapSquare wrapText="left"/>
                <wp:docPr id="933" name="Text Box 9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340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341"/>
                              <w:shd w:val="clear" w:color="auto" w:fill="auto"/>
                              <w:jc w:val="left"/>
                            </w:pPr>
                            <w:r>
                              <w:rPr>
                                <w:rStyle w:val="34Exact"/>
                              </w:rPr>
                              <w:t>• 100% &lt;0,75%,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27" o:spid="_x0000_s1745" type="#_x0000_t202" style="position:absolute;left:0;text-align:left;margin-left:299.05pt;margin-top:4.9pt;width:83.5pt;height:26.8pt;z-index:-251200512;visibility:visible;mso-wrap-style:square;mso-width-percent:0;mso-height-percent:0;mso-wrap-distance-left:5.05pt;mso-wrap-distance-top:.2pt;mso-wrap-distance-right:5pt;mso-wrap-distance-bottom:4.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" filled="f" stroked="f">
                <v:textbox style="mso-fit-shape-to-text:t" inset="0,0,0,0">
                  <w:txbxContent>
                    <w:p w:rsidR="008B25BB" w:rsidRDefault="008B25BB">
                      <w:pPr>
                        <w:pStyle w:val="341"/>
                        <w:shd w:val="clear" w:color="auto" w:fill="auto"/>
                        <w:jc w:val="left"/>
                      </w:pPr>
                      <w:r>
                        <w:rPr>
                          <w:rStyle w:val="34Exact"/>
                        </w:rPr>
                        <w:t>• 100% &lt;0,75%,</w:t>
                      </w:r>
                    </w:p>
                  </w:txbxContent>
                </v:textbox>
                <w10:wrap type="square" side="left" anchorx="margin"/>
              </v:shape>
            </w:pict>
          </mc:Fallback>
        </mc:AlternateContent>
      </w:r>
      <w:r w:rsidR="00AA2F3F">
        <w:rPr>
          <w:rStyle w:val="212pt1pt3"/>
        </w:rPr>
        <w:t>С</w:t>
      </w:r>
      <w:r w:rsidR="00AA2F3F">
        <w:rPr>
          <w:rStyle w:val="212pt1pt3"/>
          <w:vertAlign w:val="subscript"/>
        </w:rPr>
        <w:t>А</w:t>
      </w:r>
      <w:r w:rsidR="00AA2F3F">
        <w:rPr>
          <w:rStyle w:val="212pt"/>
        </w:rPr>
        <w:t xml:space="preserve"> </w:t>
      </w:r>
      <w:r w:rsidR="00AA2F3F">
        <w:t xml:space="preserve">4- </w:t>
      </w:r>
      <w:r w:rsidR="00AA2F3F">
        <w:rPr>
          <w:rStyle w:val="212pt1pt3"/>
        </w:rPr>
        <w:t>а</w:t>
      </w:r>
      <w:r w:rsidR="00AA2F3F">
        <w:rPr>
          <w:vertAlign w:val="superscript"/>
        </w:rPr>
        <w:t>1</w:t>
      </w:r>
      <w:r w:rsidR="00AA2F3F">
        <w:t xml:space="preserve"> • </w:t>
      </w:r>
      <w:r w:rsidR="00AA2F3F">
        <w:rPr>
          <w:rStyle w:val="212pt1pt3"/>
        </w:rPr>
        <w:t>С</w:t>
      </w:r>
      <w:r w:rsidR="00AA2F3F">
        <w:rPr>
          <w:rStyle w:val="212pt1pt3"/>
          <w:vertAlign w:val="subscript"/>
        </w:rPr>
        <w:t>в</w:t>
      </w:r>
      <w:r w:rsidR="00AA2F3F">
        <w:rPr>
          <w:rStyle w:val="212pt"/>
        </w:rPr>
        <w:t xml:space="preserve"> </w:t>
      </w:r>
      <w:r w:rsidR="00AA2F3F">
        <w:t>+ о * С</w:t>
      </w:r>
      <w:r w:rsidR="00AA2F3F">
        <w:rPr>
          <w:vertAlign w:val="subscript"/>
        </w:rPr>
        <w:t>с</w:t>
      </w:r>
    </w:p>
    <w:p w:rsidR="00277AAB" w:rsidRDefault="00AA2F3F">
      <w:pPr>
        <w:pStyle w:val="37"/>
        <w:shd w:val="clear" w:color="auto" w:fill="auto"/>
        <w:spacing w:before="0" w:after="129"/>
        <w:ind w:left="4140"/>
        <w:jc w:val="left"/>
      </w:pPr>
      <w:r>
        <w:rPr>
          <w:rStyle w:val="31pt"/>
          <w:b/>
          <w:bCs/>
          <w:i/>
          <w:iCs/>
        </w:rPr>
        <w:t>С</w:t>
      </w:r>
      <w:r>
        <w:rPr>
          <w:rStyle w:val="31pt"/>
          <w:b/>
          <w:bCs/>
          <w:i/>
          <w:iCs/>
          <w:vertAlign w:val="subscript"/>
        </w:rPr>
        <w:t>А</w:t>
      </w:r>
      <w:r>
        <w:rPr>
          <w:rStyle w:val="31pt"/>
          <w:b/>
          <w:bCs/>
          <w:i/>
          <w:iCs/>
        </w:rPr>
        <w:t>+С</w:t>
      </w:r>
      <w:r>
        <w:rPr>
          <w:rStyle w:val="31pt"/>
          <w:b/>
          <w:bCs/>
          <w:i/>
          <w:iCs/>
          <w:vertAlign w:val="subscript"/>
        </w:rPr>
        <w:t>в</w:t>
      </w:r>
      <w:r>
        <w:rPr>
          <w:rStyle w:val="31pt"/>
          <w:b/>
          <w:bCs/>
          <w:i/>
          <w:iCs/>
        </w:rPr>
        <w:t xml:space="preserve"> + С</w:t>
      </w:r>
      <w:r>
        <w:rPr>
          <w:rStyle w:val="31pt"/>
          <w:b/>
          <w:bCs/>
          <w:i/>
          <w:iCs/>
          <w:vertAlign w:val="subscript"/>
        </w:rPr>
        <w:t>с</w:t>
      </w:r>
    </w:p>
    <w:p w:rsidR="00277AAB" w:rsidRDefault="00AA2F3F">
      <w:pPr>
        <w:pStyle w:val="26"/>
        <w:shd w:val="clear" w:color="auto" w:fill="auto"/>
        <w:spacing w:before="0" w:line="254" w:lineRule="exact"/>
        <w:ind w:left="1600" w:right="1160"/>
        <w:jc w:val="both"/>
        <w:sectPr w:rsidR="00277AAB">
          <w:pgSz w:w="13255" w:h="16838"/>
          <w:pgMar w:top="1588" w:right="1230" w:bottom="2903" w:left="1230" w:header="0" w:footer="3" w:gutter="139"/>
          <w:cols w:space="720"/>
          <w:noEndnote/>
          <w:rtlGutter/>
          <w:docGrid w:linePitch="360"/>
        </w:sectPr>
      </w:pPr>
      <w:r>
        <w:t xml:space="preserve">де </w:t>
      </w:r>
      <w:r>
        <w:rPr>
          <w:rStyle w:val="2e"/>
        </w:rPr>
        <w:t>С</w:t>
      </w:r>
      <w:r>
        <w:rPr>
          <w:rStyle w:val="2e"/>
          <w:vertAlign w:val="subscript"/>
        </w:rPr>
        <w:t>А</w:t>
      </w:r>
      <w:r>
        <w:rPr>
          <w:rStyle w:val="2e"/>
        </w:rPr>
        <w:t>, С</w:t>
      </w:r>
      <w:r>
        <w:rPr>
          <w:rStyle w:val="2e"/>
          <w:vertAlign w:val="subscript"/>
        </w:rPr>
        <w:t>в</w:t>
      </w:r>
      <w:r>
        <w:rPr>
          <w:rStyle w:val="2e"/>
        </w:rPr>
        <w:t>, С</w:t>
      </w:r>
      <w:r>
        <w:rPr>
          <w:rStyle w:val="2e"/>
          <w:vertAlign w:val="subscript"/>
        </w:rPr>
        <w:t>с</w:t>
      </w:r>
      <w:r>
        <w:rPr>
          <w:rStyle w:val="2e"/>
        </w:rPr>
        <w:t xml:space="preserve"> -</w:t>
      </w:r>
      <w:r>
        <w:t xml:space="preserve"> сумарні ємності фаз мережі відносно землі, які включають ємності проводів фаз ПЛ, жил кабелів і кабельних вставок, конденсаторів зв’язку і додат</w:t>
      </w:r>
      <w:r>
        <w:softHyphen/>
        <w:t xml:space="preserve">кових </w:t>
      </w:r>
      <w:r>
        <w:lastRenderedPageBreak/>
        <w:t>конденсаторів;</w:t>
      </w:r>
    </w:p>
    <w:p w:rsidR="00277AAB" w:rsidRDefault="00240418">
      <w:pPr>
        <w:spacing w:line="621" w:lineRule="exact"/>
      </w:pPr>
      <w:r>
        <w:rPr>
          <w:noProof/>
          <w:lang w:val="ru-RU" w:eastAsia="ru-RU" w:bidi="ar-SA"/>
        </w:rPr>
        <w:lastRenderedPageBreak/>
        <w:drawing>
          <wp:anchor distT="0" distB="0" distL="63500" distR="63500" simplePos="0" relativeHeight="251234304" behindDoc="1" locked="0" layoutInCell="1" allowOverlap="1">
            <wp:simplePos x="0" y="0"/>
            <wp:positionH relativeFrom="margin">
              <wp:posOffset>2502535</wp:posOffset>
            </wp:positionH>
            <wp:positionV relativeFrom="paragraph">
              <wp:posOffset>0</wp:posOffset>
            </wp:positionV>
            <wp:extent cx="2279650" cy="399415"/>
            <wp:effectExtent l="0" t="0" r="6350" b="635"/>
            <wp:wrapNone/>
            <wp:docPr id="932" name="Рисунок 928" descr="imag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image13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79650" cy="39941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77AAB">
      <w:pPr>
        <w:spacing w:line="152" w:lineRule="exact"/>
        <w:rPr>
          <w:sz w:val="12"/>
          <w:szCs w:val="12"/>
        </w:rPr>
      </w:pPr>
    </w:p>
    <w:p w:rsidR="00277AAB" w:rsidRDefault="00277AAB">
      <w:pPr>
        <w:rPr>
          <w:sz w:val="2"/>
          <w:szCs w:val="2"/>
        </w:rPr>
        <w:sectPr w:rsidR="00277AAB">
          <w:type w:val="continuous"/>
          <w:pgSz w:w="13255" w:h="16838"/>
          <w:pgMar w:top="1237" w:right="0" w:bottom="2471" w:left="0" w:header="0" w:footer="3" w:gutter="0"/>
          <w:cols w:space="720"/>
          <w:noEndnote/>
          <w:docGrid w:linePitch="360"/>
        </w:sectPr>
      </w:pPr>
    </w:p>
    <w:p w:rsidR="00277AAB" w:rsidRDefault="00AA2F3F">
      <w:pPr>
        <w:pStyle w:val="26"/>
        <w:numPr>
          <w:ilvl w:val="0"/>
          <w:numId w:val="162"/>
        </w:numPr>
        <w:shd w:val="clear" w:color="auto" w:fill="auto"/>
        <w:tabs>
          <w:tab w:val="left" w:pos="961"/>
        </w:tabs>
        <w:spacing w:before="0" w:line="254" w:lineRule="exact"/>
        <w:ind w:firstLine="420"/>
        <w:jc w:val="both"/>
      </w:pPr>
      <w:r>
        <w:lastRenderedPageBreak/>
        <w:t>Будь-якої пори року під’їзд до ПЛ має бути забезпечено на якомога ближчу відстань, але не далі ніж на 0,5 км від траси ПЛ.</w:t>
      </w:r>
    </w:p>
    <w:p w:rsidR="00277AAB" w:rsidRDefault="00AA2F3F">
      <w:pPr>
        <w:pStyle w:val="26"/>
        <w:numPr>
          <w:ilvl w:val="0"/>
          <w:numId w:val="162"/>
        </w:numPr>
        <w:shd w:val="clear" w:color="auto" w:fill="auto"/>
        <w:tabs>
          <w:tab w:val="left" w:pos="1066"/>
        </w:tabs>
        <w:spacing w:before="0" w:line="254" w:lineRule="exact"/>
        <w:ind w:firstLine="420"/>
        <w:jc w:val="both"/>
      </w:pPr>
      <w:r>
        <w:t>На ділянках ПЛ у гірських умовах за необхідності треба передбачати очищення схилів від небезпечного для ПЛ нависаючого каміння.</w:t>
      </w:r>
    </w:p>
    <w:p w:rsidR="00277AAB" w:rsidRDefault="00AA2F3F">
      <w:pPr>
        <w:pStyle w:val="26"/>
        <w:numPr>
          <w:ilvl w:val="0"/>
          <w:numId w:val="162"/>
        </w:numPr>
        <w:shd w:val="clear" w:color="auto" w:fill="auto"/>
        <w:tabs>
          <w:tab w:val="left" w:pos="1062"/>
        </w:tabs>
        <w:spacing w:before="0" w:line="254" w:lineRule="exact"/>
        <w:ind w:firstLine="420"/>
        <w:jc w:val="both"/>
      </w:pPr>
      <w:r>
        <w:t>Траси ПЛ потрібно розташовувати поза зоною поширення зсувних про</w:t>
      </w:r>
      <w:r>
        <w:softHyphen/>
        <w:t>цесів. За неможливості обходу цих зон треба передбачати інженерний захист ПЛ від зсувів згідно з будівельними нормами та правилами щодо захисту територій, будівель і споруд від небезпечних геологічних процесів.</w:t>
      </w:r>
    </w:p>
    <w:p w:rsidR="00277AAB" w:rsidRDefault="00AA2F3F">
      <w:pPr>
        <w:pStyle w:val="26"/>
        <w:numPr>
          <w:ilvl w:val="0"/>
          <w:numId w:val="162"/>
        </w:numPr>
        <w:shd w:val="clear" w:color="auto" w:fill="auto"/>
        <w:tabs>
          <w:tab w:val="left" w:pos="1076"/>
        </w:tabs>
        <w:spacing w:before="0" w:line="254" w:lineRule="exact"/>
        <w:ind w:firstLine="420"/>
        <w:jc w:val="both"/>
      </w:pPr>
      <w:r>
        <w:t>У разі проходження ПЛ по просадних ґрунтах опори, як правило, треба установлювати на майданчиках з мінімальною площею водозбору з виконанням комплексу протипросадних заходів. Порушення рослинного і ґрунтового покриву має бути мінімальним.</w:t>
      </w:r>
    </w:p>
    <w:p w:rsidR="003574F9" w:rsidRPr="003574F9" w:rsidRDefault="00AA2F3F">
      <w:pPr>
        <w:pStyle w:val="26"/>
        <w:numPr>
          <w:ilvl w:val="0"/>
          <w:numId w:val="162"/>
        </w:numPr>
        <w:shd w:val="clear" w:color="auto" w:fill="auto"/>
        <w:tabs>
          <w:tab w:val="left" w:pos="1076"/>
        </w:tabs>
        <w:spacing w:before="0" w:line="254" w:lineRule="exact"/>
        <w:ind w:firstLine="420"/>
        <w:jc w:val="both"/>
      </w:pPr>
      <w:r>
        <w:t>У разі проходження ПЛ по напівзакріплених і незакріплених пісках необхідно виконувати піскозакріплювальні заходи. Порушення рослинного покриву має бути мінімальним.</w:t>
      </w:r>
    </w:p>
    <w:p w:rsidR="00277AAB" w:rsidRDefault="00AA2F3F">
      <w:pPr>
        <w:pStyle w:val="26"/>
        <w:numPr>
          <w:ilvl w:val="0"/>
          <w:numId w:val="162"/>
        </w:numPr>
        <w:shd w:val="clear" w:color="auto" w:fill="auto"/>
        <w:tabs>
          <w:tab w:val="left" w:pos="1066"/>
        </w:tabs>
        <w:spacing w:before="0" w:line="254" w:lineRule="exact"/>
        <w:ind w:firstLine="400"/>
        <w:jc w:val="both"/>
      </w:pPr>
      <w:r>
        <w:t>Опори ПЛ рекомендовано встановлювати на безпечній відстані від русла ріки з інтенсивним розмиванням берегів, з урахуванням прогнозованих переміщень русла і затоплюваності заплави, а також поза місцями, де можуть бути потоки дощо</w:t>
      </w:r>
      <w:r>
        <w:softHyphen/>
        <w:t>вих та інших вод, льодоходи тощо. За обґрунтованої неможливості встановлення опор ПЛ у безпечних місцях необхідно вживати заходів щодо захисту опор від пошкоджень (зміцнення берегів, укосів, схилів, улаштування спеціальних фун</w:t>
      </w:r>
      <w:r>
        <w:softHyphen/>
        <w:t>даментів, водовідведення, струмененапрямних дамб, льодорізів та інших споруд).</w:t>
      </w:r>
    </w:p>
    <w:p w:rsidR="00277AAB" w:rsidRDefault="00AA2F3F">
      <w:pPr>
        <w:pStyle w:val="26"/>
        <w:shd w:val="clear" w:color="auto" w:fill="auto"/>
        <w:spacing w:before="0" w:line="254" w:lineRule="exact"/>
        <w:ind w:firstLine="400"/>
        <w:jc w:val="both"/>
      </w:pPr>
      <w:r>
        <w:t>Установлювати опори в зоні проходження прогнозованих грязекам’яних селе</w:t>
      </w:r>
      <w:r>
        <w:softHyphen/>
        <w:t>вих потоків не допускається.</w:t>
      </w:r>
    </w:p>
    <w:p w:rsidR="00277AAB" w:rsidRDefault="00AA2F3F">
      <w:pPr>
        <w:pStyle w:val="26"/>
        <w:numPr>
          <w:ilvl w:val="0"/>
          <w:numId w:val="162"/>
        </w:numPr>
        <w:shd w:val="clear" w:color="auto" w:fill="auto"/>
        <w:tabs>
          <w:tab w:val="left" w:pos="1066"/>
        </w:tabs>
        <w:spacing w:before="0" w:line="254" w:lineRule="exact"/>
        <w:ind w:firstLine="400"/>
        <w:jc w:val="both"/>
      </w:pPr>
      <w:r>
        <w:t xml:space="preserve">Застосовувати опори з відтяжками на ділянках ПЛ напругою до 330 </w:t>
      </w:r>
      <w:r>
        <w:rPr>
          <w:lang w:val="ru-RU" w:eastAsia="ru-RU" w:bidi="ru-RU"/>
        </w:rPr>
        <w:t xml:space="preserve">кВ </w:t>
      </w:r>
      <w:r>
        <w:t>включно, які проходять по оброблюваних землях, без захисту відтяжок від пошко - дження сільськогосподарською технікою не допускається. На цих самих відрізках, а також у населеній місцевості і в місцях зі стисненими умовами на підходах до електростанцій і підстанцій рекомендовано застосовувати двоколові та багатоколові вільностоячі опори.</w:t>
      </w:r>
    </w:p>
    <w:p w:rsidR="00277AAB" w:rsidRDefault="00AA2F3F">
      <w:pPr>
        <w:pStyle w:val="26"/>
        <w:numPr>
          <w:ilvl w:val="0"/>
          <w:numId w:val="162"/>
        </w:numPr>
        <w:shd w:val="clear" w:color="auto" w:fill="auto"/>
        <w:tabs>
          <w:tab w:val="left" w:pos="1071"/>
        </w:tabs>
        <w:spacing w:before="0" w:line="254" w:lineRule="exact"/>
        <w:ind w:firstLine="400"/>
        <w:jc w:val="both"/>
      </w:pPr>
      <w:r>
        <w:t>У разі проходження ПЛ з дерев’яними опорами через ліси, сухі болота та інші місця, де можливі низові пожежі, потрібно передбачати такі заходи:</w:t>
      </w:r>
    </w:p>
    <w:p w:rsidR="00277AAB" w:rsidRDefault="00AA2F3F">
      <w:pPr>
        <w:pStyle w:val="26"/>
        <w:numPr>
          <w:ilvl w:val="0"/>
          <w:numId w:val="160"/>
        </w:numPr>
        <w:shd w:val="clear" w:color="auto" w:fill="auto"/>
        <w:tabs>
          <w:tab w:val="left" w:pos="615"/>
        </w:tabs>
        <w:spacing w:before="0" w:line="254" w:lineRule="exact"/>
        <w:ind w:firstLine="400"/>
        <w:jc w:val="both"/>
      </w:pPr>
      <w:r>
        <w:t>улаштування канави глибиною 0,4 м і шириною 0,6 м на відстані 2 м навколо кожного стояка опори;</w:t>
      </w:r>
    </w:p>
    <w:p w:rsidR="00277AAB" w:rsidRDefault="00AA2F3F">
      <w:pPr>
        <w:pStyle w:val="26"/>
        <w:numPr>
          <w:ilvl w:val="0"/>
          <w:numId w:val="160"/>
        </w:numPr>
        <w:shd w:val="clear" w:color="auto" w:fill="auto"/>
        <w:tabs>
          <w:tab w:val="left" w:pos="610"/>
        </w:tabs>
        <w:spacing w:before="0" w:line="254" w:lineRule="exact"/>
        <w:ind w:firstLine="400"/>
        <w:jc w:val="both"/>
      </w:pPr>
      <w:r>
        <w:t>знищення трави і чагарнику та очищення від них площадки радіусом 2 м навколо кожної опори;</w:t>
      </w:r>
    </w:p>
    <w:p w:rsidR="00277AAB" w:rsidRDefault="00AA2F3F">
      <w:pPr>
        <w:pStyle w:val="26"/>
        <w:numPr>
          <w:ilvl w:val="0"/>
          <w:numId w:val="160"/>
        </w:numPr>
        <w:shd w:val="clear" w:color="auto" w:fill="auto"/>
        <w:tabs>
          <w:tab w:val="left" w:pos="650"/>
        </w:tabs>
        <w:spacing w:before="0" w:line="254" w:lineRule="exact"/>
        <w:ind w:firstLine="400"/>
        <w:jc w:val="both"/>
      </w:pPr>
      <w:r>
        <w:t>застосування опор з деревини, обробленої проти горіння;</w:t>
      </w:r>
    </w:p>
    <w:p w:rsidR="00277AAB" w:rsidRDefault="00AA2F3F">
      <w:pPr>
        <w:pStyle w:val="26"/>
        <w:numPr>
          <w:ilvl w:val="0"/>
          <w:numId w:val="160"/>
        </w:numPr>
        <w:shd w:val="clear" w:color="auto" w:fill="auto"/>
        <w:tabs>
          <w:tab w:val="left" w:pos="615"/>
        </w:tabs>
        <w:spacing w:before="0" w:line="254" w:lineRule="exact"/>
        <w:ind w:firstLine="400"/>
        <w:jc w:val="both"/>
      </w:pPr>
      <w:r>
        <w:t>застосування залізобетонних приставок; при цьому відстань від землі до нижнього торця стояка має бути не менше ніж 1 м.</w:t>
      </w:r>
    </w:p>
    <w:p w:rsidR="00277AAB" w:rsidRDefault="00AA2F3F">
      <w:pPr>
        <w:pStyle w:val="26"/>
        <w:shd w:val="clear" w:color="auto" w:fill="auto"/>
        <w:spacing w:before="0" w:line="254" w:lineRule="exact"/>
        <w:ind w:firstLine="400"/>
        <w:jc w:val="both"/>
      </w:pPr>
      <w:r>
        <w:t xml:space="preserve">Установлювати дерев’яні опори ПЛ напругою 110 </w:t>
      </w:r>
      <w:r>
        <w:rPr>
          <w:lang w:val="ru-RU" w:eastAsia="ru-RU" w:bidi="ru-RU"/>
        </w:rPr>
        <w:t xml:space="preserve">кВ </w:t>
      </w:r>
      <w:r>
        <w:t>і вище в місцевостях, де можливі низові або торф’яні пожежі, заборонено.</w:t>
      </w:r>
    </w:p>
    <w:p w:rsidR="00277AAB" w:rsidRDefault="00AA2F3F">
      <w:pPr>
        <w:pStyle w:val="26"/>
        <w:numPr>
          <w:ilvl w:val="0"/>
          <w:numId w:val="162"/>
        </w:numPr>
        <w:shd w:val="clear" w:color="auto" w:fill="auto"/>
        <w:tabs>
          <w:tab w:val="left" w:pos="1071"/>
        </w:tabs>
        <w:spacing w:before="0" w:line="254" w:lineRule="exact"/>
        <w:ind w:firstLine="400"/>
        <w:jc w:val="both"/>
      </w:pPr>
      <w:r>
        <w:t>У районах розселення великих птахів для захисту ізоляції від забруд</w:t>
      </w:r>
      <w:r>
        <w:softHyphen/>
        <w:t>нення ними, незалежно від ступеня забруднення навколишнього середовища, а також для запобігання загибелі птахів необхідно дотримуватись таких вимог:</w:t>
      </w:r>
    </w:p>
    <w:p w:rsidR="00277AAB" w:rsidRDefault="00AA2F3F">
      <w:pPr>
        <w:pStyle w:val="26"/>
        <w:numPr>
          <w:ilvl w:val="0"/>
          <w:numId w:val="160"/>
        </w:numPr>
        <w:shd w:val="clear" w:color="auto" w:fill="auto"/>
        <w:tabs>
          <w:tab w:val="left" w:pos="610"/>
        </w:tabs>
        <w:spacing w:before="0" w:line="254" w:lineRule="exact"/>
        <w:ind w:firstLine="400"/>
        <w:jc w:val="both"/>
      </w:pPr>
      <w:r>
        <w:lastRenderedPageBreak/>
        <w:t xml:space="preserve">не використовувати опори ПЛ зі штировими ізоляторами; на траверсах опор ПЛ напругою від 35 </w:t>
      </w:r>
      <w:r>
        <w:rPr>
          <w:lang w:val="ru-RU" w:eastAsia="ru-RU" w:bidi="ru-RU"/>
        </w:rPr>
        <w:t xml:space="preserve">кВ </w:t>
      </w:r>
      <w:r>
        <w:t xml:space="preserve">до 220 </w:t>
      </w:r>
      <w:r>
        <w:rPr>
          <w:lang w:val="ru-RU" w:eastAsia="ru-RU" w:bidi="ru-RU"/>
        </w:rPr>
        <w:t xml:space="preserve">кВ, </w:t>
      </w:r>
      <w:r>
        <w:t>у тому числі в місцях кріплення підтримуваль- них ізоляційних підвісів, а також на тросоетояках для унеможливлення посадки або гніздування птахів передбачати встановлення протипташиних загороджень;</w:t>
      </w:r>
    </w:p>
    <w:p w:rsidR="00277AAB" w:rsidRDefault="00AA2F3F">
      <w:pPr>
        <w:pStyle w:val="26"/>
        <w:numPr>
          <w:ilvl w:val="0"/>
          <w:numId w:val="160"/>
        </w:numPr>
        <w:shd w:val="clear" w:color="auto" w:fill="auto"/>
        <w:tabs>
          <w:tab w:val="left" w:pos="615"/>
        </w:tabs>
        <w:spacing w:before="0" w:line="254" w:lineRule="exact"/>
        <w:ind w:firstLine="400"/>
        <w:jc w:val="both"/>
      </w:pPr>
      <w:r>
        <w:t>закривати верхні отвори порожнистих стояків залізобетонних опор наголов</w:t>
      </w:r>
      <w:r>
        <w:softHyphen/>
        <w:t>никами з конічною верхівкою.</w:t>
      </w:r>
    </w:p>
    <w:p w:rsidR="00277AAB" w:rsidRDefault="00AA2F3F">
      <w:pPr>
        <w:pStyle w:val="26"/>
        <w:numPr>
          <w:ilvl w:val="0"/>
          <w:numId w:val="162"/>
        </w:numPr>
        <w:shd w:val="clear" w:color="auto" w:fill="auto"/>
        <w:tabs>
          <w:tab w:val="left" w:pos="1071"/>
        </w:tabs>
        <w:spacing w:before="0" w:line="254" w:lineRule="exact"/>
        <w:ind w:firstLine="400"/>
        <w:jc w:val="both"/>
      </w:pPr>
      <w:r>
        <w:t>На опорах ПЛ на висоті, не нижчій ніж 1,5 м від землі, потрібно наносити такі постійні знаки:</w:t>
      </w:r>
    </w:p>
    <w:p w:rsidR="00277AAB" w:rsidRDefault="00AA2F3F">
      <w:pPr>
        <w:pStyle w:val="26"/>
        <w:numPr>
          <w:ilvl w:val="0"/>
          <w:numId w:val="160"/>
        </w:numPr>
        <w:shd w:val="clear" w:color="auto" w:fill="auto"/>
        <w:tabs>
          <w:tab w:val="left" w:pos="655"/>
        </w:tabs>
        <w:spacing w:before="0" w:line="254" w:lineRule="exact"/>
        <w:ind w:firstLine="400"/>
        <w:jc w:val="both"/>
      </w:pPr>
      <w:r>
        <w:t>порядкове число опори - на всіх опорах;</w:t>
      </w:r>
    </w:p>
    <w:p w:rsidR="00277AAB" w:rsidRDefault="00AA2F3F">
      <w:pPr>
        <w:pStyle w:val="26"/>
        <w:numPr>
          <w:ilvl w:val="0"/>
          <w:numId w:val="160"/>
        </w:numPr>
        <w:shd w:val="clear" w:color="auto" w:fill="auto"/>
        <w:tabs>
          <w:tab w:val="left" w:pos="620"/>
        </w:tabs>
        <w:spacing w:before="0" w:line="254" w:lineRule="exact"/>
        <w:ind w:firstLine="400"/>
        <w:jc w:val="both"/>
      </w:pPr>
      <w:r>
        <w:t>диспетчерське найменування ПЛ або її умовне позначення - на перших і кін</w:t>
      </w:r>
      <w:r>
        <w:softHyphen/>
        <w:t>цевих опорах, перших опорах відгалужень від лінії, на опорах у місцях перетину ліній однієї напруги, на опорах, які обмежують прогін перетину із залізницями та автомобільними дорогами 1-У категорій, а також на всіх опорах відрізків ПЛ, які прямують паралельно, якщо відстань між їх осями менша за 200 м. На двоколових і багатоколових опорах ПЛ, крім того, треба позначати відповідне коло;</w:t>
      </w:r>
    </w:p>
    <w:p w:rsidR="00277AAB" w:rsidRDefault="00AA2F3F">
      <w:pPr>
        <w:pStyle w:val="26"/>
        <w:numPr>
          <w:ilvl w:val="0"/>
          <w:numId w:val="160"/>
        </w:numPr>
        <w:shd w:val="clear" w:color="auto" w:fill="auto"/>
        <w:tabs>
          <w:tab w:val="left" w:pos="610"/>
        </w:tabs>
        <w:spacing w:before="0" w:line="254" w:lineRule="exact"/>
        <w:ind w:firstLine="400"/>
        <w:jc w:val="both"/>
      </w:pPr>
      <w:r>
        <w:t>попереджувальні плакати або застережні знаки на всіх опорах ПЛ у насе</w:t>
      </w:r>
      <w:r>
        <w:softHyphen/>
        <w:t>леній місцевості;</w:t>
      </w:r>
    </w:p>
    <w:p w:rsidR="00277AAB" w:rsidRDefault="00AA2F3F">
      <w:pPr>
        <w:pStyle w:val="26"/>
        <w:numPr>
          <w:ilvl w:val="0"/>
          <w:numId w:val="160"/>
        </w:numPr>
        <w:shd w:val="clear" w:color="auto" w:fill="auto"/>
        <w:tabs>
          <w:tab w:val="left" w:pos="615"/>
        </w:tabs>
        <w:spacing w:before="0" w:line="250" w:lineRule="exact"/>
        <w:ind w:firstLine="400"/>
        <w:jc w:val="both"/>
      </w:pPr>
      <w:r>
        <w:t>плакати із зазначенням відстані від опори П Л до кабельної лінії зв ’язку - на опо</w:t>
      </w:r>
      <w:r>
        <w:softHyphen/>
        <w:t>рах, установлених на відстані, меншій ніж половина висоти опори до кабелів зв’ язку;</w:t>
      </w:r>
    </w:p>
    <w:p w:rsidR="00277AAB" w:rsidRDefault="00AA2F3F">
      <w:pPr>
        <w:pStyle w:val="26"/>
        <w:numPr>
          <w:ilvl w:val="0"/>
          <w:numId w:val="160"/>
        </w:numPr>
        <w:shd w:val="clear" w:color="auto" w:fill="auto"/>
        <w:tabs>
          <w:tab w:val="left" w:pos="615"/>
        </w:tabs>
        <w:spacing w:before="0" w:line="250" w:lineRule="exact"/>
        <w:ind w:firstLine="400"/>
        <w:jc w:val="both"/>
      </w:pPr>
      <w:r>
        <w:t>кольорове фарбування фаз - на ПЛ напругою 35 кВ і вище на кінцевих опо</w:t>
      </w:r>
      <w:r>
        <w:softHyphen/>
        <w:t>рах, опорах, суміжних з транспозиційними, іна перших опорах відгалужень від ПЛ.</w:t>
      </w:r>
    </w:p>
    <w:p w:rsidR="00277AAB" w:rsidRDefault="00AA2F3F">
      <w:pPr>
        <w:pStyle w:val="26"/>
        <w:shd w:val="clear" w:color="auto" w:fill="auto"/>
        <w:spacing w:before="0" w:line="250" w:lineRule="exact"/>
        <w:ind w:firstLine="400"/>
        <w:jc w:val="both"/>
      </w:pPr>
      <w:r>
        <w:t>Допускається розміщувати на одному знаку всю інформацію, яка вимагається в цьому пункті.</w:t>
      </w:r>
    </w:p>
    <w:p w:rsidR="00277AAB" w:rsidRDefault="00AA2F3F">
      <w:pPr>
        <w:pStyle w:val="26"/>
        <w:shd w:val="clear" w:color="auto" w:fill="auto"/>
        <w:spacing w:before="0" w:line="250" w:lineRule="exact"/>
        <w:ind w:firstLine="400"/>
        <w:jc w:val="both"/>
      </w:pPr>
      <w:r>
        <w:t>Плакати і знаки наносять на опори почергово з правого і лівого боків. На пере</w:t>
      </w:r>
      <w:r>
        <w:softHyphen/>
        <w:t>ходах через дороги плакати мають бути орієнтованими в бік дороги.</w:t>
      </w:r>
    </w:p>
    <w:p w:rsidR="00277AAB" w:rsidRDefault="00AA2F3F">
      <w:pPr>
        <w:pStyle w:val="26"/>
        <w:shd w:val="clear" w:color="auto" w:fill="auto"/>
        <w:spacing w:before="0" w:line="250" w:lineRule="exact"/>
        <w:ind w:firstLine="400"/>
        <w:jc w:val="both"/>
      </w:pPr>
      <w:r>
        <w:t>Денне і нічне маркувальне позначення опор висотою понад 50 м треба викону</w:t>
      </w:r>
      <w:r>
        <w:softHyphen/>
        <w:t>вати згідно з 2.5.254.</w:t>
      </w:r>
    </w:p>
    <w:p w:rsidR="00277AAB" w:rsidRDefault="00AA2F3F">
      <w:pPr>
        <w:pStyle w:val="26"/>
        <w:shd w:val="clear" w:color="auto" w:fill="auto"/>
        <w:spacing w:before="0" w:line="250" w:lineRule="exact"/>
        <w:ind w:firstLine="400"/>
        <w:jc w:val="both"/>
      </w:pPr>
      <w:r>
        <w:t>ПЛ будь-якої напруги висотою опор 50 м і більше над місцевістю, а також ПЛ напругою 220 кВ і вище незалежно від висоти опор у місцях перетину з лінійними орієнтирами (річками, автомобільними дорогами, залізницями) належить мар</w:t>
      </w:r>
      <w:r>
        <w:softHyphen/>
        <w:t>кувати (підвішувати на грозозахисному тросі) через кожні 100 м макетами куль діаметром 0,5 м білого і червоного (жовтогарячого) кольору з обох боків від місця перетину ПЛ на відстань, не меншу ніж 500 м.</w:t>
      </w:r>
    </w:p>
    <w:p w:rsidR="00277AAB" w:rsidRDefault="00AA2F3F">
      <w:pPr>
        <w:pStyle w:val="26"/>
        <w:shd w:val="clear" w:color="auto" w:fill="auto"/>
        <w:spacing w:before="0" w:line="250" w:lineRule="exact"/>
        <w:ind w:firstLine="400"/>
        <w:jc w:val="both"/>
      </w:pPr>
      <w:r>
        <w:t>На ПЛ напругою 110 кВ і вище, обслуговування яких має здійснюватися з використанням вертольотів, у верхній частині кожної п’ятої опори встановлюють номерні знаки, видимі з вертольота. При цьому для ПЛ напругою 500-750 кВ знаки мають бути емальованими, розміром 400 мм х 500 мм.</w:t>
      </w:r>
    </w:p>
    <w:p w:rsidR="00277AAB" w:rsidRDefault="00AA2F3F">
      <w:pPr>
        <w:pStyle w:val="26"/>
        <w:shd w:val="clear" w:color="auto" w:fill="auto"/>
        <w:spacing w:before="0" w:line="250" w:lineRule="exact"/>
        <w:ind w:firstLine="400"/>
        <w:jc w:val="both"/>
      </w:pPr>
      <w:r>
        <w:t>Лінійні роз’єднувачі, перемикальні пункти, високочастотні загороджувачі, установлені на ПЛ, повинні мати відповідні порядкові номери і диспетчерські найменуванн я.</w:t>
      </w:r>
    </w:p>
    <w:p w:rsidR="00277AAB" w:rsidRDefault="00AA2F3F">
      <w:pPr>
        <w:pStyle w:val="26"/>
        <w:numPr>
          <w:ilvl w:val="0"/>
          <w:numId w:val="162"/>
        </w:numPr>
        <w:shd w:val="clear" w:color="auto" w:fill="auto"/>
        <w:tabs>
          <w:tab w:val="left" w:pos="1062"/>
        </w:tabs>
        <w:spacing w:before="0" w:line="250" w:lineRule="exact"/>
        <w:ind w:firstLine="400"/>
        <w:jc w:val="both"/>
      </w:pPr>
      <w:r>
        <w:t>Металеві опори і підніжники, металеві деталі залізобетонних і дерев’яних опор, бетонні і залізобетонні конструкції має бути захищено від корозії з урахуван</w:t>
      </w:r>
      <w:r>
        <w:softHyphen/>
        <w:t>ням вимог будівельних норм і правил щодо захисту будівельних конструкцій від корозії. За необхідності треба передбачати захист від електрокорозії.</w:t>
      </w:r>
    </w:p>
    <w:p w:rsidR="00277AAB" w:rsidRDefault="00AA2F3F">
      <w:pPr>
        <w:pStyle w:val="26"/>
        <w:shd w:val="clear" w:color="auto" w:fill="auto"/>
        <w:spacing w:before="0" w:line="250" w:lineRule="exact"/>
        <w:ind w:firstLine="400"/>
        <w:jc w:val="both"/>
      </w:pPr>
      <w:r>
        <w:t>Металеві опори, а також металеві елементи і деталі залізобетонних і дерев’яних опор потрібно захищати від корозії, як правило, шляхом гарячого оцинкування.</w:t>
      </w:r>
    </w:p>
    <w:p w:rsidR="00277AAB" w:rsidRDefault="00AA2F3F">
      <w:pPr>
        <w:pStyle w:val="26"/>
        <w:numPr>
          <w:ilvl w:val="0"/>
          <w:numId w:val="162"/>
        </w:numPr>
        <w:shd w:val="clear" w:color="auto" w:fill="auto"/>
        <w:tabs>
          <w:tab w:val="left" w:pos="1076"/>
        </w:tabs>
        <w:spacing w:before="0" w:line="250" w:lineRule="exact"/>
        <w:ind w:firstLine="400"/>
        <w:jc w:val="both"/>
      </w:pPr>
      <w:r>
        <w:t>Грозозахисні троси, відтяжки та елементи опор повинні мати корозійно</w:t>
      </w:r>
      <w:r>
        <w:softHyphen/>
        <w:t>стійке виконання з урахуванням виду і ступеня агресивності середовища в умовах експлуатації.</w:t>
      </w:r>
    </w:p>
    <w:p w:rsidR="00277AAB" w:rsidRDefault="00AA2F3F">
      <w:pPr>
        <w:pStyle w:val="26"/>
        <w:shd w:val="clear" w:color="auto" w:fill="auto"/>
        <w:spacing w:before="0" w:line="250" w:lineRule="exact"/>
        <w:ind w:firstLine="400"/>
        <w:jc w:val="both"/>
      </w:pPr>
      <w:r>
        <w:t>На грозозахисному тросі і відтяжках у процесі спорудження ПЛ має бути вико</w:t>
      </w:r>
      <w:r>
        <w:softHyphen/>
        <w:t>нане захисне змащування.</w:t>
      </w:r>
    </w:p>
    <w:p w:rsidR="00277AAB" w:rsidRDefault="00AA2F3F">
      <w:pPr>
        <w:pStyle w:val="26"/>
        <w:numPr>
          <w:ilvl w:val="0"/>
          <w:numId w:val="162"/>
        </w:numPr>
        <w:shd w:val="clear" w:color="auto" w:fill="auto"/>
        <w:tabs>
          <w:tab w:val="left" w:pos="1076"/>
        </w:tabs>
        <w:spacing w:before="0" w:line="250" w:lineRule="exact"/>
        <w:ind w:firstLine="400"/>
        <w:jc w:val="both"/>
      </w:pPr>
      <w:r>
        <w:t xml:space="preserve">У районах з агресивним впливом навколишнього середовища, у районах із солончаками, засоленими пісками, у прибережних зонах морів і солоних озер площею </w:t>
      </w:r>
      <w:r>
        <w:lastRenderedPageBreak/>
        <w:t>понад 10 000 м</w:t>
      </w:r>
      <w:r>
        <w:rPr>
          <w:vertAlign w:val="superscript"/>
        </w:rPr>
        <w:t>й</w:t>
      </w:r>
      <w:r>
        <w:t>, а також у місцях, де в процесі експлуатації може статися корозійне руйнування металу ізоляторів, лінійної арматури, проводів і тросів, заземлювачів, необхідно передбачати:</w:t>
      </w:r>
    </w:p>
    <w:p w:rsidR="00277AAB" w:rsidRDefault="00AA2F3F">
      <w:pPr>
        <w:pStyle w:val="26"/>
        <w:numPr>
          <w:ilvl w:val="0"/>
          <w:numId w:val="160"/>
        </w:numPr>
        <w:shd w:val="clear" w:color="auto" w:fill="auto"/>
        <w:tabs>
          <w:tab w:val="left" w:pos="606"/>
        </w:tabs>
        <w:spacing w:before="0" w:line="250" w:lineRule="exact"/>
        <w:ind w:firstLine="400"/>
        <w:jc w:val="both"/>
      </w:pPr>
      <w:r>
        <w:t xml:space="preserve">ізолятори і лінійну арматуру в тропічному виконанні, за необхідності - </w:t>
      </w:r>
      <w:r>
        <w:rPr>
          <w:rStyle w:val="2e"/>
        </w:rPr>
        <w:t xml:space="preserve">з </w:t>
      </w:r>
      <w:r>
        <w:t>додатковими захисними заходами;</w:t>
      </w:r>
    </w:p>
    <w:p w:rsidR="00277AAB" w:rsidRDefault="00AA2F3F">
      <w:pPr>
        <w:pStyle w:val="26"/>
        <w:numPr>
          <w:ilvl w:val="0"/>
          <w:numId w:val="160"/>
        </w:numPr>
        <w:shd w:val="clear" w:color="auto" w:fill="auto"/>
        <w:tabs>
          <w:tab w:val="left" w:pos="606"/>
        </w:tabs>
        <w:spacing w:before="0" w:line="250" w:lineRule="exact"/>
        <w:ind w:firstLine="400"/>
        <w:jc w:val="both"/>
      </w:pPr>
      <w:r>
        <w:t>корозійностійкі проводи (див. також 2.5.89), грозозахисні троси, плаковані алюмінієм, і тросові елементи опор (див. також 2.5.20);</w:t>
      </w:r>
    </w:p>
    <w:p w:rsidR="00277AAB" w:rsidRDefault="00AA2F3F">
      <w:pPr>
        <w:pStyle w:val="26"/>
        <w:numPr>
          <w:ilvl w:val="0"/>
          <w:numId w:val="160"/>
        </w:numPr>
        <w:shd w:val="clear" w:color="auto" w:fill="auto"/>
        <w:tabs>
          <w:tab w:val="left" w:pos="615"/>
        </w:tabs>
        <w:spacing w:before="0" w:line="250" w:lineRule="exact"/>
        <w:ind w:firstLine="400"/>
        <w:jc w:val="both"/>
      </w:pPr>
      <w:r>
        <w:t>збільшення перерізу елементів заземлювальних пристроїв, використааня заземлювачів з корозійностійким покриттям.</w:t>
      </w:r>
    </w:p>
    <w:p w:rsidR="00277AAB" w:rsidRDefault="00AA2F3F">
      <w:pPr>
        <w:pStyle w:val="26"/>
        <w:numPr>
          <w:ilvl w:val="0"/>
          <w:numId w:val="162"/>
        </w:numPr>
        <w:shd w:val="clear" w:color="auto" w:fill="auto"/>
        <w:tabs>
          <w:tab w:val="left" w:pos="1076"/>
        </w:tabs>
        <w:spacing w:before="0" w:line="250" w:lineRule="exact"/>
        <w:ind w:firstLine="400"/>
        <w:jc w:val="both"/>
      </w:pPr>
      <w:r>
        <w:t>Для ПЛ з неізольованими проводами, які проходять у районах з харак</w:t>
      </w:r>
      <w:r>
        <w:softHyphen/>
        <w:t>теристичним значенням ожеледного навантаження понад 20 Н/м (5-й і 6-й райони</w:t>
      </w:r>
    </w:p>
    <w:p w:rsidR="00277AAB" w:rsidRDefault="00AA2F3F">
      <w:pPr>
        <w:pStyle w:val="150"/>
        <w:shd w:val="clear" w:color="auto" w:fill="auto"/>
        <w:jc w:val="both"/>
      </w:pPr>
      <w:r>
        <w:t xml:space="preserve">ГЛАВА 2.5 Повітряні лінії електропередавання напругою понад 1 кВ до 750 кВ </w:t>
      </w:r>
      <w:r>
        <w:rPr>
          <w:rStyle w:val="25"/>
          <w:rFonts w:eastAsia="Arial"/>
        </w:rPr>
        <w:t>за ожеледдю), частим утворенням ожеледі або паморозі в поєднанні із сильними вітрами, а також у районах з частим і інтенсивним галопуванням проводів реко</w:t>
      </w:r>
      <w:r>
        <w:rPr>
          <w:rStyle w:val="25"/>
          <w:rFonts w:eastAsia="Arial"/>
        </w:rPr>
        <w:softHyphen/>
        <w:t>мендовано передбачати плавлення ожеледі на проводах і тросах.</w:t>
      </w:r>
    </w:p>
    <w:p w:rsidR="00277AAB" w:rsidRDefault="00AA2F3F">
      <w:pPr>
        <w:pStyle w:val="26"/>
        <w:shd w:val="clear" w:color="auto" w:fill="auto"/>
        <w:spacing w:before="0" w:line="254" w:lineRule="exact"/>
        <w:ind w:firstLine="400"/>
        <w:jc w:val="both"/>
      </w:pPr>
      <w:r>
        <w:t>У разі забезпечення плавлення ожеледі без перерви електропостачання спо</w:t>
      </w:r>
      <w:r>
        <w:softHyphen/>
        <w:t>живачів характеристичне значення ожеледного навантаження можна знижувати на 10 Н/м, але воно має бути не менше ніж 15 Н/м.</w:t>
      </w:r>
    </w:p>
    <w:p w:rsidR="00277AAB" w:rsidRDefault="00AA2F3F">
      <w:pPr>
        <w:pStyle w:val="26"/>
        <w:shd w:val="clear" w:color="auto" w:fill="auto"/>
        <w:spacing w:before="0" w:line="254" w:lineRule="exact"/>
        <w:ind w:firstLine="400"/>
        <w:jc w:val="both"/>
      </w:pPr>
      <w:r>
        <w:t>На ТІЛ з плавленням ожеледі необхідно організовувати спостереження за оже</w:t>
      </w:r>
      <w:r>
        <w:softHyphen/>
        <w:t>леддю, перевагу треба надавати застосуванню автоматизованих систем моніто</w:t>
      </w:r>
      <w:r>
        <w:softHyphen/>
        <w:t>рингу.</w:t>
      </w:r>
    </w:p>
    <w:p w:rsidR="00277AAB" w:rsidRDefault="00AA2F3F">
      <w:pPr>
        <w:pStyle w:val="26"/>
        <w:shd w:val="clear" w:color="auto" w:fill="auto"/>
        <w:spacing w:before="0" w:line="254" w:lineRule="exact"/>
        <w:ind w:firstLine="400"/>
        <w:jc w:val="both"/>
      </w:pPr>
      <w:r>
        <w:t>Вимоги цього пункту не поширюються на ПЛЗ.</w:t>
      </w:r>
    </w:p>
    <w:p w:rsidR="00277AAB" w:rsidRDefault="00AA2F3F">
      <w:pPr>
        <w:pStyle w:val="26"/>
        <w:numPr>
          <w:ilvl w:val="0"/>
          <w:numId w:val="162"/>
        </w:numPr>
        <w:shd w:val="clear" w:color="auto" w:fill="auto"/>
        <w:tabs>
          <w:tab w:val="left" w:pos="1066"/>
        </w:tabs>
        <w:spacing w:before="0" w:line="254" w:lineRule="exact"/>
        <w:ind w:firstLine="400"/>
        <w:jc w:val="both"/>
      </w:pPr>
      <w:r>
        <w:t>Напруженість електричного поля, створюваного ПЛ напругою 330 кВ і вище за максимальних робочих параметрів (напруги та струму) і абсолютної мак</w:t>
      </w:r>
      <w:r>
        <w:softHyphen/>
        <w:t>симальної температури повітря (2.5.60) для населеної місцевості, не має перевищу</w:t>
      </w:r>
      <w:r>
        <w:softHyphen/>
        <w:t>вати гранично припустимих значень, установлених санітарно-епідеміологічними правилами та нормативами.</w:t>
      </w:r>
    </w:p>
    <w:p w:rsidR="00277AAB" w:rsidRDefault="00AA2F3F">
      <w:pPr>
        <w:pStyle w:val="26"/>
        <w:shd w:val="clear" w:color="auto" w:fill="auto"/>
        <w:spacing w:before="0" w:line="254" w:lineRule="exact"/>
        <w:ind w:firstLine="400"/>
        <w:jc w:val="both"/>
      </w:pPr>
      <w:r>
        <w:t>Для ненаселеної і важкодоступної місцевостей температуру повітря за гранично припустимої напруженості електричного поля приймають такою, що дорівнює (0,87</w:t>
      </w:r>
      <w:r>
        <w:rPr>
          <w:vertAlign w:val="subscript"/>
        </w:rPr>
        <w:t>шах</w:t>
      </w:r>
      <w:r>
        <w:t xml:space="preserve"> </w:t>
      </w:r>
      <w:r>
        <w:rPr>
          <w:rStyle w:val="28"/>
        </w:rPr>
        <w:t xml:space="preserve">- </w:t>
      </w:r>
      <w:r>
        <w:t xml:space="preserve">12) </w:t>
      </w:r>
      <w:r>
        <w:rPr>
          <w:rStyle w:val="211pt1"/>
        </w:rPr>
        <w:t xml:space="preserve">°С, </w:t>
      </w:r>
      <w:r>
        <w:t>де і - максимальна температура повітря за 2.5.60.</w:t>
      </w:r>
    </w:p>
    <w:p w:rsidR="00277AAB" w:rsidRDefault="00AA2F3F">
      <w:pPr>
        <w:pStyle w:val="26"/>
        <w:numPr>
          <w:ilvl w:val="0"/>
          <w:numId w:val="162"/>
        </w:numPr>
        <w:shd w:val="clear" w:color="auto" w:fill="auto"/>
        <w:tabs>
          <w:tab w:val="left" w:pos="1062"/>
        </w:tabs>
        <w:spacing w:before="0" w:line="254" w:lineRule="exact"/>
        <w:ind w:firstLine="400"/>
        <w:jc w:val="both"/>
      </w:pPr>
      <w:r>
        <w:t>Після закінчення спорудження або реконструкції ПЛ необхідно здійснити заходи, передбачені вимогами природоохоронного законодавства:</w:t>
      </w:r>
    </w:p>
    <w:p w:rsidR="00277AAB" w:rsidRDefault="00AA2F3F">
      <w:pPr>
        <w:pStyle w:val="26"/>
        <w:numPr>
          <w:ilvl w:val="0"/>
          <w:numId w:val="160"/>
        </w:numPr>
        <w:shd w:val="clear" w:color="auto" w:fill="auto"/>
        <w:tabs>
          <w:tab w:val="left" w:pos="660"/>
        </w:tabs>
        <w:spacing w:before="0" w:line="254" w:lineRule="exact"/>
        <w:ind w:firstLine="400"/>
        <w:jc w:val="both"/>
      </w:pPr>
      <w:r>
        <w:t>землевання земель, які відводять у постійне користування;</w:t>
      </w:r>
    </w:p>
    <w:p w:rsidR="00277AAB" w:rsidRDefault="00AA2F3F">
      <w:pPr>
        <w:pStyle w:val="26"/>
        <w:numPr>
          <w:ilvl w:val="0"/>
          <w:numId w:val="160"/>
        </w:numPr>
        <w:shd w:val="clear" w:color="auto" w:fill="auto"/>
        <w:tabs>
          <w:tab w:val="left" w:pos="660"/>
        </w:tabs>
        <w:spacing w:before="0" w:line="254" w:lineRule="exact"/>
        <w:ind w:firstLine="400"/>
        <w:jc w:val="both"/>
      </w:pPr>
      <w:r>
        <w:t>рекультивацію земель, які відводять у тимчасове користування;</w:t>
      </w:r>
    </w:p>
    <w:p w:rsidR="00277AAB" w:rsidRDefault="00AA2F3F">
      <w:pPr>
        <w:pStyle w:val="26"/>
        <w:numPr>
          <w:ilvl w:val="0"/>
          <w:numId w:val="160"/>
        </w:numPr>
        <w:shd w:val="clear" w:color="auto" w:fill="auto"/>
        <w:tabs>
          <w:tab w:val="left" w:pos="625"/>
        </w:tabs>
        <w:spacing w:before="0" w:line="254" w:lineRule="exact"/>
        <w:ind w:firstLine="400"/>
        <w:jc w:val="both"/>
      </w:pPr>
      <w:r>
        <w:t>природоохоронні заходи, спрямовані на мінімальне порушення природних форм рельєфу і збереження зелених насаджень та природного стану ґрунту;</w:t>
      </w:r>
    </w:p>
    <w:p w:rsidR="00277AAB" w:rsidRDefault="00AA2F3F">
      <w:pPr>
        <w:pStyle w:val="26"/>
        <w:numPr>
          <w:ilvl w:val="0"/>
          <w:numId w:val="160"/>
        </w:numPr>
        <w:shd w:val="clear" w:color="auto" w:fill="auto"/>
        <w:tabs>
          <w:tab w:val="left" w:pos="660"/>
        </w:tabs>
        <w:spacing w:before="0" w:after="237" w:line="254" w:lineRule="exact"/>
        <w:ind w:firstLine="400"/>
        <w:jc w:val="both"/>
      </w:pPr>
      <w:r>
        <w:t>протиерозійні заходи. *</w:t>
      </w:r>
    </w:p>
    <w:p w:rsidR="00277AAB" w:rsidRDefault="00AA2F3F" w:rsidP="003574F9">
      <w:pPr>
        <w:pStyle w:val="2"/>
      </w:pPr>
      <w:bookmarkStart w:id="62" w:name="bookmark287"/>
      <w:r>
        <w:t>ВИМОГИ ДО МЕХАНІЧНОЇ МІЦНОСТІ</w:t>
      </w:r>
      <w:r>
        <w:br/>
        <w:t>ПОВІТРЯНИХ ЛІНІЙ</w:t>
      </w:r>
      <w:bookmarkEnd w:id="62"/>
    </w:p>
    <w:p w:rsidR="00277AAB" w:rsidRDefault="00AA2F3F">
      <w:pPr>
        <w:pStyle w:val="26"/>
        <w:numPr>
          <w:ilvl w:val="0"/>
          <w:numId w:val="162"/>
        </w:numPr>
        <w:shd w:val="clear" w:color="auto" w:fill="auto"/>
        <w:tabs>
          <w:tab w:val="left" w:pos="1071"/>
        </w:tabs>
        <w:spacing w:before="0" w:line="254" w:lineRule="exact"/>
        <w:ind w:firstLine="400"/>
        <w:jc w:val="both"/>
      </w:pPr>
      <w:r>
        <w:t>Розрахунок будівельних конструкцій ПЛ (опор, фундаментів і основ) виконують методом граничних станів відповідно до державних стандартів і буді</w:t>
      </w:r>
      <w:r>
        <w:softHyphen/>
        <w:t>вельних норм. При цьому враховують розрахункові значення постійних наванта</w:t>
      </w:r>
      <w:r>
        <w:softHyphen/>
        <w:t>жень з коефіцієнтом надійності за табл. 2.5.13, пункти 1-4 (див. 2.5.64) і розра</w:t>
      </w:r>
      <w:r>
        <w:softHyphen/>
        <w:t>хункові значення змінних навантажень із середніми періодами повторюваності за табл. 2.5.1, пункти 1, 2.</w:t>
      </w:r>
    </w:p>
    <w:p w:rsidR="00277AAB" w:rsidRDefault="00AA2F3F">
      <w:pPr>
        <w:pStyle w:val="26"/>
        <w:shd w:val="clear" w:color="auto" w:fill="auto"/>
        <w:tabs>
          <w:tab w:val="left" w:pos="2054"/>
        </w:tabs>
        <w:spacing w:before="0" w:line="254" w:lineRule="exact"/>
        <w:ind w:firstLine="400"/>
        <w:jc w:val="both"/>
      </w:pPr>
      <w:r>
        <w:t>Механічний розрахунок проводів і тросів ПЛ виконують методом допустимих напружень, а розрахунок ізоляторів та арматури - методом руйнівних навантажень. При цьому враховують розрахункові значення постійних навантажень з коефіці</w:t>
      </w:r>
      <w:r>
        <w:softHyphen/>
        <w:t>єнтом надійності</w:t>
      </w:r>
      <w:r>
        <w:tab/>
        <w:t>11 розрахункові значення змінних навантажень із середніми</w:t>
      </w:r>
    </w:p>
    <w:p w:rsidR="00277AAB" w:rsidRDefault="00AA2F3F">
      <w:pPr>
        <w:pStyle w:val="26"/>
        <w:shd w:val="clear" w:color="auto" w:fill="auto"/>
        <w:spacing w:before="0" w:line="254" w:lineRule="exact"/>
        <w:jc w:val="both"/>
      </w:pPr>
      <w:r>
        <w:t>періодами повторюваності, наведеними в табл. 2.5.1, пункт 3.</w:t>
      </w:r>
    </w:p>
    <w:p w:rsidR="00277AAB" w:rsidRDefault="00AA2F3F">
      <w:pPr>
        <w:pStyle w:val="26"/>
        <w:shd w:val="clear" w:color="auto" w:fill="auto"/>
        <w:spacing w:before="0" w:line="254" w:lineRule="exact"/>
        <w:ind w:firstLine="400"/>
        <w:jc w:val="both"/>
      </w:pPr>
      <w:r>
        <w:t>Застосування інших методів розрахунку в кожному окремому випадку повинне бути обґрунтоване в проекті.</w:t>
      </w:r>
    </w:p>
    <w:p w:rsidR="00277AAB" w:rsidRDefault="00AA2F3F">
      <w:pPr>
        <w:pStyle w:val="26"/>
        <w:numPr>
          <w:ilvl w:val="0"/>
          <w:numId w:val="162"/>
        </w:numPr>
        <w:shd w:val="clear" w:color="auto" w:fill="auto"/>
        <w:tabs>
          <w:tab w:val="left" w:pos="1071"/>
        </w:tabs>
        <w:spacing w:before="0" w:line="254" w:lineRule="exact"/>
        <w:ind w:firstLine="400"/>
        <w:jc w:val="both"/>
      </w:pPr>
      <w:r>
        <w:t>Під час проектування ПЛ враховують постійні і змінні (тривалі, коротко</w:t>
      </w:r>
      <w:r>
        <w:softHyphen/>
        <w:t xml:space="preserve">часні, </w:t>
      </w:r>
      <w:r>
        <w:lastRenderedPageBreak/>
        <w:t>аварійні) навантаження і впливи.</w:t>
      </w:r>
    </w:p>
    <w:p w:rsidR="00277AAB" w:rsidRDefault="00AA2F3F">
      <w:pPr>
        <w:pStyle w:val="26"/>
        <w:shd w:val="clear" w:color="auto" w:fill="auto"/>
        <w:spacing w:before="0" w:line="254" w:lineRule="exact"/>
        <w:ind w:firstLine="400"/>
        <w:jc w:val="both"/>
      </w:pPr>
      <w:r>
        <w:t>До постійних навантажень відносяться навантаження, які створюються вагою будівельних конструкцій, проводів, тросів та устаткування ПЛ; натягом проводіві</w:t>
      </w:r>
    </w:p>
    <w:p w:rsidR="00277AAB" w:rsidRDefault="00AA2F3F">
      <w:pPr>
        <w:pStyle w:val="26"/>
        <w:shd w:val="clear" w:color="auto" w:fill="auto"/>
        <w:spacing w:before="0" w:line="254" w:lineRule="exact"/>
        <w:jc w:val="both"/>
      </w:pPr>
      <w:r>
        <w:t>тросів за середньорічної температури повітря і відсутності вітру та ожеледі; вагою І тиском ґрунтів; тиском води на фундаменти в руслах рік, а також попереднім напруженням конструкцій.</w:t>
      </w:r>
    </w:p>
    <w:p w:rsidR="00277AAB" w:rsidRDefault="00AA2F3F">
      <w:pPr>
        <w:pStyle w:val="aa"/>
        <w:framePr w:w="7934" w:wrap="notBeside" w:vAnchor="text" w:hAnchor="text" w:xAlign="center" w:y="1"/>
        <w:shd w:val="clear" w:color="auto" w:fill="auto"/>
        <w:spacing w:line="232" w:lineRule="exact"/>
        <w:jc w:val="left"/>
      </w:pPr>
      <w:r>
        <w:t xml:space="preserve">Таблиця 2.5.1 </w:t>
      </w:r>
      <w:r>
        <w:rPr>
          <w:rStyle w:val="ab"/>
        </w:rPr>
        <w:t xml:space="preserve">- </w:t>
      </w:r>
      <w:r>
        <w:t>Середні періоди повторюваності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485"/>
        <w:gridCol w:w="4459"/>
        <w:gridCol w:w="744"/>
        <w:gridCol w:w="749"/>
        <w:gridCol w:w="749"/>
        <w:gridCol w:w="749"/>
      </w:tblGrid>
      <w:tr w:rsidR="00277AAB">
        <w:trPr>
          <w:trHeight w:hRule="exact" w:val="605"/>
          <w:jc w:val="center"/>
        </w:trPr>
        <w:tc>
          <w:tcPr>
            <w:tcW w:w="485"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w:t>
            </w:r>
          </w:p>
          <w:p w:rsidR="00277AAB" w:rsidRDefault="00AA2F3F">
            <w:pPr>
              <w:pStyle w:val="26"/>
              <w:framePr w:w="7934" w:wrap="notBeside" w:vAnchor="text" w:hAnchor="text" w:xAlign="center" w:y="1"/>
              <w:shd w:val="clear" w:color="auto" w:fill="auto"/>
              <w:spacing w:before="0"/>
              <w:jc w:val="left"/>
            </w:pPr>
            <w:r>
              <w:t>з/п</w:t>
            </w:r>
          </w:p>
        </w:tc>
        <w:tc>
          <w:tcPr>
            <w:tcW w:w="4459"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Розрахунки</w:t>
            </w:r>
          </w:p>
        </w:tc>
        <w:tc>
          <w:tcPr>
            <w:tcW w:w="2991"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both"/>
            </w:pPr>
            <w:r>
              <w:t>Середні періоди повторюваності для класів безвідмовності, роки</w:t>
            </w:r>
          </w:p>
        </w:tc>
      </w:tr>
      <w:tr w:rsidR="00277AAB">
        <w:trPr>
          <w:trHeight w:hRule="exact" w:val="370"/>
          <w:jc w:val="center"/>
        </w:trPr>
        <w:tc>
          <w:tcPr>
            <w:tcW w:w="485"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4459"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74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1КБ</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2КБ</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20"/>
              <w:jc w:val="left"/>
            </w:pPr>
            <w:r>
              <w:t>3КБ</w:t>
            </w:r>
          </w:p>
        </w:tc>
        <w:tc>
          <w:tcPr>
            <w:tcW w:w="74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4КБ</w:t>
            </w:r>
          </w:p>
        </w:tc>
      </w:tr>
      <w:tr w:rsidR="00277AAB">
        <w:trPr>
          <w:trHeight w:hRule="exact" w:val="595"/>
          <w:jc w:val="center"/>
        </w:trPr>
        <w:tc>
          <w:tcPr>
            <w:tcW w:w="48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1</w:t>
            </w:r>
          </w:p>
        </w:tc>
        <w:tc>
          <w:tcPr>
            <w:tcW w:w="445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5" w:lineRule="exact"/>
              <w:jc w:val="left"/>
            </w:pPr>
            <w:r>
              <w:t>Розрахунки несучої здатності опор і фундаментів (перша група граничних станів)</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320"/>
              <w:jc w:val="left"/>
            </w:pPr>
            <w:r>
              <w:t>ЗО</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80"/>
              <w:jc w:val="left"/>
            </w:pPr>
            <w:r>
              <w:t>50</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20"/>
              <w:jc w:val="left"/>
            </w:pPr>
            <w:r>
              <w:t>150</w:t>
            </w:r>
          </w:p>
        </w:tc>
        <w:tc>
          <w:tcPr>
            <w:tcW w:w="74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500</w:t>
            </w:r>
          </w:p>
        </w:tc>
      </w:tr>
      <w:tr w:rsidR="00277AAB">
        <w:trPr>
          <w:trHeight w:hRule="exact" w:val="821"/>
          <w:jc w:val="center"/>
        </w:trPr>
        <w:tc>
          <w:tcPr>
            <w:tcW w:w="48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2</w:t>
            </w:r>
          </w:p>
        </w:tc>
        <w:tc>
          <w:tcPr>
            <w:tcW w:w="445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6" w:lineRule="exact"/>
              <w:jc w:val="left"/>
            </w:pPr>
            <w:r>
              <w:t>Розрахунки переміщень опор і фундаментів та тріщиностійкості залізобетонних конструкцій (друга група граничних станів)</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320"/>
              <w:jc w:val="left"/>
            </w:pPr>
            <w:r>
              <w:t>5</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80"/>
              <w:jc w:val="left"/>
            </w:pPr>
            <w:r>
              <w:t>10</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15</w:t>
            </w:r>
          </w:p>
        </w:tc>
        <w:tc>
          <w:tcPr>
            <w:tcW w:w="74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25</w:t>
            </w:r>
          </w:p>
        </w:tc>
      </w:tr>
      <w:tr w:rsidR="00277AAB">
        <w:trPr>
          <w:trHeight w:hRule="exact" w:val="845"/>
          <w:jc w:val="center"/>
        </w:trPr>
        <w:tc>
          <w:tcPr>
            <w:tcW w:w="48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00"/>
              <w:jc w:val="left"/>
            </w:pPr>
            <w:r>
              <w:t>3</w:t>
            </w:r>
          </w:p>
        </w:tc>
        <w:tc>
          <w:tcPr>
            <w:tcW w:w="445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left"/>
            </w:pPr>
            <w:r>
              <w:t>Розрахунки проводів, тросів, ізоляторів, арматури (допустимі напруження та руйнівні навантаження)</w:t>
            </w:r>
          </w:p>
        </w:tc>
        <w:tc>
          <w:tcPr>
            <w:tcW w:w="74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320"/>
              <w:jc w:val="left"/>
            </w:pPr>
            <w:r>
              <w:t>5</w:t>
            </w:r>
          </w:p>
        </w:tc>
        <w:tc>
          <w:tcPr>
            <w:tcW w:w="74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80"/>
              <w:jc w:val="left"/>
            </w:pPr>
            <w:r>
              <w:t>10</w:t>
            </w:r>
          </w:p>
        </w:tc>
        <w:tc>
          <w:tcPr>
            <w:tcW w:w="74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15</w:t>
            </w:r>
          </w:p>
        </w:tc>
        <w:tc>
          <w:tcPr>
            <w:tcW w:w="749"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191" w:line="254" w:lineRule="exact"/>
        <w:ind w:firstLine="420"/>
        <w:jc w:val="both"/>
      </w:pPr>
      <w:r>
        <w:t>До змінних навантажень відносяться навантаження, які створюються тиском вітру на опори, проводи і троси; вагою ожеледі на проводах і тросах; додатковим натягом проводів і тросів понад їх значення за середньорічної температури від клі</w:t>
      </w:r>
      <w:r>
        <w:softHyphen/>
        <w:t>матичних навантажень і впливів; тиском води на опори і фундаменти в заплавах рік; тиском льоду; навантаженнями, які виникають під час виготовлення і перевезення конструкцій, а також під час монтажу конструкцій, проводів і тросів.</w:t>
      </w:r>
    </w:p>
    <w:p w:rsidR="00277AAB" w:rsidRDefault="00AA2F3F">
      <w:pPr>
        <w:pStyle w:val="26"/>
        <w:shd w:val="clear" w:color="auto" w:fill="auto"/>
        <w:spacing w:before="0" w:line="254" w:lineRule="exact"/>
        <w:ind w:firstLine="420"/>
        <w:jc w:val="both"/>
      </w:pPr>
      <w:r>
        <w:t>До аварійних навантажень відносяться навантаження, які виникають від обриву проводів і тросів.</w:t>
      </w:r>
    </w:p>
    <w:p w:rsidR="00277AAB" w:rsidRDefault="00AA2F3F">
      <w:pPr>
        <w:pStyle w:val="26"/>
        <w:shd w:val="clear" w:color="auto" w:fill="auto"/>
        <w:spacing w:before="0" w:line="254" w:lineRule="exact"/>
        <w:ind w:firstLine="420"/>
        <w:jc w:val="both"/>
      </w:pPr>
      <w:r>
        <w:t>До епізодичних навантажень відносяться сейсмічні навантаження.</w:t>
      </w:r>
    </w:p>
    <w:p w:rsidR="00277AAB" w:rsidRDefault="00AA2F3F">
      <w:pPr>
        <w:pStyle w:val="26"/>
        <w:shd w:val="clear" w:color="auto" w:fill="auto"/>
        <w:spacing w:before="0" w:line="254" w:lineRule="exact"/>
        <w:ind w:firstLine="420"/>
        <w:jc w:val="both"/>
      </w:pPr>
      <w:r>
        <w:t>Навантаження слід визначати за критерієм забезпечення безвідмовної роботи механічної частини ГОІ під дією зовнішніх чинників за розрахунковий період екс</w:t>
      </w:r>
      <w:r>
        <w:softHyphen/>
        <w:t>плуатації лінії. Параметри, які характеризують класи безвідмовності, наведено в табл. 2.5.2.</w:t>
      </w:r>
    </w:p>
    <w:p w:rsidR="00277AAB" w:rsidRDefault="00AA2F3F">
      <w:pPr>
        <w:pStyle w:val="aa"/>
        <w:framePr w:w="7939" w:wrap="notBeside" w:vAnchor="text" w:hAnchor="text" w:xAlign="center" w:y="1"/>
        <w:shd w:val="clear" w:color="auto" w:fill="auto"/>
        <w:spacing w:line="232" w:lineRule="exact"/>
        <w:jc w:val="left"/>
      </w:pPr>
      <w:r>
        <w:t>Таблиця 2.5.2 - Характеристики класів безвідмовності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499"/>
        <w:gridCol w:w="4042"/>
        <w:gridCol w:w="749"/>
        <w:gridCol w:w="744"/>
        <w:gridCol w:w="950"/>
        <w:gridCol w:w="955"/>
      </w:tblGrid>
      <w:tr w:rsidR="00277AAB">
        <w:trPr>
          <w:trHeight w:hRule="exact" w:val="610"/>
          <w:jc w:val="center"/>
        </w:trPr>
        <w:tc>
          <w:tcPr>
            <w:tcW w:w="49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w:t>
            </w:r>
          </w:p>
          <w:p w:rsidR="00277AAB" w:rsidRDefault="00AA2F3F">
            <w:pPr>
              <w:pStyle w:val="26"/>
              <w:framePr w:w="7939" w:wrap="notBeside" w:vAnchor="text" w:hAnchor="text" w:xAlign="center" w:y="1"/>
              <w:shd w:val="clear" w:color="auto" w:fill="auto"/>
              <w:spacing w:before="0"/>
              <w:jc w:val="left"/>
            </w:pPr>
            <w:r>
              <w:t>з/п</w:t>
            </w:r>
          </w:p>
        </w:tc>
        <w:tc>
          <w:tcPr>
            <w:tcW w:w="4042"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Назва характеристики</w:t>
            </w:r>
          </w:p>
        </w:tc>
        <w:tc>
          <w:tcPr>
            <w:tcW w:w="3398"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t>Характеристики для класів безвідмовності</w:t>
            </w:r>
          </w:p>
        </w:tc>
      </w:tr>
      <w:tr w:rsidR="00277AAB">
        <w:trPr>
          <w:trHeight w:hRule="exact" w:val="370"/>
          <w:jc w:val="center"/>
        </w:trPr>
        <w:tc>
          <w:tcPr>
            <w:tcW w:w="49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4042"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7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1КБ</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2КБ</w:t>
            </w:r>
          </w:p>
        </w:tc>
        <w:tc>
          <w:tcPr>
            <w:tcW w:w="95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3КБ</w:t>
            </w:r>
          </w:p>
        </w:tc>
        <w:tc>
          <w:tcPr>
            <w:tcW w:w="95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4КБ</w:t>
            </w:r>
          </w:p>
        </w:tc>
      </w:tr>
      <w:tr w:rsidR="00277AAB">
        <w:trPr>
          <w:trHeight w:hRule="exact" w:val="365"/>
          <w:jc w:val="center"/>
        </w:trPr>
        <w:tc>
          <w:tcPr>
            <w:tcW w:w="49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1</w:t>
            </w:r>
          </w:p>
        </w:tc>
        <w:tc>
          <w:tcPr>
            <w:tcW w:w="40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both"/>
            </w:pPr>
            <w:r>
              <w:t>Напруга лінії, кВ</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До 1</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1-35</w:t>
            </w:r>
          </w:p>
        </w:tc>
        <w:tc>
          <w:tcPr>
            <w:tcW w:w="95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110-330</w:t>
            </w:r>
          </w:p>
        </w:tc>
        <w:tc>
          <w:tcPr>
            <w:tcW w:w="95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500-750</w:t>
            </w:r>
          </w:p>
        </w:tc>
      </w:tr>
      <w:tr w:rsidR="00277AAB">
        <w:trPr>
          <w:trHeight w:hRule="exact" w:val="370"/>
          <w:jc w:val="center"/>
        </w:trPr>
        <w:tc>
          <w:tcPr>
            <w:tcW w:w="49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2</w:t>
            </w:r>
          </w:p>
        </w:tc>
        <w:tc>
          <w:tcPr>
            <w:tcW w:w="40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both"/>
            </w:pPr>
            <w:r>
              <w:t>Розрахункові періоди експлуатації, років</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зо</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50</w:t>
            </w:r>
          </w:p>
        </w:tc>
        <w:tc>
          <w:tcPr>
            <w:tcW w:w="95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50</w:t>
            </w:r>
          </w:p>
        </w:tc>
        <w:tc>
          <w:tcPr>
            <w:tcW w:w="95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50</w:t>
            </w:r>
          </w:p>
        </w:tc>
      </w:tr>
      <w:tr w:rsidR="00277AAB">
        <w:trPr>
          <w:trHeight w:hRule="exact" w:val="605"/>
          <w:jc w:val="center"/>
        </w:trPr>
        <w:tc>
          <w:tcPr>
            <w:tcW w:w="49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3</w:t>
            </w:r>
          </w:p>
        </w:tc>
        <w:tc>
          <w:tcPr>
            <w:tcW w:w="40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both"/>
            </w:pPr>
            <w:r>
              <w:t>Коефіцієнт надійності за відповідальністю у для розрахунку будівельних конструкцій</w:t>
            </w:r>
          </w:p>
        </w:tc>
        <w:tc>
          <w:tcPr>
            <w:tcW w:w="74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0,95</w:t>
            </w:r>
          </w:p>
        </w:tc>
        <w:tc>
          <w:tcPr>
            <w:tcW w:w="74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c>
          <w:tcPr>
            <w:tcW w:w="95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c>
          <w:tcPr>
            <w:tcW w:w="955"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191" w:line="254" w:lineRule="exact"/>
        <w:ind w:firstLine="420"/>
        <w:jc w:val="both"/>
      </w:pPr>
      <w:r>
        <w:t>Чотирирівневі класи безвідмовності ПЛ, установлені відповідно до рекомен</w:t>
      </w:r>
      <w:r>
        <w:softHyphen/>
        <w:t>дацій МЕК, відповідають наступним класам наслідків (відповідальності), унормо</w:t>
      </w:r>
      <w:r>
        <w:softHyphen/>
        <w:t>ваним ДСТУ-Н Б В. 1.2-16:2013 «Визначення класів наслідків (відповідальності)</w:t>
      </w:r>
    </w:p>
    <w:p w:rsidR="00277AAB" w:rsidRDefault="00AA2F3F">
      <w:pPr>
        <w:pStyle w:val="150"/>
        <w:shd w:val="clear" w:color="auto" w:fill="auto"/>
        <w:jc w:val="both"/>
      </w:pPr>
      <w:r>
        <w:t xml:space="preserve">ГЛАВА 2.5 Повітряні лінії електропередавання напругою понад 1 кВ до 750 кВ </w:t>
      </w:r>
      <w:r>
        <w:rPr>
          <w:rStyle w:val="25"/>
          <w:rFonts w:eastAsia="Arial"/>
        </w:rPr>
        <w:t>та категорії складності об’єктів будівництва» та ДБН В. 1.2-14 2009 «Загальні принципи забезпечення надійності та конструктивної безпеки будівель, споруд, будівельних конструкцій та основ»:</w:t>
      </w:r>
    </w:p>
    <w:p w:rsidR="00277AAB" w:rsidRDefault="00AA2F3F">
      <w:pPr>
        <w:pStyle w:val="26"/>
        <w:shd w:val="clear" w:color="auto" w:fill="auto"/>
        <w:spacing w:before="0" w:line="254" w:lineRule="exact"/>
        <w:ind w:left="3660" w:right="3080" w:hanging="240"/>
        <w:jc w:val="left"/>
      </w:pPr>
      <w:r>
        <w:lastRenderedPageBreak/>
        <w:t xml:space="preserve">1КБ, 2КБ-СС1 3КБ - СС2 4КБ </w:t>
      </w:r>
      <w:r>
        <w:rPr>
          <w:rStyle w:val="27"/>
        </w:rPr>
        <w:t xml:space="preserve">- </w:t>
      </w:r>
      <w:r>
        <w:t>ССЗ.</w:t>
      </w:r>
    </w:p>
    <w:p w:rsidR="00277AAB" w:rsidRDefault="00AA2F3F">
      <w:pPr>
        <w:pStyle w:val="26"/>
        <w:shd w:val="clear" w:color="auto" w:fill="auto"/>
        <w:spacing w:before="0" w:line="254" w:lineRule="exact"/>
        <w:ind w:firstLine="400"/>
        <w:jc w:val="both"/>
      </w:pPr>
      <w:r>
        <w:t>Середню повторюваність розрахункових навантажень, яка залежить від класу безвідмовності, треба визначати за табл. 2.5.1.</w:t>
      </w:r>
    </w:p>
    <w:p w:rsidR="00277AAB" w:rsidRDefault="00AA2F3F">
      <w:pPr>
        <w:pStyle w:val="26"/>
        <w:shd w:val="clear" w:color="auto" w:fill="auto"/>
        <w:spacing w:before="0" w:line="254" w:lineRule="exact"/>
        <w:ind w:firstLine="400"/>
        <w:jc w:val="both"/>
      </w:pPr>
      <w:r>
        <w:t>В окремих обґрунтованих випадках, з урахуванням досвіду експлуатації елек</w:t>
      </w:r>
      <w:r>
        <w:softHyphen/>
        <w:t>тричних мереж, ожеледні та ожеледно-вітрові навантаження для ПЛ напругою від 6 до 330 кВ дозволено приймати на один клас безвідмовності вище.</w:t>
      </w:r>
    </w:p>
    <w:p w:rsidR="00277AAB" w:rsidRDefault="00AA2F3F">
      <w:pPr>
        <w:pStyle w:val="26"/>
        <w:shd w:val="clear" w:color="auto" w:fill="auto"/>
        <w:spacing w:before="0" w:line="254" w:lineRule="exact"/>
        <w:ind w:firstLine="400"/>
        <w:jc w:val="both"/>
      </w:pPr>
      <w:r>
        <w:t xml:space="preserve">Основні критерії збільшення класу безвідмовності для ПЛ (або окремих </w:t>
      </w:r>
      <w:r>
        <w:rPr>
          <w:rStyle w:val="27"/>
        </w:rPr>
        <w:t xml:space="preserve">її </w:t>
      </w:r>
      <w:r>
        <w:t>від</w:t>
      </w:r>
      <w:r>
        <w:softHyphen/>
        <w:t>різків):</w:t>
      </w:r>
    </w:p>
    <w:p w:rsidR="00277AAB" w:rsidRDefault="00AA2F3F">
      <w:pPr>
        <w:pStyle w:val="26"/>
        <w:numPr>
          <w:ilvl w:val="0"/>
          <w:numId w:val="160"/>
        </w:numPr>
        <w:shd w:val="clear" w:color="auto" w:fill="auto"/>
        <w:tabs>
          <w:tab w:val="left" w:pos="615"/>
        </w:tabs>
        <w:spacing w:before="0" w:line="254" w:lineRule="exact"/>
        <w:ind w:firstLine="400"/>
        <w:jc w:val="both"/>
      </w:pPr>
      <w:r>
        <w:t>кількість ожеледно-вітрових аварій на ПЛ перевищує середню аварійність по регіону;</w:t>
      </w:r>
    </w:p>
    <w:p w:rsidR="00277AAB" w:rsidRDefault="00AA2F3F">
      <w:pPr>
        <w:pStyle w:val="26"/>
        <w:numPr>
          <w:ilvl w:val="0"/>
          <w:numId w:val="160"/>
        </w:numPr>
        <w:shd w:val="clear" w:color="auto" w:fill="auto"/>
        <w:tabs>
          <w:tab w:val="left" w:pos="625"/>
        </w:tabs>
        <w:spacing w:before="0" w:line="254" w:lineRule="exact"/>
        <w:ind w:firstLine="400"/>
        <w:jc w:val="both"/>
      </w:pPr>
      <w:r>
        <w:t>декілька ПЛ, які забезпечують електропостачання окремих регіонів або крупних споживачів, проходять (ПЛ або їх частини) в одному коридорі;</w:t>
      </w:r>
    </w:p>
    <w:p w:rsidR="00277AAB" w:rsidRDefault="00AA2F3F">
      <w:pPr>
        <w:pStyle w:val="26"/>
        <w:numPr>
          <w:ilvl w:val="0"/>
          <w:numId w:val="160"/>
        </w:numPr>
        <w:shd w:val="clear" w:color="auto" w:fill="auto"/>
        <w:tabs>
          <w:tab w:val="left" w:pos="625"/>
        </w:tabs>
        <w:spacing w:before="0" w:line="254" w:lineRule="exact"/>
        <w:ind w:firstLine="400"/>
        <w:jc w:val="both"/>
      </w:pPr>
      <w:r>
        <w:t>двоколові ПЛ, за умови, що кола є взаєморезервованими, або по ПЛ здійсню</w:t>
      </w:r>
      <w:r>
        <w:softHyphen/>
        <w:t>ється електропостачання споживачів, які не мають іншого резервного електро</w:t>
      </w:r>
      <w:r>
        <w:softHyphen/>
        <w:t>живлення;</w:t>
      </w:r>
    </w:p>
    <w:p w:rsidR="00277AAB" w:rsidRDefault="00AA2F3F">
      <w:pPr>
        <w:pStyle w:val="26"/>
        <w:numPr>
          <w:ilvl w:val="0"/>
          <w:numId w:val="160"/>
        </w:numPr>
        <w:shd w:val="clear" w:color="auto" w:fill="auto"/>
        <w:tabs>
          <w:tab w:val="left" w:pos="660"/>
        </w:tabs>
        <w:spacing w:before="0" w:line="254" w:lineRule="exact"/>
        <w:ind w:firstLine="400"/>
        <w:jc w:val="both"/>
      </w:pPr>
      <w:r>
        <w:t>багатоколові ПЛ (більше двох кіл) різного класу напруги на спільних опорах.</w:t>
      </w:r>
    </w:p>
    <w:p w:rsidR="00277AAB" w:rsidRDefault="00AA2F3F">
      <w:pPr>
        <w:pStyle w:val="26"/>
        <w:numPr>
          <w:ilvl w:val="0"/>
          <w:numId w:val="162"/>
        </w:numPr>
        <w:shd w:val="clear" w:color="auto" w:fill="auto"/>
        <w:tabs>
          <w:tab w:val="left" w:pos="1066"/>
        </w:tabs>
        <w:spacing w:before="0" w:line="254" w:lineRule="exact"/>
        <w:ind w:firstLine="400"/>
        <w:jc w:val="both"/>
      </w:pPr>
      <w:r>
        <w:t>Основою для визначення навантажень на ПЛ у класах безвідмовності 1КБ-4КБ є їх характеристичні значення. Характеристичні значення постійних і тривалих навантажень приймають такими, що дорівнюють їх середнім значенням. Характеристичні значення кліматичних навантажень обчислено за середнього періоду повторюваності Т = 50 років. Значення аварійних навантажень від обриву проводів і тросів обчислюють згідно з цими Правилами (2,5.66 2.5.70), інших ава</w:t>
      </w:r>
      <w:r>
        <w:softHyphen/>
        <w:t xml:space="preserve">рійних навантажень </w:t>
      </w:r>
      <w:r>
        <w:rPr>
          <w:rStyle w:val="27"/>
        </w:rPr>
        <w:t xml:space="preserve">- </w:t>
      </w:r>
      <w:r>
        <w:t>згідно з нормами проектування.</w:t>
      </w:r>
    </w:p>
    <w:p w:rsidR="00277AAB" w:rsidRDefault="00AA2F3F">
      <w:pPr>
        <w:pStyle w:val="26"/>
        <w:shd w:val="clear" w:color="auto" w:fill="auto"/>
        <w:spacing w:before="0" w:line="254" w:lineRule="exact"/>
        <w:ind w:firstLine="400"/>
        <w:jc w:val="both"/>
      </w:pPr>
      <w:r>
        <w:t>Характеристичні значення навантажень від ожеледі, вітрового тиску під час ожеледі та без неї від дії вітру на проводи та троси, вкриті ожеледдю, а також зна</w:t>
      </w:r>
      <w:r>
        <w:softHyphen/>
        <w:t>чення температури повітря встановлюють згідно з цими Правилами. Значення навантажень, не встановлені цими Правилами, обчислюють згідно з нормами навантажень і впливів на будівельні конструкції.</w:t>
      </w:r>
    </w:p>
    <w:p w:rsidR="00277AAB" w:rsidRDefault="00AA2F3F">
      <w:pPr>
        <w:pStyle w:val="26"/>
        <w:numPr>
          <w:ilvl w:val="0"/>
          <w:numId w:val="162"/>
        </w:numPr>
        <w:shd w:val="clear" w:color="auto" w:fill="auto"/>
        <w:tabs>
          <w:tab w:val="left" w:pos="1071"/>
        </w:tabs>
        <w:spacing w:before="0" w:line="254" w:lineRule="exact"/>
        <w:ind w:firstLine="400"/>
        <w:jc w:val="both"/>
      </w:pPr>
      <w:r>
        <w:t xml:space="preserve">Розрахункові значення навантажень обчислюють шляхом множення характеристичних значень на коефіцієнт надійності за навантаженням </w:t>
      </w:r>
      <w:r>
        <w:rPr>
          <w:rStyle w:val="2e"/>
        </w:rPr>
        <w:t>у.</w:t>
      </w:r>
      <w:r>
        <w:rPr>
          <w:rStyle w:val="2e"/>
          <w:vertAlign w:val="subscript"/>
        </w:rPr>
        <w:t>п</w:t>
      </w:r>
      <w:r>
        <w:rPr>
          <w:rStyle w:val="2e"/>
        </w:rPr>
        <w:t>.</w:t>
      </w:r>
    </w:p>
    <w:p w:rsidR="00277AAB" w:rsidRDefault="00AA2F3F">
      <w:pPr>
        <w:pStyle w:val="26"/>
        <w:shd w:val="clear" w:color="auto" w:fill="auto"/>
        <w:spacing w:before="0" w:after="258" w:line="254" w:lineRule="exact"/>
        <w:ind w:firstLine="400"/>
        <w:jc w:val="both"/>
      </w:pPr>
      <w:r>
        <w:t>Коефіцієнти надійності у</w:t>
      </w:r>
      <w:r>
        <w:rPr>
          <w:vertAlign w:val="subscript"/>
        </w:rPr>
        <w:t>/т</w:t>
      </w:r>
      <w:r>
        <w:t xml:space="preserve"> для постійних навантажень визначають залежно від виду навантаження та розрахункової ситуації за табл. 2.5.13. Коефіцієнти надійності </w:t>
      </w:r>
      <w:r>
        <w:rPr>
          <w:rStyle w:val="2e"/>
        </w:rPr>
        <w:t>у</w:t>
      </w:r>
      <w:r>
        <w:rPr>
          <w:rStyle w:val="2e"/>
          <w:vertAlign w:val="subscript"/>
        </w:rPr>
        <w:t>(т</w:t>
      </w:r>
      <w:r>
        <w:t xml:space="preserve"> для змінних короткочасних навантажень визначають залежно від розрахункової ситуації, виду навантаження та середнього періоду повторюваності розрахункового значення, наведеного в табл. 2.5.1. Коефіцієнти надійностідля навантажень від натягу проводів і тросів визначають відповідно до 2.5.67.</w:t>
      </w:r>
    </w:p>
    <w:p w:rsidR="00277AAB" w:rsidRDefault="00AA2F3F" w:rsidP="003574F9">
      <w:pPr>
        <w:pStyle w:val="2"/>
      </w:pPr>
      <w:bookmarkStart w:id="63" w:name="bookmark288"/>
      <w:r>
        <w:t>КЛІМАТИЧНІ УМОВИ</w:t>
      </w:r>
      <w:bookmarkEnd w:id="63"/>
    </w:p>
    <w:p w:rsidR="00277AAB" w:rsidRDefault="00AA2F3F">
      <w:pPr>
        <w:pStyle w:val="26"/>
        <w:numPr>
          <w:ilvl w:val="0"/>
          <w:numId w:val="162"/>
        </w:numPr>
        <w:shd w:val="clear" w:color="auto" w:fill="auto"/>
        <w:tabs>
          <w:tab w:val="left" w:pos="1071"/>
        </w:tabs>
        <w:spacing w:before="0" w:line="254" w:lineRule="exact"/>
        <w:ind w:firstLine="400"/>
        <w:jc w:val="both"/>
      </w:pPr>
      <w:r>
        <w:t>Мінімальна, максимальна та середньорічна температура повітря, інтен</w:t>
      </w:r>
      <w:r>
        <w:softHyphen/>
        <w:t>сивність галопування проводів і тросів (для вибору і розрахунку елементів ПЛ)</w:t>
      </w:r>
    </w:p>
    <w:p w:rsidR="00277AAB" w:rsidRDefault="00AA2F3F">
      <w:pPr>
        <w:pStyle w:val="26"/>
        <w:shd w:val="clear" w:color="auto" w:fill="auto"/>
        <w:spacing w:before="0" w:line="259" w:lineRule="exact"/>
        <w:jc w:val="both"/>
      </w:pPr>
      <w:r>
        <w:t>приймаються на підставі карт територіального районування України, наведених у цих Правилах.</w:t>
      </w:r>
    </w:p>
    <w:p w:rsidR="00277AAB" w:rsidRDefault="00AA2F3F">
      <w:pPr>
        <w:pStyle w:val="26"/>
        <w:shd w:val="clear" w:color="auto" w:fill="auto"/>
        <w:spacing w:before="0" w:line="259" w:lineRule="exact"/>
        <w:ind w:firstLine="420"/>
        <w:jc w:val="both"/>
      </w:pPr>
      <w:r>
        <w:t>Для ПЛ третього і четвертого класів безвідмовності характеристичні значення кліматичних навантажень потрібно установлювати за регіональними картами клі</w:t>
      </w:r>
      <w:r>
        <w:softHyphen/>
        <w:t xml:space="preserve">матичного районування, наведеними у додатку А до глави 2,5 «Регіональні карти кліматичного районування рівнинної України» </w:t>
      </w:r>
      <w:r>
        <w:rPr>
          <w:rStyle w:val="2e"/>
        </w:rPr>
        <w:t>(окремий альбом).</w:t>
      </w:r>
      <w:r>
        <w:t xml:space="preserve"> Для ПЛ першого і другого класів безвідмовності значення кліматичних навантажень установлюють за регіональними картами кліматичного районування або за картами територіаль</w:t>
      </w:r>
      <w:r>
        <w:softHyphen/>
        <w:t>ного районування України, які наведено в цих Правилах.</w:t>
      </w:r>
    </w:p>
    <w:p w:rsidR="00277AAB" w:rsidRDefault="00AA2F3F">
      <w:pPr>
        <w:pStyle w:val="26"/>
        <w:numPr>
          <w:ilvl w:val="0"/>
          <w:numId w:val="162"/>
        </w:numPr>
        <w:shd w:val="clear" w:color="auto" w:fill="auto"/>
        <w:tabs>
          <w:tab w:val="left" w:pos="1076"/>
        </w:tabs>
        <w:spacing w:before="0" w:line="259" w:lineRule="exact"/>
        <w:ind w:firstLine="420"/>
        <w:jc w:val="both"/>
      </w:pPr>
      <w:r>
        <w:t xml:space="preserve">Дозволено уточнювати значення кліматичних навантажень і впливів, установлених за картами кліматичного районування, використовуючи матеріали </w:t>
      </w:r>
      <w:r>
        <w:lastRenderedPageBreak/>
        <w:t>багаторічних спостережень гідрометеорологічних станцій і постів спостереження гідрометеослужби та власників електромереж за швидкістю вітру, інтенсивністю і густиною ожеледно-паморозних відкладень, грозовою діяльністю і частотою прояву умов, за яких можуть виникати галопування.</w:t>
      </w:r>
    </w:p>
    <w:p w:rsidR="00277AAB" w:rsidRDefault="00AA2F3F">
      <w:pPr>
        <w:pStyle w:val="26"/>
        <w:shd w:val="clear" w:color="auto" w:fill="auto"/>
        <w:spacing w:before="0" w:line="259" w:lineRule="exact"/>
        <w:ind w:firstLine="420"/>
        <w:jc w:val="both"/>
      </w:pPr>
      <w:r>
        <w:t>Під час оброблення результатів метеорологічних спостережень потрібно врахову</w:t>
      </w:r>
      <w:r>
        <w:softHyphen/>
        <w:t>вати вплив мікрокліматичних чинників, зумовлених особливостями природних умов (пересічений рельєф місцевості, висота над рівнем моря, наявність великих водоймищ, ступінь заліснення тощо), існуючих будівель та інженерних споруд, які проектуються (греблі і водоскиди, ставки-охолоджувачі, смуги суцільної забудови тощо).</w:t>
      </w:r>
    </w:p>
    <w:p w:rsidR="00277AAB" w:rsidRDefault="00AA2F3F">
      <w:pPr>
        <w:pStyle w:val="26"/>
        <w:shd w:val="clear" w:color="auto" w:fill="auto"/>
        <w:spacing w:before="0" w:line="259" w:lineRule="exact"/>
        <w:ind w:firstLine="420"/>
        <w:jc w:val="both"/>
      </w:pPr>
      <w:r>
        <w:t>Під час урахування впливу мікрокліматичних чинників, зумовлених особ</w:t>
      </w:r>
      <w:r>
        <w:softHyphen/>
        <w:t>ливостями рельєфу, слід використовувати рекомендації СОУ-НЕЕ 21.262:2008 «Клі</w:t>
      </w:r>
      <w:r>
        <w:softHyphen/>
        <w:t>матичне забезпечення будівництва та експлуатації електричних мереж. Інструкція*.</w:t>
      </w:r>
    </w:p>
    <w:p w:rsidR="00277AAB" w:rsidRDefault="00AA2F3F">
      <w:pPr>
        <w:pStyle w:val="26"/>
        <w:numPr>
          <w:ilvl w:val="0"/>
          <w:numId w:val="162"/>
        </w:numPr>
        <w:shd w:val="clear" w:color="auto" w:fill="auto"/>
        <w:tabs>
          <w:tab w:val="left" w:pos="1071"/>
        </w:tabs>
        <w:spacing w:before="0" w:after="322" w:line="259" w:lineRule="exact"/>
        <w:ind w:firstLine="420"/>
        <w:jc w:val="both"/>
      </w:pPr>
      <w:r>
        <w:t>Для гірських місцевостей з висотою над рівнем моря понад 400 м харак</w:t>
      </w:r>
      <w:r>
        <w:softHyphen/>
        <w:t>теристичні значення кліматичних навантажень визначають за методикою СОУ-Н ЕЕ 20.667:2007 «Кліматичні навантаження на повітряні лінії електропередавання з урахуванням топографічних особливостей. Методика».</w:t>
      </w:r>
    </w:p>
    <w:p w:rsidR="00277AAB" w:rsidRDefault="00AA2F3F" w:rsidP="003574F9">
      <w:pPr>
        <w:pStyle w:val="2"/>
      </w:pPr>
      <w:bookmarkStart w:id="64" w:name="bookmark289"/>
      <w:r>
        <w:t>ОЖЕЛЕДНІ НАВАНТАЖЕННЯ</w:t>
      </w:r>
      <w:bookmarkEnd w:id="64"/>
    </w:p>
    <w:p w:rsidR="00277AAB" w:rsidRDefault="00AA2F3F">
      <w:pPr>
        <w:pStyle w:val="26"/>
        <w:numPr>
          <w:ilvl w:val="0"/>
          <w:numId w:val="162"/>
        </w:numPr>
        <w:shd w:val="clear" w:color="auto" w:fill="auto"/>
        <w:tabs>
          <w:tab w:val="left" w:pos="1066"/>
        </w:tabs>
        <w:spacing w:before="0" w:line="259" w:lineRule="exact"/>
        <w:ind w:firstLine="420"/>
        <w:jc w:val="both"/>
      </w:pPr>
      <w:r>
        <w:t>Розрахункові значення ожеледних навантажень на елементи ПЛ обчислю</w:t>
      </w:r>
      <w:r>
        <w:softHyphen/>
        <w:t>ють згідно з формулою (2.5.1) для лінійно протяжних елементів і згідно з формулою (2.5.3) - для площинних елементів ПЛ.</w:t>
      </w:r>
    </w:p>
    <w:p w:rsidR="00277AAB" w:rsidRDefault="00AA2F3F">
      <w:pPr>
        <w:pStyle w:val="26"/>
        <w:shd w:val="clear" w:color="auto" w:fill="auto"/>
        <w:spacing w:before="0" w:line="259" w:lineRule="exact"/>
        <w:ind w:firstLine="420"/>
        <w:jc w:val="both"/>
      </w:pPr>
      <w:r>
        <w:t>Під час визначення кліматичних умов необхідно враховувати вплив на інтен</w:t>
      </w:r>
      <w:r>
        <w:softHyphen/>
        <w:t>сивність ожеледоутворення і швидкість вітру особливостей мікрорельєфу місцевості (невеликі пагорби та улоговини, високі насипи, яри, балки тощо), а в гірських райо</w:t>
      </w:r>
      <w:r>
        <w:softHyphen/>
        <w:t>нах - особливостей мікро- і мезорельєфу місцевості (гребені, схили, плитоподібні ділянки, низини долин, міжгірські долини тощо).</w:t>
      </w:r>
    </w:p>
    <w:p w:rsidR="00277AAB" w:rsidRDefault="00AA2F3F">
      <w:pPr>
        <w:pStyle w:val="26"/>
        <w:shd w:val="clear" w:color="auto" w:fill="auto"/>
        <w:spacing w:before="0" w:line="259" w:lineRule="exact"/>
        <w:ind w:firstLine="420"/>
        <w:jc w:val="both"/>
      </w:pPr>
      <w:r>
        <w:t>Для відрізків ПЛ, які проходять у важкодоступній місцевості, по греблях гідро</w:t>
      </w:r>
      <w:r>
        <w:softHyphen/>
        <w:t>електростанцій і поблизу ставків-охолоджувачів, за відсутності даних спостережень характеристичне значення навантаження від ожеледі за 2.5.35 треба збільшувати на 2 Н/м для 1-3-го районів і на 5 Н/м - для 4-6-го районів.</w:t>
      </w:r>
    </w:p>
    <w:p w:rsidR="00277AAB" w:rsidRDefault="00AA2F3F">
      <w:pPr>
        <w:pStyle w:val="26"/>
        <w:numPr>
          <w:ilvl w:val="0"/>
          <w:numId w:val="162"/>
        </w:numPr>
        <w:shd w:val="clear" w:color="auto" w:fill="auto"/>
        <w:tabs>
          <w:tab w:val="left" w:pos="1066"/>
        </w:tabs>
        <w:spacing w:before="0" w:line="259" w:lineRule="exact"/>
        <w:ind w:firstLine="420"/>
        <w:jc w:val="both"/>
      </w:pPr>
      <w:r>
        <w:t>Розрахункове значення навантаження від ожеледі на лінійні елементи Є , Н/м, (проводи, троси і елементи опор кругового перерізу з діаметром до 70 ми включно) обчислюють за формулою:</w:t>
      </w:r>
      <w:r>
        <w:br w:type="page"/>
      </w:r>
    </w:p>
    <w:p w:rsidR="00277AAB" w:rsidRDefault="00AA2F3F">
      <w:pPr>
        <w:pStyle w:val="150"/>
        <w:shd w:val="clear" w:color="auto" w:fill="auto"/>
        <w:spacing w:after="414"/>
        <w:jc w:val="right"/>
      </w:pPr>
      <w:r>
        <w:lastRenderedPageBreak/>
        <w:t>кВ</w:t>
      </w:r>
    </w:p>
    <w:p w:rsidR="00277AAB" w:rsidRDefault="00240418">
      <w:pPr>
        <w:pStyle w:val="26"/>
        <w:shd w:val="clear" w:color="auto" w:fill="auto"/>
        <w:spacing w:before="0" w:after="155"/>
        <w:ind w:left="3080"/>
        <w:jc w:val="left"/>
      </w:pPr>
      <w:r>
        <w:rPr>
          <w:noProof/>
          <w:lang w:val="ru-RU" w:eastAsia="ru-RU" w:bidi="ar-SA"/>
        </w:rPr>
        <mc:AlternateContent>
          <mc:Choice Requires="wps">
            <w:drawing>
              <wp:anchor distT="21590" distB="300355" distL="722630" distR="63500" simplePos="0" relativeHeight="252116992" behindDoc="1" locked="0" layoutInCell="1" allowOverlap="1">
                <wp:simplePos x="0" y="0"/>
                <wp:positionH relativeFrom="margin">
                  <wp:posOffset>4797425</wp:posOffset>
                </wp:positionH>
                <wp:positionV relativeFrom="paragraph">
                  <wp:posOffset>-289560</wp:posOffset>
                </wp:positionV>
                <wp:extent cx="328930" cy="113030"/>
                <wp:effectExtent l="0" t="0" r="0" b="1270"/>
                <wp:wrapSquare wrapText="left"/>
                <wp:docPr id="931" name="Text Box 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60"/>
                              <w:shd w:val="clear" w:color="auto" w:fill="auto"/>
                            </w:pPr>
                            <w:r>
                              <w:t>.377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29" o:spid="_x0000_s1746" type="#_x0000_t202" style="position:absolute;left:0;text-align:left;margin-left:377.75pt;margin-top:-22.8pt;width:25.9pt;height:8.9pt;z-index:-251199488;visibility:visible;mso-wrap-style:square;mso-width-percent:0;mso-height-percent:0;mso-wrap-distance-left:56.9pt;mso-wrap-distance-top:1.7pt;mso-wrap-distance-right:5pt;mso-wrap-distance-bottom:23.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FCJsQ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" filled="f" stroked="f">
                <v:textbox style="mso-fit-shape-to-text:t" inset="0,0,0,0">
                  <w:txbxContent>
                    <w:p w:rsidR="008B25BB" w:rsidRDefault="008B25BB">
                      <w:pPr>
                        <w:pStyle w:val="116"/>
                        <w:shd w:val="clear" w:color="auto" w:fill="auto"/>
                      </w:pPr>
                      <w:r>
                        <w:t>.377</w:t>
                      </w:r>
                    </w:p>
                  </w:txbxContent>
                </v:textbox>
                <w10:wrap type="square" side="left" anchorx="margin"/>
              </v:shape>
            </w:pict>
          </mc:Fallback>
        </mc:AlternateContent>
      </w:r>
      <w:r>
        <w:rPr>
          <w:noProof/>
          <w:lang w:val="ru-RU" w:eastAsia="ru-RU" w:bidi="ar-SA"/>
        </w:rPr>
        <mc:AlternateContent>
          <mc:Choice Requires="wps">
            <w:drawing>
              <wp:anchor distT="275590" distB="0" distL="509270" distR="63500" simplePos="0" relativeHeight="252118016" behindDoc="1" locked="0" layoutInCell="1" allowOverlap="1">
                <wp:simplePos x="0" y="0"/>
                <wp:positionH relativeFrom="margin">
                  <wp:posOffset>4584065</wp:posOffset>
                </wp:positionH>
                <wp:positionV relativeFrom="paragraph">
                  <wp:posOffset>-35560</wp:posOffset>
                </wp:positionV>
                <wp:extent cx="511810" cy="147320"/>
                <wp:effectExtent l="1905" t="0" r="635" b="0"/>
                <wp:wrapSquare wrapText="left"/>
                <wp:docPr id="930" name="Text Box 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(2.5.1)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0" o:spid="_x0000_s1747" type="#_x0000_t202" style="position:absolute;left:0;text-align:left;margin-left:360.95pt;margin-top:-2.8pt;width:40.3pt;height:11.6pt;z-index:-251198464;visibility:visible;mso-wrap-style:square;mso-width-percent:0;mso-height-percent:0;mso-wrap-distance-left:40.1pt;mso-wrap-distance-top:21.7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lVnsgIAALU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" filled="f" stroked="f">
                <v:textbox style="mso-fit-shape-to-text:t" inset="0,0,0,0">
                  <w:txbxContent>
                    <w:p w:rsidR="008B25BB" w:rsidRDefault="008B25BB">
                      <w:pPr>
                        <w:pStyle w:val="24"/>
                        <w:shd w:val="clear" w:color="auto" w:fill="auto"/>
                        <w:spacing w:before="0"/>
                        <w:jc w:val="left"/>
                      </w:pPr>
                      <w:r>
                        <w:rPr>
                          <w:rStyle w:val="2Exact"/>
                        </w:rPr>
                        <w:t>(2.5.1)</w:t>
                      </w:r>
                    </w:p>
                  </w:txbxContent>
                </v:textbox>
                <w10:wrap type="square" side="left" anchorx="margin"/>
              </v:shape>
            </w:pict>
          </mc:Fallback>
        </mc:AlternateContent>
      </w:r>
      <w:r w:rsidR="00AA2F3F">
        <w:t xml:space="preserve">^тр ^1 М-і </w:t>
      </w:r>
      <w:r w:rsidR="00AA2F3F">
        <w:rPr>
          <w:rStyle w:val="2e"/>
          <w:lang w:val="ru-RU" w:eastAsia="ru-RU" w:bidi="ru-RU"/>
        </w:rPr>
        <w:t>ё</w:t>
      </w:r>
      <w:r w:rsidR="00AA2F3F">
        <w:rPr>
          <w:rStyle w:val="2e"/>
          <w:vertAlign w:val="subscript"/>
          <w:lang w:val="ru-RU" w:eastAsia="ru-RU" w:bidi="ru-RU"/>
        </w:rPr>
        <w:t>тр</w:t>
      </w:r>
      <w:r w:rsidR="00AA2F3F">
        <w:rPr>
          <w:rStyle w:val="2e"/>
          <w:lang w:val="ru-RU" w:eastAsia="ru-RU" w:bidi="ru-RU"/>
        </w:rPr>
        <w:t xml:space="preserve"> </w:t>
      </w:r>
      <w:r w:rsidR="00AA2F3F">
        <w:rPr>
          <w:rStyle w:val="2e"/>
        </w:rPr>
        <w:t>’</w:t>
      </w:r>
    </w:p>
    <w:p w:rsidR="00277AAB" w:rsidRDefault="00AA2F3F">
      <w:pPr>
        <w:pStyle w:val="26"/>
        <w:shd w:val="clear" w:color="auto" w:fill="auto"/>
        <w:spacing w:before="0" w:line="288" w:lineRule="exact"/>
        <w:jc w:val="both"/>
      </w:pPr>
      <w:r>
        <w:t xml:space="preserve">де </w:t>
      </w:r>
      <w:r>
        <w:rPr>
          <w:rStyle w:val="2e"/>
        </w:rPr>
        <w:t>к -</w:t>
      </w:r>
      <w:r>
        <w:t xml:space="preserve"> коефіцієнт, за яким враховують зміну навантаження ожеледі за висотою </w:t>
      </w:r>
      <w:r>
        <w:rPr>
          <w:rStyle w:val="2e"/>
        </w:rPr>
        <w:t>Н,</w:t>
      </w:r>
      <w:r>
        <w:t xml:space="preserve"> м, і який приймають згідно з табл. 2.5.3;</w:t>
      </w:r>
    </w:p>
    <w:p w:rsidR="00277AAB" w:rsidRDefault="00AA2F3F">
      <w:pPr>
        <w:pStyle w:val="aa"/>
        <w:framePr w:w="7934" w:wrap="notBeside" w:vAnchor="text" w:hAnchor="text" w:xAlign="center" w:y="1"/>
        <w:shd w:val="clear" w:color="auto" w:fill="auto"/>
        <w:spacing w:line="232" w:lineRule="exact"/>
        <w:jc w:val="left"/>
      </w:pPr>
      <w:r>
        <w:t xml:space="preserve">Таблиця 2.5.3 - Коефіцієнт </w:t>
      </w:r>
      <w:r>
        <w:rPr>
          <w:rStyle w:val="af1"/>
        </w:rPr>
        <w:t>к</w:t>
      </w:r>
      <w:r>
        <w:rPr>
          <w:rStyle w:val="af1"/>
          <w:vertAlign w:val="subscript"/>
        </w:rPr>
        <w:t>г</w:t>
      </w:r>
      <w:r>
        <w:t xml:space="preserve"> залежно від висоти </w:t>
      </w:r>
      <w:r>
        <w:rPr>
          <w:rStyle w:val="af1"/>
        </w:rPr>
        <w:t>}і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49"/>
        <w:gridCol w:w="941"/>
        <w:gridCol w:w="936"/>
        <w:gridCol w:w="941"/>
        <w:gridCol w:w="936"/>
        <w:gridCol w:w="946"/>
        <w:gridCol w:w="936"/>
        <w:gridCol w:w="950"/>
      </w:tblGrid>
      <w:tr w:rsidR="00277AAB">
        <w:trPr>
          <w:trHeight w:hRule="exact" w:val="355"/>
          <w:jc w:val="center"/>
        </w:trPr>
        <w:tc>
          <w:tcPr>
            <w:tcW w:w="134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64" w:lineRule="exact"/>
              <w:ind w:left="180"/>
              <w:jc w:val="left"/>
            </w:pPr>
            <w:r>
              <w:t xml:space="preserve">Висота </w:t>
            </w:r>
            <w:r>
              <w:rPr>
                <w:rStyle w:val="2Sylfaen10pt"/>
              </w:rPr>
              <w:t>Н,</w:t>
            </w:r>
            <w:r>
              <w:t xml:space="preserve"> м</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5</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w:t>
            </w:r>
          </w:p>
        </w:tc>
        <w:tc>
          <w:tcPr>
            <w:tcW w:w="94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20</w:t>
            </w:r>
          </w:p>
        </w:tc>
        <w:tc>
          <w:tcPr>
            <w:tcW w:w="93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ЗО</w:t>
            </w:r>
          </w:p>
        </w:tc>
        <w:tc>
          <w:tcPr>
            <w:tcW w:w="94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50</w:t>
            </w:r>
          </w:p>
        </w:tc>
        <w:tc>
          <w:tcPr>
            <w:tcW w:w="93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70</w:t>
            </w:r>
          </w:p>
        </w:tc>
        <w:tc>
          <w:tcPr>
            <w:tcW w:w="9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100</w:t>
            </w:r>
          </w:p>
        </w:tc>
      </w:tr>
      <w:tr w:rsidR="00277AAB">
        <w:trPr>
          <w:trHeight w:hRule="exact" w:val="341"/>
          <w:jc w:val="center"/>
        </w:trPr>
        <w:tc>
          <w:tcPr>
            <w:tcW w:w="134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64" w:lineRule="exact"/>
              <w:jc w:val="center"/>
            </w:pPr>
            <w:r>
              <w:rPr>
                <w:rStyle w:val="2Sylfaen10pt"/>
                <w:lang w:val="ru-RU" w:eastAsia="ru-RU" w:bidi="ru-RU"/>
              </w:rPr>
              <w:t>К</w:t>
            </w:r>
          </w:p>
        </w:tc>
        <w:tc>
          <w:tcPr>
            <w:tcW w:w="94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0,7</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94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1.7</w:t>
            </w:r>
          </w:p>
        </w:tc>
        <w:tc>
          <w:tcPr>
            <w:tcW w:w="94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2,2</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2,7</w:t>
            </w:r>
          </w:p>
        </w:tc>
        <w:tc>
          <w:tcPr>
            <w:tcW w:w="9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3,3</w:t>
            </w:r>
          </w:p>
        </w:tc>
      </w:tr>
      <w:tr w:rsidR="00277AAB">
        <w:trPr>
          <w:trHeight w:hRule="exact" w:val="370"/>
          <w:jc w:val="center"/>
        </w:trPr>
        <w:tc>
          <w:tcPr>
            <w:tcW w:w="3226" w:type="dxa"/>
            <w:gridSpan w:val="3"/>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64" w:lineRule="exact"/>
            </w:pPr>
            <w:r>
              <w:t xml:space="preserve">Примітка. Проміжні значення </w:t>
            </w:r>
            <w:r>
              <w:rPr>
                <w:rStyle w:val="2Sylfaen10pt"/>
              </w:rPr>
              <w:t>к</w:t>
            </w:r>
          </w:p>
        </w:tc>
        <w:tc>
          <w:tcPr>
            <w:tcW w:w="4709" w:type="dxa"/>
            <w:gridSpan w:val="5"/>
            <w:tcBorders>
              <w:top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rPr>
                <w:rStyle w:val="295pt3"/>
                <w:vertAlign w:val="subscript"/>
              </w:rPr>
              <w:t>1</w:t>
            </w:r>
            <w:r>
              <w:rPr>
                <w:rStyle w:val="295pt3"/>
              </w:rPr>
              <w:t xml:space="preserve"> обчислюють </w:t>
            </w:r>
            <w:r>
              <w:t xml:space="preserve">за </w:t>
            </w:r>
            <w:r>
              <w:rPr>
                <w:rStyle w:val="295pt2"/>
              </w:rPr>
              <w:t>допомогою</w:t>
            </w:r>
            <w:r>
              <w:rPr>
                <w:rStyle w:val="295pt3"/>
              </w:rPr>
              <w:t xml:space="preserve"> лінійної інтерполяції.</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26" w:line="278" w:lineRule="exact"/>
        <w:ind w:firstLine="460"/>
        <w:jc w:val="both"/>
      </w:pPr>
      <w:r>
        <w:t xml:space="preserve">(і ~ коефіцієнт, за яким враховують зміну навантаження ожеледі від діаметра елементів кругового перерізу </w:t>
      </w:r>
      <w:r>
        <w:rPr>
          <w:rStyle w:val="2e"/>
        </w:rPr>
        <w:t>(і</w:t>
      </w:r>
      <w:r>
        <w:t xml:space="preserve"> і який визначають згідно з табл. 2.5.4 залежно від значення а</w:t>
      </w:r>
      <w:r>
        <w:rPr>
          <w:vertAlign w:val="superscript"/>
        </w:rPr>
        <w:t>1</w:t>
      </w:r>
      <w:r>
        <w:t xml:space="preserve"> ;</w:t>
      </w:r>
    </w:p>
    <w:p w:rsidR="00277AAB" w:rsidRDefault="00AA2F3F">
      <w:pPr>
        <w:pStyle w:val="26"/>
        <w:shd w:val="clear" w:color="auto" w:fill="auto"/>
        <w:spacing w:before="0"/>
        <w:ind w:left="1020"/>
        <w:jc w:val="left"/>
      </w:pPr>
      <w:r>
        <w:t>°тр</w:t>
      </w:r>
    </w:p>
    <w:p w:rsidR="00277AAB" w:rsidRDefault="00AA2F3F">
      <w:pPr>
        <w:pStyle w:val="aa"/>
        <w:framePr w:w="7939" w:wrap="notBeside" w:vAnchor="text" w:hAnchor="text" w:xAlign="center" w:y="1"/>
        <w:shd w:val="clear" w:color="auto" w:fill="auto"/>
        <w:spacing w:line="259" w:lineRule="exact"/>
        <w:jc w:val="left"/>
      </w:pPr>
      <w:r>
        <w:t>Таблиця 2.5.4 - Коефіцієнт |і</w:t>
      </w:r>
      <w:r>
        <w:rPr>
          <w:vertAlign w:val="subscript"/>
        </w:rPr>
        <w:t>1</w:t>
      </w:r>
      <w:r>
        <w:t xml:space="preserve"> залежно від діаметра проводу та розрахункового значення ожеледного навантаження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89"/>
        <w:gridCol w:w="1584"/>
        <w:gridCol w:w="1584"/>
        <w:gridCol w:w="1584"/>
        <w:gridCol w:w="1598"/>
      </w:tblGrid>
      <w:tr w:rsidR="00277AAB">
        <w:trPr>
          <w:trHeight w:hRule="exact" w:val="557"/>
          <w:jc w:val="center"/>
        </w:trPr>
        <w:tc>
          <w:tcPr>
            <w:tcW w:w="158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Діаметр 4, мм</w:t>
            </w:r>
          </w:p>
        </w:tc>
        <w:tc>
          <w:tcPr>
            <w:tcW w:w="6350"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t>Значення коефіцієнта р</w:t>
            </w:r>
            <w:r>
              <w:rPr>
                <w:vertAlign w:val="subscript"/>
              </w:rPr>
              <w:t>(</w:t>
            </w:r>
            <w:r>
              <w:t xml:space="preserve"> залежно від розрахункового ожеледного навантаження^, Н/м</w:t>
            </w:r>
          </w:p>
        </w:tc>
      </w:tr>
      <w:tr w:rsidR="00277AAB">
        <w:trPr>
          <w:trHeight w:hRule="exact" w:val="384"/>
          <w:jc w:val="center"/>
        </w:trPr>
        <w:tc>
          <w:tcPr>
            <w:tcW w:w="158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До 10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10-19</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20-30</w:t>
            </w:r>
          </w:p>
        </w:tc>
        <w:tc>
          <w:tcPr>
            <w:tcW w:w="15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Понад 30</w:t>
            </w:r>
          </w:p>
        </w:tc>
      </w:tr>
      <w:tr w:rsidR="00277AAB">
        <w:trPr>
          <w:trHeight w:hRule="exact" w:val="370"/>
          <w:jc w:val="center"/>
        </w:trPr>
        <w:tc>
          <w:tcPr>
            <w:tcW w:w="158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0,8</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0,85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0,9</w:t>
            </w:r>
          </w:p>
        </w:tc>
        <w:tc>
          <w:tcPr>
            <w:tcW w:w="15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0,95</w:t>
            </w:r>
          </w:p>
        </w:tc>
      </w:tr>
      <w:tr w:rsidR="00277AAB">
        <w:trPr>
          <w:trHeight w:hRule="exact" w:val="374"/>
          <w:jc w:val="center"/>
        </w:trPr>
        <w:tc>
          <w:tcPr>
            <w:tcW w:w="158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379"/>
          <w:jc w:val="center"/>
        </w:trPr>
        <w:tc>
          <w:tcPr>
            <w:tcW w:w="158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68" w:lineRule="exact"/>
              <w:jc w:val="center"/>
            </w:pPr>
            <w:r>
              <w:rPr>
                <w:rStyle w:val="2Arial12pt1"/>
              </w:rPr>
              <w:t>ІД</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1,05</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1,05</w:t>
            </w:r>
          </w:p>
        </w:tc>
      </w:tr>
      <w:tr w:rsidR="00277AAB">
        <w:trPr>
          <w:trHeight w:hRule="exact" w:val="370"/>
          <w:jc w:val="center"/>
        </w:trPr>
        <w:tc>
          <w:tcPr>
            <w:tcW w:w="158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68" w:lineRule="exact"/>
              <w:jc w:val="center"/>
            </w:pPr>
            <w:r>
              <w:rPr>
                <w:rStyle w:val="2Arial12pt1"/>
              </w:rPr>
              <w:t>зо</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1,4</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1,25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1,15</w:t>
            </w:r>
          </w:p>
        </w:tc>
        <w:tc>
          <w:tcPr>
            <w:tcW w:w="15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1.1</w:t>
            </w:r>
          </w:p>
        </w:tc>
      </w:tr>
      <w:tr w:rsidR="00277AAB">
        <w:trPr>
          <w:trHeight w:hRule="exact" w:val="389"/>
          <w:jc w:val="center"/>
        </w:trPr>
        <w:tc>
          <w:tcPr>
            <w:tcW w:w="158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70</w:t>
            </w:r>
          </w:p>
        </w:tc>
        <w:tc>
          <w:tcPr>
            <w:tcW w:w="158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2,0</w:t>
            </w:r>
          </w:p>
        </w:tc>
        <w:tc>
          <w:tcPr>
            <w:tcW w:w="158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1,7</w:t>
            </w:r>
          </w:p>
        </w:tc>
        <w:tc>
          <w:tcPr>
            <w:tcW w:w="158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1,5</w:t>
            </w:r>
          </w:p>
        </w:tc>
        <w:tc>
          <w:tcPr>
            <w:tcW w:w="159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1,4</w:t>
            </w:r>
          </w:p>
        </w:tc>
      </w:tr>
    </w:tbl>
    <w:p w:rsidR="00277AAB" w:rsidRDefault="00AA2F3F">
      <w:pPr>
        <w:pStyle w:val="2f2"/>
        <w:framePr w:w="7939" w:wrap="notBeside" w:vAnchor="text" w:hAnchor="text" w:xAlign="center" w:y="1"/>
        <w:shd w:val="clear" w:color="auto" w:fill="auto"/>
        <w:spacing w:line="235" w:lineRule="exact"/>
        <w:jc w:val="left"/>
      </w:pPr>
      <w:r>
        <w:t xml:space="preserve">Примітка. Проміжні значення іц обчислюють за допомогою лінійної інтерполяції по діаметру проводу </w:t>
      </w:r>
      <w:r>
        <w:rPr>
          <w:rStyle w:val="2Sylfaen10pt0"/>
        </w:rPr>
        <w:t>(і.</w:t>
      </w:r>
    </w:p>
    <w:p w:rsidR="00277AAB" w:rsidRDefault="00277AAB">
      <w:pPr>
        <w:framePr w:w="7939" w:wrap="notBeside" w:vAnchor="text" w:hAnchor="text" w:xAlign="center" w:y="1"/>
        <w:rPr>
          <w:sz w:val="2"/>
          <w:szCs w:val="2"/>
        </w:rPr>
      </w:pPr>
    </w:p>
    <w:p w:rsidR="00277AAB" w:rsidRDefault="00277AAB">
      <w:pPr>
        <w:rPr>
          <w:sz w:val="2"/>
          <w:szCs w:val="2"/>
        </w:rPr>
      </w:pPr>
    </w:p>
    <w:p w:rsidR="00277AAB" w:rsidRDefault="00240418">
      <w:pPr>
        <w:pStyle w:val="26"/>
        <w:shd w:val="clear" w:color="auto" w:fill="auto"/>
        <w:spacing w:before="272"/>
      </w:pPr>
      <w:r>
        <w:rPr>
          <w:noProof/>
          <w:lang w:val="ru-RU" w:eastAsia="ru-RU" w:bidi="ar-SA"/>
        </w:rPr>
        <mc:AlternateContent>
          <mc:Choice Requires="wps">
            <w:drawing>
              <wp:anchor distT="0" distB="214630" distL="63500" distR="63500" simplePos="0" relativeHeight="252119040" behindDoc="1" locked="0" layoutInCell="1" allowOverlap="1">
                <wp:simplePos x="0" y="0"/>
                <wp:positionH relativeFrom="margin">
                  <wp:posOffset>18415</wp:posOffset>
                </wp:positionH>
                <wp:positionV relativeFrom="paragraph">
                  <wp:posOffset>128270</wp:posOffset>
                </wp:positionV>
                <wp:extent cx="926465" cy="147320"/>
                <wp:effectExtent l="0" t="0" r="0" b="0"/>
                <wp:wrapTopAndBottom/>
                <wp:docPr id="929" name="Text Box 9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46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за формулою:</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1" o:spid="_x0000_s1748" type="#_x0000_t202" style="position:absolute;left:0;text-align:left;margin-left:1.45pt;margin-top:10.1pt;width:72.95pt;height:11.6pt;z-index:-251197440;visibility:visible;mso-wrap-style:square;mso-width-percent:0;mso-height-percent:0;mso-wrap-distance-left:5pt;mso-wrap-distance-top:0;mso-wrap-distance-right:5pt;mso-wrap-distance-bottom:16.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" filled="f" stroked="f">
                <v:textbox style="mso-fit-shape-to-text:t" inset="0,0,0,0">
                  <w:txbxContent>
                    <w:p w:rsidR="008B25BB" w:rsidRDefault="008B25BB">
                      <w:pPr>
                        <w:pStyle w:val="24"/>
                        <w:shd w:val="clear" w:color="auto" w:fill="auto"/>
                        <w:spacing w:before="0"/>
                        <w:jc w:val="left"/>
                      </w:pPr>
                      <w:r>
                        <w:rPr>
                          <w:rStyle w:val="2Exact"/>
                        </w:rPr>
                        <w:t>за формулою:</w:t>
                      </w:r>
                    </w:p>
                  </w:txbxContent>
                </v:textbox>
                <w10:wrap type="topAndBottom" anchorx="margin"/>
              </v:shape>
            </w:pict>
          </mc:Fallback>
        </mc:AlternateContent>
      </w:r>
      <w:r>
        <w:rPr>
          <w:noProof/>
          <w:lang w:val="ru-RU" w:eastAsia="ru-RU" w:bidi="ar-SA"/>
        </w:rPr>
        <mc:AlternateContent>
          <mc:Choice Requires="wps">
            <w:drawing>
              <wp:anchor distT="0" distB="0" distL="2152015" distR="63500" simplePos="0" relativeHeight="252120064" behindDoc="1" locked="0" layoutInCell="1" allowOverlap="1">
                <wp:simplePos x="0" y="0"/>
                <wp:positionH relativeFrom="margin">
                  <wp:posOffset>2152015</wp:posOffset>
                </wp:positionH>
                <wp:positionV relativeFrom="paragraph">
                  <wp:posOffset>323850</wp:posOffset>
                </wp:positionV>
                <wp:extent cx="652145" cy="182880"/>
                <wp:effectExtent l="0" t="1905" r="0" b="0"/>
                <wp:wrapTopAndBottom/>
                <wp:docPr id="928" name="Text Box 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w:t>
                            </w:r>
                            <w:r>
                              <w:rPr>
                                <w:rStyle w:val="6Exact"/>
                                <w:b/>
                                <w:bCs/>
                                <w:vertAlign w:val="subscript"/>
                              </w:rPr>
                              <w:t>тр</w:t>
                            </w:r>
                            <w:r>
                              <w:rPr>
                                <w:rStyle w:val="6Exact"/>
                                <w:b/>
                                <w:bCs/>
                              </w:rPr>
                              <w:t xml:space="preserve"> </w:t>
                            </w:r>
                            <w:r>
                              <w:rPr>
                                <w:rStyle w:val="612ptExact"/>
                                <w:b/>
                                <w:bCs/>
                              </w:rPr>
                              <w:t>= 8Л</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2" o:spid="_x0000_s1749" type="#_x0000_t202" style="position:absolute;left:0;text-align:left;margin-left:169.45pt;margin-top:25.5pt;width:51.35pt;height:14.4pt;z-index:-251196416;visibility:visible;mso-wrap-style:square;mso-width-percent:0;mso-height-percent:0;mso-wrap-distance-left:169.4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ngStQ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" filled="f" stroked="f">
                <v:textbox style="mso-fit-shape-to-text:t" inset="0,0,0,0">
                  <w:txbxContent>
                    <w:p w:rsidR="008B25BB" w:rsidRDefault="008B25BB">
                      <w:pPr>
                        <w:pStyle w:val="60"/>
                        <w:shd w:val="clear" w:color="auto" w:fill="auto"/>
                        <w:spacing w:before="0" w:after="0"/>
                        <w:ind w:firstLine="0"/>
                        <w:jc w:val="left"/>
                      </w:pPr>
                      <w:r>
                        <w:rPr>
                          <w:rStyle w:val="6Exact"/>
                          <w:b/>
                          <w:bCs/>
                        </w:rPr>
                        <w:t>£</w:t>
                      </w:r>
                      <w:r>
                        <w:rPr>
                          <w:rStyle w:val="6Exact"/>
                          <w:b/>
                          <w:bCs/>
                          <w:vertAlign w:val="subscript"/>
                        </w:rPr>
                        <w:t>тр</w:t>
                      </w:r>
                      <w:r>
                        <w:rPr>
                          <w:rStyle w:val="6Exact"/>
                          <w:b/>
                          <w:bCs/>
                        </w:rPr>
                        <w:t xml:space="preserve"> </w:t>
                      </w:r>
                      <w:r>
                        <w:rPr>
                          <w:rStyle w:val="612ptExact"/>
                          <w:b/>
                          <w:bCs/>
                        </w:rPr>
                        <w:t>= 8Л</w:t>
                      </w:r>
                    </w:p>
                  </w:txbxContent>
                </v:textbox>
                <w10:wrap type="topAndBottom" anchorx="margin"/>
              </v:shape>
            </w:pict>
          </mc:Fallback>
        </mc:AlternateContent>
      </w:r>
      <w:r>
        <w:rPr>
          <w:noProof/>
          <w:lang w:val="ru-RU" w:eastAsia="ru-RU" w:bidi="ar-SA"/>
        </w:rPr>
        <mc:AlternateContent>
          <mc:Choice Requires="wps">
            <w:drawing>
              <wp:anchor distT="0" distB="0" distL="63500" distR="1615440" simplePos="0" relativeHeight="252121088" behindDoc="1" locked="0" layoutInCell="1" allowOverlap="1">
                <wp:simplePos x="0" y="0"/>
                <wp:positionH relativeFrom="margin">
                  <wp:posOffset>2633345</wp:posOffset>
                </wp:positionH>
                <wp:positionV relativeFrom="paragraph">
                  <wp:posOffset>383540</wp:posOffset>
                </wp:positionV>
                <wp:extent cx="353695" cy="133350"/>
                <wp:effectExtent l="3810" t="4445" r="4445" b="0"/>
                <wp:wrapTopAndBottom/>
                <wp:docPr id="991" name="Text Box 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7"/>
                              <w:shd w:val="clear" w:color="auto" w:fill="auto"/>
                            </w:pPr>
                            <w:r>
                              <w:rPr>
                                <w:rStyle w:val="117Exact0"/>
                                <w:b/>
                                <w:bCs/>
                              </w:rPr>
                              <w:t xml:space="preserve">р </w:t>
                            </w:r>
                            <w:r>
                              <w:rPr>
                                <w:rStyle w:val="11785ptExact"/>
                                <w:b/>
                                <w:bCs/>
                              </w:rPr>
                              <w:t>40</w:t>
                            </w:r>
                            <w:r>
                              <w:rPr>
                                <w:rStyle w:val="1174pt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3" o:spid="_x0000_s1750" type="#_x0000_t202" style="position:absolute;left:0;text-align:left;margin-left:207.35pt;margin-top:30.2pt;width:27.85pt;height:10.5pt;z-index:-251195392;visibility:visible;mso-wrap-style:square;mso-width-percent:0;mso-height-percent:0;mso-wrap-distance-left:5pt;mso-wrap-distance-top:0;mso-wrap-distance-right:127.2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" filled="f" stroked="f">
                <v:textbox style="mso-fit-shape-to-text:t" inset="0,0,0,0">
                  <w:txbxContent>
                    <w:p w:rsidR="008B25BB" w:rsidRDefault="008B25BB">
                      <w:pPr>
                        <w:pStyle w:val="117"/>
                        <w:shd w:val="clear" w:color="auto" w:fill="auto"/>
                      </w:pPr>
                      <w:r>
                        <w:rPr>
                          <w:rStyle w:val="117Exact0"/>
                          <w:b/>
                          <w:bCs/>
                        </w:rPr>
                        <w:t xml:space="preserve">р </w:t>
                      </w:r>
                      <w:r>
                        <w:rPr>
                          <w:rStyle w:val="11785ptExact"/>
                          <w:b/>
                          <w:bCs/>
                        </w:rPr>
                        <w:t>40</w:t>
                      </w:r>
                      <w:r>
                        <w:rPr>
                          <w:rStyle w:val="1174ptExact"/>
                        </w:rPr>
                        <w:t>’</w:t>
                      </w:r>
                    </w:p>
                  </w:txbxContent>
                </v:textbox>
                <w10:wrap type="topAndBottom" anchorx="margin"/>
              </v:shape>
            </w:pict>
          </mc:Fallback>
        </mc:AlternateContent>
      </w:r>
      <w:r>
        <w:rPr>
          <w:noProof/>
          <w:lang w:val="ru-RU" w:eastAsia="ru-RU" w:bidi="ar-SA"/>
        </w:rPr>
        <mc:AlternateContent>
          <mc:Choice Requires="wps">
            <w:drawing>
              <wp:anchor distT="0" distB="43815" distL="63500" distR="63500" simplePos="0" relativeHeight="252122112" behindDoc="1" locked="0" layoutInCell="1" allowOverlap="1">
                <wp:simplePos x="0" y="0"/>
                <wp:positionH relativeFrom="margin">
                  <wp:posOffset>4602480</wp:posOffset>
                </wp:positionH>
                <wp:positionV relativeFrom="paragraph">
                  <wp:posOffset>284480</wp:posOffset>
                </wp:positionV>
                <wp:extent cx="511810" cy="147320"/>
                <wp:effectExtent l="1270" t="635" r="1270" b="4445"/>
                <wp:wrapTopAndBottom/>
                <wp:docPr id="990" name="Text Box 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(2.5.2)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4" o:spid="_x0000_s1751" type="#_x0000_t202" style="position:absolute;left:0;text-align:left;margin-left:362.4pt;margin-top:22.4pt;width:40.3pt;height:11.6pt;z-index:-251194368;visibility:visible;mso-wrap-style:square;mso-width-percent:0;mso-height-percent:0;mso-wrap-distance-left:5pt;mso-wrap-distance-top:0;mso-wrap-distance-right:5pt;mso-wrap-distance-bottom:3.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Ju8tAIAALU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" filled="f" stroked="f">
                <v:textbox style="mso-fit-shape-to-text:t" inset="0,0,0,0">
                  <w:txbxContent>
                    <w:p w:rsidR="008B25BB" w:rsidRDefault="008B25BB">
                      <w:pPr>
                        <w:pStyle w:val="24"/>
                        <w:shd w:val="clear" w:color="auto" w:fill="auto"/>
                        <w:spacing w:before="0"/>
                        <w:jc w:val="left"/>
                      </w:pPr>
                      <w:r>
                        <w:rPr>
                          <w:rStyle w:val="2Exact"/>
                        </w:rPr>
                        <w:t>(2.5.2)</w:t>
                      </w:r>
                    </w:p>
                  </w:txbxContent>
                </v:textbox>
                <w10:wrap type="topAndBottom" anchorx="margin"/>
              </v:shape>
            </w:pict>
          </mc:Fallback>
        </mc:AlternateContent>
      </w:r>
      <w:r w:rsidR="00AA2F3F">
        <w:rPr>
          <w:rStyle w:val="2e"/>
        </w:rPr>
        <w:t>д</w:t>
      </w:r>
      <w:r w:rsidR="00AA2F3F">
        <w:t xml:space="preserve"> - розрахункове значення ожеледного навантаження, Н/м, яке обчислюють</w:t>
      </w:r>
    </w:p>
    <w:p w:rsidR="00277AAB" w:rsidRDefault="00240418">
      <w:pPr>
        <w:pStyle w:val="26"/>
        <w:shd w:val="clear" w:color="auto" w:fill="auto"/>
        <w:spacing w:before="0" w:after="248" w:line="264" w:lineRule="exact"/>
        <w:jc w:val="both"/>
      </w:pPr>
      <w:r>
        <w:rPr>
          <w:noProof/>
          <w:lang w:val="ru-RU" w:eastAsia="ru-RU" w:bidi="ar-SA"/>
        </w:rPr>
        <mc:AlternateContent>
          <mc:Choice Requires="wps">
            <w:drawing>
              <wp:anchor distT="0" distB="94615" distL="63500" distR="63500" simplePos="0" relativeHeight="252123136" behindDoc="1" locked="0" layoutInCell="1" allowOverlap="1">
                <wp:simplePos x="0" y="0"/>
                <wp:positionH relativeFrom="margin">
                  <wp:posOffset>60960</wp:posOffset>
                </wp:positionH>
                <wp:positionV relativeFrom="paragraph">
                  <wp:posOffset>-203835</wp:posOffset>
                </wp:positionV>
                <wp:extent cx="2517775" cy="147320"/>
                <wp:effectExtent l="3175" t="0" r="3175" b="0"/>
                <wp:wrapSquare wrapText="bothSides"/>
                <wp:docPr id="989" name="Text Box 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777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 xml:space="preserve">де </w:t>
                            </w:r>
                            <w:r>
                              <w:rPr>
                                <w:rStyle w:val="2Exact7"/>
                              </w:rPr>
                              <w:t>-</w:t>
                            </w:r>
                            <w:r>
                              <w:rPr>
                                <w:rStyle w:val="2Exact8"/>
                              </w:rPr>
                              <w:t xml:space="preserve"> </w:t>
                            </w:r>
                            <w:r>
                              <w:rPr>
                                <w:rStyle w:val="2Exact"/>
                              </w:rPr>
                              <w:t>коефіцієнт надійності за 2.5.34;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5" o:spid="_x0000_s1752" type="#_x0000_t202" style="position:absolute;left:0;text-align:left;margin-left:4.8pt;margin-top:-16.05pt;width:198.25pt;height:11.6pt;z-index:-251193344;visibility:visible;mso-wrap-style:square;mso-width-percent:0;mso-height-percent:0;mso-wrap-distance-left:5pt;mso-wrap-distance-top:0;mso-wrap-distance-right:5pt;mso-wrap-distance-bottom:7.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
                        </w:rPr>
                        <w:t xml:space="preserve">де </w:t>
                      </w:r>
                      <w:r>
                        <w:rPr>
                          <w:rStyle w:val="2Exact7"/>
                        </w:rPr>
                        <w:t>-</w:t>
                      </w:r>
                      <w:r>
                        <w:rPr>
                          <w:rStyle w:val="2Exact8"/>
                        </w:rPr>
                        <w:t xml:space="preserve"> </w:t>
                      </w:r>
                      <w:r>
                        <w:rPr>
                          <w:rStyle w:val="2Exact"/>
                        </w:rPr>
                        <w:t>коефіцієнт надійності за 2.5.34;</w:t>
                      </w:r>
                    </w:p>
                  </w:txbxContent>
                </v:textbox>
                <w10:wrap type="square" anchorx="margin"/>
              </v:shape>
            </w:pict>
          </mc:Fallback>
        </mc:AlternateContent>
      </w:r>
      <w:r w:rsidR="00AA2F3F">
        <w:rPr>
          <w:rStyle w:val="2e"/>
        </w:rPr>
        <w:t>-</w:t>
      </w:r>
      <w:r w:rsidR="00AA2F3F">
        <w:t xml:space="preserve"> характеристичне значення навантаження від ожеледі, Н/м, на лінійних елементах за 2.5.35,</w:t>
      </w:r>
    </w:p>
    <w:p w:rsidR="00277AAB" w:rsidRDefault="00AA2F3F">
      <w:pPr>
        <w:pStyle w:val="26"/>
        <w:shd w:val="clear" w:color="auto" w:fill="auto"/>
        <w:spacing w:before="0" w:line="254" w:lineRule="exact"/>
        <w:ind w:firstLine="480"/>
        <w:jc w:val="both"/>
      </w:pPr>
      <w:r>
        <w:t>Лінійне ожеледне навантаження та вагу ожеледі на підвішених горизонтально елементах кругового перерізу (тросах, проводах) треба визначати на висоті розта</w:t>
      </w:r>
      <w:r>
        <w:softHyphen/>
        <w:t>шування їх приведеного центра ваги (див. 2.5.48).</w:t>
      </w:r>
    </w:p>
    <w:p w:rsidR="00277AAB" w:rsidRDefault="00AA2F3F">
      <w:pPr>
        <w:pStyle w:val="26"/>
        <w:numPr>
          <w:ilvl w:val="0"/>
          <w:numId w:val="162"/>
        </w:numPr>
        <w:shd w:val="clear" w:color="auto" w:fill="auto"/>
        <w:tabs>
          <w:tab w:val="left" w:pos="1071"/>
        </w:tabs>
        <w:spacing w:before="0" w:line="254" w:lineRule="exact"/>
        <w:ind w:firstLine="480"/>
        <w:jc w:val="both"/>
      </w:pPr>
      <w:r>
        <w:t xml:space="preserve">Коефіцієнт надійності за лінійним ожеледним навантаженням </w:t>
      </w:r>
      <w:r>
        <w:rPr>
          <w:rStyle w:val="2e"/>
        </w:rPr>
        <w:t>у</w:t>
      </w:r>
      <w:r>
        <w:rPr>
          <w:rStyle w:val="2e"/>
          <w:vertAlign w:val="subscript"/>
        </w:rPr>
        <w:t>{(}</w:t>
      </w:r>
      <w:r>
        <w:t xml:space="preserve"> ви</w:t>
      </w:r>
      <w:r>
        <w:softHyphen/>
        <w:t xml:space="preserve">значають залежно від заданого середнього періоду повторюваності </w:t>
      </w:r>
      <w:r>
        <w:rPr>
          <w:rStyle w:val="2e"/>
        </w:rPr>
        <w:t>Т</w:t>
      </w:r>
      <w:r>
        <w:t xml:space="preserve"> (табл. 2.5.5).</w:t>
      </w:r>
      <w:r>
        <w:br w:type="page"/>
      </w:r>
    </w:p>
    <w:p w:rsidR="00277AAB" w:rsidRDefault="00AA2F3F">
      <w:pPr>
        <w:pStyle w:val="aa"/>
        <w:framePr w:w="7934" w:wrap="notBeside" w:vAnchor="text" w:hAnchor="text" w:xAlign="center" w:y="1"/>
        <w:shd w:val="clear" w:color="auto" w:fill="auto"/>
        <w:spacing w:line="250" w:lineRule="exact"/>
        <w:jc w:val="left"/>
      </w:pPr>
      <w:r>
        <w:lastRenderedPageBreak/>
        <w:t xml:space="preserve">Таблиця 2.5.5 - Коефіцієнт </w:t>
      </w:r>
      <w:r>
        <w:rPr>
          <w:rStyle w:val="af1"/>
        </w:rPr>
        <w:t>у</w:t>
      </w:r>
      <w:r>
        <w:rPr>
          <w:rStyle w:val="af1"/>
          <w:vertAlign w:val="subscript"/>
        </w:rPr>
        <w:t>(С</w:t>
      </w:r>
      <w:r>
        <w:t xml:space="preserve"> залежно від заданого середнього періоду повто</w:t>
      </w:r>
      <w:r>
        <w:softHyphen/>
        <w:t xml:space="preserve">рюваності </w:t>
      </w:r>
      <w:r>
        <w:rPr>
          <w:rStyle w:val="af1"/>
        </w:rPr>
        <w:t>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45"/>
        <w:gridCol w:w="533"/>
        <w:gridCol w:w="523"/>
        <w:gridCol w:w="528"/>
        <w:gridCol w:w="533"/>
        <w:gridCol w:w="523"/>
        <w:gridCol w:w="528"/>
        <w:gridCol w:w="533"/>
        <w:gridCol w:w="523"/>
        <w:gridCol w:w="528"/>
        <w:gridCol w:w="538"/>
      </w:tblGrid>
      <w:tr w:rsidR="00277AAB">
        <w:trPr>
          <w:trHeight w:hRule="exact" w:val="595"/>
          <w:jc w:val="center"/>
        </w:trPr>
        <w:tc>
          <w:tcPr>
            <w:tcW w:w="264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6" w:lineRule="exact"/>
              <w:jc w:val="left"/>
            </w:pPr>
            <w:r>
              <w:t xml:space="preserve">Період повторюваності </w:t>
            </w:r>
            <w:r>
              <w:rPr>
                <w:rStyle w:val="2Sylfaen10pt"/>
              </w:rPr>
              <w:t xml:space="preserve">Т, </w:t>
            </w:r>
            <w:r>
              <w:t>років</w:t>
            </w:r>
          </w:p>
        </w:tc>
        <w:tc>
          <w:tcPr>
            <w:tcW w:w="53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40"/>
              <w:jc w:val="left"/>
            </w:pPr>
            <w:r>
              <w:t>5</w:t>
            </w:r>
          </w:p>
        </w:tc>
        <w:tc>
          <w:tcPr>
            <w:tcW w:w="52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10</w:t>
            </w:r>
          </w:p>
        </w:tc>
        <w:tc>
          <w:tcPr>
            <w:tcW w:w="52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15</w:t>
            </w:r>
          </w:p>
        </w:tc>
        <w:tc>
          <w:tcPr>
            <w:tcW w:w="53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25</w:t>
            </w:r>
          </w:p>
        </w:tc>
        <w:tc>
          <w:tcPr>
            <w:tcW w:w="52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40</w:t>
            </w:r>
          </w:p>
        </w:tc>
        <w:tc>
          <w:tcPr>
            <w:tcW w:w="52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50</w:t>
            </w:r>
          </w:p>
        </w:tc>
        <w:tc>
          <w:tcPr>
            <w:tcW w:w="53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70</w:t>
            </w:r>
          </w:p>
        </w:tc>
        <w:tc>
          <w:tcPr>
            <w:tcW w:w="52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100</w:t>
            </w:r>
          </w:p>
        </w:tc>
        <w:tc>
          <w:tcPr>
            <w:tcW w:w="52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150</w:t>
            </w:r>
          </w:p>
        </w:tc>
        <w:tc>
          <w:tcPr>
            <w:tcW w:w="5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500</w:t>
            </w:r>
          </w:p>
        </w:tc>
      </w:tr>
      <w:tr w:rsidR="00277AAB">
        <w:trPr>
          <w:trHeight w:hRule="exact" w:val="475"/>
          <w:jc w:val="center"/>
        </w:trPr>
        <w:tc>
          <w:tcPr>
            <w:tcW w:w="264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Коефіцієнт у</w:t>
            </w:r>
          </w:p>
        </w:tc>
        <w:tc>
          <w:tcPr>
            <w:tcW w:w="53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0,46</w:t>
            </w:r>
          </w:p>
        </w:tc>
        <w:tc>
          <w:tcPr>
            <w:tcW w:w="52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0,63</w:t>
            </w:r>
          </w:p>
        </w:tc>
        <w:tc>
          <w:tcPr>
            <w:tcW w:w="52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0,72</w:t>
            </w:r>
          </w:p>
        </w:tc>
        <w:tc>
          <w:tcPr>
            <w:tcW w:w="53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0,84</w:t>
            </w:r>
          </w:p>
        </w:tc>
        <w:tc>
          <w:tcPr>
            <w:tcW w:w="52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0,95</w:t>
            </w:r>
          </w:p>
        </w:tc>
        <w:tc>
          <w:tcPr>
            <w:tcW w:w="52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1,00</w:t>
            </w:r>
          </w:p>
        </w:tc>
        <w:tc>
          <w:tcPr>
            <w:tcW w:w="53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1,08</w:t>
            </w:r>
          </w:p>
        </w:tc>
        <w:tc>
          <w:tcPr>
            <w:tcW w:w="52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1,16</w:t>
            </w:r>
          </w:p>
        </w:tc>
        <w:tc>
          <w:tcPr>
            <w:tcW w:w="52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1,25</w:t>
            </w:r>
          </w:p>
        </w:tc>
        <w:tc>
          <w:tcPr>
            <w:tcW w:w="53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1,53</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numPr>
          <w:ilvl w:val="0"/>
          <w:numId w:val="162"/>
        </w:numPr>
        <w:shd w:val="clear" w:color="auto" w:fill="auto"/>
        <w:tabs>
          <w:tab w:val="left" w:pos="1061"/>
        </w:tabs>
        <w:spacing w:before="220" w:line="254" w:lineRule="exact"/>
        <w:ind w:firstLine="420"/>
        <w:jc w:val="both"/>
      </w:pPr>
      <w:r>
        <w:t xml:space="preserve">Характеристичні значення навантаження від ожеледі^, Н/м, на лінійних елементах ШІ і стінки ожеледі </w:t>
      </w:r>
      <w:r>
        <w:rPr>
          <w:rStyle w:val="2e"/>
        </w:rPr>
        <w:t>Ь,</w:t>
      </w:r>
      <w:r>
        <w:t xml:space="preserve"> мм, на площинних елементах ШІ для рівнинної місцевості на висоті 10 м над поверхнею землі, на проводі діаметром 10 мм визна</w:t>
      </w:r>
      <w:r>
        <w:softHyphen/>
        <w:t>чають за картою територіального районування України (рис. 2.5.1) або за регіо</w:t>
      </w:r>
      <w:r>
        <w:softHyphen/>
        <w:t>нальними картами кліматичного районування відповідно до 2.5.29.</w:t>
      </w:r>
    </w:p>
    <w:p w:rsidR="00277AAB" w:rsidRDefault="00AA2F3F">
      <w:pPr>
        <w:pStyle w:val="26"/>
        <w:shd w:val="clear" w:color="auto" w:fill="auto"/>
        <w:spacing w:before="0" w:after="278" w:line="254" w:lineRule="exact"/>
        <w:ind w:firstLine="420"/>
        <w:jc w:val="both"/>
      </w:pPr>
      <w:r>
        <w:t xml:space="preserve">Стінку ожеледі </w:t>
      </w:r>
      <w:r>
        <w:rPr>
          <w:rStyle w:val="2e"/>
        </w:rPr>
        <w:t>Ь</w:t>
      </w:r>
      <w:r>
        <w:t xml:space="preserve"> обчислюють залежно від </w:t>
      </w:r>
      <w:r>
        <w:rPr>
          <w:rStyle w:val="2e"/>
        </w:rPr>
        <w:t>g</w:t>
      </w:r>
      <w:r>
        <w:rPr>
          <w:rStyle w:val="2e"/>
          <w:vertAlign w:val="subscript"/>
        </w:rPr>
        <w:t>^^</w:t>
      </w:r>
      <w:r>
        <w:t xml:space="preserve"> за формулою (2.5.2а):</w:t>
      </w:r>
    </w:p>
    <w:p w:rsidR="00277AAB" w:rsidRDefault="00AA2F3F">
      <w:pPr>
        <w:pStyle w:val="26"/>
        <w:shd w:val="clear" w:color="auto" w:fill="auto"/>
        <w:tabs>
          <w:tab w:val="left" w:pos="7189"/>
        </w:tabs>
        <w:spacing w:before="0" w:after="238"/>
        <w:ind w:left="2960"/>
        <w:jc w:val="both"/>
      </w:pPr>
      <w:r>
        <w:rPr>
          <w:rStyle w:val="2e"/>
        </w:rPr>
        <w:t>Ь = ^</w:t>
      </w:r>
      <w:r>
        <w:t>35,4^ + 25-5.</w:t>
      </w:r>
      <w:r>
        <w:tab/>
        <w:t>(2.5.2а)</w:t>
      </w:r>
    </w:p>
    <w:p w:rsidR="00277AAB" w:rsidRDefault="00AA2F3F">
      <w:pPr>
        <w:pStyle w:val="26"/>
        <w:numPr>
          <w:ilvl w:val="0"/>
          <w:numId w:val="162"/>
        </w:numPr>
        <w:shd w:val="clear" w:color="auto" w:fill="auto"/>
        <w:tabs>
          <w:tab w:val="left" w:pos="1061"/>
        </w:tabs>
        <w:spacing w:before="0" w:line="259" w:lineRule="exact"/>
        <w:ind w:firstLine="420"/>
        <w:jc w:val="both"/>
      </w:pPr>
      <w:r>
        <w:t>Ожеледне навантаження на опори треба враховувати для металевих опор, виготовлених з фасонного прокату (у тому числі на відтяжках), у разі, якщо висота опор є більшою ніж 50 м або опори розташовано у 5-му і 6-му районах за ожеледдю, або - у гірській місцевості із характеристичним значенням максимального наванта</w:t>
      </w:r>
      <w:r>
        <w:softHyphen/>
        <w:t xml:space="preserve">ження від ожеледі </w:t>
      </w:r>
      <w:r>
        <w:rPr>
          <w:rStyle w:val="2e"/>
        </w:rPr>
        <w:t>g ,</w:t>
      </w:r>
      <w:r>
        <w:t xml:space="preserve"> більшим ніж 30 Н/м. Для залізобетонних, багатогранних і дерев’яних опор, а також для металевих опор з елементами, виготовленими з труб, ожеледні відкладення не враховують.</w:t>
      </w:r>
    </w:p>
    <w:p w:rsidR="00277AAB" w:rsidRDefault="00AA2F3F">
      <w:pPr>
        <w:pStyle w:val="26"/>
        <w:numPr>
          <w:ilvl w:val="0"/>
          <w:numId w:val="162"/>
        </w:numPr>
        <w:shd w:val="clear" w:color="auto" w:fill="auto"/>
        <w:tabs>
          <w:tab w:val="left" w:pos="1071"/>
        </w:tabs>
        <w:spacing w:before="0" w:after="162" w:line="259" w:lineRule="exact"/>
        <w:ind w:firstLine="420"/>
        <w:jc w:val="both"/>
      </w:pPr>
      <w:r>
        <w:t>Для ліній усіх класів безвідмовності розрахункове значення наванта</w:t>
      </w:r>
      <w:r>
        <w:softHyphen/>
        <w:t>ження від ожеледі на площинних елементах конструкцій Н, (елементи опор з габаритом поперечного перерізу понад 70 мм) необхідно приймати виходячи з товщини стінки ожеледі на проводі за формулою:</w:t>
      </w:r>
    </w:p>
    <w:p w:rsidR="00277AAB" w:rsidRDefault="00AA2F3F">
      <w:pPr>
        <w:pStyle w:val="26"/>
        <w:shd w:val="clear" w:color="auto" w:fill="auto"/>
        <w:spacing w:before="0" w:after="242"/>
      </w:pPr>
      <w:r>
        <w:t>(2.5.3)</w:t>
      </w:r>
    </w:p>
    <w:p w:rsidR="00277AAB" w:rsidRDefault="00AA2F3F">
      <w:pPr>
        <w:pStyle w:val="26"/>
        <w:shd w:val="clear" w:color="auto" w:fill="auto"/>
        <w:spacing w:before="0" w:line="254" w:lineRule="exact"/>
        <w:jc w:val="both"/>
      </w:pPr>
      <w:r>
        <w:t>де 6 - характеристична товщина стінки ожеледі, мм, на площинних елементах за 2.5.35;</w:t>
      </w:r>
    </w:p>
    <w:p w:rsidR="00277AAB" w:rsidRDefault="00AA2F3F">
      <w:pPr>
        <w:pStyle w:val="26"/>
        <w:shd w:val="clear" w:color="auto" w:fill="auto"/>
        <w:spacing w:before="0" w:line="254" w:lineRule="exact"/>
        <w:ind w:firstLine="420"/>
        <w:jc w:val="both"/>
      </w:pPr>
      <w:r>
        <w:rPr>
          <w:rStyle w:val="2e"/>
        </w:rPr>
        <w:t>к</w:t>
      </w:r>
      <w:r>
        <w:rPr>
          <w:rStyle w:val="2e"/>
          <w:vertAlign w:val="subscript"/>
        </w:rPr>
        <w:t>?</w:t>
      </w:r>
      <w:r>
        <w:t xml:space="preserve"> </w:t>
      </w:r>
      <w:r>
        <w:rPr>
          <w:rStyle w:val="28"/>
        </w:rPr>
        <w:t xml:space="preserve">- </w:t>
      </w:r>
      <w:r>
        <w:t xml:space="preserve">коефіцієнт, який враховує зміну стінки ожеледі за висотою </w:t>
      </w:r>
      <w:r>
        <w:rPr>
          <w:rStyle w:val="2e"/>
        </w:rPr>
        <w:t>к,</w:t>
      </w:r>
      <w:r>
        <w:t xml:space="preserve"> приймають за табл, 2.5,6;</w:t>
      </w:r>
    </w:p>
    <w:p w:rsidR="00277AAB" w:rsidRDefault="00AA2F3F">
      <w:pPr>
        <w:pStyle w:val="26"/>
        <w:shd w:val="clear" w:color="auto" w:fill="auto"/>
        <w:spacing w:before="0" w:line="254" w:lineRule="exact"/>
        <w:ind w:firstLine="420"/>
        <w:jc w:val="both"/>
      </w:pPr>
      <w:r>
        <w:t>Д</w:t>
      </w:r>
      <w:r>
        <w:rPr>
          <w:vertAlign w:val="subscript"/>
        </w:rPr>
        <w:t>2</w:t>
      </w:r>
      <w:r>
        <w:t xml:space="preserve"> - коефіцієнт, який враховує відношення зледенілої площі поверхні елемента до повної площі поверхні елемента. За відсутності даних спостережень допускається приймати [і, = 0,6;</w:t>
      </w:r>
    </w:p>
    <w:p w:rsidR="00277AAB" w:rsidRDefault="00AA2F3F">
      <w:pPr>
        <w:pStyle w:val="26"/>
        <w:shd w:val="clear" w:color="auto" w:fill="auto"/>
        <w:spacing w:before="0" w:line="254" w:lineRule="exact"/>
        <w:ind w:firstLine="420"/>
        <w:jc w:val="both"/>
      </w:pPr>
      <w:r>
        <w:t>р - густина льоду, яку приймають 0,9 г/см</w:t>
      </w:r>
      <w:r>
        <w:rPr>
          <w:vertAlign w:val="superscript"/>
        </w:rPr>
        <w:t>3</w:t>
      </w:r>
      <w:r>
        <w:t>;</w:t>
      </w:r>
    </w:p>
    <w:p w:rsidR="00277AAB" w:rsidRDefault="00AA2F3F">
      <w:pPr>
        <w:pStyle w:val="26"/>
        <w:shd w:val="clear" w:color="auto" w:fill="auto"/>
        <w:spacing w:before="0" w:line="254" w:lineRule="exact"/>
        <w:ind w:firstLine="420"/>
        <w:jc w:val="both"/>
      </w:pPr>
      <w:r>
        <w:rPr>
          <w:rStyle w:val="2e"/>
        </w:rPr>
        <w:t>§</w:t>
      </w:r>
      <w:r>
        <w:t xml:space="preserve"> - прискорення вільного падіння, м/с</w:t>
      </w:r>
      <w:r>
        <w:rPr>
          <w:vertAlign w:val="superscript"/>
        </w:rPr>
        <w:t>2</w:t>
      </w:r>
      <w:r>
        <w:t>;</w:t>
      </w:r>
    </w:p>
    <w:p w:rsidR="00277AAB" w:rsidRDefault="00AA2F3F">
      <w:pPr>
        <w:pStyle w:val="26"/>
        <w:shd w:val="clear" w:color="auto" w:fill="auto"/>
        <w:spacing w:before="0" w:line="254" w:lineRule="exact"/>
        <w:ind w:firstLine="420"/>
        <w:jc w:val="both"/>
      </w:pPr>
      <w:r>
        <w:t>А - площа загальної поверхні елемента, м</w:t>
      </w:r>
      <w:r>
        <w:rPr>
          <w:vertAlign w:val="superscript"/>
        </w:rPr>
        <w:t>2</w:t>
      </w:r>
      <w:r>
        <w:t>;</w:t>
      </w:r>
    </w:p>
    <w:p w:rsidR="00277AAB" w:rsidRDefault="00AA2F3F">
      <w:pPr>
        <w:pStyle w:val="26"/>
        <w:shd w:val="clear" w:color="auto" w:fill="auto"/>
        <w:spacing w:before="0" w:line="254" w:lineRule="exact"/>
        <w:ind w:left="720"/>
        <w:jc w:val="left"/>
      </w:pPr>
      <w:r>
        <w:t>- коефіцієнт надійності за 2.5.34,</w:t>
      </w:r>
    </w:p>
    <w:p w:rsidR="00277AAB" w:rsidRDefault="00AA2F3F">
      <w:pPr>
        <w:pStyle w:val="aa"/>
        <w:framePr w:w="7930" w:wrap="notBeside" w:vAnchor="text" w:hAnchor="text" w:xAlign="center" w:y="1"/>
        <w:shd w:val="clear" w:color="auto" w:fill="auto"/>
        <w:spacing w:line="232" w:lineRule="exact"/>
        <w:jc w:val="left"/>
      </w:pPr>
      <w:r>
        <w:t xml:space="preserve">Таблиця 2.5.6 - Коефіцієнт </w:t>
      </w:r>
      <w:r>
        <w:rPr>
          <w:rStyle w:val="af1"/>
        </w:rPr>
        <w:t>к</w:t>
      </w:r>
      <w:r>
        <w:rPr>
          <w:rStyle w:val="af1"/>
          <w:vertAlign w:val="subscript"/>
        </w:rPr>
        <w:t>2</w:t>
      </w:r>
      <w:r>
        <w:t xml:space="preserve"> залежно від висоти </w:t>
      </w:r>
      <w:r>
        <w:rPr>
          <w:rStyle w:val="af1"/>
        </w:rPr>
        <w:t>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30"/>
        <w:gridCol w:w="854"/>
        <w:gridCol w:w="859"/>
        <w:gridCol w:w="854"/>
        <w:gridCol w:w="854"/>
        <w:gridCol w:w="859"/>
        <w:gridCol w:w="854"/>
        <w:gridCol w:w="864"/>
      </w:tblGrid>
      <w:tr w:rsidR="00277AAB">
        <w:trPr>
          <w:trHeight w:hRule="exact" w:val="317"/>
          <w:jc w:val="center"/>
        </w:trPr>
        <w:tc>
          <w:tcPr>
            <w:tcW w:w="193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 xml:space="preserve">Висота </w:t>
            </w:r>
            <w:r>
              <w:rPr>
                <w:rStyle w:val="2e"/>
              </w:rPr>
              <w:t>к,</w:t>
            </w:r>
            <w:r>
              <w:t xml:space="preserve"> м</w:t>
            </w:r>
          </w:p>
        </w:tc>
        <w:tc>
          <w:tcPr>
            <w:tcW w:w="8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right="300"/>
            </w:pPr>
            <w:r>
              <w:t>10</w:t>
            </w:r>
          </w:p>
        </w:tc>
        <w:tc>
          <w:tcPr>
            <w:tcW w:w="8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right="300"/>
            </w:pPr>
            <w:r>
              <w:t>20</w:t>
            </w:r>
          </w:p>
        </w:tc>
        <w:tc>
          <w:tcPr>
            <w:tcW w:w="8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right="300"/>
            </w:pPr>
            <w:r>
              <w:t>ЗО</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320"/>
              <w:jc w:val="left"/>
            </w:pPr>
            <w:r>
              <w:t>50</w:t>
            </w:r>
          </w:p>
        </w:tc>
        <w:tc>
          <w:tcPr>
            <w:tcW w:w="8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320"/>
              <w:jc w:val="left"/>
            </w:pPr>
            <w:r>
              <w:t>70</w:t>
            </w:r>
          </w:p>
        </w:tc>
        <w:tc>
          <w:tcPr>
            <w:tcW w:w="8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80"/>
              <w:jc w:val="left"/>
            </w:pPr>
            <w:r>
              <w:t>100</w:t>
            </w:r>
          </w:p>
        </w:tc>
      </w:tr>
      <w:tr w:rsidR="00277AAB">
        <w:trPr>
          <w:trHeight w:hRule="exact" w:val="389"/>
          <w:jc w:val="center"/>
        </w:trPr>
        <w:tc>
          <w:tcPr>
            <w:tcW w:w="193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66" w:lineRule="exact"/>
              <w:jc w:val="center"/>
            </w:pPr>
            <w:r>
              <w:rPr>
                <w:rStyle w:val="212pt0"/>
              </w:rPr>
              <w:t>К</w:t>
            </w:r>
          </w:p>
        </w:tc>
        <w:tc>
          <w:tcPr>
            <w:tcW w:w="85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80"/>
              <w:jc w:val="left"/>
            </w:pPr>
            <w:r>
              <w:t>0,8</w:t>
            </w:r>
          </w:p>
        </w:tc>
        <w:tc>
          <w:tcPr>
            <w:tcW w:w="85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320"/>
              <w:jc w:val="left"/>
            </w:pPr>
            <w:r>
              <w:t>1,0</w:t>
            </w:r>
          </w:p>
        </w:tc>
        <w:tc>
          <w:tcPr>
            <w:tcW w:w="85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300"/>
              <w:jc w:val="left"/>
            </w:pPr>
            <w:r>
              <w:t>1,2</w:t>
            </w:r>
          </w:p>
        </w:tc>
        <w:tc>
          <w:tcPr>
            <w:tcW w:w="8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320"/>
              <w:jc w:val="left"/>
            </w:pPr>
            <w:r>
              <w:t>1,4</w:t>
            </w:r>
          </w:p>
        </w:tc>
        <w:tc>
          <w:tcPr>
            <w:tcW w:w="85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320"/>
              <w:jc w:val="left"/>
            </w:pPr>
            <w:r>
              <w:t>1,6</w:t>
            </w:r>
          </w:p>
        </w:tc>
        <w:tc>
          <w:tcPr>
            <w:tcW w:w="85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320"/>
              <w:jc w:val="left"/>
            </w:pPr>
            <w:r>
              <w:t>1,8</w:t>
            </w:r>
          </w:p>
        </w:tc>
        <w:tc>
          <w:tcPr>
            <w:tcW w:w="864"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80"/>
              <w:jc w:val="left"/>
            </w:pPr>
            <w:r>
              <w:t>2,0</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240418">
      <w:pPr>
        <w:rPr>
          <w:sz w:val="2"/>
          <w:szCs w:val="2"/>
        </w:rPr>
        <w:sectPr w:rsidR="00277AAB">
          <w:type w:val="continuous"/>
          <w:pgSz w:w="13255" w:h="16838"/>
          <w:pgMar w:top="1237" w:right="2219" w:bottom="2471" w:left="2219" w:header="0" w:footer="3" w:gutter="706"/>
          <w:cols w:space="720"/>
          <w:noEndnote/>
          <w:docGrid w:linePitch="360"/>
        </w:sectPr>
      </w:pPr>
      <w:r>
        <w:rPr>
          <w:noProof/>
          <w:lang w:val="ru-RU" w:eastAsia="ru-RU" w:bidi="ar-SA"/>
        </w:rPr>
        <w:drawing>
          <wp:anchor distT="0" distB="0" distL="63500" distR="63500" simplePos="0" relativeHeight="251236352" behindDoc="1" locked="0" layoutInCell="1" allowOverlap="1">
            <wp:simplePos x="0" y="0"/>
            <wp:positionH relativeFrom="margin">
              <wp:posOffset>-1242060</wp:posOffset>
            </wp:positionH>
            <wp:positionV relativeFrom="margin">
              <wp:posOffset>-511810</wp:posOffset>
            </wp:positionV>
            <wp:extent cx="6766560" cy="9055735"/>
            <wp:effectExtent l="0" t="0" r="0" b="0"/>
            <wp:wrapNone/>
            <wp:docPr id="937" name="Рисунок 937" descr="image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image13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40418">
      <w:pPr>
        <w:rPr>
          <w:sz w:val="2"/>
          <w:szCs w:val="2"/>
        </w:rPr>
      </w:pPr>
      <w:r>
        <w:rPr>
          <w:noProof/>
          <w:lang w:val="ru-RU" w:eastAsia="ru-RU" w:bidi="ar-SA"/>
        </w:rPr>
        <w:lastRenderedPageBreak/>
        <mc:AlternateContent>
          <mc:Choice Requires="wps">
            <w:drawing>
              <wp:inline distT="0" distB="0" distL="0" distR="0">
                <wp:extent cx="8416925" cy="1784350"/>
                <wp:effectExtent l="0" t="0" r="3175" b="0"/>
                <wp:docPr id="986" name="Text Box 1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78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43" o:spid="_x0000_s1754" type="#_x0000_t202" style="width:662.75pt;height:1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41504" behindDoc="0" locked="0" layoutInCell="1" allowOverlap="1">
                <wp:simplePos x="0" y="0"/>
                <wp:positionH relativeFrom="margin">
                  <wp:posOffset>6483350</wp:posOffset>
                </wp:positionH>
                <wp:positionV relativeFrom="paragraph">
                  <wp:posOffset>0</wp:posOffset>
                </wp:positionV>
                <wp:extent cx="323215" cy="147320"/>
                <wp:effectExtent l="635" t="0" r="0" b="0"/>
                <wp:wrapNone/>
                <wp:docPr id="985" name="Text Box 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ind w:left="380"/>
                              <w:jc w:val="left"/>
                            </w:pPr>
                            <w:r>
                              <w:rPr>
                                <w:rStyle w:val="2Exact0"/>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9" o:spid="_x0000_s1755" type="#_x0000_t202" style="position:absolute;margin-left:510.5pt;margin-top:0;width:25.45pt;height:11.6pt;z-index:2515415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9JQtQIAALU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" filled="f" stroked="f">
                <v:textbox style="mso-fit-shape-to-text:t" inset="0,0,0,0">
                  <w:txbxContent>
                    <w:p w:rsidR="008B25BB" w:rsidRDefault="008B25BB">
                      <w:pPr>
                        <w:pStyle w:val="24"/>
                        <w:shd w:val="clear" w:color="auto" w:fill="auto"/>
                        <w:spacing w:before="0"/>
                        <w:ind w:left="380"/>
                        <w:jc w:val="left"/>
                      </w:pPr>
                      <w:r>
                        <w:rPr>
                          <w:rStyle w:val="2Exact0"/>
                        </w:rPr>
                        <w: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2528" behindDoc="0" locked="0" layoutInCell="1" allowOverlap="1">
                <wp:simplePos x="0" y="0"/>
                <wp:positionH relativeFrom="margin">
                  <wp:posOffset>4852670</wp:posOffset>
                </wp:positionH>
                <wp:positionV relativeFrom="paragraph">
                  <wp:posOffset>1198880</wp:posOffset>
                </wp:positionV>
                <wp:extent cx="484505" cy="113030"/>
                <wp:effectExtent l="0" t="3810" r="2540" b="0"/>
                <wp:wrapNone/>
                <wp:docPr id="984" name="Text Box 9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505"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01"/>
                              <w:shd w:val="clear" w:color="auto" w:fill="auto"/>
                              <w:spacing w:after="0"/>
                              <w:jc w:val="left"/>
                            </w:pPr>
                            <w:r>
                              <w:rPr>
                                <w:rStyle w:val="10Exact2"/>
                              </w:rPr>
                              <w:t>Житомир</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0" o:spid="_x0000_s1756" type="#_x0000_t202" style="position:absolute;margin-left:382.1pt;margin-top:94.4pt;width:38.15pt;height:8.9pt;z-index:2515425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" filled="f" stroked="f">
                <v:textbox style="mso-fit-shape-to-text:t" inset="0,0,0,0">
                  <w:txbxContent>
                    <w:p w:rsidR="008B25BB" w:rsidRDefault="008B25BB">
                      <w:pPr>
                        <w:pStyle w:val="101"/>
                        <w:shd w:val="clear" w:color="auto" w:fill="auto"/>
                        <w:spacing w:after="0"/>
                        <w:jc w:val="left"/>
                      </w:pPr>
                      <w:r>
                        <w:rPr>
                          <w:rStyle w:val="10Exact2"/>
                        </w:rPr>
                        <w:t>Житомир</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3552" behindDoc="0" locked="0" layoutInCell="1" allowOverlap="1">
                <wp:simplePos x="0" y="0"/>
                <wp:positionH relativeFrom="margin">
                  <wp:posOffset>2179320</wp:posOffset>
                </wp:positionH>
                <wp:positionV relativeFrom="paragraph">
                  <wp:posOffset>2468880</wp:posOffset>
                </wp:positionV>
                <wp:extent cx="575945" cy="129540"/>
                <wp:effectExtent l="1905" t="0" r="3175" b="0"/>
                <wp:wrapNone/>
                <wp:docPr id="983" name="Text Box 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 cy="12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8"/>
                              <w:shd w:val="clear" w:color="auto" w:fill="auto"/>
                            </w:pPr>
                            <w:r>
                              <w:rPr>
                                <w:rStyle w:val="118Exact0"/>
                              </w:rPr>
                              <w:t>'бУжґррод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1" o:spid="_x0000_s1757" type="#_x0000_t202" style="position:absolute;margin-left:171.6pt;margin-top:194.4pt;width:45.35pt;height:10.2pt;z-index:2515435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" filled="f" stroked="f">
                <v:textbox style="mso-fit-shape-to-text:t" inset="0,0,0,0">
                  <w:txbxContent>
                    <w:p w:rsidR="008B25BB" w:rsidRDefault="008B25BB">
                      <w:pPr>
                        <w:pStyle w:val="118"/>
                        <w:shd w:val="clear" w:color="auto" w:fill="auto"/>
                      </w:pPr>
                      <w:r>
                        <w:rPr>
                          <w:rStyle w:val="118Exact0"/>
                        </w:rPr>
                        <w:t>'бУжґррод</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4576" behindDoc="0" locked="0" layoutInCell="1" allowOverlap="1">
                <wp:simplePos x="0" y="0"/>
                <wp:positionH relativeFrom="margin">
                  <wp:posOffset>2313305</wp:posOffset>
                </wp:positionH>
                <wp:positionV relativeFrom="paragraph">
                  <wp:posOffset>3703955</wp:posOffset>
                </wp:positionV>
                <wp:extent cx="389890" cy="297180"/>
                <wp:effectExtent l="2540" t="3810" r="0" b="3810"/>
                <wp:wrapNone/>
                <wp:docPr id="980" name="Text Box 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9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pPr>
                            <w:r>
                              <w:rPr>
                                <w:rStyle w:val="29Exact0"/>
                              </w:rPr>
                              <w:t>Район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2" o:spid="_x0000_s1758" type="#_x0000_t202" style="position:absolute;margin-left:182.15pt;margin-top:291.65pt;width:30.7pt;height:23.4pt;z-index:251544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" filled="f" stroked="f">
                <v:textbox style="mso-fit-shape-to-text:t" inset="0,0,0,0">
                  <w:txbxContent>
                    <w:p w:rsidR="008B25BB" w:rsidRDefault="008B25BB">
                      <w:pPr>
                        <w:pStyle w:val="290"/>
                        <w:shd w:val="clear" w:color="auto" w:fill="auto"/>
                      </w:pPr>
                      <w:r>
                        <w:rPr>
                          <w:rStyle w:val="29Exact0"/>
                        </w:rPr>
                        <w:t>Район</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5600" behindDoc="0" locked="0" layoutInCell="1" allowOverlap="1">
                <wp:simplePos x="0" y="0"/>
                <wp:positionH relativeFrom="margin">
                  <wp:posOffset>2934970</wp:posOffset>
                </wp:positionH>
                <wp:positionV relativeFrom="paragraph">
                  <wp:posOffset>3703955</wp:posOffset>
                </wp:positionV>
                <wp:extent cx="822960" cy="445770"/>
                <wp:effectExtent l="0" t="3810" r="635" b="0"/>
                <wp:wrapNone/>
                <wp:docPr id="978" name="Text Box 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445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jc w:val="center"/>
                            </w:pPr>
                            <w:r>
                              <w:rPr>
                                <w:rStyle w:val="29Exact0"/>
                              </w:rPr>
                              <w:t>Вага</w:t>
                            </w:r>
                          </w:p>
                          <w:p w:rsidR="00224A13" w:rsidRDefault="00224A13">
                            <w:pPr>
                              <w:pStyle w:val="290"/>
                              <w:shd w:val="clear" w:color="auto" w:fill="auto"/>
                            </w:pPr>
                            <w:r>
                              <w:rPr>
                                <w:rStyle w:val="29Exact0"/>
                              </w:rPr>
                              <w:t>ожеледі, Н/м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3" o:spid="_x0000_s1759" type="#_x0000_t202" style="position:absolute;margin-left:231.1pt;margin-top:291.65pt;width:64.8pt;height:35.1pt;z-index:2515456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" filled="f" stroked="f">
                <v:textbox style="mso-fit-shape-to-text:t" inset="0,0,0,0">
                  <w:txbxContent>
                    <w:p w:rsidR="008B25BB" w:rsidRDefault="008B25BB">
                      <w:pPr>
                        <w:pStyle w:val="290"/>
                        <w:shd w:val="clear" w:color="auto" w:fill="auto"/>
                        <w:jc w:val="center"/>
                      </w:pPr>
                      <w:r>
                        <w:rPr>
                          <w:rStyle w:val="29Exact0"/>
                        </w:rPr>
                        <w:t>Вага</w:t>
                      </w:r>
                    </w:p>
                    <w:p w:rsidR="008B25BB" w:rsidRDefault="008B25BB">
                      <w:pPr>
                        <w:pStyle w:val="290"/>
                        <w:shd w:val="clear" w:color="auto" w:fill="auto"/>
                      </w:pPr>
                      <w:r>
                        <w:rPr>
                          <w:rStyle w:val="29Exact0"/>
                        </w:rPr>
                        <w:t>ожеледі, Н/м</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6624" behindDoc="0" locked="0" layoutInCell="1" allowOverlap="1">
                <wp:simplePos x="0" y="0"/>
                <wp:positionH relativeFrom="margin">
                  <wp:posOffset>3867785</wp:posOffset>
                </wp:positionH>
                <wp:positionV relativeFrom="paragraph">
                  <wp:posOffset>3681095</wp:posOffset>
                </wp:positionV>
                <wp:extent cx="774065" cy="529590"/>
                <wp:effectExtent l="4445" t="0" r="2540" b="3810"/>
                <wp:wrapNone/>
                <wp:docPr id="977" name="Text Box 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065" cy="529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spacing w:line="278" w:lineRule="exact"/>
                              <w:jc w:val="center"/>
                            </w:pPr>
                            <w:r>
                              <w:rPr>
                                <w:rStyle w:val="29Exact1"/>
                              </w:rPr>
                              <w:t>Стінка</w:t>
                            </w:r>
                            <w:r>
                              <w:rPr>
                                <w:rStyle w:val="29Exact1"/>
                              </w:rPr>
                              <w:br/>
                              <w:t>ожеледі, 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4" o:spid="_x0000_s1760" type="#_x0000_t202" style="position:absolute;margin-left:304.55pt;margin-top:289.85pt;width:60.95pt;height:41.7pt;z-index:251546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" filled="f" stroked="f">
                <v:textbox style="mso-fit-shape-to-text:t" inset="0,0,0,0">
                  <w:txbxContent>
                    <w:p w:rsidR="008B25BB" w:rsidRDefault="008B25BB">
                      <w:pPr>
                        <w:pStyle w:val="290"/>
                        <w:shd w:val="clear" w:color="auto" w:fill="auto"/>
                        <w:spacing w:line="278" w:lineRule="exact"/>
                        <w:jc w:val="center"/>
                      </w:pPr>
                      <w:r>
                        <w:rPr>
                          <w:rStyle w:val="29Exact1"/>
                        </w:rPr>
                        <w:t>Стінка</w:t>
                      </w:r>
                      <w:r>
                        <w:rPr>
                          <w:rStyle w:val="29Exact1"/>
                        </w:rPr>
                        <w:br/>
                        <w:t>ожеледі, мм</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7648" behindDoc="0" locked="0" layoutInCell="1" allowOverlap="1">
                <wp:simplePos x="0" y="0"/>
                <wp:positionH relativeFrom="margin">
                  <wp:posOffset>2277110</wp:posOffset>
                </wp:positionH>
                <wp:positionV relativeFrom="paragraph">
                  <wp:posOffset>4051935</wp:posOffset>
                </wp:positionV>
                <wp:extent cx="494030" cy="154940"/>
                <wp:effectExtent l="4445" t="0" r="0" b="0"/>
                <wp:wrapNone/>
                <wp:docPr id="976" name="Text Box 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3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1"/>
                              <w:shd w:val="clear" w:color="auto" w:fill="auto"/>
                              <w:spacing w:before="0" w:after="0" w:line="244" w:lineRule="exact"/>
                              <w:jc w:val="left"/>
                            </w:pPr>
                            <w:r>
                              <w:rPr>
                                <w:rStyle w:val="111Exact0"/>
                                <w:b/>
                                <w:bCs/>
                              </w:rPr>
                              <w:t>] район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5" o:spid="_x0000_s1761" type="#_x0000_t202" style="position:absolute;margin-left:179.3pt;margin-top:319.05pt;width:38.9pt;height:12.2pt;z-index:2515476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" filled="f" stroked="f">
                <v:textbox style="mso-fit-shape-to-text:t" inset="0,0,0,0">
                  <w:txbxContent>
                    <w:p w:rsidR="008B25BB" w:rsidRDefault="008B25BB">
                      <w:pPr>
                        <w:pStyle w:val="1111"/>
                        <w:shd w:val="clear" w:color="auto" w:fill="auto"/>
                        <w:spacing w:before="0" w:after="0" w:line="244" w:lineRule="exact"/>
                        <w:jc w:val="left"/>
                      </w:pPr>
                      <w:r>
                        <w:rPr>
                          <w:rStyle w:val="111Exact0"/>
                          <w:b/>
                          <w:bCs/>
                        </w:rPr>
                        <w:t>] район</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8672" behindDoc="0" locked="0" layoutInCell="1" allowOverlap="1">
                <wp:simplePos x="0" y="0"/>
                <wp:positionH relativeFrom="margin">
                  <wp:posOffset>2258695</wp:posOffset>
                </wp:positionH>
                <wp:positionV relativeFrom="paragraph">
                  <wp:posOffset>4236720</wp:posOffset>
                </wp:positionV>
                <wp:extent cx="511810" cy="148590"/>
                <wp:effectExtent l="0" t="3175" r="0" b="635"/>
                <wp:wrapNone/>
                <wp:docPr id="974" name="Text Box 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pPr>
                            <w:r>
                              <w:rPr>
                                <w:rStyle w:val="29Exact0"/>
                              </w:rPr>
                              <w:t>2 раион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6" o:spid="_x0000_s1762" type="#_x0000_t202" style="position:absolute;margin-left:177.85pt;margin-top:333.6pt;width:40.3pt;height:11.7pt;z-index:251548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" filled="f" stroked="f">
                <v:textbox style="mso-fit-shape-to-text:t" inset="0,0,0,0">
                  <w:txbxContent>
                    <w:p w:rsidR="008B25BB" w:rsidRDefault="008B25BB">
                      <w:pPr>
                        <w:pStyle w:val="290"/>
                        <w:shd w:val="clear" w:color="auto" w:fill="auto"/>
                      </w:pPr>
                      <w:r>
                        <w:rPr>
                          <w:rStyle w:val="29Exact0"/>
                        </w:rPr>
                        <w:t>2 раион</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49696" behindDoc="0" locked="0" layoutInCell="1" allowOverlap="1">
                <wp:simplePos x="0" y="0"/>
                <wp:positionH relativeFrom="margin">
                  <wp:posOffset>2264410</wp:posOffset>
                </wp:positionH>
                <wp:positionV relativeFrom="paragraph">
                  <wp:posOffset>4413250</wp:posOffset>
                </wp:positionV>
                <wp:extent cx="506095" cy="297180"/>
                <wp:effectExtent l="1270" t="0" r="0" b="0"/>
                <wp:wrapNone/>
                <wp:docPr id="973" name="Text Box 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pPr>
                            <w:r>
                              <w:rPr>
                                <w:rStyle w:val="29Exact0"/>
                              </w:rPr>
                              <w:t>З район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7" o:spid="_x0000_s1763" type="#_x0000_t202" style="position:absolute;margin-left:178.3pt;margin-top:347.5pt;width:39.85pt;height:23.4pt;z-index:2515496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" filled="f" stroked="f">
                <v:textbox style="mso-fit-shape-to-text:t" inset="0,0,0,0">
                  <w:txbxContent>
                    <w:p w:rsidR="008B25BB" w:rsidRDefault="008B25BB">
                      <w:pPr>
                        <w:pStyle w:val="290"/>
                        <w:shd w:val="clear" w:color="auto" w:fill="auto"/>
                      </w:pPr>
                      <w:r>
                        <w:rPr>
                          <w:rStyle w:val="29Exact0"/>
                        </w:rPr>
                        <w:t>З район</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0720" behindDoc="0" locked="0" layoutInCell="1" allowOverlap="1">
                <wp:simplePos x="0" y="0"/>
                <wp:positionH relativeFrom="margin">
                  <wp:posOffset>2240280</wp:posOffset>
                </wp:positionH>
                <wp:positionV relativeFrom="paragraph">
                  <wp:posOffset>4575175</wp:posOffset>
                </wp:positionV>
                <wp:extent cx="539750" cy="148590"/>
                <wp:effectExtent l="0" t="0" r="0" b="0"/>
                <wp:wrapNone/>
                <wp:docPr id="972" name="Text Box 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pPr>
                            <w:r>
                              <w:rPr>
                                <w:rStyle w:val="29Exact2"/>
                              </w:rPr>
                              <w:t>4 район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8" o:spid="_x0000_s1764" type="#_x0000_t202" style="position:absolute;margin-left:176.4pt;margin-top:360.25pt;width:42.5pt;height:11.7pt;z-index:2515507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4F+tA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" filled="f" stroked="f">
                <v:textbox style="mso-fit-shape-to-text:t" inset="0,0,0,0">
                  <w:txbxContent>
                    <w:p w:rsidR="008B25BB" w:rsidRDefault="008B25BB">
                      <w:pPr>
                        <w:pStyle w:val="290"/>
                        <w:shd w:val="clear" w:color="auto" w:fill="auto"/>
                      </w:pPr>
                      <w:r>
                        <w:rPr>
                          <w:rStyle w:val="29Exact2"/>
                        </w:rPr>
                        <w:t>4 район</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1744" behindDoc="0" locked="0" layoutInCell="1" allowOverlap="1">
                <wp:simplePos x="0" y="0"/>
                <wp:positionH relativeFrom="margin">
                  <wp:posOffset>2258695</wp:posOffset>
                </wp:positionH>
                <wp:positionV relativeFrom="paragraph">
                  <wp:posOffset>4770755</wp:posOffset>
                </wp:positionV>
                <wp:extent cx="506095" cy="148590"/>
                <wp:effectExtent l="0" t="3810" r="3175" b="0"/>
                <wp:wrapNone/>
                <wp:docPr id="971" name="Text Box 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pPr>
                            <w:r>
                              <w:rPr>
                                <w:rStyle w:val="29Exact0"/>
                              </w:rPr>
                              <w:t>5раион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9" o:spid="_x0000_s1765" type="#_x0000_t202" style="position:absolute;margin-left:177.85pt;margin-top:375.65pt;width:39.85pt;height:11.7pt;z-index:2515517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" filled="f" stroked="f">
                <v:textbox style="mso-fit-shape-to-text:t" inset="0,0,0,0">
                  <w:txbxContent>
                    <w:p w:rsidR="008B25BB" w:rsidRDefault="008B25BB">
                      <w:pPr>
                        <w:pStyle w:val="290"/>
                        <w:shd w:val="clear" w:color="auto" w:fill="auto"/>
                      </w:pPr>
                      <w:r>
                        <w:rPr>
                          <w:rStyle w:val="29Exact0"/>
                        </w:rPr>
                        <w:t>5раион</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2768" behindDoc="0" locked="0" layoutInCell="1" allowOverlap="1">
                <wp:simplePos x="0" y="0"/>
                <wp:positionH relativeFrom="margin">
                  <wp:posOffset>2258695</wp:posOffset>
                </wp:positionH>
                <wp:positionV relativeFrom="paragraph">
                  <wp:posOffset>4947285</wp:posOffset>
                </wp:positionV>
                <wp:extent cx="499745" cy="297180"/>
                <wp:effectExtent l="0" t="0" r="0" b="0"/>
                <wp:wrapNone/>
                <wp:docPr id="970" name="Text Box 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90"/>
                              <w:shd w:val="clear" w:color="auto" w:fill="auto"/>
                            </w:pPr>
                            <w:r>
                              <w:rPr>
                                <w:rStyle w:val="29Exact0"/>
                              </w:rPr>
                              <w:t>6 раион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0" o:spid="_x0000_s1766" type="#_x0000_t202" style="position:absolute;margin-left:177.85pt;margin-top:389.55pt;width:39.35pt;height:23.4pt;z-index:251552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" filled="f" stroked="f">
                <v:textbox style="mso-fit-shape-to-text:t" inset="0,0,0,0">
                  <w:txbxContent>
                    <w:p w:rsidR="008B25BB" w:rsidRDefault="008B25BB">
                      <w:pPr>
                        <w:pStyle w:val="290"/>
                        <w:shd w:val="clear" w:color="auto" w:fill="auto"/>
                      </w:pPr>
                      <w:r>
                        <w:rPr>
                          <w:rStyle w:val="29Exact0"/>
                        </w:rPr>
                        <w:t>6 раион</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3792" behindDoc="0" locked="0" layoutInCell="1" allowOverlap="1">
                <wp:simplePos x="0" y="0"/>
                <wp:positionH relativeFrom="margin">
                  <wp:posOffset>6489065</wp:posOffset>
                </wp:positionH>
                <wp:positionV relativeFrom="paragraph">
                  <wp:posOffset>4953000</wp:posOffset>
                </wp:positionV>
                <wp:extent cx="377825" cy="266700"/>
                <wp:effectExtent l="0" t="0" r="0" b="4445"/>
                <wp:wrapNone/>
                <wp:docPr id="969" name="Text Box 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9"/>
                              <w:shd w:val="clear" w:color="auto" w:fill="auto"/>
                            </w:pPr>
                            <w:r>
                              <w:rPr>
                                <w:rStyle w:val="119Exact0"/>
                                <w:b/>
                                <w:bCs/>
                              </w:rPr>
                              <w:t>ЧОРНЕ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1" o:spid="_x0000_s1767" type="#_x0000_t202" style="position:absolute;margin-left:510.95pt;margin-top:390pt;width:29.75pt;height:21pt;z-index:251553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" filled="f" stroked="f">
                <v:textbox style="mso-fit-shape-to-text:t" inset="0,0,0,0">
                  <w:txbxContent>
                    <w:p w:rsidR="008B25BB" w:rsidRDefault="008B25BB">
                      <w:pPr>
                        <w:pStyle w:val="119"/>
                        <w:shd w:val="clear" w:color="auto" w:fill="auto"/>
                      </w:pPr>
                      <w:r>
                        <w:rPr>
                          <w:rStyle w:val="119Exact0"/>
                          <w:b/>
                          <w:bCs/>
                        </w:rPr>
                        <w:t>ЧОРНЕ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4816" behindDoc="0" locked="0" layoutInCell="1" allowOverlap="1">
                <wp:simplePos x="0" y="0"/>
                <wp:positionH relativeFrom="margin">
                  <wp:posOffset>2819400</wp:posOffset>
                </wp:positionH>
                <wp:positionV relativeFrom="paragraph">
                  <wp:posOffset>5164455</wp:posOffset>
                </wp:positionV>
                <wp:extent cx="1158240" cy="309880"/>
                <wp:effectExtent l="3810" t="0" r="0" b="0"/>
                <wp:wrapNone/>
                <wp:docPr id="968" name="Text Box 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1"/>
                              <w:shd w:val="clear" w:color="auto" w:fill="auto"/>
                              <w:spacing w:before="0" w:after="0" w:line="244" w:lineRule="exact"/>
                              <w:jc w:val="left"/>
                            </w:pPr>
                            <w:r>
                              <w:rPr>
                                <w:rStyle w:val="111Exact0"/>
                                <w:b/>
                                <w:bCs/>
                              </w:rPr>
                              <w:t>гірська місцевість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2" o:spid="_x0000_s1768" type="#_x0000_t202" style="position:absolute;margin-left:222pt;margin-top:406.65pt;width:91.2pt;height:24.4pt;z-index:251554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nwEsw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" filled="f" stroked="f">
                <v:textbox style="mso-fit-shape-to-text:t" inset="0,0,0,0">
                  <w:txbxContent>
                    <w:p w:rsidR="008B25BB" w:rsidRDefault="008B25BB">
                      <w:pPr>
                        <w:pStyle w:val="1111"/>
                        <w:shd w:val="clear" w:color="auto" w:fill="auto"/>
                        <w:spacing w:before="0" w:after="0" w:line="244" w:lineRule="exact"/>
                        <w:jc w:val="left"/>
                      </w:pPr>
                      <w:r>
                        <w:rPr>
                          <w:rStyle w:val="111Exact0"/>
                          <w:b/>
                          <w:bCs/>
                        </w:rPr>
                        <w:t>гірська місцевість</w:t>
                      </w:r>
                    </w:p>
                  </w:txbxContent>
                </v:textbox>
                <w10:wrap anchorx="margin"/>
              </v:shape>
            </w:pict>
          </mc:Fallback>
        </mc:AlternateContent>
      </w:r>
      <w:r>
        <w:rPr>
          <w:noProof/>
          <w:lang w:val="ru-RU" w:eastAsia="ru-RU" w:bidi="ar-SA"/>
        </w:rPr>
        <w:drawing>
          <wp:anchor distT="0" distB="0" distL="63500" distR="63500" simplePos="0" relativeHeight="251238400" behindDoc="1" locked="0" layoutInCell="1" allowOverlap="1">
            <wp:simplePos x="0" y="0"/>
            <wp:positionH relativeFrom="margin">
              <wp:posOffset>100330</wp:posOffset>
            </wp:positionH>
            <wp:positionV relativeFrom="margin">
              <wp:posOffset>635</wp:posOffset>
            </wp:positionV>
            <wp:extent cx="6766560" cy="9089390"/>
            <wp:effectExtent l="0" t="0" r="0" b="0"/>
            <wp:wrapNone/>
            <wp:docPr id="953" name="Рисунок 953" descr="image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image13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53"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222885"/>
                <wp:effectExtent l="0" t="0" r="3175" b="0"/>
                <wp:docPr id="967" name="Text Box 1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42" o:spid="_x0000_s1769" type="#_x0000_t202" style="width:662.75pt;height:1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SZrtQIAALc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type w:val="continuous"/>
          <w:pgSz w:w="13255" w:h="16838"/>
          <w:pgMar w:top="12124" w:right="0" w:bottom="3455" w:left="0" w:header="0" w:footer="3" w:gutter="0"/>
          <w:cols w:space="720"/>
          <w:noEndnote/>
          <w:docGrid w:linePitch="360"/>
        </w:sectPr>
      </w:pPr>
    </w:p>
    <w:p w:rsidR="00277AAB" w:rsidRDefault="00AA2F3F">
      <w:pPr>
        <w:pStyle w:val="451"/>
        <w:shd w:val="clear" w:color="auto" w:fill="auto"/>
        <w:spacing w:after="513"/>
        <w:jc w:val="right"/>
      </w:pPr>
      <w:r>
        <w:rPr>
          <w:rStyle w:val="450pt"/>
        </w:rPr>
        <w:lastRenderedPageBreak/>
        <w:t xml:space="preserve">і Іримітка: * територія лтсстроау кри спостережень пдромєтес </w:t>
      </w:r>
      <w:r>
        <w:rPr>
          <w:rStyle w:val="1200"/>
        </w:rPr>
        <w:t>та положень пуншу 1.2 Л</w:t>
      </w:r>
    </w:p>
    <w:p w:rsidR="00277AAB" w:rsidRDefault="00AA2F3F">
      <w:pPr>
        <w:pStyle w:val="7110"/>
        <w:keepNext/>
        <w:keepLines/>
        <w:shd w:val="clear" w:color="auto" w:fill="auto"/>
        <w:spacing w:before="0"/>
        <w:sectPr w:rsidR="00277AAB">
          <w:type w:val="continuous"/>
          <w:pgSz w:w="13255" w:h="16838"/>
          <w:pgMar w:top="12124" w:right="1240" w:bottom="3455" w:left="1240" w:header="0" w:footer="3" w:gutter="3969"/>
          <w:cols w:space="720"/>
          <w:noEndnote/>
          <w:docGrid w:linePitch="360"/>
        </w:sectPr>
      </w:pPr>
      <w:bookmarkStart w:id="65" w:name="bookmark290"/>
      <w:r>
        <w:rPr>
          <w:rStyle w:val="7111"/>
          <w:b/>
          <w:bCs/>
        </w:rPr>
        <w:t xml:space="preserve">Рисунок 2.5.1 </w:t>
      </w:r>
      <w:r>
        <w:rPr>
          <w:rStyle w:val="7112"/>
          <w:b/>
          <w:bCs/>
        </w:rPr>
        <w:t>— Карта районування території У краї]</w:t>
      </w:r>
      <w:bookmarkEnd w:id="65"/>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3" w:after="13"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55840" behindDoc="0" locked="0" layoutInCell="1" allowOverlap="1">
                <wp:simplePos x="0" y="0"/>
                <wp:positionH relativeFrom="margin">
                  <wp:posOffset>3386455</wp:posOffset>
                </wp:positionH>
                <wp:positionV relativeFrom="paragraph">
                  <wp:posOffset>1270</wp:posOffset>
                </wp:positionV>
                <wp:extent cx="115570" cy="589280"/>
                <wp:effectExtent l="0" t="0" r="2540" b="0"/>
                <wp:wrapNone/>
                <wp:docPr id="964" name="Text Box 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589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Exact1"/>
                                <w:b/>
                                <w:bCs/>
                                <w:i/>
                                <w:iCs/>
                              </w:rPr>
                              <w:t>***&gt;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5" o:spid="_x0000_s1770" type="#_x0000_t202" style="position:absolute;margin-left:266.65pt;margin-top:.1pt;width:9.1pt;height:46.4pt;z-index:251555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kW9swIAALU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" filled="f" stroked="f">
                <v:textbox style="mso-fit-shape-to-text:t" inset="0,0,0,0">
                  <w:txbxContent>
                    <w:p w:rsidR="008B25BB" w:rsidRDefault="008B25BB">
                      <w:pPr>
                        <w:pStyle w:val="110"/>
                        <w:shd w:val="clear" w:color="auto" w:fill="auto"/>
                        <w:spacing w:before="0" w:line="232" w:lineRule="exact"/>
                        <w:ind w:firstLine="0"/>
                        <w:jc w:val="left"/>
                      </w:pPr>
                      <w:r>
                        <w:rPr>
                          <w:rStyle w:val="11Exact1"/>
                          <w:b/>
                          <w:bCs/>
                          <w:i/>
                          <w:iCs/>
                        </w:rPr>
                        <w:t>***&gt;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6864" behindDoc="0" locked="0" layoutInCell="1" allowOverlap="1">
                <wp:simplePos x="0" y="0"/>
                <wp:positionH relativeFrom="margin">
                  <wp:posOffset>1676400</wp:posOffset>
                </wp:positionH>
                <wp:positionV relativeFrom="paragraph">
                  <wp:posOffset>123190</wp:posOffset>
                </wp:positionV>
                <wp:extent cx="533400" cy="139700"/>
                <wp:effectExtent l="635" t="3175" r="0" b="0"/>
                <wp:wrapNone/>
                <wp:docPr id="962" name="Text Box 9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210"/>
                              <w:shd w:val="clear" w:color="auto" w:fill="auto"/>
                            </w:pPr>
                            <w:r>
                              <w:rPr>
                                <w:rStyle w:val="121Exact0"/>
                                <w:b/>
                                <w:bCs/>
                              </w:rPr>
                              <w:t>Харків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6" o:spid="_x0000_s1771" type="#_x0000_t202" style="position:absolute;margin-left:132pt;margin-top:9.7pt;width:42pt;height:11pt;z-index:251556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wNPsQIAALU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" filled="f" stroked="f">
                <v:textbox style="mso-fit-shape-to-text:t" inset="0,0,0,0">
                  <w:txbxContent>
                    <w:p w:rsidR="008B25BB" w:rsidRDefault="008B25BB">
                      <w:pPr>
                        <w:pStyle w:val="1210"/>
                        <w:shd w:val="clear" w:color="auto" w:fill="auto"/>
                      </w:pPr>
                      <w:r>
                        <w:rPr>
                          <w:rStyle w:val="121Exact0"/>
                          <w:b/>
                          <w:bCs/>
                        </w:rPr>
                        <w:t>Харків</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7888" behindDoc="0" locked="0" layoutInCell="1" allowOverlap="1">
                <wp:simplePos x="0" y="0"/>
                <wp:positionH relativeFrom="margin">
                  <wp:posOffset>2170430</wp:posOffset>
                </wp:positionH>
                <wp:positionV relativeFrom="paragraph">
                  <wp:posOffset>2773045</wp:posOffset>
                </wp:positionV>
                <wp:extent cx="984250" cy="137160"/>
                <wp:effectExtent l="0" t="0" r="0" b="635"/>
                <wp:wrapNone/>
                <wp:docPr id="961" name="Text Box 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221"/>
                              <w:shd w:val="clear" w:color="auto" w:fill="auto"/>
                            </w:pPr>
                            <w:r>
                              <w:rPr>
                                <w:rStyle w:val="122Exact0"/>
                              </w:rPr>
                              <w:t>АЗОВСЬКЕ 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7" o:spid="_x0000_s1772" type="#_x0000_t202" style="position:absolute;margin-left:170.9pt;margin-top:218.35pt;width:77.5pt;height:10.8pt;z-index:251557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WRH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" filled="f" stroked="f">
                <v:textbox style="mso-fit-shape-to-text:t" inset="0,0,0,0">
                  <w:txbxContent>
                    <w:p w:rsidR="008B25BB" w:rsidRDefault="008B25BB">
                      <w:pPr>
                        <w:pStyle w:val="1221"/>
                        <w:shd w:val="clear" w:color="auto" w:fill="auto"/>
                      </w:pPr>
                      <w:r>
                        <w:rPr>
                          <w:rStyle w:val="122Exact0"/>
                        </w:rPr>
                        <w:t>АЗОВСЬКЕ МОРЕ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8912" behindDoc="0" locked="0" layoutInCell="1" allowOverlap="1">
                <wp:simplePos x="0" y="0"/>
                <wp:positionH relativeFrom="margin">
                  <wp:posOffset>155575</wp:posOffset>
                </wp:positionH>
                <wp:positionV relativeFrom="paragraph">
                  <wp:posOffset>3660140</wp:posOffset>
                </wp:positionV>
                <wp:extent cx="335280" cy="137160"/>
                <wp:effectExtent l="3810" t="0" r="3810" b="0"/>
                <wp:wrapNone/>
                <wp:docPr id="960" name="Text Box 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221"/>
                              <w:shd w:val="clear" w:color="auto" w:fill="auto"/>
                            </w:pPr>
                            <w:r>
                              <w:rPr>
                                <w:rStyle w:val="122Exact1"/>
                              </w:rPr>
                              <w:t>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8" o:spid="_x0000_s1773" type="#_x0000_t202" style="position:absolute;margin-left:12.25pt;margin-top:288.2pt;width:26.4pt;height:10.8pt;z-index:2515589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" filled="f" stroked="f">
                <v:textbox style="mso-fit-shape-to-text:t" inset="0,0,0,0">
                  <w:txbxContent>
                    <w:p w:rsidR="008B25BB" w:rsidRDefault="008B25BB">
                      <w:pPr>
                        <w:pStyle w:val="1221"/>
                        <w:shd w:val="clear" w:color="auto" w:fill="auto"/>
                      </w:pPr>
                      <w:r>
                        <w:rPr>
                          <w:rStyle w:val="122Exact1"/>
                        </w:rPr>
                        <w:t>МОРЕ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59936" behindDoc="0" locked="0" layoutInCell="1" allowOverlap="1">
                <wp:simplePos x="0" y="0"/>
                <wp:positionH relativeFrom="margin">
                  <wp:posOffset>106680</wp:posOffset>
                </wp:positionH>
                <wp:positionV relativeFrom="paragraph">
                  <wp:posOffset>4267200</wp:posOffset>
                </wp:positionV>
                <wp:extent cx="4011295" cy="83820"/>
                <wp:effectExtent l="2540" t="3810" r="0" b="0"/>
                <wp:wrapNone/>
                <wp:docPr id="1247" name="Text Box 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1295" cy="83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51"/>
                              <w:shd w:val="clear" w:color="auto" w:fill="auto"/>
                            </w:pPr>
                            <w:r>
                              <w:rPr>
                                <w:rStyle w:val="450ptExact0"/>
                              </w:rPr>
                              <w:t>м віднесена до 3-го району за характеристичними значеннями дії ожепед на іидегай даних багаторічних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9" o:spid="_x0000_s1774" type="#_x0000_t202" style="position:absolute;margin-left:8.4pt;margin-top:336pt;width:315.85pt;height:6.6pt;z-index:251559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wRytA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" filled="f" stroked="f">
                <v:textbox style="mso-fit-shape-to-text:t" inset="0,0,0,0">
                  <w:txbxContent>
                    <w:p w:rsidR="008B25BB" w:rsidRDefault="008B25BB">
                      <w:pPr>
                        <w:pStyle w:val="451"/>
                        <w:shd w:val="clear" w:color="auto" w:fill="auto"/>
                      </w:pPr>
                      <w:r>
                        <w:rPr>
                          <w:rStyle w:val="450ptExact0"/>
                        </w:rPr>
                        <w:t>м віднесена до 3-го району за характеристичними значеннями дії ожепед на іидегай даних багаторічних</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60960" behindDoc="0" locked="0" layoutInCell="1" allowOverlap="1">
                <wp:simplePos x="0" y="0"/>
                <wp:positionH relativeFrom="margin">
                  <wp:posOffset>106680</wp:posOffset>
                </wp:positionH>
                <wp:positionV relativeFrom="paragraph">
                  <wp:posOffset>4367530</wp:posOffset>
                </wp:positionV>
                <wp:extent cx="3273425" cy="83820"/>
                <wp:effectExtent l="2540" t="0" r="635" b="2540"/>
                <wp:wrapNone/>
                <wp:docPr id="1246" name="Text Box 9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3425" cy="83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51"/>
                              <w:shd w:val="clear" w:color="auto" w:fill="auto"/>
                            </w:pPr>
                            <w:r>
                              <w:rPr>
                                <w:rStyle w:val="450ptExact0"/>
                              </w:rPr>
                              <w:t xml:space="preserve">ірологічних станіни, досаду експлуатації </w:t>
                            </w:r>
                            <w:r>
                              <w:rPr>
                                <w:rStyle w:val="450ptExact1"/>
                              </w:rPr>
                              <w:t>повітряних піній</w:t>
                            </w:r>
                            <w:r>
                              <w:rPr>
                                <w:rStyle w:val="450ptExact0"/>
                              </w:rPr>
                              <w:t xml:space="preserve"> передавання електроенергії</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0" o:spid="_x0000_s1775" type="#_x0000_t202" style="position:absolute;margin-left:8.4pt;margin-top:343.9pt;width:257.75pt;height:6.6pt;z-index:2515609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" filled="f" stroked="f">
                <v:textbox style="mso-fit-shape-to-text:t" inset="0,0,0,0">
                  <w:txbxContent>
                    <w:p w:rsidR="008B25BB" w:rsidRDefault="008B25BB">
                      <w:pPr>
                        <w:pStyle w:val="451"/>
                        <w:shd w:val="clear" w:color="auto" w:fill="auto"/>
                      </w:pPr>
                      <w:r>
                        <w:rPr>
                          <w:rStyle w:val="450ptExact0"/>
                        </w:rPr>
                        <w:t xml:space="preserve">ірологічних станіни, досаду експлуатації </w:t>
                      </w:r>
                      <w:r>
                        <w:rPr>
                          <w:rStyle w:val="450ptExact1"/>
                        </w:rPr>
                        <w:t>повітряних піній</w:t>
                      </w:r>
                      <w:r>
                        <w:rPr>
                          <w:rStyle w:val="450ptExact0"/>
                        </w:rPr>
                        <w:t xml:space="preserve"> передавання електроенергії</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61984" behindDoc="0" locked="0" layoutInCell="1" allowOverlap="1">
                <wp:simplePos x="0" y="0"/>
                <wp:positionH relativeFrom="margin">
                  <wp:posOffset>106680</wp:posOffset>
                </wp:positionH>
                <wp:positionV relativeFrom="paragraph">
                  <wp:posOffset>4462145</wp:posOffset>
                </wp:positionV>
                <wp:extent cx="1743710" cy="83820"/>
                <wp:effectExtent l="2540" t="0" r="0" b="3175"/>
                <wp:wrapNone/>
                <wp:docPr id="1245" name="Text 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710" cy="83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51"/>
                              <w:shd w:val="clear" w:color="auto" w:fill="auto"/>
                            </w:pPr>
                            <w:r>
                              <w:rPr>
                                <w:rStyle w:val="450ptExact0"/>
                              </w:rPr>
                              <w:t>;БН В 1.2:2006 як галузева специфічна ознака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1" o:spid="_x0000_s1776" type="#_x0000_t202" style="position:absolute;margin-left:8.4pt;margin-top:351.35pt;width:137.3pt;height:6.6pt;z-index:251561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" filled="f" stroked="f">
                <v:textbox style="mso-fit-shape-to-text:t" inset="0,0,0,0">
                  <w:txbxContent>
                    <w:p w:rsidR="008B25BB" w:rsidRDefault="008B25BB">
                      <w:pPr>
                        <w:pStyle w:val="451"/>
                        <w:shd w:val="clear" w:color="auto" w:fill="auto"/>
                      </w:pPr>
                      <w:r>
                        <w:rPr>
                          <w:rStyle w:val="450ptExact0"/>
                        </w:rPr>
                        <w:t>;БН В 1.2:2006 як галузева специфічна ознака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63008" behindDoc="0" locked="0" layoutInCell="1" allowOverlap="1">
                <wp:simplePos x="0" y="0"/>
                <wp:positionH relativeFrom="margin">
                  <wp:posOffset>106680</wp:posOffset>
                </wp:positionH>
                <wp:positionV relativeFrom="paragraph">
                  <wp:posOffset>4875530</wp:posOffset>
                </wp:positionV>
                <wp:extent cx="3852545" cy="168910"/>
                <wp:effectExtent l="2540" t="2540" r="2540" b="0"/>
                <wp:wrapNone/>
                <wp:docPr id="1244" name="Text 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254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110"/>
                              <w:keepNext/>
                              <w:keepLines/>
                              <w:shd w:val="clear" w:color="auto" w:fill="auto"/>
                              <w:spacing w:before="0"/>
                            </w:pPr>
                            <w:bookmarkStart w:id="66" w:name="bookmark291"/>
                            <w:r>
                              <w:rPr>
                                <w:rStyle w:val="711Exact0"/>
                              </w:rPr>
                              <w:t>ш за</w:t>
                            </w:r>
                            <w:r>
                              <w:rPr>
                                <w:rStyle w:val="711Exact1"/>
                                <w:b/>
                                <w:bCs/>
                              </w:rPr>
                              <w:t xml:space="preserve"> характеристичними значеннями ожеледі</w:t>
                            </w:r>
                            <w:bookmarkEnd w:id="6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2" o:spid="_x0000_s1777" type="#_x0000_t202" style="position:absolute;margin-left:8.4pt;margin-top:383.9pt;width:303.35pt;height:13.3pt;z-index:2515630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" filled="f" stroked="f">
                <v:textbox style="mso-fit-shape-to-text:t" inset="0,0,0,0">
                  <w:txbxContent>
                    <w:p w:rsidR="008B25BB" w:rsidRDefault="008B25BB">
                      <w:pPr>
                        <w:pStyle w:val="7110"/>
                        <w:keepNext/>
                        <w:keepLines/>
                        <w:shd w:val="clear" w:color="auto" w:fill="auto"/>
                        <w:spacing w:before="0"/>
                      </w:pPr>
                      <w:bookmarkStart w:id="354" w:name="bookmark291"/>
                      <w:r>
                        <w:rPr>
                          <w:rStyle w:val="711Exact0"/>
                        </w:rPr>
                        <w:t>ш за</w:t>
                      </w:r>
                      <w:r>
                        <w:rPr>
                          <w:rStyle w:val="711Exact1"/>
                          <w:b/>
                          <w:bCs/>
                        </w:rPr>
                        <w:t xml:space="preserve"> характеристичними значеннями ожеледі</w:t>
                      </w:r>
                      <w:bookmarkEnd w:id="354"/>
                    </w:p>
                  </w:txbxContent>
                </v:textbox>
                <w10:wrap anchorx="margin"/>
              </v:shape>
            </w:pict>
          </mc:Fallback>
        </mc:AlternateContent>
      </w:r>
      <w:r>
        <w:rPr>
          <w:noProof/>
          <w:lang w:val="ru-RU" w:eastAsia="ru-RU" w:bidi="ar-SA"/>
        </w:rPr>
        <w:drawing>
          <wp:anchor distT="0" distB="0" distL="63500" distR="63500" simplePos="0" relativeHeight="251240448" behindDoc="1" locked="0" layoutInCell="1" allowOverlap="1">
            <wp:simplePos x="0" y="0"/>
            <wp:positionH relativeFrom="margin">
              <wp:posOffset>103505</wp:posOffset>
            </wp:positionH>
            <wp:positionV relativeFrom="margin">
              <wp:posOffset>635</wp:posOffset>
            </wp:positionV>
            <wp:extent cx="6766560" cy="9089390"/>
            <wp:effectExtent l="0" t="0" r="0" b="0"/>
            <wp:wrapNone/>
            <wp:docPr id="963" name="Рисунок 963" descr="imag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image13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90"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AA2F3F" w:rsidP="003574F9">
      <w:pPr>
        <w:pStyle w:val="2"/>
      </w:pPr>
      <w:bookmarkStart w:id="67" w:name="bookmark292"/>
      <w:r>
        <w:lastRenderedPageBreak/>
        <w:t>ВІТРОВІ НАВАНТАЖЕННЯ</w:t>
      </w:r>
      <w:bookmarkEnd w:id="67"/>
    </w:p>
    <w:p w:rsidR="00277AAB" w:rsidRDefault="00AA2F3F">
      <w:pPr>
        <w:pStyle w:val="26"/>
        <w:numPr>
          <w:ilvl w:val="0"/>
          <w:numId w:val="162"/>
        </w:numPr>
        <w:shd w:val="clear" w:color="auto" w:fill="auto"/>
        <w:tabs>
          <w:tab w:val="left" w:pos="1125"/>
        </w:tabs>
        <w:spacing w:before="0" w:line="254" w:lineRule="exact"/>
        <w:ind w:firstLine="380"/>
        <w:jc w:val="both"/>
      </w:pPr>
      <w:r>
        <w:t>Підчас проектування ПЛ враховують вітрові навантаження трьох видів:</w:t>
      </w:r>
    </w:p>
    <w:p w:rsidR="00277AAB" w:rsidRDefault="00AA2F3F">
      <w:pPr>
        <w:pStyle w:val="26"/>
        <w:numPr>
          <w:ilvl w:val="0"/>
          <w:numId w:val="160"/>
        </w:numPr>
        <w:shd w:val="clear" w:color="auto" w:fill="auto"/>
        <w:tabs>
          <w:tab w:val="left" w:pos="640"/>
        </w:tabs>
        <w:spacing w:before="0" w:line="254" w:lineRule="exact"/>
        <w:ind w:firstLine="380"/>
        <w:jc w:val="both"/>
      </w:pPr>
      <w:r>
        <w:t>навантаження від максимального тиску вітру без ожеледі на всі елементи ПЛ визначають за 2.5.39 і 2,5.49;</w:t>
      </w:r>
    </w:p>
    <w:p w:rsidR="00277AAB" w:rsidRDefault="00AA2F3F">
      <w:pPr>
        <w:pStyle w:val="26"/>
        <w:numPr>
          <w:ilvl w:val="0"/>
          <w:numId w:val="160"/>
        </w:numPr>
        <w:shd w:val="clear" w:color="auto" w:fill="auto"/>
        <w:tabs>
          <w:tab w:val="left" w:pos="635"/>
        </w:tabs>
        <w:spacing w:before="0" w:line="254" w:lineRule="exact"/>
        <w:ind w:firstLine="380"/>
        <w:jc w:val="both"/>
      </w:pPr>
      <w:r>
        <w:t>навантаження від тиску вітру під час ожеледі на великогабаритні (з габаритом поперечного перерізу понад 70 мм) елементи ПЛ обчислюють за 2.5.51;</w:t>
      </w:r>
    </w:p>
    <w:p w:rsidR="00277AAB" w:rsidRDefault="00AA2F3F">
      <w:pPr>
        <w:pStyle w:val="26"/>
        <w:numPr>
          <w:ilvl w:val="0"/>
          <w:numId w:val="160"/>
        </w:numPr>
        <w:shd w:val="clear" w:color="auto" w:fill="auto"/>
        <w:tabs>
          <w:tab w:val="left" w:pos="645"/>
        </w:tabs>
        <w:spacing w:before="0" w:line="254" w:lineRule="exact"/>
        <w:ind w:firstLine="380"/>
        <w:jc w:val="both"/>
      </w:pPr>
      <w:r>
        <w:t>навантаження від тиску вітру під час ожеледі на проводи, троси та елементи опор кругового поперечного перерізу діаметром до 70 мм, укриті ожеледдю, визна</w:t>
      </w:r>
      <w:r>
        <w:softHyphen/>
        <w:t>чають за 2.5.54 у вигляді лінійного навантаження.</w:t>
      </w:r>
    </w:p>
    <w:p w:rsidR="00277AAB" w:rsidRDefault="00240418">
      <w:pPr>
        <w:pStyle w:val="26"/>
        <w:numPr>
          <w:ilvl w:val="0"/>
          <w:numId w:val="162"/>
        </w:numPr>
        <w:shd w:val="clear" w:color="auto" w:fill="auto"/>
        <w:tabs>
          <w:tab w:val="left" w:pos="1105"/>
        </w:tabs>
        <w:spacing w:before="0" w:line="254" w:lineRule="exact"/>
        <w:ind w:firstLine="380"/>
        <w:jc w:val="both"/>
      </w:pPr>
      <w:r>
        <w:rPr>
          <w:noProof/>
          <w:lang w:val="ru-RU" w:eastAsia="ru-RU" w:bidi="ar-SA"/>
        </w:rPr>
        <w:drawing>
          <wp:anchor distT="0" distB="0" distL="63500" distR="63500" simplePos="0" relativeHeight="252126208" behindDoc="1" locked="0" layoutInCell="1" allowOverlap="1">
            <wp:simplePos x="0" y="0"/>
            <wp:positionH relativeFrom="margin">
              <wp:posOffset>-905510</wp:posOffset>
            </wp:positionH>
            <wp:positionV relativeFrom="paragraph">
              <wp:posOffset>381000</wp:posOffset>
            </wp:positionV>
            <wp:extent cx="6766560" cy="219710"/>
            <wp:effectExtent l="0" t="0" r="0" b="8890"/>
            <wp:wrapTopAndBottom/>
            <wp:docPr id="965" name="Рисунок 965" descr="image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image13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766560" cy="219710"/>
                    </a:xfrm>
                    <a:prstGeom prst="rect">
                      <a:avLst/>
                    </a:prstGeom>
                    <a:noFill/>
                  </pic:spPr>
                </pic:pic>
              </a:graphicData>
            </a:graphic>
            <wp14:sizeRelH relativeFrom="page">
              <wp14:pctWidth>0</wp14:pctWidth>
            </wp14:sizeRelH>
            <wp14:sizeRelV relativeFrom="page">
              <wp14:pctHeight>0</wp14:pctHeight>
            </wp14:sizeRelV>
          </wp:anchor>
        </w:drawing>
      </w:r>
      <w:r w:rsidR="00AA2F3F">
        <w:t>Розрахункове значення максимального тиску вітру ТУ , Па, на площинні елементи ПЛ обчислюють за формулою:</w:t>
      </w:r>
    </w:p>
    <w:p w:rsidR="00277AAB" w:rsidRDefault="00AA2F3F">
      <w:pPr>
        <w:pStyle w:val="26"/>
        <w:shd w:val="clear" w:color="auto" w:fill="auto"/>
        <w:spacing w:before="0" w:line="254" w:lineRule="exact"/>
        <w:jc w:val="both"/>
      </w:pPr>
      <w:r>
        <w:t xml:space="preserve">де </w:t>
      </w:r>
      <w:r>
        <w:rPr>
          <w:rStyle w:val="2e"/>
        </w:rPr>
        <w:t>С</w:t>
      </w:r>
      <w:r>
        <w:rPr>
          <w:rStyle w:val="2e"/>
          <w:vertAlign w:val="subscript"/>
        </w:rPr>
        <w:t>к</w:t>
      </w:r>
      <w:r>
        <w:t xml:space="preserve"> - коефіцієнт, який залежить від форми і конструктивних особливостей ПЛ і обчислюється відповідно до формули (2.5.6) та вимог будівельних норм і правил;</w:t>
      </w:r>
    </w:p>
    <w:p w:rsidR="00277AAB" w:rsidRDefault="00AA2F3F">
      <w:pPr>
        <w:pStyle w:val="26"/>
        <w:shd w:val="clear" w:color="auto" w:fill="auto"/>
        <w:spacing w:before="0" w:after="262" w:line="259" w:lineRule="exact"/>
        <w:ind w:firstLine="420"/>
        <w:jc w:val="both"/>
      </w:pPr>
      <w:r>
        <w:rPr>
          <w:rStyle w:val="2e"/>
        </w:rPr>
        <w:t>С</w:t>
      </w:r>
      <w:r>
        <w:rPr>
          <w:rStyle w:val="2e"/>
          <w:vertAlign w:val="subscript"/>
        </w:rPr>
        <w:t>е</w:t>
      </w:r>
      <w:r>
        <w:t xml:space="preserve"> - коефіцієнт впливу на вітрове навантаження місця розташування елемента ПЛ, який обчислюють відповідно до формули (2.5.7);</w:t>
      </w:r>
    </w:p>
    <w:p w:rsidR="00277AAB" w:rsidRDefault="00AA2F3F">
      <w:pPr>
        <w:pStyle w:val="26"/>
        <w:shd w:val="clear" w:color="auto" w:fill="auto"/>
        <w:tabs>
          <w:tab w:val="left" w:pos="7272"/>
        </w:tabs>
        <w:spacing w:before="0"/>
        <w:ind w:left="3360"/>
        <w:jc w:val="both"/>
      </w:pPr>
      <w:r>
        <w:t>’’'о. = ї,_ «V</w:t>
      </w:r>
      <w:r>
        <w:tab/>
        <w:t>&lt;</w:t>
      </w:r>
      <w:r>
        <w:rPr>
          <w:vertAlign w:val="superscript"/>
        </w:rPr>
        <w:t>2</w:t>
      </w:r>
      <w:r>
        <w:t>-</w:t>
      </w:r>
      <w:r>
        <w:rPr>
          <w:vertAlign w:val="superscript"/>
        </w:rPr>
        <w:t>5</w:t>
      </w:r>
      <w:r>
        <w:t>-</w:t>
      </w:r>
      <w:r>
        <w:rPr>
          <w:vertAlign w:val="superscript"/>
        </w:rPr>
        <w:t>5</w:t>
      </w:r>
      <w:r>
        <w:t>»</w:t>
      </w:r>
    </w:p>
    <w:p w:rsidR="00277AAB" w:rsidRDefault="00AA2F3F">
      <w:pPr>
        <w:pStyle w:val="26"/>
        <w:shd w:val="clear" w:color="auto" w:fill="auto"/>
        <w:spacing w:before="0" w:line="254" w:lineRule="exact"/>
        <w:jc w:val="both"/>
      </w:pPr>
      <w:r>
        <w:t>де у - коефіцієнт надійності за максимальним тиском вітру за 2.5.40;</w:t>
      </w:r>
    </w:p>
    <w:p w:rsidR="00277AAB" w:rsidRDefault="00AA2F3F">
      <w:pPr>
        <w:pStyle w:val="26"/>
        <w:shd w:val="clear" w:color="auto" w:fill="auto"/>
        <w:spacing w:before="0" w:line="254" w:lineRule="exact"/>
        <w:ind w:firstLine="420"/>
        <w:jc w:val="both"/>
      </w:pPr>
      <w:r>
        <w:rPr>
          <w:rStyle w:val="2ff9"/>
        </w:rPr>
        <w:t>Уу —</w:t>
      </w:r>
      <w:r>
        <w:t xml:space="preserve"> характеристичне значення максимального тиску вітру за 2.5.41, Па.</w:t>
      </w:r>
    </w:p>
    <w:p w:rsidR="00277AAB" w:rsidRDefault="00AA2F3F">
      <w:pPr>
        <w:pStyle w:val="26"/>
        <w:numPr>
          <w:ilvl w:val="0"/>
          <w:numId w:val="162"/>
        </w:numPr>
        <w:shd w:val="clear" w:color="auto" w:fill="auto"/>
        <w:tabs>
          <w:tab w:val="left" w:pos="1135"/>
        </w:tabs>
        <w:spacing w:before="0" w:line="254" w:lineRule="exact"/>
        <w:ind w:firstLine="420"/>
        <w:jc w:val="both"/>
      </w:pPr>
      <w:r>
        <w:t xml:space="preserve">Коефіцієнт надійності за максимальним тиском вітру у визначають залежно від заданого середнього періоду повторюваності </w:t>
      </w:r>
      <w:r>
        <w:rPr>
          <w:rStyle w:val="2e"/>
        </w:rPr>
        <w:t>Т</w:t>
      </w:r>
      <w:r>
        <w:t xml:space="preserve"> (табл. 2.1». 7).</w:t>
      </w:r>
    </w:p>
    <w:p w:rsidR="00277AAB" w:rsidRDefault="00AA2F3F">
      <w:pPr>
        <w:pStyle w:val="aa"/>
        <w:framePr w:w="7930" w:wrap="notBeside" w:vAnchor="text" w:hAnchor="text" w:xAlign="center" w:y="1"/>
        <w:shd w:val="clear" w:color="auto" w:fill="auto"/>
        <w:spacing w:line="232" w:lineRule="exact"/>
        <w:jc w:val="right"/>
      </w:pPr>
      <w:r>
        <w:t>Таблиця 2.5.7 - Коефіцієнт надійності за максимальним тиском вітру у. залеж-</w:t>
      </w:r>
    </w:p>
    <w:p w:rsidR="00277AAB" w:rsidRDefault="00AA2F3F">
      <w:pPr>
        <w:pStyle w:val="170"/>
        <w:framePr w:w="7930" w:wrap="notBeside" w:vAnchor="text" w:hAnchor="text" w:xAlign="center" w:y="1"/>
        <w:shd w:val="clear" w:color="auto" w:fill="auto"/>
      </w:pPr>
      <w:r>
        <w:t>*/тах</w:t>
      </w:r>
    </w:p>
    <w:p w:rsidR="00277AAB" w:rsidRDefault="00AA2F3F">
      <w:pPr>
        <w:pStyle w:val="aa"/>
        <w:framePr w:w="7930" w:wrap="notBeside" w:vAnchor="text" w:hAnchor="text" w:xAlign="center" w:y="1"/>
        <w:shd w:val="clear" w:color="auto" w:fill="auto"/>
        <w:spacing w:line="232" w:lineRule="exact"/>
        <w:jc w:val="left"/>
      </w:pPr>
      <w:r>
        <w:t xml:space="preserve">но від заданого середнього періоду повторюваності </w:t>
      </w:r>
      <w:r>
        <w:rPr>
          <w:rStyle w:val="af1"/>
        </w:rPr>
        <w:t>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65"/>
        <w:gridCol w:w="480"/>
        <w:gridCol w:w="485"/>
        <w:gridCol w:w="475"/>
        <w:gridCol w:w="475"/>
        <w:gridCol w:w="490"/>
        <w:gridCol w:w="475"/>
        <w:gridCol w:w="480"/>
        <w:gridCol w:w="480"/>
        <w:gridCol w:w="475"/>
        <w:gridCol w:w="485"/>
        <w:gridCol w:w="475"/>
        <w:gridCol w:w="490"/>
      </w:tblGrid>
      <w:tr w:rsidR="00277AAB">
        <w:trPr>
          <w:trHeight w:hRule="exact" w:val="581"/>
          <w:jc w:val="center"/>
        </w:trPr>
        <w:tc>
          <w:tcPr>
            <w:tcW w:w="216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30" w:lineRule="exact"/>
              <w:jc w:val="both"/>
            </w:pPr>
            <w:r>
              <w:t xml:space="preserve">Період повторюваності </w:t>
            </w:r>
            <w:r>
              <w:rPr>
                <w:rStyle w:val="2Sylfaen10pt"/>
              </w:rPr>
              <w:t>Т,</w:t>
            </w:r>
            <w:r>
              <w:t xml:space="preserve"> років</w:t>
            </w:r>
          </w:p>
        </w:tc>
        <w:tc>
          <w:tcPr>
            <w:tcW w:w="48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200"/>
              <w:jc w:val="left"/>
            </w:pPr>
            <w:r>
              <w:t>5</w:t>
            </w:r>
          </w:p>
        </w:tc>
        <w:tc>
          <w:tcPr>
            <w:tcW w:w="48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60"/>
              <w:jc w:val="left"/>
            </w:pPr>
            <w:r>
              <w:t>10</w:t>
            </w:r>
          </w:p>
        </w:tc>
        <w:tc>
          <w:tcPr>
            <w:tcW w:w="47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40"/>
              <w:jc w:val="left"/>
            </w:pPr>
            <w:r>
              <w:t>15</w:t>
            </w:r>
          </w:p>
        </w:tc>
        <w:tc>
          <w:tcPr>
            <w:tcW w:w="47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40"/>
              <w:jc w:val="left"/>
            </w:pPr>
            <w:r>
              <w:t>25</w:t>
            </w:r>
          </w:p>
        </w:tc>
        <w:tc>
          <w:tcPr>
            <w:tcW w:w="49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40"/>
              <w:jc w:val="left"/>
            </w:pPr>
            <w:r>
              <w:t>40</w:t>
            </w:r>
          </w:p>
        </w:tc>
        <w:tc>
          <w:tcPr>
            <w:tcW w:w="47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40"/>
              <w:jc w:val="left"/>
            </w:pPr>
            <w:r>
              <w:t>50</w:t>
            </w:r>
          </w:p>
        </w:tc>
        <w:tc>
          <w:tcPr>
            <w:tcW w:w="48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60"/>
              <w:jc w:val="left"/>
            </w:pPr>
            <w:r>
              <w:t>70</w:t>
            </w:r>
          </w:p>
        </w:tc>
        <w:tc>
          <w:tcPr>
            <w:tcW w:w="48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100</w:t>
            </w:r>
          </w:p>
        </w:tc>
        <w:tc>
          <w:tcPr>
            <w:tcW w:w="47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150</w:t>
            </w:r>
          </w:p>
        </w:tc>
        <w:tc>
          <w:tcPr>
            <w:tcW w:w="48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200</w:t>
            </w:r>
          </w:p>
        </w:tc>
        <w:tc>
          <w:tcPr>
            <w:tcW w:w="47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300</w:t>
            </w:r>
          </w:p>
        </w:tc>
        <w:tc>
          <w:tcPr>
            <w:tcW w:w="4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500</w:t>
            </w:r>
          </w:p>
        </w:tc>
      </w:tr>
      <w:tr w:rsidR="00277AAB">
        <w:trPr>
          <w:trHeight w:hRule="exact" w:val="418"/>
          <w:jc w:val="center"/>
        </w:trPr>
        <w:tc>
          <w:tcPr>
            <w:tcW w:w="216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both"/>
            </w:pPr>
            <w:r>
              <w:t>Коефіцієнт у,</w:t>
            </w:r>
          </w:p>
          <w:p w:rsidR="00277AAB" w:rsidRDefault="00AA2F3F">
            <w:pPr>
              <w:pStyle w:val="26"/>
              <w:framePr w:w="7930" w:wrap="notBeside" w:vAnchor="text" w:hAnchor="text" w:xAlign="center" w:y="1"/>
              <w:shd w:val="clear" w:color="auto" w:fill="auto"/>
              <w:tabs>
                <w:tab w:val="left" w:pos="730"/>
              </w:tabs>
              <w:spacing w:before="0"/>
              <w:jc w:val="both"/>
            </w:pPr>
            <w:r>
              <w:t>'</w:t>
            </w:r>
            <w:r>
              <w:tab/>
              <w:t>'тах</w:t>
            </w:r>
          </w:p>
        </w:tc>
        <w:tc>
          <w:tcPr>
            <w:tcW w:w="48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0,55</w:t>
            </w:r>
          </w:p>
        </w:tc>
        <w:tc>
          <w:tcPr>
            <w:tcW w:w="48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0,69</w:t>
            </w:r>
          </w:p>
        </w:tc>
        <w:tc>
          <w:tcPr>
            <w:tcW w:w="47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0,77</w:t>
            </w:r>
          </w:p>
        </w:tc>
        <w:tc>
          <w:tcPr>
            <w:tcW w:w="47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0,87</w:t>
            </w:r>
          </w:p>
        </w:tc>
        <w:tc>
          <w:tcPr>
            <w:tcW w:w="49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0,96</w:t>
            </w:r>
          </w:p>
        </w:tc>
        <w:tc>
          <w:tcPr>
            <w:tcW w:w="47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1,00</w:t>
            </w:r>
          </w:p>
        </w:tc>
        <w:tc>
          <w:tcPr>
            <w:tcW w:w="48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1,07</w:t>
            </w:r>
          </w:p>
        </w:tc>
        <w:tc>
          <w:tcPr>
            <w:tcW w:w="48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1,14</w:t>
            </w:r>
          </w:p>
        </w:tc>
        <w:tc>
          <w:tcPr>
            <w:tcW w:w="47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1,22</w:t>
            </w:r>
          </w:p>
        </w:tc>
        <w:tc>
          <w:tcPr>
            <w:tcW w:w="48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1,28</w:t>
            </w:r>
          </w:p>
        </w:tc>
        <w:tc>
          <w:tcPr>
            <w:tcW w:w="47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1,35</w:t>
            </w:r>
          </w:p>
        </w:tc>
        <w:tc>
          <w:tcPr>
            <w:tcW w:w="49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1,45</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26"/>
        <w:numPr>
          <w:ilvl w:val="0"/>
          <w:numId w:val="162"/>
        </w:numPr>
        <w:shd w:val="clear" w:color="auto" w:fill="auto"/>
        <w:tabs>
          <w:tab w:val="left" w:pos="1135"/>
        </w:tabs>
        <w:spacing w:before="205" w:line="254" w:lineRule="exact"/>
        <w:ind w:firstLine="420"/>
        <w:jc w:val="both"/>
      </w:pPr>
      <w:r>
        <w:t xml:space="preserve">Характеристичне значення максимального тиску вітру </w:t>
      </w:r>
      <w:r>
        <w:rPr>
          <w:rStyle w:val="2e"/>
        </w:rPr>
        <w:t>\¥</w:t>
      </w:r>
      <w:r>
        <w:rPr>
          <w:rStyle w:val="2e"/>
          <w:vertAlign w:val="subscript"/>
        </w:rPr>
        <w:t>0</w:t>
      </w:r>
      <w:r>
        <w:rPr>
          <w:rStyle w:val="2e"/>
        </w:rPr>
        <w:t>,</w:t>
      </w:r>
      <w:r>
        <w:t xml:space="preserve"> Па, для рівнинної місцевості на висоті 10 м над поверхнею землі визначають за картою територіального районування України (рис. 2.5.2) або за регіональними картами кліматичного районування відповідно до 2.5.29.</w:t>
      </w:r>
    </w:p>
    <w:p w:rsidR="00277AAB" w:rsidRDefault="00240418">
      <w:pPr>
        <w:pStyle w:val="26"/>
        <w:numPr>
          <w:ilvl w:val="0"/>
          <w:numId w:val="162"/>
        </w:numPr>
        <w:shd w:val="clear" w:color="auto" w:fill="auto"/>
        <w:tabs>
          <w:tab w:val="left" w:pos="1195"/>
        </w:tabs>
        <w:spacing w:before="0"/>
        <w:ind w:firstLine="420"/>
        <w:jc w:val="both"/>
      </w:pPr>
      <w:r>
        <w:rPr>
          <w:noProof/>
          <w:lang w:val="ru-RU" w:eastAsia="ru-RU" w:bidi="ar-SA"/>
        </w:rPr>
        <w:drawing>
          <wp:anchor distT="0" distB="0" distL="63500" distR="63500" simplePos="0" relativeHeight="252127232" behindDoc="1" locked="0" layoutInCell="1" allowOverlap="1">
            <wp:simplePos x="0" y="0"/>
            <wp:positionH relativeFrom="margin">
              <wp:posOffset>-905510</wp:posOffset>
            </wp:positionH>
            <wp:positionV relativeFrom="paragraph">
              <wp:posOffset>219710</wp:posOffset>
            </wp:positionV>
            <wp:extent cx="6766560" cy="222250"/>
            <wp:effectExtent l="0" t="0" r="0" b="6350"/>
            <wp:wrapTopAndBottom/>
            <wp:docPr id="966" name="Рисунок 966" descr="image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image1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766560" cy="222250"/>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Коефіцієнт </w:t>
      </w:r>
      <w:r w:rsidR="00AA2F3F">
        <w:rPr>
          <w:rStyle w:val="2e"/>
        </w:rPr>
        <w:t>С</w:t>
      </w:r>
      <w:r w:rsidR="00AA2F3F">
        <w:rPr>
          <w:rStyle w:val="2e"/>
          <w:vertAlign w:val="subscript"/>
        </w:rPr>
        <w:t>к</w:t>
      </w:r>
      <w:r w:rsidR="00AA2F3F">
        <w:t xml:space="preserve"> визначають за формулою:</w:t>
      </w:r>
    </w:p>
    <w:p w:rsidR="00277AAB" w:rsidRDefault="00AA2F3F">
      <w:pPr>
        <w:pStyle w:val="26"/>
        <w:shd w:val="clear" w:color="auto" w:fill="auto"/>
        <w:spacing w:before="0" w:line="254" w:lineRule="exact"/>
        <w:jc w:val="both"/>
      </w:pPr>
      <w:r>
        <w:t xml:space="preserve">де </w:t>
      </w:r>
      <w:r>
        <w:rPr>
          <w:rStyle w:val="2e"/>
        </w:rPr>
        <w:t>С-</w:t>
      </w:r>
      <w:r>
        <w:rPr>
          <w:rStyle w:val="2e"/>
          <w:vertAlign w:val="subscript"/>
        </w:rPr>
        <w:t>лет</w:t>
      </w:r>
      <w:r>
        <w:t xml:space="preserve"> - аеродинамічний коефіцієнт, який під час розрахунків елементів ПЛ (опор, ізоляторів тощо) визначають згідно з чинними нормами навантаження на будівельні конструкції;</w:t>
      </w:r>
    </w:p>
    <w:p w:rsidR="00277AAB" w:rsidRDefault="00AA2F3F">
      <w:pPr>
        <w:pStyle w:val="26"/>
        <w:shd w:val="clear" w:color="auto" w:fill="auto"/>
        <w:spacing w:before="0" w:line="254" w:lineRule="exact"/>
        <w:ind w:firstLine="440"/>
        <w:jc w:val="both"/>
      </w:pPr>
      <w:r>
        <w:t>С</w:t>
      </w:r>
      <w:r>
        <w:rPr>
          <w:vertAlign w:val="subscript"/>
        </w:rPr>
        <w:t>а</w:t>
      </w:r>
      <w:r>
        <w:t xml:space="preserve"> </w:t>
      </w:r>
      <w:r>
        <w:rPr>
          <w:rStyle w:val="29"/>
        </w:rPr>
        <w:t xml:space="preserve">- </w:t>
      </w:r>
      <w:r>
        <w:t>коефіцієнт динамічності.</w:t>
      </w:r>
    </w:p>
    <w:p w:rsidR="00277AAB" w:rsidRDefault="00AA2F3F">
      <w:pPr>
        <w:pStyle w:val="26"/>
        <w:shd w:val="clear" w:color="auto" w:fill="auto"/>
        <w:spacing w:before="0" w:line="254" w:lineRule="exact"/>
        <w:ind w:firstLine="440"/>
        <w:jc w:val="both"/>
        <w:sectPr w:rsidR="00277AAB">
          <w:pgSz w:w="13255" w:h="16838"/>
          <w:pgMar w:top="1486" w:right="2445" w:bottom="2916" w:left="2445" w:header="0" w:footer="3" w:gutter="350"/>
          <w:cols w:space="720"/>
          <w:noEndnote/>
          <w:rtlGutter/>
          <w:docGrid w:linePitch="360"/>
        </w:sectPr>
      </w:pPr>
      <w:r>
        <w:t>За допомогою коефіцієнта динамічності враховують вплив пульсаційного складника вітрового навантаження і просторову кореляцію вітрового тиску на елементи ПЛ.</w:t>
      </w:r>
      <w:r>
        <w:br w:type="page"/>
      </w:r>
    </w:p>
    <w:p w:rsidR="00277AAB" w:rsidRDefault="00240418">
      <w:pPr>
        <w:framePr w:h="7930" w:wrap="notBeside" w:vAnchor="text" w:hAnchor="text" w:xAlign="center" w:y="1"/>
        <w:jc w:val="center"/>
        <w:rPr>
          <w:sz w:val="2"/>
          <w:szCs w:val="2"/>
        </w:rPr>
      </w:pPr>
      <w:r>
        <w:rPr>
          <w:noProof/>
          <w:lang w:val="ru-RU" w:eastAsia="ru-RU" w:bidi="ar-SA"/>
        </w:rPr>
        <w:lastRenderedPageBreak/>
        <w:drawing>
          <wp:inline distT="0" distB="0" distL="0" distR="0">
            <wp:extent cx="6764020" cy="5042535"/>
            <wp:effectExtent l="0" t="0" r="0" b="5715"/>
            <wp:docPr id="268" name="Рисунок 268" descr="image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image13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764020" cy="504253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headerReference w:type="even" r:id="rId174"/>
          <w:footerReference w:type="even" r:id="rId175"/>
          <w:pgSz w:w="13255" w:h="16838"/>
          <w:pgMar w:top="536" w:right="1235" w:bottom="536" w:left="1235" w:header="0" w:footer="3" w:gutter="129"/>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61" w:after="61"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64032" behindDoc="0" locked="0" layoutInCell="1" allowOverlap="1">
                <wp:simplePos x="0" y="0"/>
                <wp:positionH relativeFrom="margin">
                  <wp:posOffset>85090</wp:posOffset>
                </wp:positionH>
                <wp:positionV relativeFrom="paragraph">
                  <wp:posOffset>1845945</wp:posOffset>
                </wp:positionV>
                <wp:extent cx="496570" cy="85090"/>
                <wp:effectExtent l="0" t="0" r="0" b="4445"/>
                <wp:wrapNone/>
                <wp:docPr id="1240"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570" cy="8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b"/>
                              <w:shd w:val="clear" w:color="auto" w:fill="E7E7E7"/>
                            </w:pPr>
                            <w:r>
                              <w:rPr>
                                <w:rStyle w:val="5Exact2"/>
                              </w:rPr>
                              <w:t>во гра^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2" o:spid="_x0000_s1779" type="#_x0000_t202" style="position:absolute;margin-left:6.7pt;margin-top:145.35pt;width:39.1pt;height:6.7pt;z-index:251564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" filled="f" stroked="f">
                <v:textbox style="mso-fit-shape-to-text:t" inset="0,0,0,0">
                  <w:txbxContent>
                    <w:p w:rsidR="008B25BB" w:rsidRDefault="008B25BB">
                      <w:pPr>
                        <w:pStyle w:val="5b"/>
                        <w:shd w:val="clear" w:color="auto" w:fill="E7E7E7"/>
                      </w:pPr>
                      <w:r>
                        <w:rPr>
                          <w:rStyle w:val="5Exact2"/>
                        </w:rPr>
                        <w:t>во гра^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65056" behindDoc="0" locked="0" layoutInCell="1" allowOverlap="1">
                <wp:simplePos x="0" y="0"/>
                <wp:positionH relativeFrom="margin">
                  <wp:posOffset>182880</wp:posOffset>
                </wp:positionH>
                <wp:positionV relativeFrom="paragraph">
                  <wp:posOffset>3265170</wp:posOffset>
                </wp:positionV>
                <wp:extent cx="420370" cy="105410"/>
                <wp:effectExtent l="2540" t="0" r="0" b="3175"/>
                <wp:wrapNone/>
                <wp:docPr id="1239" name="Text Box 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b"/>
                              <w:shd w:val="clear" w:color="auto" w:fill="auto"/>
                            </w:pPr>
                            <w:r>
                              <w:rPr>
                                <w:rStyle w:val="6Exact3"/>
                              </w:rPr>
                              <w:t>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3" o:spid="_x0000_s1780" type="#_x0000_t202" style="position:absolute;margin-left:14.4pt;margin-top:257.1pt;width:33.1pt;height:8.3pt;z-index:251565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" filled="f" stroked="f">
                <v:textbox style="mso-fit-shape-to-text:t" inset="0,0,0,0">
                  <w:txbxContent>
                    <w:p w:rsidR="008B25BB" w:rsidRDefault="008B25BB">
                      <w:pPr>
                        <w:pStyle w:val="6b"/>
                        <w:shd w:val="clear" w:color="auto" w:fill="auto"/>
                      </w:pPr>
                      <w:r>
                        <w:rPr>
                          <w:rStyle w:val="6Exact3"/>
                        </w:rPr>
                        <w:t>МОРЕ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66080" behindDoc="0" locked="0" layoutInCell="1" allowOverlap="1">
                <wp:simplePos x="0" y="0"/>
                <wp:positionH relativeFrom="margin">
                  <wp:posOffset>85090</wp:posOffset>
                </wp:positionH>
                <wp:positionV relativeFrom="paragraph">
                  <wp:posOffset>3746500</wp:posOffset>
                </wp:positionV>
                <wp:extent cx="4547870" cy="105410"/>
                <wp:effectExtent l="0" t="1270" r="0" b="0"/>
                <wp:wrapNone/>
                <wp:docPr id="1238" name="Text Box 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787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b"/>
                              <w:shd w:val="clear" w:color="auto" w:fill="auto"/>
                            </w:pPr>
                            <w:r>
                              <w:rPr>
                                <w:rStyle w:val="7Exact2"/>
                              </w:rPr>
                              <w:t>33- характеристичним значенням вітрового тиску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4" o:spid="_x0000_s1781" type="#_x0000_t202" style="position:absolute;margin-left:6.7pt;margin-top:295pt;width:358.1pt;height:8.3pt;z-index:251566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" filled="f" stroked="f">
                <v:textbox style="mso-fit-shape-to-text:t" inset="0,0,0,0">
                  <w:txbxContent>
                    <w:p w:rsidR="008B25BB" w:rsidRDefault="008B25BB">
                      <w:pPr>
                        <w:pStyle w:val="7b"/>
                        <w:shd w:val="clear" w:color="auto" w:fill="auto"/>
                      </w:pPr>
                      <w:r>
                        <w:rPr>
                          <w:rStyle w:val="7Exact2"/>
                        </w:rPr>
                        <w:t>33- характеристичним значенням вітрового тиску</w:t>
                      </w:r>
                    </w:p>
                  </w:txbxContent>
                </v:textbox>
                <w10:wrap anchorx="margin"/>
              </v:shape>
            </w:pict>
          </mc:Fallback>
        </mc:AlternateContent>
      </w:r>
      <w:r>
        <w:rPr>
          <w:noProof/>
          <w:lang w:val="ru-RU" w:eastAsia="ru-RU" w:bidi="ar-SA"/>
        </w:rPr>
        <w:drawing>
          <wp:anchor distT="0" distB="0" distL="63500" distR="63500" simplePos="0" relativeHeight="251246592" behindDoc="1" locked="0" layoutInCell="1" allowOverlap="1">
            <wp:simplePos x="0" y="0"/>
            <wp:positionH relativeFrom="margin">
              <wp:posOffset>103505</wp:posOffset>
            </wp:positionH>
            <wp:positionV relativeFrom="paragraph">
              <wp:posOffset>8890</wp:posOffset>
            </wp:positionV>
            <wp:extent cx="5266690" cy="3663950"/>
            <wp:effectExtent l="0" t="0" r="0" b="0"/>
            <wp:wrapNone/>
            <wp:docPr id="975" name="Рисунок 975" descr="image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image14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266690" cy="366395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717"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AA2F3F">
      <w:pPr>
        <w:pStyle w:val="26"/>
        <w:shd w:val="clear" w:color="auto" w:fill="auto"/>
        <w:spacing w:before="0" w:line="254" w:lineRule="exact"/>
        <w:ind w:firstLine="400"/>
        <w:jc w:val="both"/>
      </w:pPr>
      <w:r>
        <w:lastRenderedPageBreak/>
        <w:t>Для опор ПЛ висотою до 50 м для визначення пульсаційного складника допус</w:t>
      </w:r>
      <w:r>
        <w:softHyphen/>
        <w:t xml:space="preserve">кається застосовувати такі значення коефіцієнта </w:t>
      </w:r>
      <w:r>
        <w:rPr>
          <w:rStyle w:val="2e"/>
        </w:rPr>
        <w:t>С</w:t>
      </w:r>
      <w:r>
        <w:t>.:</w:t>
      </w:r>
    </w:p>
    <w:p w:rsidR="00277AAB" w:rsidRDefault="00AA2F3F">
      <w:pPr>
        <w:pStyle w:val="26"/>
        <w:numPr>
          <w:ilvl w:val="0"/>
          <w:numId w:val="160"/>
        </w:numPr>
        <w:shd w:val="clear" w:color="auto" w:fill="auto"/>
        <w:tabs>
          <w:tab w:val="left" w:pos="710"/>
        </w:tabs>
        <w:spacing w:before="0" w:line="254" w:lineRule="exact"/>
        <w:ind w:firstLine="400"/>
        <w:jc w:val="both"/>
      </w:pPr>
      <w:r>
        <w:t xml:space="preserve">для вільностоячих одностоякових металевих опор </w:t>
      </w:r>
      <w:r>
        <w:rPr>
          <w:rStyle w:val="2e"/>
        </w:rPr>
        <w:t>С</w:t>
      </w:r>
      <w:r>
        <w:rPr>
          <w:rStyle w:val="2e"/>
          <w:vertAlign w:val="subscript"/>
        </w:rPr>
        <w:t>й</w:t>
      </w:r>
      <w:r>
        <w:t xml:space="preserve"> </w:t>
      </w:r>
      <w:r>
        <w:rPr>
          <w:rStyle w:val="2fc"/>
        </w:rPr>
        <w:t xml:space="preserve">= </w:t>
      </w:r>
      <w:r>
        <w:t>1,5;</w:t>
      </w:r>
    </w:p>
    <w:p w:rsidR="00277AAB" w:rsidRDefault="00AA2F3F">
      <w:pPr>
        <w:pStyle w:val="26"/>
        <w:numPr>
          <w:ilvl w:val="0"/>
          <w:numId w:val="160"/>
        </w:numPr>
        <w:shd w:val="clear" w:color="auto" w:fill="auto"/>
        <w:tabs>
          <w:tab w:val="left" w:pos="710"/>
        </w:tabs>
        <w:spacing w:before="0" w:line="254" w:lineRule="exact"/>
        <w:ind w:firstLine="400"/>
        <w:jc w:val="both"/>
      </w:pPr>
      <w:r>
        <w:t>для вільностоячих портальних металевих опор С</w:t>
      </w:r>
      <w:r>
        <w:rPr>
          <w:vertAlign w:val="subscript"/>
        </w:rPr>
        <w:t>й</w:t>
      </w:r>
      <w:r>
        <w:t xml:space="preserve"> = 1,6;</w:t>
      </w:r>
    </w:p>
    <w:p w:rsidR="00277AAB" w:rsidRDefault="00AA2F3F">
      <w:pPr>
        <w:pStyle w:val="26"/>
        <w:numPr>
          <w:ilvl w:val="0"/>
          <w:numId w:val="160"/>
        </w:numPr>
        <w:shd w:val="clear" w:color="auto" w:fill="auto"/>
        <w:tabs>
          <w:tab w:val="left" w:pos="675"/>
        </w:tabs>
        <w:spacing w:before="0" w:line="254" w:lineRule="exact"/>
        <w:ind w:firstLine="400"/>
        <w:jc w:val="both"/>
      </w:pPr>
      <w:r>
        <w:t xml:space="preserve">для вільностоячих залізобетонних опор (портальних і одностоякових) на центрифугованих стояках </w:t>
      </w:r>
      <w:r>
        <w:rPr>
          <w:rStyle w:val="2e"/>
        </w:rPr>
        <w:t>С</w:t>
      </w:r>
      <w:r>
        <w:rPr>
          <w:rStyle w:val="2e"/>
          <w:vertAlign w:val="subscript"/>
        </w:rPr>
        <w:t>й</w:t>
      </w:r>
      <w:r>
        <w:rPr>
          <w:rStyle w:val="2e"/>
        </w:rPr>
        <w:t xml:space="preserve"> </w:t>
      </w:r>
      <w:r>
        <w:rPr>
          <w:rStyle w:val="2ffa"/>
        </w:rPr>
        <w:t>=</w:t>
      </w:r>
      <w:r>
        <w:rPr>
          <w:rStyle w:val="2fc"/>
        </w:rPr>
        <w:t xml:space="preserve"> </w:t>
      </w:r>
      <w:r>
        <w:t>1,5;</w:t>
      </w:r>
    </w:p>
    <w:p w:rsidR="00277AAB" w:rsidRDefault="00AA2F3F">
      <w:pPr>
        <w:pStyle w:val="26"/>
        <w:numPr>
          <w:ilvl w:val="0"/>
          <w:numId w:val="160"/>
        </w:numPr>
        <w:shd w:val="clear" w:color="auto" w:fill="auto"/>
        <w:tabs>
          <w:tab w:val="left" w:pos="710"/>
        </w:tabs>
        <w:spacing w:before="0" w:line="254" w:lineRule="exact"/>
        <w:ind w:firstLine="400"/>
        <w:jc w:val="both"/>
      </w:pPr>
      <w:r>
        <w:t>для вільностоячих одностоякових залізобетонних віброваних опор ПЛ</w:t>
      </w:r>
    </w:p>
    <w:p w:rsidR="00277AAB" w:rsidRDefault="00AA2F3F">
      <w:pPr>
        <w:pStyle w:val="26"/>
        <w:shd w:val="clear" w:color="auto" w:fill="auto"/>
        <w:spacing w:before="0" w:line="254" w:lineRule="exact"/>
        <w:jc w:val="both"/>
      </w:pPr>
      <w:r>
        <w:t xml:space="preserve">С„ </w:t>
      </w:r>
      <w:r>
        <w:rPr>
          <w:rStyle w:val="2fc"/>
        </w:rPr>
        <w:t xml:space="preserve">= </w:t>
      </w:r>
      <w:r>
        <w:t>1,8;</w:t>
      </w:r>
    </w:p>
    <w:p w:rsidR="00277AAB" w:rsidRDefault="00AA2F3F">
      <w:pPr>
        <w:pStyle w:val="26"/>
        <w:numPr>
          <w:ilvl w:val="0"/>
          <w:numId w:val="160"/>
        </w:numPr>
        <w:shd w:val="clear" w:color="auto" w:fill="auto"/>
        <w:tabs>
          <w:tab w:val="left" w:pos="670"/>
        </w:tabs>
        <w:spacing w:before="0" w:line="254" w:lineRule="exact"/>
        <w:ind w:firstLine="400"/>
        <w:jc w:val="both"/>
      </w:pPr>
      <w:r>
        <w:t>для металевих і залізобетонних опор з відтяжками у разі шарнірного крі</w:t>
      </w:r>
      <w:r>
        <w:softHyphen/>
        <w:t>плення до фундаментів С</w:t>
      </w:r>
      <w:r>
        <w:rPr>
          <w:vertAlign w:val="subscript"/>
        </w:rPr>
        <w:t>[|</w:t>
      </w:r>
      <w:r>
        <w:t xml:space="preserve"> = 1,6.</w:t>
      </w:r>
    </w:p>
    <w:p w:rsidR="00277AAB" w:rsidRDefault="00AA2F3F">
      <w:pPr>
        <w:pStyle w:val="26"/>
        <w:shd w:val="clear" w:color="auto" w:fill="auto"/>
        <w:spacing w:before="0" w:line="254" w:lineRule="exact"/>
        <w:ind w:firstLine="400"/>
        <w:jc w:val="both"/>
      </w:pPr>
      <w:r>
        <w:t>У розрахунках дерев’яних опор динамічний складник не враховують.</w:t>
      </w:r>
    </w:p>
    <w:p w:rsidR="00277AAB" w:rsidRDefault="00AA2F3F">
      <w:pPr>
        <w:pStyle w:val="26"/>
        <w:shd w:val="clear" w:color="auto" w:fill="auto"/>
        <w:spacing w:before="0" w:line="254" w:lineRule="exact"/>
        <w:ind w:firstLine="400"/>
        <w:jc w:val="both"/>
      </w:pPr>
      <w:r>
        <w:t>Для опор з висотою понад 50 м коефіцієнт динамічності С, обчислюють за допо</w:t>
      </w:r>
      <w:r>
        <w:softHyphen/>
        <w:t>могою спеціального динамічного розрахунку за ДБН В. 1.2-2:2006 «Навантаження і впливи. Норми проектування».</w:t>
      </w:r>
    </w:p>
    <w:p w:rsidR="00277AAB" w:rsidRDefault="00AA2F3F">
      <w:pPr>
        <w:pStyle w:val="26"/>
        <w:numPr>
          <w:ilvl w:val="0"/>
          <w:numId w:val="162"/>
        </w:numPr>
        <w:shd w:val="clear" w:color="auto" w:fill="auto"/>
        <w:tabs>
          <w:tab w:val="left" w:pos="1162"/>
        </w:tabs>
        <w:spacing w:before="0" w:after="200"/>
        <w:ind w:firstLine="400"/>
        <w:jc w:val="both"/>
      </w:pPr>
      <w:r>
        <w:t xml:space="preserve">Коефіцієнт </w:t>
      </w:r>
      <w:r>
        <w:rPr>
          <w:rStyle w:val="2e"/>
        </w:rPr>
        <w:t>С</w:t>
      </w:r>
      <w:r>
        <w:rPr>
          <w:rStyle w:val="2e"/>
          <w:vertAlign w:val="subscript"/>
        </w:rPr>
        <w:t>с</w:t>
      </w:r>
      <w:r>
        <w:t xml:space="preserve"> обчислюють за формулою:</w:t>
      </w:r>
    </w:p>
    <w:p w:rsidR="00277AAB" w:rsidRDefault="00AA2F3F">
      <w:pPr>
        <w:pStyle w:val="26"/>
        <w:shd w:val="clear" w:color="auto" w:fill="auto"/>
        <w:tabs>
          <w:tab w:val="left" w:pos="7203"/>
        </w:tabs>
        <w:spacing w:before="0" w:after="182"/>
        <w:ind w:left="3260"/>
        <w:jc w:val="both"/>
      </w:pPr>
      <w:r>
        <w:t>С = Ц С„, С„</w:t>
      </w:r>
      <w:r>
        <w:rPr>
          <w:vertAlign w:val="subscript"/>
        </w:rPr>
        <w:t>г</w:t>
      </w:r>
      <w:r>
        <w:t xml:space="preserve"> .</w:t>
      </w:r>
      <w:r>
        <w:tab/>
        <w:t>(2.5.7)</w:t>
      </w:r>
    </w:p>
    <w:p w:rsidR="00277AAB" w:rsidRDefault="00AA2F3F">
      <w:pPr>
        <w:pStyle w:val="26"/>
        <w:shd w:val="clear" w:color="auto" w:fill="auto"/>
        <w:spacing w:before="0" w:line="254" w:lineRule="exact"/>
        <w:jc w:val="both"/>
      </w:pPr>
      <w:r>
        <w:t>де С, - коефіцієнт збільшення вітрового тиску залежно від висоти, який ви</w:t>
      </w:r>
      <w:r>
        <w:softHyphen/>
        <w:t>значають відповідно до 2.5.44;</w:t>
      </w:r>
    </w:p>
    <w:p w:rsidR="00277AAB" w:rsidRDefault="00AA2F3F">
      <w:pPr>
        <w:pStyle w:val="26"/>
        <w:shd w:val="clear" w:color="auto" w:fill="auto"/>
        <w:spacing w:before="0" w:line="254" w:lineRule="exact"/>
        <w:ind w:firstLine="400"/>
        <w:jc w:val="both"/>
      </w:pPr>
      <w:r>
        <w:t>С, - коефіцієнт рельєфу, який визначають відповідно до 2.5.46;</w:t>
      </w:r>
    </w:p>
    <w:p w:rsidR="00277AAB" w:rsidRDefault="00AA2F3F">
      <w:pPr>
        <w:pStyle w:val="26"/>
        <w:shd w:val="clear" w:color="auto" w:fill="auto"/>
        <w:spacing w:before="0" w:line="254" w:lineRule="exact"/>
        <w:ind w:firstLine="400"/>
        <w:jc w:val="both"/>
      </w:pPr>
      <w:r>
        <w:t>С. - коефіцієнт напрямку, який визначають відповідно до 2.5.47.</w:t>
      </w:r>
    </w:p>
    <w:p w:rsidR="00277AAB" w:rsidRDefault="00AA2F3F">
      <w:pPr>
        <w:pStyle w:val="26"/>
        <w:numPr>
          <w:ilvl w:val="0"/>
          <w:numId w:val="162"/>
        </w:numPr>
        <w:shd w:val="clear" w:color="auto" w:fill="auto"/>
        <w:tabs>
          <w:tab w:val="left" w:pos="1126"/>
        </w:tabs>
        <w:spacing w:before="0" w:after="27" w:line="254" w:lineRule="exact"/>
        <w:ind w:firstLine="400"/>
        <w:jc w:val="both"/>
      </w:pPr>
      <w:r>
        <w:t>Коефіцієнт висоти споруди С</w:t>
      </w:r>
      <w:r>
        <w:rPr>
          <w:vertAlign w:val="subscript"/>
        </w:rPr>
        <w:t>ь</w:t>
      </w:r>
      <w:r>
        <w:t xml:space="preserve"> враховує зміну вітрового навантаження залежно від висоти розташування елемента ПЛ, що розглядається, над поверхнею землі (2), типу навколишньої місцевості (2.5.45 і 2.5.48) і визначається за табли</w:t>
      </w:r>
      <w:r>
        <w:softHyphen/>
        <w:t>цею 2.5.7а або формулою:</w:t>
      </w:r>
    </w:p>
    <w:p w:rsidR="00277AAB" w:rsidRDefault="00AA2F3F">
      <w:pPr>
        <w:pStyle w:val="60"/>
        <w:shd w:val="clear" w:color="auto" w:fill="auto"/>
        <w:tabs>
          <w:tab w:val="left" w:pos="7203"/>
        </w:tabs>
        <w:spacing w:before="0" w:after="0" w:line="470" w:lineRule="exact"/>
        <w:ind w:left="3140" w:firstLine="0"/>
      </w:pPr>
      <w:r>
        <w:rPr>
          <w:rStyle w:val="6105pt"/>
          <w:b/>
          <w:bCs/>
        </w:rPr>
        <w:t>С</w:t>
      </w:r>
      <w:r>
        <w:rPr>
          <w:rStyle w:val="6105pt"/>
          <w:b/>
          <w:bCs/>
          <w:vertAlign w:val="subscript"/>
        </w:rPr>
        <w:t>ь</w:t>
      </w:r>
      <w:r>
        <w:rPr>
          <w:rStyle w:val="6105pt"/>
          <w:b/>
          <w:bCs/>
        </w:rPr>
        <w:t>(2) =</w:t>
      </w:r>
      <w:r>
        <w:rPr>
          <w:rStyle w:val="6105pt0"/>
        </w:rPr>
        <w:t xml:space="preserve"> </w:t>
      </w:r>
      <w:r>
        <w:t>р (2/10)</w:t>
      </w:r>
      <w:r>
        <w:rPr>
          <w:vertAlign w:val="superscript"/>
        </w:rPr>
        <w:t>2а</w:t>
      </w:r>
      <w:r>
        <w:t>,</w:t>
      </w:r>
      <w:r>
        <w:tab/>
      </w:r>
      <w:r>
        <w:rPr>
          <w:rStyle w:val="6105pt0"/>
        </w:rPr>
        <w:t>(2.5.7а)</w:t>
      </w:r>
    </w:p>
    <w:p w:rsidR="00277AAB" w:rsidRDefault="00240418">
      <w:pPr>
        <w:pStyle w:val="26"/>
        <w:shd w:val="clear" w:color="auto" w:fill="auto"/>
        <w:spacing w:before="0" w:line="470" w:lineRule="exact"/>
        <w:jc w:val="both"/>
        <w:sectPr w:rsidR="00277AAB">
          <w:pgSz w:w="13255" w:h="16838"/>
          <w:pgMar w:top="1459" w:right="2224" w:bottom="1459" w:left="2224" w:header="0" w:footer="3" w:gutter="825"/>
          <w:cols w:space="720"/>
          <w:noEndnote/>
          <w:docGrid w:linePitch="360"/>
        </w:sectPr>
      </w:pPr>
      <w:r>
        <w:rPr>
          <w:noProof/>
          <w:lang w:val="ru-RU" w:eastAsia="ru-RU" w:bidi="ar-SA"/>
        </w:rPr>
        <w:drawing>
          <wp:anchor distT="0" distB="254000" distL="63500" distR="63500" simplePos="0" relativeHeight="252129280" behindDoc="1" locked="0" layoutInCell="1" allowOverlap="1">
            <wp:simplePos x="0" y="0"/>
            <wp:positionH relativeFrom="margin">
              <wp:posOffset>33655</wp:posOffset>
            </wp:positionH>
            <wp:positionV relativeFrom="paragraph">
              <wp:posOffset>365760</wp:posOffset>
            </wp:positionV>
            <wp:extent cx="5044440" cy="2578735"/>
            <wp:effectExtent l="0" t="0" r="3810" b="0"/>
            <wp:wrapTopAndBottom/>
            <wp:docPr id="979" name="Рисунок 979" descr="image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image14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44440" cy="2578735"/>
                    </a:xfrm>
                    <a:prstGeom prst="rect">
                      <a:avLst/>
                    </a:prstGeom>
                    <a:noFill/>
                  </pic:spPr>
                </pic:pic>
              </a:graphicData>
            </a:graphic>
            <wp14:sizeRelH relativeFrom="page">
              <wp14:pctWidth>0</wp14:pctWidth>
            </wp14:sizeRelH>
            <wp14:sizeRelV relativeFrom="page">
              <wp14:pctHeight>0</wp14:pctHeight>
            </wp14:sizeRelV>
          </wp:anchor>
        </w:drawing>
      </w:r>
      <w:r w:rsidR="00AA2F3F">
        <w:t>де СК. та (3 - коефіцієнти, значення яких наведені в таблиці 2.5.76.</w:t>
      </w:r>
    </w:p>
    <w:p w:rsidR="00277AAB" w:rsidRDefault="00277AAB">
      <w:pPr>
        <w:spacing w:line="201" w:lineRule="exact"/>
        <w:rPr>
          <w:sz w:val="16"/>
          <w:szCs w:val="16"/>
        </w:rPr>
      </w:pPr>
    </w:p>
    <w:p w:rsidR="00277AAB" w:rsidRDefault="00277AAB">
      <w:pPr>
        <w:rPr>
          <w:sz w:val="2"/>
          <w:szCs w:val="2"/>
        </w:rPr>
        <w:sectPr w:rsidR="00277AAB">
          <w:pgSz w:w="13255" w:h="16838"/>
          <w:pgMar w:top="1388" w:right="0" w:bottom="2612" w:left="0" w:header="0" w:footer="3" w:gutter="0"/>
          <w:cols w:space="720"/>
          <w:noEndnote/>
          <w:docGrid w:linePitch="360"/>
        </w:sectPr>
      </w:pPr>
    </w:p>
    <w:p w:rsidR="00277AAB" w:rsidRDefault="00AA2F3F">
      <w:pPr>
        <w:pStyle w:val="aa"/>
        <w:framePr w:w="7930" w:wrap="notBeside" w:vAnchor="text" w:hAnchor="text" w:xAlign="center" w:y="1"/>
        <w:shd w:val="clear" w:color="auto" w:fill="auto"/>
        <w:spacing w:line="232" w:lineRule="exact"/>
        <w:jc w:val="left"/>
      </w:pPr>
      <w:r>
        <w:t>Кінець таблиці 2.5.7а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84"/>
        <w:gridCol w:w="1584"/>
        <w:gridCol w:w="1584"/>
        <w:gridCol w:w="1584"/>
        <w:gridCol w:w="1594"/>
      </w:tblGrid>
      <w:tr w:rsidR="00277AAB">
        <w:trPr>
          <w:trHeight w:hRule="exact" w:val="355"/>
          <w:jc w:val="center"/>
        </w:trPr>
        <w:tc>
          <w:tcPr>
            <w:tcW w:w="1584"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 М</w:t>
            </w:r>
          </w:p>
        </w:tc>
        <w:tc>
          <w:tcPr>
            <w:tcW w:w="6346"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Значення С</w:t>
            </w:r>
            <w:r>
              <w:rPr>
                <w:vertAlign w:val="subscript"/>
              </w:rPr>
              <w:t>ь</w:t>
            </w:r>
            <w:r>
              <w:t>(г) для місцевості типу:</w:t>
            </w:r>
          </w:p>
        </w:tc>
      </w:tr>
      <w:tr w:rsidR="00277AAB">
        <w:trPr>
          <w:trHeight w:hRule="exact" w:val="355"/>
          <w:jc w:val="center"/>
        </w:trPr>
        <w:tc>
          <w:tcPr>
            <w:tcW w:w="158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І</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II</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III</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IV</w:t>
            </w:r>
          </w:p>
        </w:tc>
      </w:tr>
      <w:tr w:rsidR="00277AAB">
        <w:trPr>
          <w:trHeight w:hRule="exact" w:val="317"/>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2,07</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1,62</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1,24</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0,89</w:t>
            </w:r>
          </w:p>
        </w:tc>
      </w:tr>
      <w:tr w:rsidR="00277AAB">
        <w:trPr>
          <w:trHeight w:hRule="exact" w:val="317"/>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60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2,15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1,71</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1,33</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0,98</w:t>
            </w:r>
          </w:p>
        </w:tc>
      </w:tr>
      <w:tr w:rsidR="00277AAB">
        <w:trPr>
          <w:trHeight w:hRule="exact" w:val="312"/>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70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2,21</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1,79</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1,42</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1,06</w:t>
            </w:r>
          </w:p>
        </w:tc>
      </w:tr>
      <w:tr w:rsidR="00277AAB">
        <w:trPr>
          <w:trHeight w:hRule="exact" w:val="312"/>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80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2,27</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1,87</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1,49</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1,13</w:t>
            </w:r>
          </w:p>
        </w:tc>
      </w:tr>
      <w:tr w:rsidR="00277AAB">
        <w:trPr>
          <w:trHeight w:hRule="exact" w:val="317"/>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90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2,33</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1,93</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1,57</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1,20</w:t>
            </w:r>
          </w:p>
        </w:tc>
      </w:tr>
      <w:tr w:rsidR="00277AAB">
        <w:trPr>
          <w:trHeight w:hRule="exact" w:val="317"/>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100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2,38</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2,00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1,63</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1,26</w:t>
            </w:r>
          </w:p>
        </w:tc>
      </w:tr>
      <w:tr w:rsidR="00277AAB">
        <w:trPr>
          <w:trHeight w:hRule="exact" w:val="317"/>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110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2,42</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2,05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1,70</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1,33</w:t>
            </w:r>
          </w:p>
        </w:tc>
      </w:tr>
      <w:tr w:rsidR="00277AAB">
        <w:trPr>
          <w:trHeight w:hRule="exact" w:val="317"/>
          <w:jc w:val="center"/>
        </w:trPr>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120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2,47</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2,11</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1,76</w:t>
            </w:r>
          </w:p>
        </w:tc>
        <w:tc>
          <w:tcPr>
            <w:tcW w:w="159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1,39</w:t>
            </w:r>
          </w:p>
        </w:tc>
      </w:tr>
      <w:tr w:rsidR="00277AAB">
        <w:trPr>
          <w:trHeight w:hRule="exact" w:val="312"/>
          <w:jc w:val="center"/>
        </w:trPr>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130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2,51</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2,16</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1,81</w:t>
            </w:r>
          </w:p>
        </w:tc>
        <w:tc>
          <w:tcPr>
            <w:tcW w:w="159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1,44</w:t>
            </w:r>
          </w:p>
        </w:tc>
      </w:tr>
      <w:tr w:rsidR="00277AAB">
        <w:trPr>
          <w:trHeight w:hRule="exact" w:val="312"/>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140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2,54</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2,21</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1,87</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1,50</w:t>
            </w:r>
          </w:p>
        </w:tc>
      </w:tr>
      <w:tr w:rsidR="00277AAB">
        <w:trPr>
          <w:trHeight w:hRule="exact" w:val="312"/>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2,58</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2,25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1,92</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1,55</w:t>
            </w:r>
          </w:p>
        </w:tc>
      </w:tr>
      <w:tr w:rsidR="00277AAB">
        <w:trPr>
          <w:trHeight w:hRule="exact" w:val="317"/>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160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2,61</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2,30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1,97</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1,60</w:t>
            </w:r>
          </w:p>
        </w:tc>
      </w:tr>
      <w:tr w:rsidR="00277AAB">
        <w:trPr>
          <w:trHeight w:hRule="exact" w:val="317"/>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2,64</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2,34</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2,02</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1,65</w:t>
            </w:r>
          </w:p>
        </w:tc>
      </w:tr>
      <w:tr w:rsidR="00277AAB">
        <w:trPr>
          <w:trHeight w:hRule="exact" w:val="312"/>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180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2,67</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2,38</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2,07</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1,70</w:t>
            </w:r>
          </w:p>
        </w:tc>
      </w:tr>
      <w:tr w:rsidR="00277AAB">
        <w:trPr>
          <w:trHeight w:hRule="exact" w:val="312"/>
          <w:jc w:val="center"/>
        </w:trPr>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190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2,70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2,42</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2,11</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1,74</w:t>
            </w:r>
          </w:p>
        </w:tc>
      </w:tr>
      <w:tr w:rsidR="00277AAB">
        <w:trPr>
          <w:trHeight w:hRule="exact" w:val="336"/>
          <w:jc w:val="center"/>
        </w:trPr>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200</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2,73</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2,46</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2,15</w:t>
            </w:r>
          </w:p>
        </w:tc>
        <w:tc>
          <w:tcPr>
            <w:tcW w:w="1594"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1,79</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25" w:line="254" w:lineRule="exact"/>
        <w:ind w:firstLine="400"/>
        <w:jc w:val="both"/>
      </w:pPr>
      <w:r>
        <w:t>Типи місцевості, яка оточує будівлю чи споруду, визначають за табл .2.5.7а для кожного розрахункового напрямку вітру окремо.</w:t>
      </w:r>
    </w:p>
    <w:p w:rsidR="00277AAB" w:rsidRDefault="00AA2F3F">
      <w:pPr>
        <w:pStyle w:val="26"/>
        <w:shd w:val="clear" w:color="auto" w:fill="auto"/>
        <w:spacing w:before="0" w:line="254" w:lineRule="exact"/>
        <w:ind w:firstLine="400"/>
        <w:jc w:val="both"/>
      </w:pPr>
      <w:r>
        <w:t xml:space="preserve">При визначенні типу місцевості споруда вважається розташованою на місцевості даного типу для певного розрахункового напрямку вітру, якщо в цьому напрямку така місцевість є на відстані </w:t>
      </w:r>
      <w:r>
        <w:rPr>
          <w:rStyle w:val="2e"/>
        </w:rPr>
        <w:t>30Z</w:t>
      </w:r>
      <w:r>
        <w:t xml:space="preserve"> за повної висоти споруди £ &lt; 60 м або 2 км - за більшої висоти.</w:t>
      </w:r>
    </w:p>
    <w:p w:rsidR="00277AAB" w:rsidRDefault="00AA2F3F">
      <w:pPr>
        <w:pStyle w:val="26"/>
        <w:shd w:val="clear" w:color="auto" w:fill="auto"/>
        <w:spacing w:before="0" w:line="254" w:lineRule="exact"/>
        <w:ind w:firstLine="400"/>
        <w:jc w:val="both"/>
      </w:pPr>
      <w:r>
        <w:t xml:space="preserve">У випадку, якщо споруду розташовано на межі місцевостей різних типів або є сумніви відносно вибору типу місцевості, то слід приймати тип місцевості, який має більше значення коефіцієнта </w:t>
      </w:r>
      <w:r>
        <w:rPr>
          <w:rStyle w:val="2e"/>
        </w:rPr>
        <w:t>С .</w:t>
      </w:r>
    </w:p>
    <w:p w:rsidR="00277AAB" w:rsidRDefault="00AA2F3F">
      <w:pPr>
        <w:pStyle w:val="26"/>
        <w:numPr>
          <w:ilvl w:val="0"/>
          <w:numId w:val="162"/>
        </w:numPr>
        <w:shd w:val="clear" w:color="auto" w:fill="auto"/>
        <w:tabs>
          <w:tab w:val="left" w:pos="1095"/>
        </w:tabs>
        <w:spacing w:before="0" w:line="254" w:lineRule="exact"/>
        <w:ind w:firstLine="400"/>
        <w:jc w:val="both"/>
      </w:pPr>
      <w:r>
        <w:t>Тип місцевості і відповідні значення коефіцієнтів визначають за табл. 2.5.76.</w:t>
      </w:r>
    </w:p>
    <w:p w:rsidR="00277AAB" w:rsidRDefault="00AA2F3F">
      <w:pPr>
        <w:pStyle w:val="26"/>
        <w:shd w:val="clear" w:color="auto" w:fill="auto"/>
        <w:spacing w:before="0" w:line="254" w:lineRule="exact"/>
        <w:ind w:firstLine="400"/>
        <w:jc w:val="both"/>
      </w:pPr>
      <w:r>
        <w:t>Для окремих зон висотою, не більшою ніж 10 м, значення коефіцієнтів С</w:t>
      </w:r>
      <w:r>
        <w:rPr>
          <w:vertAlign w:val="subscript"/>
        </w:rPr>
        <w:t>ь</w:t>
      </w:r>
      <w:r>
        <w:t xml:space="preserve"> можна приймати постійними, визначаючи їх за висотою середніх точок відповідних зон, які відраховують від рівня землі в місці встановлення опори. Під час розрахунку проводів і тросів коефіцієнт С</w:t>
      </w:r>
      <w:r>
        <w:rPr>
          <w:vertAlign w:val="subscript"/>
        </w:rPr>
        <w:t>к</w:t>
      </w:r>
      <w:r>
        <w:t xml:space="preserve"> визначають залежно від приведеної висоти за 2.5.48.</w:t>
      </w:r>
    </w:p>
    <w:p w:rsidR="00277AAB" w:rsidRDefault="00AA2F3F">
      <w:pPr>
        <w:pStyle w:val="26"/>
        <w:numPr>
          <w:ilvl w:val="0"/>
          <w:numId w:val="162"/>
        </w:numPr>
        <w:shd w:val="clear" w:color="auto" w:fill="auto"/>
        <w:tabs>
          <w:tab w:val="left" w:pos="1090"/>
        </w:tabs>
        <w:spacing w:before="0" w:line="254" w:lineRule="exact"/>
        <w:ind w:firstLine="400"/>
        <w:jc w:val="both"/>
      </w:pPr>
      <w:r>
        <w:t>За допомогою коефіцієнта рельєфу С</w:t>
      </w:r>
      <w:r>
        <w:rPr>
          <w:vertAlign w:val="subscript"/>
        </w:rPr>
        <w:t>ге|</w:t>
      </w:r>
      <w:r>
        <w:t xml:space="preserve"> враховують мікрорельєф місце</w:t>
      </w:r>
      <w:r>
        <w:softHyphen/>
        <w:t xml:space="preserve">вості поблизу розташування опори. Як правило, С </w:t>
      </w:r>
      <w:r>
        <w:rPr>
          <w:vertAlign w:val="subscript"/>
        </w:rPr>
        <w:t>(</w:t>
      </w:r>
      <w:r>
        <w:t xml:space="preserve"> приймають таким, що дорів</w:t>
      </w:r>
      <w:r>
        <w:softHyphen/>
        <w:t>нює одиниці, за винятком окремих випадків, коли опору розташовано в гірській місцевості або на пагорбі чи схилі з такими характеристиками:</w:t>
      </w:r>
    </w:p>
    <w:p w:rsidR="00277AAB" w:rsidRDefault="00AA2F3F">
      <w:pPr>
        <w:pStyle w:val="26"/>
        <w:numPr>
          <w:ilvl w:val="0"/>
          <w:numId w:val="160"/>
        </w:numPr>
        <w:shd w:val="clear" w:color="auto" w:fill="auto"/>
        <w:tabs>
          <w:tab w:val="left" w:pos="650"/>
        </w:tabs>
        <w:spacing w:before="0" w:line="254" w:lineRule="exact"/>
        <w:ind w:firstLine="400"/>
        <w:jc w:val="both"/>
      </w:pPr>
      <w:r>
        <w:t>кут схилу пагорба (висоти) є більшим ніж 5°;</w:t>
      </w:r>
    </w:p>
    <w:p w:rsidR="00277AAB" w:rsidRDefault="00AA2F3F">
      <w:pPr>
        <w:pStyle w:val="26"/>
        <w:numPr>
          <w:ilvl w:val="0"/>
          <w:numId w:val="160"/>
        </w:numPr>
        <w:shd w:val="clear" w:color="auto" w:fill="auto"/>
        <w:tabs>
          <w:tab w:val="left" w:pos="650"/>
        </w:tabs>
        <w:spacing w:before="0" w:line="254" w:lineRule="exact"/>
        <w:ind w:firstLine="400"/>
        <w:jc w:val="both"/>
      </w:pPr>
      <w:r>
        <w:t>висота пагорба Я є більшою ніж 20 м незалежно від кута схилу.</w:t>
      </w:r>
    </w:p>
    <w:p w:rsidR="00277AAB" w:rsidRDefault="00AA2F3F">
      <w:pPr>
        <w:pStyle w:val="aa"/>
        <w:framePr w:w="7934" w:wrap="notBeside" w:vAnchor="text" w:hAnchor="text" w:xAlign="center" w:y="1"/>
        <w:shd w:val="clear" w:color="auto" w:fill="auto"/>
        <w:spacing w:line="288" w:lineRule="exact"/>
        <w:jc w:val="left"/>
      </w:pPr>
      <w:r>
        <w:lastRenderedPageBreak/>
        <w:t xml:space="preserve">Таблиця 2.5.76 </w:t>
      </w:r>
      <w:r>
        <w:rPr>
          <w:rStyle w:val="ac"/>
        </w:rPr>
        <w:t xml:space="preserve">- </w:t>
      </w:r>
      <w:r>
        <w:t>Типи місцевості і відповідні значення коефіцієнтів для визначення С</w:t>
      </w:r>
      <w:r>
        <w:rPr>
          <w:vertAlign w:val="subscript"/>
        </w:rPr>
        <w:t>ь</w:t>
      </w:r>
      <w:r>
        <w:t>(2)</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43"/>
        <w:gridCol w:w="5006"/>
        <w:gridCol w:w="840"/>
        <w:gridCol w:w="845"/>
      </w:tblGrid>
      <w:tr w:rsidR="00277AAB">
        <w:trPr>
          <w:trHeight w:hRule="exact" w:val="346"/>
          <w:jc w:val="center"/>
        </w:trPr>
        <w:tc>
          <w:tcPr>
            <w:tcW w:w="1243"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Тип</w:t>
            </w:r>
          </w:p>
          <w:p w:rsidR="00277AAB" w:rsidRDefault="00AA2F3F">
            <w:pPr>
              <w:pStyle w:val="26"/>
              <w:framePr w:w="7934" w:wrap="notBeside" w:vAnchor="text" w:hAnchor="text" w:xAlign="center" w:y="1"/>
              <w:shd w:val="clear" w:color="auto" w:fill="auto"/>
              <w:spacing w:before="0"/>
              <w:ind w:left="180"/>
              <w:jc w:val="left"/>
            </w:pPr>
            <w:r>
              <w:t>місцевості</w:t>
            </w:r>
          </w:p>
        </w:tc>
        <w:tc>
          <w:tcPr>
            <w:tcW w:w="5006"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Опис типу</w:t>
            </w:r>
          </w:p>
        </w:tc>
        <w:tc>
          <w:tcPr>
            <w:tcW w:w="16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Параметри</w:t>
            </w:r>
          </w:p>
        </w:tc>
      </w:tr>
      <w:tr w:rsidR="00277AAB">
        <w:trPr>
          <w:trHeight w:hRule="exact" w:val="346"/>
          <w:jc w:val="center"/>
        </w:trPr>
        <w:tc>
          <w:tcPr>
            <w:tcW w:w="1243"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5006"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84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а</w:t>
            </w:r>
          </w:p>
        </w:tc>
        <w:tc>
          <w:tcPr>
            <w:tcW w:w="84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88" w:lineRule="exact"/>
              <w:jc w:val="center"/>
            </w:pPr>
            <w:r>
              <w:rPr>
                <w:rStyle w:val="213pt9"/>
              </w:rPr>
              <w:t>Р</w:t>
            </w:r>
          </w:p>
        </w:tc>
      </w:tr>
      <w:tr w:rsidR="00277AAB">
        <w:trPr>
          <w:trHeight w:hRule="exact" w:val="797"/>
          <w:jc w:val="center"/>
        </w:trPr>
        <w:tc>
          <w:tcPr>
            <w:tcW w:w="124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rPr>
                <w:lang w:val="en-US" w:eastAsia="en-US" w:bidi="en-US"/>
              </w:rPr>
              <w:t>I</w:t>
            </w:r>
          </w:p>
        </w:tc>
        <w:tc>
          <w:tcPr>
            <w:tcW w:w="500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left"/>
            </w:pPr>
            <w:r>
              <w:t>Відкриті поверхні морів, озер, а також плоскі рівнини без перешкод, які піддаються дії вітру на ділянці довжиною не менше ніж 3 км</w:t>
            </w:r>
          </w:p>
        </w:tc>
        <w:tc>
          <w:tcPr>
            <w:tcW w:w="8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40"/>
              <w:jc w:val="left"/>
            </w:pPr>
            <w:r>
              <w:t>0,10</w:t>
            </w:r>
          </w:p>
        </w:tc>
        <w:tc>
          <w:tcPr>
            <w:tcW w:w="84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1,5</w:t>
            </w:r>
          </w:p>
        </w:tc>
      </w:tr>
      <w:tr w:rsidR="00277AAB">
        <w:trPr>
          <w:trHeight w:hRule="exact" w:val="571"/>
          <w:jc w:val="center"/>
        </w:trPr>
        <w:tc>
          <w:tcPr>
            <w:tcW w:w="124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rPr>
                <w:lang w:val="en-US" w:eastAsia="en-US" w:bidi="en-US"/>
              </w:rPr>
              <w:t>II</w:t>
            </w:r>
          </w:p>
        </w:tc>
        <w:tc>
          <w:tcPr>
            <w:tcW w:w="500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left"/>
            </w:pPr>
            <w:r>
              <w:t>Сільська місцевість з огорожами (парканами), невеликими спорудами, будинками і деревами</w:t>
            </w:r>
          </w:p>
        </w:tc>
        <w:tc>
          <w:tcPr>
            <w:tcW w:w="8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40"/>
              <w:jc w:val="left"/>
            </w:pPr>
            <w:r>
              <w:t>0,15</w:t>
            </w:r>
          </w:p>
        </w:tc>
        <w:tc>
          <w:tcPr>
            <w:tcW w:w="84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w:t>
            </w:r>
          </w:p>
        </w:tc>
      </w:tr>
      <w:tr w:rsidR="00277AAB">
        <w:trPr>
          <w:trHeight w:hRule="exact" w:val="346"/>
          <w:jc w:val="center"/>
        </w:trPr>
        <w:tc>
          <w:tcPr>
            <w:tcW w:w="124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rPr>
                <w:lang w:val="en-US" w:eastAsia="en-US" w:bidi="en-US"/>
              </w:rPr>
              <w:t>III</w:t>
            </w:r>
          </w:p>
        </w:tc>
        <w:tc>
          <w:tcPr>
            <w:tcW w:w="500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Приміські і промислові зони, протяжні лісові масиви</w:t>
            </w:r>
          </w:p>
        </w:tc>
        <w:tc>
          <w:tcPr>
            <w:tcW w:w="8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40"/>
              <w:jc w:val="left"/>
            </w:pPr>
            <w:r>
              <w:t>0,20</w:t>
            </w:r>
          </w:p>
        </w:tc>
        <w:tc>
          <w:tcPr>
            <w:tcW w:w="84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60"/>
              <w:jc w:val="left"/>
            </w:pPr>
            <w:r>
              <w:t>0,65</w:t>
            </w:r>
          </w:p>
        </w:tc>
      </w:tr>
      <w:tr w:rsidR="00277AAB">
        <w:trPr>
          <w:trHeight w:hRule="exact" w:val="581"/>
          <w:jc w:val="center"/>
        </w:trPr>
        <w:tc>
          <w:tcPr>
            <w:tcW w:w="124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rPr>
                <w:lang w:val="en-US" w:eastAsia="en-US" w:bidi="en-US"/>
              </w:rPr>
              <w:t>IV</w:t>
            </w:r>
          </w:p>
        </w:tc>
        <w:tc>
          <w:tcPr>
            <w:tcW w:w="500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left"/>
            </w:pPr>
            <w:r>
              <w:t>Міські території, на яких принаймні 15 % поверхні зайнято будівлями, які мають середню висоту &gt;15 м</w:t>
            </w:r>
          </w:p>
        </w:tc>
        <w:tc>
          <w:tcPr>
            <w:tcW w:w="84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40"/>
              <w:jc w:val="left"/>
            </w:pPr>
            <w:r>
              <w:t>0,25</w:t>
            </w:r>
          </w:p>
        </w:tc>
        <w:tc>
          <w:tcPr>
            <w:tcW w:w="845"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60"/>
              <w:jc w:val="left"/>
            </w:pPr>
            <w:r>
              <w:t>0,40</w:t>
            </w:r>
          </w:p>
          <w:p w:rsidR="00277AAB" w:rsidRDefault="00AA2F3F">
            <w:pPr>
              <w:pStyle w:val="26"/>
              <w:framePr w:w="7934" w:wrap="notBeside" w:vAnchor="text" w:hAnchor="text" w:xAlign="center" w:y="1"/>
              <w:shd w:val="clear" w:color="auto" w:fill="auto"/>
              <w:tabs>
                <w:tab w:val="left" w:leader="underscore" w:pos="235"/>
                <w:tab w:val="left" w:leader="underscore" w:pos="245"/>
                <w:tab w:val="left" w:leader="underscore" w:pos="624"/>
                <w:tab w:val="left" w:leader="underscore" w:pos="797"/>
              </w:tabs>
              <w:spacing w:before="0" w:line="224" w:lineRule="exact"/>
              <w:jc w:val="both"/>
            </w:pPr>
            <w:r>
              <w:rPr>
                <w:rStyle w:val="2Arial10pt2"/>
              </w:rPr>
              <w:tab/>
            </w:r>
            <w:r>
              <w:rPr>
                <w:rStyle w:val="2Arial10pt2"/>
              </w:rPr>
              <w:tab/>
            </w:r>
            <w:r>
              <w:rPr>
                <w:rStyle w:val="2Arial10pt2"/>
              </w:rPr>
              <w:tab/>
              <w:t>,</w:t>
            </w:r>
            <w:r>
              <w:rPr>
                <w:rStyle w:val="2Arial10pt2"/>
              </w:rPr>
              <w:tab/>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1" w:line="254" w:lineRule="exact"/>
        <w:ind w:firstLine="400"/>
        <w:jc w:val="both"/>
      </w:pPr>
      <w:r>
        <w:t xml:space="preserve">У цих випадках коефіцієнт рельєфу </w:t>
      </w:r>
      <w:r>
        <w:rPr>
          <w:rStyle w:val="2e"/>
        </w:rPr>
        <w:t>С</w:t>
      </w:r>
      <w:r>
        <w:rPr>
          <w:rStyle w:val="2e"/>
          <w:vertAlign w:val="subscript"/>
        </w:rPr>
        <w:t>те]</w:t>
      </w:r>
      <w:r>
        <w:t xml:space="preserve"> необхідно обчислювати за спеціальними методиками, наведеними в СОУ-Н ЕЕ 20.667:2007 «Кліматичні навантаження на повітряні лінії електропередавання з урахуванням топографічних особливостей. Методика».</w:t>
      </w:r>
    </w:p>
    <w:p w:rsidR="00277AAB" w:rsidRDefault="00AA2F3F">
      <w:pPr>
        <w:pStyle w:val="26"/>
        <w:shd w:val="clear" w:color="auto" w:fill="auto"/>
        <w:spacing w:before="0" w:line="254" w:lineRule="exact"/>
        <w:ind w:firstLine="400"/>
        <w:jc w:val="both"/>
      </w:pPr>
      <w:r>
        <w:t>У разі проходження ПЛ напругою 35 кВ і вище в гірській або пагорбній місце</w:t>
      </w:r>
      <w:r>
        <w:softHyphen/>
        <w:t>вості, закритій від впливу вітру локальними рельєфними особливостями місцевості (як правило, пагорб з нахилом до горизонталі, більшим ніж 25°), необхідно викону</w:t>
      </w:r>
      <w:r>
        <w:softHyphen/>
        <w:t>вати перевірку ПЛ на турбулентний слід за перешкодою.</w:t>
      </w:r>
    </w:p>
    <w:p w:rsidR="00277AAB" w:rsidRDefault="00AA2F3F">
      <w:pPr>
        <w:pStyle w:val="26"/>
        <w:numPr>
          <w:ilvl w:val="0"/>
          <w:numId w:val="162"/>
        </w:numPr>
        <w:shd w:val="clear" w:color="auto" w:fill="auto"/>
        <w:tabs>
          <w:tab w:val="left" w:pos="1076"/>
        </w:tabs>
        <w:spacing w:before="0" w:line="254" w:lineRule="exact"/>
        <w:ind w:firstLine="400"/>
        <w:jc w:val="both"/>
      </w:pPr>
      <w:r>
        <w:t xml:space="preserve">За допомогою коефіцієнта напрямку </w:t>
      </w:r>
      <w:r>
        <w:rPr>
          <w:lang w:val="en-US" w:eastAsia="en-US" w:bidi="en-US"/>
        </w:rPr>
        <w:t>C</w:t>
      </w:r>
      <w:r>
        <w:rPr>
          <w:vertAlign w:val="subscript"/>
          <w:lang w:val="en-US" w:eastAsia="en-US" w:bidi="en-US"/>
        </w:rPr>
        <w:t>dir</w:t>
      </w:r>
      <w:r w:rsidRPr="00C14701">
        <w:rPr>
          <w:lang w:val="ru-RU" w:eastAsia="en-US" w:bidi="en-US"/>
        </w:rPr>
        <w:t xml:space="preserve"> </w:t>
      </w:r>
      <w:r>
        <w:t xml:space="preserve">враховують нерівномірність вітрового навантажений за напрямками вітру. </w:t>
      </w:r>
      <w:r>
        <w:rPr>
          <w:lang w:val="en-US" w:eastAsia="en-US" w:bidi="en-US"/>
        </w:rPr>
        <w:t>C</w:t>
      </w:r>
      <w:r>
        <w:rPr>
          <w:vertAlign w:val="subscript"/>
          <w:lang w:val="en-US" w:eastAsia="en-US" w:bidi="en-US"/>
        </w:rPr>
        <w:t>dir</w:t>
      </w:r>
      <w:r>
        <w:t xml:space="preserve">, як правило, приймають таким, що дорівнює одиниці. Значення </w:t>
      </w:r>
      <w:r>
        <w:rPr>
          <w:lang w:val="en-US" w:eastAsia="en-US" w:bidi="en-US"/>
        </w:rPr>
        <w:t>C</w:t>
      </w:r>
      <w:r>
        <w:rPr>
          <w:vertAlign w:val="subscript"/>
          <w:lang w:val="en-US" w:eastAsia="en-US" w:bidi="en-US"/>
        </w:rPr>
        <w:t>dir</w:t>
      </w:r>
      <w:r w:rsidRPr="00C14701">
        <w:rPr>
          <w:lang w:eastAsia="en-US" w:bidi="en-US"/>
        </w:rPr>
        <w:t xml:space="preserve"> </w:t>
      </w:r>
      <w:r>
        <w:t>&lt; 1 допускається враховувати лише для від</w:t>
      </w:r>
      <w:r>
        <w:softHyphen/>
        <w:t>критої рівнинної місцевості за наявності достатнього статистичного обґрунтування.</w:t>
      </w:r>
    </w:p>
    <w:p w:rsidR="00277AAB" w:rsidRDefault="00AA2F3F">
      <w:pPr>
        <w:pStyle w:val="26"/>
        <w:shd w:val="clear" w:color="auto" w:fill="auto"/>
        <w:spacing w:before="0" w:line="254" w:lineRule="exact"/>
        <w:ind w:firstLine="400"/>
        <w:jc w:val="both"/>
      </w:pPr>
      <w:r>
        <w:t>Для розрахунку проводів і тросів на вітрові навантаження напрямок вітру необхідно приймати під кутом 90° до ПЛ.</w:t>
      </w:r>
    </w:p>
    <w:p w:rsidR="00277AAB" w:rsidRDefault="00AA2F3F">
      <w:pPr>
        <w:pStyle w:val="26"/>
        <w:shd w:val="clear" w:color="auto" w:fill="auto"/>
        <w:spacing w:before="0" w:line="254" w:lineRule="exact"/>
        <w:ind w:firstLine="400"/>
        <w:jc w:val="both"/>
      </w:pPr>
      <w:r>
        <w:t>Для розрахунку опор напрямок вітру приймають під кутом 90°, 45° і 0° до осі ПЛ. У разі розрахунку кутових опор за вісь ПЛ приймають напрямок бісектриси зовнішнього кута повороту, утвореного суміжними відрізками лінії. Значення натягу проводів і тросів треба приймати також для згаданих кутів.</w:t>
      </w:r>
    </w:p>
    <w:p w:rsidR="00277AAB" w:rsidRDefault="00AA2F3F">
      <w:pPr>
        <w:pStyle w:val="26"/>
        <w:shd w:val="clear" w:color="auto" w:fill="auto"/>
        <w:spacing w:before="0" w:line="254" w:lineRule="exact"/>
      </w:pPr>
      <w:r>
        <w:t>У розрахунках опор на напрямок вітру під кутом 45° до ПЛ вітрові наванта</w:t>
      </w:r>
      <w:r>
        <w:softHyphen/>
        <w:t xml:space="preserve">ження на проводи і троси потрібно зменшувати шляхом множення на </w:t>
      </w:r>
      <w:r>
        <w:rPr>
          <w:lang w:val="en-US" w:eastAsia="en-US" w:bidi="en-US"/>
        </w:rPr>
        <w:t>sin</w:t>
      </w:r>
      <w:r w:rsidRPr="00C14701">
        <w:rPr>
          <w:vertAlign w:val="superscript"/>
          <w:lang w:val="ru-RU" w:eastAsia="en-US" w:bidi="en-US"/>
        </w:rPr>
        <w:t>2</w:t>
      </w:r>
      <w:r w:rsidRPr="00C14701">
        <w:rPr>
          <w:lang w:val="ru-RU" w:eastAsia="en-US" w:bidi="en-US"/>
        </w:rPr>
        <w:t xml:space="preserve">45° </w:t>
      </w:r>
      <w:r>
        <w:t>= 0,5.</w:t>
      </w:r>
    </w:p>
    <w:p w:rsidR="00277AAB" w:rsidRDefault="00AA2F3F">
      <w:pPr>
        <w:pStyle w:val="26"/>
        <w:numPr>
          <w:ilvl w:val="0"/>
          <w:numId w:val="162"/>
        </w:numPr>
        <w:shd w:val="clear" w:color="auto" w:fill="auto"/>
        <w:tabs>
          <w:tab w:val="left" w:pos="1066"/>
        </w:tabs>
        <w:spacing w:before="0" w:line="254" w:lineRule="exact"/>
        <w:ind w:firstLine="400"/>
        <w:jc w:val="both"/>
      </w:pPr>
      <w:r>
        <w:t>Вітрове навантаження на проводи ПЛ обчислюють за висотою розташу</w:t>
      </w:r>
      <w:r>
        <w:softHyphen/>
        <w:t>вання приведеного центра ваги всіх проводів А</w:t>
      </w:r>
      <w:r>
        <w:rPr>
          <w:vertAlign w:val="subscript"/>
        </w:rPr>
        <w:t>пр</w:t>
      </w:r>
      <w:r>
        <w:t>, вітрове навантаження на троси - за висотою розташування приведеного центра ваги тросів А без урахування відхи</w:t>
      </w:r>
      <w:r>
        <w:softHyphen/>
        <w:t>лення проводу (троса) в прогоні під дією вітру.</w:t>
      </w:r>
    </w:p>
    <w:p w:rsidR="00277AAB" w:rsidRDefault="00AA2F3F">
      <w:pPr>
        <w:pStyle w:val="26"/>
        <w:shd w:val="clear" w:color="auto" w:fill="auto"/>
        <w:spacing w:before="0" w:line="254" w:lineRule="exact"/>
      </w:pPr>
      <w:r>
        <w:t>Вплив вітру на проводи розщепленої фази приймають без урахування можливого зниження вітрового тиску на провід, який знаходиться в тіні підвітряного проводу.</w:t>
      </w:r>
    </w:p>
    <w:p w:rsidR="00277AAB" w:rsidRDefault="00AA2F3F">
      <w:pPr>
        <w:pStyle w:val="26"/>
        <w:shd w:val="clear" w:color="auto" w:fill="auto"/>
        <w:spacing w:before="0" w:after="138" w:line="254" w:lineRule="exact"/>
        <w:ind w:firstLine="400"/>
        <w:jc w:val="both"/>
      </w:pPr>
      <w:r>
        <w:t>Висоту розташування приведеного центра ваги проводів або тросів А</w:t>
      </w:r>
      <w:r>
        <w:rPr>
          <w:vertAlign w:val="subscript"/>
        </w:rPr>
        <w:t>яр</w:t>
      </w:r>
      <w:r>
        <w:t>, м, обчис</w:t>
      </w:r>
      <w:r>
        <w:softHyphen/>
        <w:t>люють для габаритного прогону за формулою:</w:t>
      </w:r>
    </w:p>
    <w:p w:rsidR="00277AAB" w:rsidRDefault="00AA2F3F">
      <w:pPr>
        <w:pStyle w:val="26"/>
        <w:numPr>
          <w:ilvl w:val="0"/>
          <w:numId w:val="163"/>
        </w:numPr>
        <w:shd w:val="clear" w:color="auto" w:fill="auto"/>
        <w:tabs>
          <w:tab w:val="left" w:pos="4830"/>
        </w:tabs>
        <w:spacing w:before="0"/>
        <w:ind w:left="4580"/>
        <w:jc w:val="left"/>
      </w:pPr>
      <w:r>
        <w:t>,</w:t>
      </w:r>
    </w:p>
    <w:p w:rsidR="00277AAB" w:rsidRDefault="00AA2F3F">
      <w:pPr>
        <w:pStyle w:val="111"/>
        <w:shd w:val="clear" w:color="auto" w:fill="auto"/>
        <w:tabs>
          <w:tab w:val="left" w:pos="7279"/>
        </w:tabs>
        <w:spacing w:before="0" w:line="232" w:lineRule="exact"/>
        <w:ind w:left="3300" w:firstLine="0"/>
      </w:pPr>
      <w:r>
        <w:rPr>
          <w:lang w:val="en-US" w:eastAsia="en-US" w:bidi="en-US"/>
        </w:rPr>
        <w:t xml:space="preserve">h =h </w:t>
      </w:r>
      <w:r>
        <w:rPr>
          <w:rStyle w:val="111pt"/>
          <w:b/>
          <w:bCs/>
          <w:i/>
          <w:iCs/>
          <w:lang w:val="en-US" w:eastAsia="en-US" w:bidi="en-US"/>
        </w:rPr>
        <w:t>~-f,</w:t>
      </w:r>
      <w:r>
        <w:rPr>
          <w:rStyle w:val="112"/>
          <w:lang w:val="en-US" w:eastAsia="en-US" w:bidi="en-US"/>
        </w:rPr>
        <w:tab/>
      </w:r>
      <w:r>
        <w:rPr>
          <w:rStyle w:val="112"/>
        </w:rPr>
        <w:t>(2.5.8)</w:t>
      </w:r>
    </w:p>
    <w:p w:rsidR="00277AAB" w:rsidRDefault="00AA2F3F">
      <w:pPr>
        <w:pStyle w:val="211"/>
        <w:shd w:val="clear" w:color="auto" w:fill="auto"/>
        <w:jc w:val="center"/>
      </w:pPr>
      <w:r>
        <w:t>tip cep 4</w:t>
      </w:r>
      <w:r>
        <w:br w:type="page"/>
      </w:r>
    </w:p>
    <w:p w:rsidR="00277AAB" w:rsidRDefault="00AA2F3F">
      <w:pPr>
        <w:pStyle w:val="26"/>
        <w:shd w:val="clear" w:color="auto" w:fill="auto"/>
        <w:spacing w:before="0" w:line="245" w:lineRule="exact"/>
        <w:jc w:val="both"/>
      </w:pPr>
      <w:r>
        <w:lastRenderedPageBreak/>
        <w:t>д</w:t>
      </w:r>
      <w:r>
        <w:rPr>
          <w:vertAlign w:val="superscript"/>
        </w:rPr>
        <w:t>е</w:t>
      </w:r>
      <w:r>
        <w:t xml:space="preserve"> А</w:t>
      </w:r>
      <w:r>
        <w:rPr>
          <w:vertAlign w:val="subscript"/>
        </w:rPr>
        <w:t>сер</w:t>
      </w:r>
      <w:r>
        <w:t xml:space="preserve"> </w:t>
      </w:r>
      <w:r>
        <w:rPr>
          <w:rStyle w:val="29"/>
        </w:rPr>
        <w:t xml:space="preserve">- </w:t>
      </w:r>
      <w:r>
        <w:t>середня висота кріплення проводів до ізоляторів або середня висота крі</w:t>
      </w:r>
      <w:r>
        <w:softHyphen/>
        <w:t>плення тросів на опорі, яку відраховують від рівня землі в місцях установлення опор, м;</w:t>
      </w:r>
    </w:p>
    <w:p w:rsidR="00277AAB" w:rsidRDefault="00AA2F3F">
      <w:pPr>
        <w:pStyle w:val="26"/>
        <w:shd w:val="clear" w:color="auto" w:fill="auto"/>
        <w:spacing w:before="0" w:line="250" w:lineRule="exact"/>
        <w:ind w:firstLine="400"/>
        <w:jc w:val="both"/>
      </w:pPr>
      <w:r>
        <w:rPr>
          <w:rStyle w:val="21pt0"/>
        </w:rPr>
        <w:t>ї -</w:t>
      </w:r>
      <w:r>
        <w:t xml:space="preserve"> стріла провисання проводу або троса (умовно прийнято найбільшою стрілою провисання за найвищої температури або ожеледі без вітру), м.</w:t>
      </w:r>
    </w:p>
    <w:p w:rsidR="00277AAB" w:rsidRDefault="00240418">
      <w:pPr>
        <w:pStyle w:val="26"/>
        <w:shd w:val="clear" w:color="auto" w:fill="auto"/>
        <w:spacing w:before="0" w:line="250" w:lineRule="exact"/>
        <w:ind w:firstLine="400"/>
        <w:jc w:val="both"/>
      </w:pPr>
      <w:r>
        <w:rPr>
          <w:noProof/>
          <w:lang w:val="ru-RU" w:eastAsia="ru-RU" w:bidi="ar-SA"/>
        </w:rPr>
        <w:drawing>
          <wp:anchor distT="0" distB="0" distL="63500" distR="63500" simplePos="0" relativeHeight="252131328" behindDoc="1" locked="0" layoutInCell="1" allowOverlap="1">
            <wp:simplePos x="0" y="0"/>
            <wp:positionH relativeFrom="margin">
              <wp:posOffset>-739140</wp:posOffset>
            </wp:positionH>
            <wp:positionV relativeFrom="paragraph">
              <wp:posOffset>420370</wp:posOffset>
            </wp:positionV>
            <wp:extent cx="6766560" cy="426720"/>
            <wp:effectExtent l="0" t="0" r="0" b="0"/>
            <wp:wrapTopAndBottom/>
            <wp:docPr id="981" name="Рисунок 981" descr="image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image1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766560" cy="426720"/>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Висоту </w:t>
      </w:r>
      <w:r w:rsidR="00AA2F3F">
        <w:rPr>
          <w:rStyle w:val="21pt0"/>
        </w:rPr>
        <w:t>Н</w:t>
      </w:r>
      <w:r w:rsidR="00AA2F3F">
        <w:t xml:space="preserve"> розташування приведеного центра ваги проводів або тросів однопро- гонних великих переходів через водні простори обчислюють за формулою:</w:t>
      </w:r>
    </w:p>
    <w:p w:rsidR="00277AAB" w:rsidRDefault="00AA2F3F">
      <w:pPr>
        <w:pStyle w:val="26"/>
        <w:shd w:val="clear" w:color="auto" w:fill="auto"/>
        <w:spacing w:before="0" w:line="250" w:lineRule="exact"/>
        <w:jc w:val="both"/>
      </w:pPr>
      <w:r>
        <w:t>де А ^ Л</w:t>
      </w:r>
      <w:r>
        <w:rPr>
          <w:vertAlign w:val="subscript"/>
        </w:rPr>
        <w:t>сер2</w:t>
      </w:r>
      <w:r>
        <w:t xml:space="preserve"> </w:t>
      </w:r>
      <w:r>
        <w:rPr>
          <w:rStyle w:val="27"/>
        </w:rPr>
        <w:t xml:space="preserve">- </w:t>
      </w:r>
      <w:r>
        <w:t>висота кріплення тросів або середня висота кріплення проводів до ізоляторів на опорах 1 і 2 переходу, яку відраховують від меженного рівня ріки або нормального рівня протоки, каналу, водоймища.</w:t>
      </w:r>
    </w:p>
    <w:p w:rsidR="00277AAB" w:rsidRDefault="00240418">
      <w:pPr>
        <w:pStyle w:val="26"/>
        <w:shd w:val="clear" w:color="auto" w:fill="auto"/>
        <w:spacing w:before="0" w:line="250" w:lineRule="exact"/>
        <w:ind w:firstLine="400"/>
        <w:jc w:val="both"/>
      </w:pPr>
      <w:r>
        <w:rPr>
          <w:noProof/>
          <w:lang w:val="ru-RU" w:eastAsia="ru-RU" w:bidi="ar-SA"/>
        </w:rPr>
        <w:drawing>
          <wp:anchor distT="0" distB="0" distL="63500" distR="63500" simplePos="0" relativeHeight="252132352" behindDoc="1" locked="0" layoutInCell="1" allowOverlap="1">
            <wp:simplePos x="0" y="0"/>
            <wp:positionH relativeFrom="margin">
              <wp:posOffset>-739140</wp:posOffset>
            </wp:positionH>
            <wp:positionV relativeFrom="paragraph">
              <wp:posOffset>372110</wp:posOffset>
            </wp:positionV>
            <wp:extent cx="6766560" cy="709930"/>
            <wp:effectExtent l="0" t="0" r="0" b="0"/>
            <wp:wrapTopAndBottom/>
            <wp:docPr id="982" name="Рисунок 982" descr="image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image14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766560" cy="709930"/>
                    </a:xfrm>
                    <a:prstGeom prst="rect">
                      <a:avLst/>
                    </a:prstGeom>
                    <a:noFill/>
                  </pic:spPr>
                </pic:pic>
              </a:graphicData>
            </a:graphic>
            <wp14:sizeRelH relativeFrom="page">
              <wp14:pctWidth>0</wp14:pctWidth>
            </wp14:sizeRelH>
            <wp14:sizeRelV relativeFrom="page">
              <wp14:pctHeight>0</wp14:pctHeight>
            </wp14:sizeRelV>
          </wp:anchor>
        </w:drawing>
      </w:r>
      <w:r w:rsidR="00AA2F3F">
        <w:t>Висоту А</w:t>
      </w:r>
      <w:r w:rsidR="00AA2F3F">
        <w:rPr>
          <w:vertAlign w:val="subscript"/>
        </w:rPr>
        <w:t>пр</w:t>
      </w:r>
      <w:r w:rsidR="00AA2F3F">
        <w:t xml:space="preserve"> розташування приведеного центра ваги проводів або тросів багато- прогонних великих переходів через водні простори обчислюють за формулою:</w:t>
      </w:r>
    </w:p>
    <w:p w:rsidR="00277AAB" w:rsidRDefault="00AA2F3F">
      <w:pPr>
        <w:pStyle w:val="26"/>
        <w:shd w:val="clear" w:color="auto" w:fill="auto"/>
        <w:spacing w:before="0"/>
        <w:jc w:val="both"/>
      </w:pPr>
      <w:r>
        <w:t xml:space="preserve">де </w:t>
      </w:r>
      <w:r>
        <w:rPr>
          <w:rStyle w:val="21pt0"/>
        </w:rPr>
        <w:t>п-</w:t>
      </w:r>
      <w:r>
        <w:t xml:space="preserve"> кількість прогонів;</w:t>
      </w:r>
    </w:p>
    <w:p w:rsidR="00277AAB" w:rsidRDefault="00AA2F3F">
      <w:pPr>
        <w:pStyle w:val="26"/>
        <w:shd w:val="clear" w:color="auto" w:fill="auto"/>
        <w:spacing w:before="0"/>
        <w:ind w:firstLine="400"/>
        <w:jc w:val="both"/>
      </w:pPr>
      <w:r>
        <w:t>А - висота приведених центрів ваги проводів або тросів над меженним рівнем</w:t>
      </w:r>
    </w:p>
    <w:p w:rsidR="00277AAB" w:rsidRDefault="00AA2F3F">
      <w:pPr>
        <w:pStyle w:val="1250"/>
        <w:shd w:val="clear" w:color="auto" w:fill="auto"/>
        <w:tabs>
          <w:tab w:val="left" w:pos="1672"/>
        </w:tabs>
        <w:ind w:left="520"/>
      </w:pPr>
      <w:r>
        <w:t>Пр|</w:t>
      </w:r>
      <w:r>
        <w:tab/>
        <w:t>~</w:t>
      </w:r>
    </w:p>
    <w:p w:rsidR="00277AAB" w:rsidRDefault="00AA2F3F">
      <w:pPr>
        <w:pStyle w:val="26"/>
        <w:shd w:val="clear" w:color="auto" w:fill="auto"/>
        <w:tabs>
          <w:tab w:val="left" w:leader="dot" w:pos="3480"/>
        </w:tabs>
        <w:spacing w:before="0" w:line="254" w:lineRule="exact"/>
        <w:jc w:val="both"/>
      </w:pPr>
      <w:r>
        <w:t>ріки або нормальним рівнем протоки, каналу, водоймища в і-му прогоні, м (визна</w:t>
      </w:r>
      <w:r>
        <w:softHyphen/>
        <w:t xml:space="preserve">чають за формулою (2.5.9), </w:t>
      </w:r>
      <w:r>
        <w:rPr>
          <w:rStyle w:val="21pt0"/>
        </w:rPr>
        <w:t>І</w:t>
      </w:r>
      <w:r>
        <w:t xml:space="preserve"> = 1</w:t>
      </w:r>
      <w:r>
        <w:tab/>
      </w:r>
      <w:r>
        <w:rPr>
          <w:rStyle w:val="21pt0"/>
        </w:rPr>
        <w:t>п\</w:t>
      </w:r>
    </w:p>
    <w:p w:rsidR="00277AAB" w:rsidRDefault="00AA2F3F">
      <w:pPr>
        <w:pStyle w:val="26"/>
        <w:shd w:val="clear" w:color="auto" w:fill="auto"/>
        <w:spacing w:before="0" w:line="254" w:lineRule="exact"/>
        <w:ind w:firstLine="400"/>
        <w:jc w:val="both"/>
      </w:pPr>
      <w:r>
        <w:rPr>
          <w:rStyle w:val="21pt0"/>
        </w:rPr>
        <w:t>І.</w:t>
      </w:r>
      <w:r>
        <w:t xml:space="preserve"> </w:t>
      </w:r>
      <w:r>
        <w:rPr>
          <w:rStyle w:val="2fc"/>
        </w:rPr>
        <w:t xml:space="preserve">- </w:t>
      </w:r>
      <w:r>
        <w:t xml:space="preserve">довжина і-го прогону, який входить у перехід, м, </w:t>
      </w:r>
      <w:r>
        <w:rPr>
          <w:rStyle w:val="21pt0"/>
        </w:rPr>
        <w:t xml:space="preserve">і </w:t>
      </w:r>
      <w:r>
        <w:rPr>
          <w:rStyle w:val="21pt7"/>
        </w:rPr>
        <w:t>=</w:t>
      </w:r>
      <w:r>
        <w:rPr>
          <w:rStyle w:val="2fc"/>
        </w:rPr>
        <w:t xml:space="preserve"> </w:t>
      </w:r>
      <w:r>
        <w:t xml:space="preserve">1, </w:t>
      </w:r>
      <w:r>
        <w:rPr>
          <w:rStyle w:val="21pt0"/>
        </w:rPr>
        <w:t>п.</w:t>
      </w:r>
    </w:p>
    <w:p w:rsidR="00277AAB" w:rsidRDefault="00AA2F3F">
      <w:pPr>
        <w:pStyle w:val="26"/>
        <w:shd w:val="clear" w:color="auto" w:fill="auto"/>
        <w:spacing w:before="0" w:line="254" w:lineRule="exact"/>
        <w:ind w:firstLine="400"/>
        <w:jc w:val="both"/>
      </w:pPr>
      <w:r>
        <w:t>За наявності високого незатоплюваного берега, на якому розташовано як перехідні, так і суміжні з ними опори, висоту приведених центрів ваги в прогоні, суміжному з перехідним, відраховують від рівня землі в цьому прогоні.</w:t>
      </w:r>
    </w:p>
    <w:p w:rsidR="00277AAB" w:rsidRDefault="00AA2F3F">
      <w:pPr>
        <w:pStyle w:val="26"/>
        <w:numPr>
          <w:ilvl w:val="0"/>
          <w:numId w:val="162"/>
        </w:numPr>
        <w:shd w:val="clear" w:color="auto" w:fill="auto"/>
        <w:tabs>
          <w:tab w:val="left" w:pos="1106"/>
        </w:tabs>
        <w:spacing w:before="0" w:after="226" w:line="254" w:lineRule="exact"/>
        <w:ind w:firstLine="400"/>
        <w:jc w:val="both"/>
      </w:pPr>
      <w:r>
        <w:t xml:space="preserve">Розрахункове вітрове навантаження на проводи і троси ліній класів безвідмовності 1КБ-4КБ для режиму максимального вітру без ожеледі </w:t>
      </w:r>
      <w:r>
        <w:rPr>
          <w:rStyle w:val="21pt0"/>
        </w:rPr>
        <w:t>Р ,</w:t>
      </w:r>
      <w:r>
        <w:t xml:space="preserve"> Н, обчислюють за формулою:</w:t>
      </w:r>
    </w:p>
    <w:p w:rsidR="00277AAB" w:rsidRDefault="00240418">
      <w:pPr>
        <w:pStyle w:val="1260"/>
        <w:shd w:val="clear" w:color="auto" w:fill="auto"/>
        <w:spacing w:before="0"/>
      </w:pPr>
      <w:r>
        <w:rPr>
          <w:noProof/>
          <w:lang w:val="ru-RU" w:eastAsia="ru-RU" w:bidi="ar-SA"/>
        </w:rPr>
        <mc:AlternateContent>
          <mc:Choice Requires="wps">
            <w:drawing>
              <wp:anchor distT="0" distB="10795" distL="661670" distR="63500" simplePos="0" relativeHeight="252133376" behindDoc="1" locked="0" layoutInCell="1" allowOverlap="1">
                <wp:simplePos x="0" y="0"/>
                <wp:positionH relativeFrom="margin">
                  <wp:posOffset>4509770</wp:posOffset>
                </wp:positionH>
                <wp:positionV relativeFrom="paragraph">
                  <wp:posOffset>-8890</wp:posOffset>
                </wp:positionV>
                <wp:extent cx="585470" cy="147320"/>
                <wp:effectExtent l="0" t="4445" r="0" b="635"/>
                <wp:wrapSquare wrapText="left"/>
                <wp:docPr id="1233" name="Text Box 9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(2.5.11)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83" o:spid="_x0000_s1786" type="#_x0000_t202" style="position:absolute;left:0;text-align:left;margin-left:355.1pt;margin-top:-.7pt;width:46.1pt;height:11.6pt;z-index:-251183104;visibility:visible;mso-wrap-style:square;mso-width-percent:0;mso-height-percent:0;mso-wrap-distance-left:52.1pt;mso-wrap-distance-top:0;mso-wrap-distance-right:5pt;mso-wrap-distance-bottom:.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
                        </w:rPr>
                        <w:t>(2.5.11)</w:t>
                      </w:r>
                    </w:p>
                  </w:txbxContent>
                </v:textbox>
                <w10:wrap type="square" side="left" anchorx="margin"/>
              </v:shape>
            </w:pict>
          </mc:Fallback>
        </mc:AlternateContent>
      </w:r>
      <w:r w:rsidR="00AA2F3F">
        <w:rPr>
          <w:rStyle w:val="1261pt"/>
        </w:rPr>
        <w:t xml:space="preserve">р </w:t>
      </w:r>
      <w:r w:rsidR="00AA2F3F">
        <w:rPr>
          <w:rStyle w:val="1261pt0"/>
        </w:rPr>
        <w:t>=їг</w:t>
      </w:r>
      <w:r w:rsidR="00AA2F3F">
        <w:rPr>
          <w:rStyle w:val="1261pt0"/>
          <w:vertAlign w:val="subscript"/>
        </w:rPr>
        <w:t>п</w:t>
      </w:r>
      <w:r w:rsidR="00AA2F3F">
        <w:rPr>
          <w:rStyle w:val="1261pt"/>
        </w:rPr>
        <w:t xml:space="preserve"> сс с</w:t>
      </w:r>
      <w:r w:rsidR="00AA2F3F">
        <w:rPr>
          <w:rStyle w:val="1261pt"/>
          <w:vertAlign w:val="subscript"/>
        </w:rPr>
        <w:t>А</w:t>
      </w:r>
      <w:r w:rsidR="00AA2F3F">
        <w:rPr>
          <w:rStyle w:val="1261pt"/>
        </w:rPr>
        <w:t>аь</w:t>
      </w:r>
      <w:r w:rsidR="00AA2F3F">
        <w:t xml:space="preserve"> * і о * зіп ер,</w:t>
      </w:r>
    </w:p>
    <w:p w:rsidR="00277AAB" w:rsidRDefault="00AA2F3F">
      <w:pPr>
        <w:pStyle w:val="1270"/>
        <w:shd w:val="clear" w:color="auto" w:fill="auto"/>
        <w:tabs>
          <w:tab w:val="left" w:pos="5847"/>
        </w:tabs>
        <w:spacing w:after="197"/>
        <w:ind w:left="2300"/>
      </w:pPr>
      <w:r>
        <w:t xml:space="preserve">ш От </w:t>
      </w:r>
      <w:r>
        <w:rPr>
          <w:rStyle w:val="1271"/>
        </w:rPr>
        <w:t>с</w:t>
      </w:r>
      <w:r>
        <w:t xml:space="preserve"> аег ас вир</w:t>
      </w:r>
      <w:r>
        <w:tab/>
      </w:r>
      <w:r>
        <w:rPr>
          <w:vertAlign w:val="superscript"/>
        </w:rPr>
        <w:t>Т</w:t>
      </w:r>
    </w:p>
    <w:p w:rsidR="00277AAB" w:rsidRDefault="00AA2F3F">
      <w:pPr>
        <w:pStyle w:val="26"/>
        <w:shd w:val="clear" w:color="auto" w:fill="auto"/>
        <w:spacing w:before="0" w:line="254" w:lineRule="exact"/>
        <w:jc w:val="both"/>
      </w:pPr>
      <w:r>
        <w:rPr>
          <w:vertAlign w:val="superscript"/>
        </w:rPr>
        <w:t>де</w:t>
      </w:r>
      <w:r>
        <w:t xml:space="preserve"> ^</w:t>
      </w:r>
      <w:r>
        <w:rPr>
          <w:vertAlign w:val="subscript"/>
        </w:rPr>
        <w:t>0т</w:t>
      </w:r>
      <w:r>
        <w:t xml:space="preserve"> і С</w:t>
      </w:r>
      <w:r>
        <w:rPr>
          <w:vertAlign w:val="subscript"/>
        </w:rPr>
        <w:t>с</w:t>
      </w:r>
      <w:r>
        <w:t xml:space="preserve"> </w:t>
      </w:r>
      <w:r>
        <w:rPr>
          <w:rStyle w:val="2fc"/>
        </w:rPr>
        <w:t xml:space="preserve">- </w:t>
      </w:r>
      <w:r>
        <w:t>див. 2.5.39;</w:t>
      </w:r>
    </w:p>
    <w:p w:rsidR="00277AAB" w:rsidRDefault="00AA2F3F">
      <w:pPr>
        <w:pStyle w:val="26"/>
        <w:shd w:val="clear" w:color="auto" w:fill="auto"/>
        <w:spacing w:before="0" w:line="254" w:lineRule="exact"/>
        <w:ind w:firstLine="400"/>
        <w:jc w:val="both"/>
      </w:pPr>
      <w:r>
        <w:t>С</w:t>
      </w:r>
      <w:r>
        <w:rPr>
          <w:vertAlign w:val="subscript"/>
        </w:rPr>
        <w:t>асг</w:t>
      </w:r>
      <w:r>
        <w:t xml:space="preserve"> - аеродинамічний коефіцієнт, який під час розрахунків проводів і тросів приймають таким, що дорівнює:</w:t>
      </w:r>
    </w:p>
    <w:p w:rsidR="00277AAB" w:rsidRDefault="00AA2F3F">
      <w:pPr>
        <w:pStyle w:val="26"/>
        <w:numPr>
          <w:ilvl w:val="0"/>
          <w:numId w:val="164"/>
        </w:numPr>
        <w:shd w:val="clear" w:color="auto" w:fill="auto"/>
        <w:tabs>
          <w:tab w:val="left" w:pos="803"/>
        </w:tabs>
        <w:spacing w:before="0" w:line="254" w:lineRule="exact"/>
        <w:ind w:firstLine="400"/>
        <w:jc w:val="both"/>
      </w:pPr>
      <w:r>
        <w:t>- для проводів і тросів діаметром менше 20 мм, вільних від ожеледі, і всіх проводів і тросів, покритих ожеледдю;</w:t>
      </w:r>
    </w:p>
    <w:p w:rsidR="00277AAB" w:rsidRDefault="00AA2F3F">
      <w:pPr>
        <w:pStyle w:val="26"/>
        <w:numPr>
          <w:ilvl w:val="0"/>
          <w:numId w:val="165"/>
        </w:numPr>
        <w:shd w:val="clear" w:color="auto" w:fill="auto"/>
        <w:tabs>
          <w:tab w:val="left" w:pos="834"/>
        </w:tabs>
        <w:spacing w:before="0" w:line="254" w:lineRule="exact"/>
        <w:ind w:firstLine="400"/>
        <w:jc w:val="both"/>
      </w:pPr>
      <w:r>
        <w:t xml:space="preserve">— для проводів </w:t>
      </w:r>
      <w:r>
        <w:rPr>
          <w:rStyle w:val="2fc"/>
        </w:rPr>
        <w:t xml:space="preserve">і </w:t>
      </w:r>
      <w:r>
        <w:t>тросів діаметром 20 мм і більше, вільних від ожеледі;</w:t>
      </w:r>
    </w:p>
    <w:p w:rsidR="00277AAB" w:rsidRDefault="00AA2F3F">
      <w:pPr>
        <w:pStyle w:val="26"/>
        <w:shd w:val="clear" w:color="auto" w:fill="auto"/>
        <w:spacing w:before="0" w:line="254" w:lineRule="exact"/>
        <w:ind w:firstLine="400"/>
        <w:jc w:val="both"/>
      </w:pPr>
      <w:r>
        <w:rPr>
          <w:rStyle w:val="21pt0"/>
        </w:rPr>
        <w:t>С</w:t>
      </w:r>
      <w:r>
        <w:rPr>
          <w:rStyle w:val="21pt0"/>
          <w:vertAlign w:val="subscript"/>
        </w:rPr>
        <w:t>6с</w:t>
      </w:r>
      <w:r>
        <w:t xml:space="preserve"> - коефіцієнт динамічності, за яким враховують вплив пульсаційного склад</w:t>
      </w:r>
      <w:r>
        <w:softHyphen/>
        <w:t xml:space="preserve">ника вітрового навантаження </w:t>
      </w:r>
      <w:r>
        <w:rPr>
          <w:rStyle w:val="2fc"/>
        </w:rPr>
        <w:t xml:space="preserve">і </w:t>
      </w:r>
      <w:r>
        <w:t>просторову кореляцію вітрового тиску на проводи ПЛ. Коефіцієнт С</w:t>
      </w:r>
      <w:r>
        <w:rPr>
          <w:vertAlign w:val="subscript"/>
        </w:rPr>
        <w:t>йс</w:t>
      </w:r>
      <w:r>
        <w:t xml:space="preserve"> обчислюють за формулою (2.5.12), у необхідних випадках - за допомогою спеціального динамічного розрахунку за ДБН В.1.2-2:2006 «Наванта</w:t>
      </w:r>
      <w:r>
        <w:softHyphen/>
        <w:t>ження і впливи. Норми проектування»;</w:t>
      </w:r>
      <w:r>
        <w:br w:type="page"/>
      </w:r>
    </w:p>
    <w:p w:rsidR="00277AAB" w:rsidRDefault="00AA2F3F">
      <w:pPr>
        <w:pStyle w:val="26"/>
        <w:shd w:val="clear" w:color="auto" w:fill="auto"/>
        <w:spacing w:before="0" w:line="254" w:lineRule="exact"/>
        <w:ind w:firstLine="440"/>
        <w:jc w:val="both"/>
      </w:pPr>
      <w:r>
        <w:rPr>
          <w:rStyle w:val="21pt0"/>
        </w:rPr>
        <w:lastRenderedPageBreak/>
        <w:t>сі</w:t>
      </w:r>
      <w:r>
        <w:t xml:space="preserve"> - діаметр проводу або троса, мм;</w:t>
      </w:r>
    </w:p>
    <w:p w:rsidR="00277AAB" w:rsidRDefault="00AA2F3F">
      <w:pPr>
        <w:pStyle w:val="26"/>
        <w:shd w:val="clear" w:color="auto" w:fill="auto"/>
        <w:spacing w:before="0" w:line="254" w:lineRule="exact"/>
        <w:ind w:left="440" w:right="400"/>
        <w:jc w:val="left"/>
      </w:pPr>
      <w:r>
        <w:rPr>
          <w:rStyle w:val="21pt0"/>
        </w:rPr>
        <w:t>Ь -</w:t>
      </w:r>
      <w:r>
        <w:t xml:space="preserve"> вітровий прогін, м; ф - кут між напрямком вітру та віссю ПЛ.</w:t>
      </w:r>
    </w:p>
    <w:p w:rsidR="00277AAB" w:rsidRDefault="00AA2F3F">
      <w:pPr>
        <w:pStyle w:val="26"/>
        <w:numPr>
          <w:ilvl w:val="0"/>
          <w:numId w:val="162"/>
        </w:numPr>
        <w:shd w:val="clear" w:color="auto" w:fill="auto"/>
        <w:tabs>
          <w:tab w:val="left" w:pos="1211"/>
        </w:tabs>
        <w:spacing w:before="0" w:after="178" w:line="254" w:lineRule="exact"/>
        <w:ind w:firstLine="440"/>
        <w:jc w:val="both"/>
      </w:pPr>
      <w:r>
        <w:t>Коефіцієнт динамічності С</w:t>
      </w:r>
      <w:r>
        <w:rPr>
          <w:vertAlign w:val="subscript"/>
        </w:rPr>
        <w:t>(]с</w:t>
      </w:r>
      <w:r>
        <w:t xml:space="preserve"> обчислюють за формулою:</w:t>
      </w:r>
    </w:p>
    <w:p w:rsidR="00277AAB" w:rsidRDefault="00240418">
      <w:pPr>
        <w:pStyle w:val="111"/>
        <w:shd w:val="clear" w:color="auto" w:fill="auto"/>
        <w:spacing w:before="0" w:line="232" w:lineRule="exact"/>
        <w:ind w:firstLine="0"/>
        <w:jc w:val="right"/>
      </w:pPr>
      <w:r>
        <w:rPr>
          <w:noProof/>
          <w:lang w:val="ru-RU" w:eastAsia="ru-RU" w:bidi="ar-SA"/>
        </w:rPr>
        <mc:AlternateContent>
          <mc:Choice Requires="wps">
            <w:drawing>
              <wp:anchor distT="674370" distB="0" distL="1398905" distR="63500" simplePos="0" relativeHeight="252135424" behindDoc="1" locked="0" layoutInCell="1" allowOverlap="1">
                <wp:simplePos x="0" y="0"/>
                <wp:positionH relativeFrom="margin">
                  <wp:posOffset>4511040</wp:posOffset>
                </wp:positionH>
                <wp:positionV relativeFrom="paragraph">
                  <wp:posOffset>-26670</wp:posOffset>
                </wp:positionV>
                <wp:extent cx="585470" cy="147320"/>
                <wp:effectExtent l="0" t="0" r="0" b="0"/>
                <wp:wrapSquare wrapText="left"/>
                <wp:docPr id="1231"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
                              </w:rPr>
                              <w:t>(2.5.12)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85" o:spid="_x0000_s1788" type="#_x0000_t202" style="position:absolute;left:0;text-align:left;margin-left:355.2pt;margin-top:-2.1pt;width:46.1pt;height:11.6pt;z-index:-251181056;visibility:visible;mso-wrap-style:square;mso-width-percent:0;mso-height-percent:0;mso-wrap-distance-left:110.15pt;mso-wrap-distance-top:53.1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6SatQIAALY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
                        </w:rPr>
                        <w:t>(2.5.12)</w:t>
                      </w:r>
                    </w:p>
                  </w:txbxContent>
                </v:textbox>
                <w10:wrap type="square" side="left" anchorx="margin"/>
              </v:shape>
            </w:pict>
          </mc:Fallback>
        </mc:AlternateContent>
      </w:r>
      <w:r w:rsidR="00AA2F3F">
        <w:rPr>
          <w:rStyle w:val="111pt"/>
          <w:b/>
          <w:bCs/>
          <w:i/>
          <w:iCs/>
        </w:rPr>
        <w:t>С. ‘а.'к.,</w:t>
      </w:r>
    </w:p>
    <w:p w:rsidR="00277AAB" w:rsidRDefault="00AA2F3F">
      <w:pPr>
        <w:pStyle w:val="26"/>
        <w:shd w:val="clear" w:color="auto" w:fill="auto"/>
        <w:tabs>
          <w:tab w:val="left" w:pos="4758"/>
        </w:tabs>
        <w:spacing w:before="0" w:after="142"/>
        <w:ind w:left="3520"/>
        <w:jc w:val="both"/>
      </w:pPr>
      <w:r>
        <w:t>&lt;к "їй</w:t>
      </w:r>
      <w:r>
        <w:tab/>
        <w:t>£’</w:t>
      </w:r>
    </w:p>
    <w:p w:rsidR="00277AAB" w:rsidRDefault="00AA2F3F">
      <w:pPr>
        <w:pStyle w:val="26"/>
        <w:shd w:val="clear" w:color="auto" w:fill="auto"/>
        <w:spacing w:before="0" w:line="254" w:lineRule="exact"/>
        <w:jc w:val="both"/>
      </w:pPr>
      <w:r>
        <w:t xml:space="preserve">де </w:t>
      </w:r>
      <w:r>
        <w:rPr>
          <w:rStyle w:val="21pt0"/>
        </w:rPr>
        <w:t>g -</w:t>
      </w:r>
      <w:r>
        <w:t xml:space="preserve"> коефіцієнт, за яким враховують вплив пульсаційного складника вітрового навантаження та динаміку коливань проводу і який приймають за табл. 2.5.8;</w:t>
      </w:r>
    </w:p>
    <w:p w:rsidR="00277AAB" w:rsidRDefault="00AA2F3F">
      <w:pPr>
        <w:pStyle w:val="26"/>
        <w:shd w:val="clear" w:color="auto" w:fill="auto"/>
        <w:spacing w:before="0" w:after="151" w:line="254" w:lineRule="exact"/>
      </w:pPr>
      <w:r>
        <w:rPr>
          <w:rStyle w:val="21pt0"/>
        </w:rPr>
        <w:t xml:space="preserve">ос </w:t>
      </w:r>
      <w:r>
        <w:rPr>
          <w:rStyle w:val="21pt7"/>
        </w:rPr>
        <w:t>-</w:t>
      </w:r>
      <w:r>
        <w:rPr>
          <w:rStyle w:val="2fc"/>
        </w:rPr>
        <w:t xml:space="preserve"> </w:t>
      </w:r>
      <w:r>
        <w:t>коефіцієнт, за яким враховують нерівномірність вітрового тиску по про</w:t>
      </w:r>
      <w:r>
        <w:softHyphen/>
        <w:t>гону ПЛ. Коефіцієнт приймають за формулою (2.5.13), але не більшим за одиницю:</w:t>
      </w:r>
    </w:p>
    <w:p w:rsidR="00277AAB" w:rsidRDefault="00AA2F3F">
      <w:pPr>
        <w:pStyle w:val="1280"/>
        <w:shd w:val="clear" w:color="auto" w:fill="auto"/>
        <w:tabs>
          <w:tab w:val="left" w:pos="7154"/>
        </w:tabs>
        <w:spacing w:before="0" w:after="169"/>
        <w:ind w:left="3180"/>
      </w:pPr>
      <w:r>
        <w:rPr>
          <w:rStyle w:val="128105pt"/>
        </w:rPr>
        <w:t xml:space="preserve">СХ = </w:t>
      </w:r>
      <w:r>
        <w:t xml:space="preserve">2,6 </w:t>
      </w:r>
      <w:r>
        <w:rPr>
          <w:rStyle w:val="128105pt0"/>
        </w:rPr>
        <w:t xml:space="preserve">- </w:t>
      </w:r>
      <w:r>
        <w:t>О,31п\¥</w:t>
      </w:r>
      <w:r>
        <w:rPr>
          <w:vertAlign w:val="subscript"/>
        </w:rPr>
        <w:t>0|п</w:t>
      </w:r>
      <w:r>
        <w:t>,</w:t>
      </w:r>
      <w:r>
        <w:tab/>
      </w:r>
      <w:r>
        <w:rPr>
          <w:rStyle w:val="128105pt"/>
        </w:rPr>
        <w:t>(2.5.13)</w:t>
      </w:r>
    </w:p>
    <w:p w:rsidR="00277AAB" w:rsidRDefault="00AA2F3F">
      <w:pPr>
        <w:pStyle w:val="26"/>
        <w:shd w:val="clear" w:color="auto" w:fill="auto"/>
        <w:spacing w:before="0" w:line="254" w:lineRule="exact"/>
        <w:ind w:firstLine="680"/>
        <w:jc w:val="both"/>
      </w:pPr>
      <w:r>
        <w:rPr>
          <w:rStyle w:val="21pt0"/>
        </w:rPr>
        <w:t>-</w:t>
      </w:r>
      <w:r>
        <w:t xml:space="preserve"> коефіцієнт, за яким враховують вплив довжини прогону на вітрове наван</w:t>
      </w:r>
      <w:r>
        <w:softHyphen/>
        <w:t>таження. Його приймають таким, що дорівнює;</w:t>
      </w:r>
    </w:p>
    <w:p w:rsidR="00277AAB" w:rsidRDefault="00AA2F3F">
      <w:pPr>
        <w:pStyle w:val="26"/>
        <w:shd w:val="clear" w:color="auto" w:fill="auto"/>
        <w:spacing w:before="0" w:after="22" w:line="254" w:lineRule="exact"/>
        <w:ind w:firstLine="440"/>
        <w:jc w:val="both"/>
      </w:pPr>
      <w:r>
        <w:t>1,2</w:t>
      </w:r>
      <w:r>
        <w:rPr>
          <w:rStyle w:val="2fc"/>
        </w:rPr>
        <w:t xml:space="preserve">-за </w:t>
      </w:r>
      <w:r>
        <w:t xml:space="preserve">довжини прогону </w:t>
      </w:r>
      <w:r>
        <w:rPr>
          <w:rStyle w:val="21pt0"/>
        </w:rPr>
        <w:t>Ь</w:t>
      </w:r>
      <w:r>
        <w:t xml:space="preserve"> до 50 м; 0,85 </w:t>
      </w:r>
      <w:r>
        <w:rPr>
          <w:rStyle w:val="2fc"/>
        </w:rPr>
        <w:t xml:space="preserve">- </w:t>
      </w:r>
      <w:r>
        <w:t>за довжини прогону і 800 м і більше; проміжні значення коефіцієнта обчислюють за формулою:</w:t>
      </w:r>
    </w:p>
    <w:p w:rsidR="00277AAB" w:rsidRDefault="00AA2F3F">
      <w:pPr>
        <w:pStyle w:val="26"/>
        <w:shd w:val="clear" w:color="auto" w:fill="auto"/>
        <w:tabs>
          <w:tab w:val="left" w:pos="7154"/>
        </w:tabs>
        <w:spacing w:before="0" w:line="427" w:lineRule="exact"/>
        <w:ind w:left="3180"/>
        <w:jc w:val="both"/>
      </w:pPr>
      <w:r>
        <w:rPr>
          <w:rStyle w:val="21pt0"/>
        </w:rPr>
        <w:t xml:space="preserve">к, </w:t>
      </w:r>
      <w:r>
        <w:rPr>
          <w:rStyle w:val="2Calibri13pt"/>
        </w:rPr>
        <w:t xml:space="preserve">= </w:t>
      </w:r>
      <w:r>
        <w:rPr>
          <w:rStyle w:val="21pt0"/>
        </w:rPr>
        <w:t>\Л-</w:t>
      </w:r>
      <w:r>
        <w:t xml:space="preserve"> </w:t>
      </w:r>
      <w:r>
        <w:rPr>
          <w:rStyle w:val="212pt8"/>
        </w:rPr>
        <w:t>0,1</w:t>
      </w:r>
      <w:r>
        <w:t>21п/.,</w:t>
      </w:r>
      <w:r>
        <w:tab/>
        <w:t>(2.5.14)</w:t>
      </w:r>
    </w:p>
    <w:p w:rsidR="00277AAB" w:rsidRDefault="00AA2F3F">
      <w:pPr>
        <w:pStyle w:val="26"/>
        <w:shd w:val="clear" w:color="auto" w:fill="auto"/>
        <w:spacing w:before="0" w:line="427" w:lineRule="exact"/>
        <w:jc w:val="both"/>
      </w:pPr>
      <w:r>
        <w:t xml:space="preserve">де </w:t>
      </w:r>
      <w:r>
        <w:rPr>
          <w:rStyle w:val="21pt0"/>
        </w:rPr>
        <w:t>Ь —</w:t>
      </w:r>
      <w:r>
        <w:t xml:space="preserve"> довжина прогону, м.</w:t>
      </w:r>
    </w:p>
    <w:p w:rsidR="00277AAB" w:rsidRDefault="00AA2F3F">
      <w:pPr>
        <w:pStyle w:val="aa"/>
        <w:framePr w:w="7963" w:wrap="notBeside" w:vAnchor="text" w:hAnchor="text" w:xAlign="center" w:y="1"/>
        <w:shd w:val="clear" w:color="auto" w:fill="auto"/>
        <w:spacing w:line="427" w:lineRule="exact"/>
        <w:jc w:val="left"/>
      </w:pPr>
      <w:r>
        <w:t>Таблиця 2.5.8 - Коефіцієнт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784"/>
        <w:gridCol w:w="1286"/>
        <w:gridCol w:w="1286"/>
        <w:gridCol w:w="1291"/>
        <w:gridCol w:w="1315"/>
      </w:tblGrid>
      <w:tr w:rsidR="00277AAB">
        <w:trPr>
          <w:trHeight w:hRule="exact" w:val="350"/>
          <w:jc w:val="center"/>
        </w:trPr>
        <w:tc>
          <w:tcPr>
            <w:tcW w:w="2784"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00" w:lineRule="exact"/>
              <w:ind w:right="280"/>
            </w:pPr>
            <w:r>
              <w:rPr>
                <w:rStyle w:val="29pt6"/>
              </w:rPr>
              <w:t>Тип</w:t>
            </w:r>
            <w:r>
              <w:rPr>
                <w:rStyle w:val="29pt3"/>
              </w:rPr>
              <w:t xml:space="preserve"> місцевості (за 2.5.45)</w:t>
            </w:r>
          </w:p>
        </w:tc>
        <w:tc>
          <w:tcPr>
            <w:tcW w:w="128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І</w:t>
            </w:r>
          </w:p>
        </w:tc>
        <w:tc>
          <w:tcPr>
            <w:tcW w:w="128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00" w:lineRule="exact"/>
              <w:jc w:val="center"/>
            </w:pPr>
            <w:r>
              <w:rPr>
                <w:rStyle w:val="29pt7"/>
              </w:rPr>
              <w:t>II</w:t>
            </w:r>
          </w:p>
        </w:tc>
        <w:tc>
          <w:tcPr>
            <w:tcW w:w="1291"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III</w:t>
            </w:r>
          </w:p>
        </w:tc>
        <w:tc>
          <w:tcPr>
            <w:tcW w:w="1315"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IV</w:t>
            </w:r>
          </w:p>
        </w:tc>
      </w:tr>
      <w:tr w:rsidR="00277AAB">
        <w:trPr>
          <w:trHeight w:hRule="exact" w:val="365"/>
          <w:jc w:val="center"/>
        </w:trPr>
        <w:tc>
          <w:tcPr>
            <w:tcW w:w="2784" w:type="dxa"/>
            <w:tcBorders>
              <w:top w:val="single" w:sz="4" w:space="0" w:color="auto"/>
              <w:left w:val="single" w:sz="4" w:space="0" w:color="auto"/>
              <w:bottom w:val="single" w:sz="4" w:space="0" w:color="auto"/>
            </w:tcBorders>
            <w:shd w:val="clear" w:color="auto" w:fill="FFFFFF"/>
          </w:tcPr>
          <w:p w:rsidR="00277AAB" w:rsidRDefault="00277AAB">
            <w:pPr>
              <w:framePr w:w="7963" w:wrap="notBeside" w:vAnchor="text" w:hAnchor="text" w:xAlign="center" w:y="1"/>
              <w:rPr>
                <w:sz w:val="10"/>
                <w:szCs w:val="10"/>
              </w:rPr>
            </w:pPr>
          </w:p>
        </w:tc>
        <w:tc>
          <w:tcPr>
            <w:tcW w:w="128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line="200" w:lineRule="exact"/>
              <w:jc w:val="center"/>
            </w:pPr>
            <w:r>
              <w:rPr>
                <w:rStyle w:val="29pt3"/>
              </w:rPr>
              <w:t>1,3</w:t>
            </w:r>
          </w:p>
        </w:tc>
        <w:tc>
          <w:tcPr>
            <w:tcW w:w="128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line="200" w:lineRule="exact"/>
              <w:jc w:val="center"/>
            </w:pPr>
            <w:r>
              <w:rPr>
                <w:rStyle w:val="29pt3"/>
              </w:rPr>
              <w:t>1,5</w:t>
            </w:r>
          </w:p>
        </w:tc>
        <w:tc>
          <w:tcPr>
            <w:tcW w:w="129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line="200" w:lineRule="exact"/>
              <w:jc w:val="center"/>
            </w:pPr>
            <w:r>
              <w:rPr>
                <w:rStyle w:val="29pt3"/>
              </w:rPr>
              <w:t>1,6</w:t>
            </w:r>
          </w:p>
        </w:tc>
        <w:tc>
          <w:tcPr>
            <w:tcW w:w="131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1,7</w:t>
            </w:r>
          </w:p>
        </w:tc>
      </w:tr>
    </w:tbl>
    <w:p w:rsidR="00277AAB" w:rsidRDefault="00277AAB">
      <w:pPr>
        <w:framePr w:w="7963" w:wrap="notBeside" w:vAnchor="text" w:hAnchor="text" w:xAlign="center" w:y="1"/>
        <w:rPr>
          <w:sz w:val="2"/>
          <w:szCs w:val="2"/>
        </w:rPr>
      </w:pPr>
    </w:p>
    <w:p w:rsidR="00277AAB" w:rsidRDefault="00277AAB">
      <w:pPr>
        <w:rPr>
          <w:sz w:val="2"/>
          <w:szCs w:val="2"/>
        </w:rPr>
      </w:pPr>
    </w:p>
    <w:p w:rsidR="00277AAB" w:rsidRDefault="00AA2F3F" w:rsidP="003574F9">
      <w:pPr>
        <w:pStyle w:val="2"/>
      </w:pPr>
      <w:r>
        <w:t>ВІТРОВІ НАВАНТАЖЕННЯ ПІД ЧАС ОЖЕЛЕДІ</w:t>
      </w:r>
    </w:p>
    <w:p w:rsidR="00277AAB" w:rsidRDefault="00AA2F3F">
      <w:pPr>
        <w:pStyle w:val="26"/>
        <w:numPr>
          <w:ilvl w:val="0"/>
          <w:numId w:val="162"/>
        </w:numPr>
        <w:shd w:val="clear" w:color="auto" w:fill="auto"/>
        <w:tabs>
          <w:tab w:val="left" w:pos="1117"/>
        </w:tabs>
        <w:spacing w:before="0" w:after="146" w:line="254" w:lineRule="exact"/>
        <w:ind w:firstLine="440"/>
        <w:jc w:val="both"/>
      </w:pPr>
      <w:r>
        <w:rPr>
          <w:rStyle w:val="27"/>
        </w:rPr>
        <w:t xml:space="preserve">Розрахункове значення тиску вітру під час ожеледі </w:t>
      </w:r>
      <w:r>
        <w:t>й</w:t>
      </w:r>
      <w:r>
        <w:rPr>
          <w:vertAlign w:val="superscript"/>
        </w:rPr>
        <w:t>7</w:t>
      </w:r>
      <w:r>
        <w:t xml:space="preserve">^ Па, на </w:t>
      </w:r>
      <w:r>
        <w:rPr>
          <w:rStyle w:val="27"/>
        </w:rPr>
        <w:t xml:space="preserve">площинні </w:t>
      </w:r>
      <w:r>
        <w:t xml:space="preserve">елементи ліній з </w:t>
      </w:r>
      <w:r>
        <w:rPr>
          <w:rStyle w:val="27"/>
        </w:rPr>
        <w:t xml:space="preserve">габаритом поперечного перерізу понад </w:t>
      </w:r>
      <w:r>
        <w:t xml:space="preserve">70 мм </w:t>
      </w:r>
      <w:r>
        <w:rPr>
          <w:rStyle w:val="27"/>
        </w:rPr>
        <w:t xml:space="preserve">(елементи </w:t>
      </w:r>
      <w:r>
        <w:t xml:space="preserve">опор, </w:t>
      </w:r>
      <w:r>
        <w:rPr>
          <w:rStyle w:val="27"/>
        </w:rPr>
        <w:t>ізо</w:t>
      </w:r>
      <w:r>
        <w:rPr>
          <w:rStyle w:val="27"/>
        </w:rPr>
        <w:softHyphen/>
        <w:t xml:space="preserve">лятори </w:t>
      </w:r>
      <w:r>
        <w:t xml:space="preserve">тощо) обчислюють без урахування </w:t>
      </w:r>
      <w:r>
        <w:rPr>
          <w:rStyle w:val="27"/>
        </w:rPr>
        <w:t xml:space="preserve">підвищення </w:t>
      </w:r>
      <w:r>
        <w:t xml:space="preserve">навітряної </w:t>
      </w:r>
      <w:r>
        <w:rPr>
          <w:rStyle w:val="27"/>
        </w:rPr>
        <w:t>площі за раху</w:t>
      </w:r>
      <w:r>
        <w:rPr>
          <w:rStyle w:val="27"/>
        </w:rPr>
        <w:softHyphen/>
        <w:t xml:space="preserve">нок </w:t>
      </w:r>
      <w:r>
        <w:t xml:space="preserve">ожеледних </w:t>
      </w:r>
      <w:r>
        <w:rPr>
          <w:rStyle w:val="27"/>
        </w:rPr>
        <w:t>відкладень за формулами:</w:t>
      </w:r>
    </w:p>
    <w:p w:rsidR="00277AAB" w:rsidRDefault="00240418">
      <w:pPr>
        <w:pStyle w:val="1260"/>
        <w:shd w:val="clear" w:color="auto" w:fill="auto"/>
        <w:spacing w:before="0"/>
      </w:pPr>
      <w:r>
        <w:rPr>
          <w:noProof/>
          <w:lang w:val="ru-RU" w:eastAsia="ru-RU" w:bidi="ar-SA"/>
        </w:rPr>
        <mc:AlternateContent>
          <mc:Choice Requires="wps">
            <w:drawing>
              <wp:anchor distT="0" distB="0" distL="1383665" distR="63500" simplePos="0" relativeHeight="252136448" behindDoc="1" locked="0" layoutInCell="1" allowOverlap="1">
                <wp:simplePos x="0" y="0"/>
                <wp:positionH relativeFrom="margin">
                  <wp:posOffset>4511040</wp:posOffset>
                </wp:positionH>
                <wp:positionV relativeFrom="paragraph">
                  <wp:posOffset>-20320</wp:posOffset>
                </wp:positionV>
                <wp:extent cx="591185" cy="485140"/>
                <wp:effectExtent l="0" t="4445" r="0" b="0"/>
                <wp:wrapSquare wrapText="left"/>
                <wp:docPr id="1229" name="Text Box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after="300"/>
                              <w:jc w:val="left"/>
                            </w:pPr>
                            <w:r>
                              <w:rPr>
                                <w:rStyle w:val="2Exact"/>
                              </w:rPr>
                              <w:t>(2.5.15)</w:t>
                            </w:r>
                          </w:p>
                          <w:p w:rsidR="00224A13" w:rsidRDefault="00224A13">
                            <w:pPr>
                              <w:pStyle w:val="26"/>
                              <w:shd w:val="clear" w:color="auto" w:fill="auto"/>
                              <w:spacing w:before="0"/>
                              <w:jc w:val="left"/>
                            </w:pPr>
                            <w:r>
                              <w:rPr>
                                <w:rStyle w:val="2Exact"/>
                              </w:rPr>
                              <w:t>(2.5.16)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86" o:spid="_x0000_s1789" type="#_x0000_t202" style="position:absolute;left:0;text-align:left;margin-left:355.2pt;margin-top:-1.6pt;width:46.55pt;height:38.2pt;z-index:-251180032;visibility:visible;mso-wrap-style:square;mso-width-percent:0;mso-height-percent:0;mso-wrap-distance-left:108.9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quxtQ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" filled="f" stroked="f">
                <v:textbox style="mso-fit-shape-to-text:t" inset="0,0,0,0">
                  <w:txbxContent>
                    <w:p w:rsidR="008B25BB" w:rsidRDefault="008B25BB">
                      <w:pPr>
                        <w:pStyle w:val="24"/>
                        <w:shd w:val="clear" w:color="auto" w:fill="auto"/>
                        <w:spacing w:before="0" w:after="300"/>
                        <w:jc w:val="left"/>
                      </w:pPr>
                      <w:r>
                        <w:rPr>
                          <w:rStyle w:val="2Exact"/>
                        </w:rPr>
                        <w:t>(2.5.15)</w:t>
                      </w:r>
                    </w:p>
                    <w:p w:rsidR="008B25BB" w:rsidRDefault="008B25BB">
                      <w:pPr>
                        <w:pStyle w:val="24"/>
                        <w:shd w:val="clear" w:color="auto" w:fill="auto"/>
                        <w:spacing w:before="0"/>
                        <w:jc w:val="left"/>
                      </w:pPr>
                      <w:r>
                        <w:rPr>
                          <w:rStyle w:val="2Exact"/>
                        </w:rPr>
                        <w:t>(2.5.16)</w:t>
                      </w:r>
                    </w:p>
                  </w:txbxContent>
                </v:textbox>
                <w10:wrap type="square" side="left" anchorx="margin"/>
              </v:shape>
            </w:pict>
          </mc:Fallback>
        </mc:AlternateContent>
      </w:r>
      <w:r w:rsidR="00AA2F3F">
        <w:rPr>
          <w:rStyle w:val="1261pt"/>
        </w:rPr>
        <w:t>IV =</w:t>
      </w:r>
      <w:r w:rsidR="00AA2F3F">
        <w:t xml:space="preserve"> 0</w:t>
      </w:r>
      <w:r w:rsidR="00AA2F3F">
        <w:rPr>
          <w:vertAlign w:val="superscript"/>
        </w:rPr>
        <w:t>е</w:t>
      </w:r>
      <w:r w:rsidR="00AA2F3F">
        <w:t xml:space="preserve"> с, с,</w:t>
      </w:r>
    </w:p>
    <w:p w:rsidR="00277AAB" w:rsidRDefault="00AA2F3F">
      <w:pPr>
        <w:pStyle w:val="111"/>
        <w:shd w:val="clear" w:color="auto" w:fill="auto"/>
        <w:tabs>
          <w:tab w:val="left" w:pos="4509"/>
        </w:tabs>
        <w:spacing w:before="0" w:after="228" w:line="232" w:lineRule="exact"/>
        <w:ind w:left="3520" w:firstLine="0"/>
      </w:pPr>
      <w:r>
        <w:rPr>
          <w:rStyle w:val="111pt1"/>
          <w:b/>
          <w:bCs/>
          <w:i/>
          <w:iCs/>
        </w:rPr>
        <w:t>g</w:t>
      </w:r>
      <w:r>
        <w:rPr>
          <w:rStyle w:val="111pt1"/>
          <w:b/>
          <w:bCs/>
          <w:i/>
          <w:iCs/>
        </w:rPr>
        <w:tab/>
      </w:r>
      <w:r>
        <w:rPr>
          <w:rStyle w:val="111pt1"/>
          <w:b/>
          <w:bCs/>
          <w:i/>
          <w:iCs/>
          <w:lang w:val="ru-RU" w:eastAsia="ru-RU" w:bidi="ru-RU"/>
        </w:rPr>
        <w:t xml:space="preserve">к </w:t>
      </w:r>
      <w:r>
        <w:rPr>
          <w:rStyle w:val="111pt1"/>
          <w:b/>
          <w:bCs/>
          <w:i/>
          <w:iCs/>
        </w:rPr>
        <w:t>с</w:t>
      </w:r>
      <w:r>
        <w:rPr>
          <w:rStyle w:val="111pt"/>
          <w:b/>
          <w:bCs/>
          <w:i/>
          <w:iCs/>
          <w:vertAlign w:val="superscript"/>
        </w:rPr>
        <w:t>7</w:t>
      </w:r>
    </w:p>
    <w:p w:rsidR="00277AAB" w:rsidRDefault="00AA2F3F">
      <w:pPr>
        <w:pStyle w:val="1290"/>
        <w:shd w:val="clear" w:color="auto" w:fill="auto"/>
        <w:spacing w:before="0"/>
        <w:ind w:left="3520"/>
      </w:pPr>
      <w:r>
        <w:t>IV</w:t>
      </w:r>
      <w:r>
        <w:rPr>
          <w:vertAlign w:val="superscript"/>
        </w:rPr>
        <w:t>й</w:t>
      </w:r>
      <w:r>
        <w:t xml:space="preserve"> </w:t>
      </w:r>
      <w:r>
        <w:rPr>
          <w:rStyle w:val="1291"/>
          <w:i/>
          <w:iCs/>
        </w:rPr>
        <w:t xml:space="preserve">= </w:t>
      </w:r>
      <w:r>
        <w:t>у. Ш ,</w:t>
      </w:r>
    </w:p>
    <w:p w:rsidR="00277AAB" w:rsidRDefault="00AA2F3F">
      <w:pPr>
        <w:pStyle w:val="1250"/>
        <w:shd w:val="clear" w:color="auto" w:fill="auto"/>
        <w:spacing w:after="71" w:line="148" w:lineRule="exact"/>
        <w:jc w:val="right"/>
      </w:pPr>
      <w:r>
        <w:rPr>
          <w:rStyle w:val="1251"/>
        </w:rPr>
        <w:t xml:space="preserve">пі? </w:t>
      </w:r>
      <w:r>
        <w:rPr>
          <w:rStyle w:val="1252"/>
        </w:rPr>
        <w:t xml:space="preserve">* </w:t>
      </w:r>
      <w:r>
        <w:rPr>
          <w:rStyle w:val="125PalatinoLinotype"/>
        </w:rPr>
        <w:t>Іт</w:t>
      </w:r>
      <w:r>
        <w:rPr>
          <w:rStyle w:val="1251"/>
        </w:rPr>
        <w:t xml:space="preserve"> ой</w:t>
      </w:r>
    </w:p>
    <w:p w:rsidR="00277AAB" w:rsidRDefault="00AA2F3F">
      <w:pPr>
        <w:pStyle w:val="26"/>
        <w:shd w:val="clear" w:color="auto" w:fill="auto"/>
        <w:spacing w:before="0" w:line="259" w:lineRule="exact"/>
        <w:jc w:val="both"/>
      </w:pPr>
      <w:r>
        <w:rPr>
          <w:rStyle w:val="27"/>
        </w:rPr>
        <w:t xml:space="preserve">де </w:t>
      </w:r>
      <w:r>
        <w:rPr>
          <w:rStyle w:val="2f"/>
        </w:rPr>
        <w:t>С</w:t>
      </w:r>
      <w:r>
        <w:rPr>
          <w:rStyle w:val="2f"/>
          <w:vertAlign w:val="subscript"/>
        </w:rPr>
        <w:t>к</w:t>
      </w:r>
      <w:r>
        <w:rPr>
          <w:rStyle w:val="2f"/>
        </w:rPr>
        <w:t xml:space="preserve">і </w:t>
      </w:r>
      <w:r>
        <w:rPr>
          <w:rStyle w:val="2e"/>
        </w:rPr>
        <w:t>С</w:t>
      </w:r>
      <w:r>
        <w:rPr>
          <w:rStyle w:val="2e"/>
          <w:vertAlign w:val="subscript"/>
        </w:rPr>
        <w:t>с</w:t>
      </w:r>
      <w:r>
        <w:rPr>
          <w:rStyle w:val="2e"/>
        </w:rPr>
        <w:t>-</w:t>
      </w:r>
      <w:r>
        <w:rPr>
          <w:rStyle w:val="27"/>
        </w:rPr>
        <w:t xml:space="preserve">див. </w:t>
      </w:r>
      <w:r>
        <w:t>2.5.39;</w:t>
      </w:r>
    </w:p>
    <w:p w:rsidR="00277AAB" w:rsidRDefault="00AA2F3F">
      <w:pPr>
        <w:pStyle w:val="26"/>
        <w:shd w:val="clear" w:color="auto" w:fill="auto"/>
        <w:spacing w:before="0" w:line="259" w:lineRule="exact"/>
        <w:ind w:firstLine="440"/>
        <w:jc w:val="both"/>
      </w:pPr>
      <w:r>
        <w:t>У</w:t>
      </w:r>
      <w:r>
        <w:rPr>
          <w:vertAlign w:val="subscript"/>
        </w:rPr>
        <w:t>(</w:t>
      </w:r>
      <w:r>
        <w:t xml:space="preserve">. - </w:t>
      </w:r>
      <w:r>
        <w:rPr>
          <w:rStyle w:val="27"/>
        </w:rPr>
        <w:t xml:space="preserve">коефіцієнт надійності </w:t>
      </w:r>
      <w:r>
        <w:t xml:space="preserve">за </w:t>
      </w:r>
      <w:r>
        <w:rPr>
          <w:rStyle w:val="27"/>
        </w:rPr>
        <w:t xml:space="preserve">тиском вітру під час ожеледі за </w:t>
      </w:r>
      <w:r>
        <w:t>2.5.52;</w:t>
      </w:r>
    </w:p>
    <w:p w:rsidR="00277AAB" w:rsidRDefault="00AA2F3F">
      <w:pPr>
        <w:pStyle w:val="26"/>
        <w:shd w:val="clear" w:color="auto" w:fill="auto"/>
        <w:spacing w:before="0" w:line="259" w:lineRule="exact"/>
        <w:ind w:firstLine="440"/>
        <w:jc w:val="both"/>
      </w:pPr>
      <w:r>
        <w:t xml:space="preserve">Тг </w:t>
      </w:r>
      <w:r>
        <w:rPr>
          <w:rStyle w:val="27"/>
        </w:rPr>
        <w:t xml:space="preserve">- характеристичне значення тиску </w:t>
      </w:r>
      <w:r>
        <w:t xml:space="preserve">вітру </w:t>
      </w:r>
      <w:r>
        <w:rPr>
          <w:rStyle w:val="27"/>
        </w:rPr>
        <w:t xml:space="preserve">під час ожеледі за </w:t>
      </w:r>
      <w:r>
        <w:t>2.5.53, Па.</w:t>
      </w:r>
    </w:p>
    <w:p w:rsidR="00277AAB" w:rsidRDefault="00AA2F3F">
      <w:pPr>
        <w:pStyle w:val="26"/>
        <w:numPr>
          <w:ilvl w:val="0"/>
          <w:numId w:val="162"/>
        </w:numPr>
        <w:shd w:val="clear" w:color="auto" w:fill="auto"/>
        <w:tabs>
          <w:tab w:val="left" w:pos="1117"/>
        </w:tabs>
        <w:spacing w:before="0" w:line="259" w:lineRule="exact"/>
        <w:ind w:firstLine="440"/>
        <w:jc w:val="both"/>
      </w:pPr>
      <w:r>
        <w:rPr>
          <w:rStyle w:val="27"/>
        </w:rPr>
        <w:t xml:space="preserve">Коефіцієнт надійності </w:t>
      </w:r>
      <w:r>
        <w:t xml:space="preserve">за </w:t>
      </w:r>
      <w:r>
        <w:rPr>
          <w:rStyle w:val="27"/>
        </w:rPr>
        <w:t xml:space="preserve">тиском вітру під </w:t>
      </w:r>
      <w:r>
        <w:t xml:space="preserve">час </w:t>
      </w:r>
      <w:r>
        <w:rPr>
          <w:rStyle w:val="27"/>
        </w:rPr>
        <w:t xml:space="preserve">ожеледі </w:t>
      </w:r>
      <w:r>
        <w:rPr>
          <w:rStyle w:val="2f"/>
        </w:rPr>
        <w:t>у</w:t>
      </w:r>
      <w:r>
        <w:rPr>
          <w:rStyle w:val="2f"/>
          <w:vertAlign w:val="subscript"/>
        </w:rPr>
        <w:t>(іл</w:t>
      </w:r>
      <w:r>
        <w:rPr>
          <w:rStyle w:val="27"/>
        </w:rPr>
        <w:t xml:space="preserve"> обчислюють залежно </w:t>
      </w:r>
      <w:r>
        <w:t xml:space="preserve">від </w:t>
      </w:r>
      <w:r>
        <w:rPr>
          <w:rStyle w:val="27"/>
        </w:rPr>
        <w:t xml:space="preserve">заданого значення </w:t>
      </w:r>
      <w:r>
        <w:t xml:space="preserve">середнього періоду повторюваності </w:t>
      </w:r>
      <w:r>
        <w:rPr>
          <w:rStyle w:val="2e"/>
        </w:rPr>
        <w:t>Т</w:t>
      </w:r>
      <w:r>
        <w:t xml:space="preserve"> </w:t>
      </w:r>
      <w:r>
        <w:rPr>
          <w:rStyle w:val="27"/>
        </w:rPr>
        <w:t>(табл. 2.5.9).</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3072"/>
        <w:gridCol w:w="605"/>
        <w:gridCol w:w="610"/>
        <w:gridCol w:w="605"/>
        <w:gridCol w:w="610"/>
        <w:gridCol w:w="610"/>
        <w:gridCol w:w="605"/>
        <w:gridCol w:w="610"/>
        <w:gridCol w:w="634"/>
      </w:tblGrid>
      <w:tr w:rsidR="00277AAB">
        <w:trPr>
          <w:trHeight w:hRule="exact" w:val="341"/>
        </w:trPr>
        <w:tc>
          <w:tcPr>
            <w:tcW w:w="3072"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line="264" w:lineRule="exact"/>
              <w:ind w:left="160"/>
              <w:jc w:val="left"/>
            </w:pPr>
            <w:r>
              <w:t xml:space="preserve">Період повторюваності </w:t>
            </w:r>
            <w:r>
              <w:rPr>
                <w:rStyle w:val="2Sylfaen10pt"/>
              </w:rPr>
              <w:t>Т,</w:t>
            </w:r>
            <w:r>
              <w:t xml:space="preserve"> років</w:t>
            </w:r>
          </w:p>
        </w:tc>
        <w:tc>
          <w:tcPr>
            <w:tcW w:w="605"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jc w:val="center"/>
            </w:pPr>
            <w:r>
              <w:t>5</w:t>
            </w:r>
          </w:p>
        </w:tc>
        <w:tc>
          <w:tcPr>
            <w:tcW w:w="610"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220"/>
              <w:jc w:val="left"/>
            </w:pPr>
            <w:r>
              <w:rPr>
                <w:rStyle w:val="27"/>
              </w:rPr>
              <w:t>10</w:t>
            </w:r>
          </w:p>
        </w:tc>
        <w:tc>
          <w:tcPr>
            <w:tcW w:w="605"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220"/>
              <w:jc w:val="left"/>
            </w:pPr>
            <w:r>
              <w:t>15</w:t>
            </w:r>
          </w:p>
        </w:tc>
        <w:tc>
          <w:tcPr>
            <w:tcW w:w="610"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220"/>
              <w:jc w:val="left"/>
            </w:pPr>
            <w:r>
              <w:t>25</w:t>
            </w:r>
          </w:p>
        </w:tc>
        <w:tc>
          <w:tcPr>
            <w:tcW w:w="610"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220"/>
              <w:jc w:val="left"/>
            </w:pPr>
            <w:r>
              <w:t>ЗО</w:t>
            </w:r>
          </w:p>
        </w:tc>
        <w:tc>
          <w:tcPr>
            <w:tcW w:w="605"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220"/>
              <w:jc w:val="left"/>
            </w:pPr>
            <w:r>
              <w:t>50</w:t>
            </w:r>
          </w:p>
        </w:tc>
        <w:tc>
          <w:tcPr>
            <w:tcW w:w="610"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160"/>
              <w:jc w:val="left"/>
            </w:pPr>
            <w:r>
              <w:t>150</w:t>
            </w:r>
          </w:p>
        </w:tc>
        <w:tc>
          <w:tcPr>
            <w:tcW w:w="634" w:type="dxa"/>
            <w:tcBorders>
              <w:top w:val="single" w:sz="4" w:space="0" w:color="auto"/>
              <w:left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160"/>
              <w:jc w:val="left"/>
            </w:pPr>
            <w:r>
              <w:t>500</w:t>
            </w:r>
          </w:p>
        </w:tc>
      </w:tr>
      <w:tr w:rsidR="00277AAB">
        <w:trPr>
          <w:trHeight w:hRule="exact" w:val="355"/>
        </w:trPr>
        <w:tc>
          <w:tcPr>
            <w:tcW w:w="3072" w:type="dxa"/>
            <w:tcBorders>
              <w:top w:val="single" w:sz="4" w:space="0" w:color="auto"/>
              <w:left w:val="single" w:sz="4" w:space="0" w:color="auto"/>
              <w:bottom w:val="single" w:sz="4" w:space="0" w:color="auto"/>
            </w:tcBorders>
            <w:shd w:val="clear" w:color="auto" w:fill="FFFFFF"/>
          </w:tcPr>
          <w:p w:rsidR="00277AAB" w:rsidRDefault="00277AAB">
            <w:pPr>
              <w:framePr w:w="7958" w:h="696" w:hSpace="58" w:wrap="notBeside" w:vAnchor="text" w:hAnchor="text" w:x="59" w:y="337"/>
              <w:rPr>
                <w:sz w:val="10"/>
                <w:szCs w:val="10"/>
              </w:rPr>
            </w:pPr>
          </w:p>
        </w:tc>
        <w:tc>
          <w:tcPr>
            <w:tcW w:w="60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h="696" w:hSpace="58" w:wrap="notBeside" w:vAnchor="text" w:hAnchor="text" w:x="59" w:y="337"/>
              <w:shd w:val="clear" w:color="auto" w:fill="auto"/>
              <w:spacing w:before="0"/>
              <w:jc w:val="left"/>
            </w:pPr>
            <w:r>
              <w:t>0,45</w:t>
            </w:r>
          </w:p>
        </w:tc>
        <w:tc>
          <w:tcPr>
            <w:tcW w:w="61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jc w:val="left"/>
            </w:pPr>
            <w:r>
              <w:t>0,61</w:t>
            </w:r>
          </w:p>
        </w:tc>
        <w:tc>
          <w:tcPr>
            <w:tcW w:w="60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h="696" w:hSpace="58" w:wrap="notBeside" w:vAnchor="text" w:hAnchor="text" w:x="59" w:y="337"/>
              <w:shd w:val="clear" w:color="auto" w:fill="auto"/>
              <w:spacing w:before="0"/>
              <w:jc w:val="left"/>
            </w:pPr>
            <w:r>
              <w:t>0,71</w:t>
            </w:r>
          </w:p>
        </w:tc>
        <w:tc>
          <w:tcPr>
            <w:tcW w:w="61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h="696" w:hSpace="58" w:wrap="notBeside" w:vAnchor="text" w:hAnchor="text" w:x="59" w:y="337"/>
              <w:shd w:val="clear" w:color="auto" w:fill="auto"/>
              <w:spacing w:before="0"/>
              <w:jc w:val="left"/>
            </w:pPr>
            <w:r>
              <w:t>0,83</w:t>
            </w:r>
          </w:p>
        </w:tc>
        <w:tc>
          <w:tcPr>
            <w:tcW w:w="61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jc w:val="left"/>
            </w:pPr>
            <w:r>
              <w:t>0,88</w:t>
            </w:r>
          </w:p>
        </w:tc>
        <w:tc>
          <w:tcPr>
            <w:tcW w:w="60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jc w:val="left"/>
            </w:pPr>
            <w:r>
              <w:t>1,00</w:t>
            </w:r>
          </w:p>
        </w:tc>
        <w:tc>
          <w:tcPr>
            <w:tcW w:w="61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h="696" w:hSpace="58" w:wrap="notBeside" w:vAnchor="text" w:hAnchor="text" w:x="59" w:y="337"/>
              <w:shd w:val="clear" w:color="auto" w:fill="auto"/>
              <w:spacing w:before="0"/>
              <w:ind w:left="160"/>
              <w:jc w:val="left"/>
            </w:pPr>
            <w:r>
              <w:t>1,26</w:t>
            </w:r>
          </w:p>
        </w:tc>
        <w:tc>
          <w:tcPr>
            <w:tcW w:w="63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h="696" w:hSpace="58" w:wrap="notBeside" w:vAnchor="text" w:hAnchor="text" w:x="59" w:y="337"/>
              <w:shd w:val="clear" w:color="auto" w:fill="auto"/>
              <w:spacing w:before="0"/>
              <w:ind w:left="160"/>
              <w:jc w:val="left"/>
            </w:pPr>
            <w:r>
              <w:t>1,55</w:t>
            </w:r>
          </w:p>
        </w:tc>
      </w:tr>
    </w:tbl>
    <w:p w:rsidR="00277AAB" w:rsidRDefault="00AA2F3F">
      <w:pPr>
        <w:pStyle w:val="aa"/>
        <w:framePr w:w="3994" w:h="301" w:hSpace="58" w:wrap="notBeside" w:vAnchor="text" w:hAnchor="text" w:x="347" w:y="-31"/>
        <w:shd w:val="clear" w:color="auto" w:fill="auto"/>
        <w:spacing w:line="232" w:lineRule="exact"/>
        <w:jc w:val="left"/>
      </w:pPr>
      <w:r>
        <w:t xml:space="preserve">Таблиця 2.5.9 </w:t>
      </w:r>
      <w:r>
        <w:rPr>
          <w:rStyle w:val="ae"/>
        </w:rPr>
        <w:t xml:space="preserve">- </w:t>
      </w:r>
      <w:r>
        <w:t>Коефіцієнт надійності у</w:t>
      </w:r>
    </w:p>
    <w:p w:rsidR="00277AAB" w:rsidRDefault="00AA2F3F">
      <w:pPr>
        <w:pStyle w:val="182"/>
        <w:framePr w:w="240" w:h="270" w:hSpace="58" w:wrap="notBeside" w:vAnchor="text" w:hAnchor="text" w:x="4293" w:y="74"/>
        <w:shd w:val="clear" w:color="auto" w:fill="auto"/>
      </w:pPr>
      <w:r>
        <w:t>]т</w:t>
      </w:r>
    </w:p>
    <w:p w:rsidR="00277AAB" w:rsidRDefault="00AA2F3F">
      <w:pPr>
        <w:rPr>
          <w:sz w:val="2"/>
          <w:szCs w:val="2"/>
        </w:rPr>
      </w:pPr>
      <w:r>
        <w:br w:type="page"/>
      </w:r>
    </w:p>
    <w:p w:rsidR="00277AAB" w:rsidRDefault="00AA2F3F">
      <w:pPr>
        <w:pStyle w:val="26"/>
        <w:numPr>
          <w:ilvl w:val="0"/>
          <w:numId w:val="162"/>
        </w:numPr>
        <w:shd w:val="clear" w:color="auto" w:fill="auto"/>
        <w:tabs>
          <w:tab w:val="left" w:pos="1087"/>
        </w:tabs>
        <w:spacing w:before="0" w:line="254" w:lineRule="exact"/>
        <w:ind w:firstLine="400"/>
        <w:jc w:val="both"/>
      </w:pPr>
      <w:r>
        <w:lastRenderedPageBreak/>
        <w:t>Характеристичне значення тиску вітру під час ожеледі IV , Па, для рівнинної місцевості на висоті 10 м над поверхнею землі визначають за картою територіального районування (рис. 2.5.4).</w:t>
      </w:r>
    </w:p>
    <w:p w:rsidR="00277AAB" w:rsidRDefault="00AA2F3F">
      <w:pPr>
        <w:pStyle w:val="26"/>
        <w:numPr>
          <w:ilvl w:val="0"/>
          <w:numId w:val="162"/>
        </w:numPr>
        <w:shd w:val="clear" w:color="auto" w:fill="auto"/>
        <w:tabs>
          <w:tab w:val="left" w:pos="1077"/>
        </w:tabs>
        <w:spacing w:before="0" w:after="524" w:line="254" w:lineRule="exact"/>
        <w:ind w:firstLine="400"/>
        <w:jc w:val="both"/>
      </w:pPr>
      <w:r>
        <w:t>Навантаження від дії вітру на елементи ПЛ кругового перерізу діаметром до ТО мм включно, вкриті ожеледдю, обчислюють як лінійне навантаження. Роз</w:t>
      </w:r>
      <w:r>
        <w:softHyphen/>
        <w:t xml:space="preserve">рахункове значення лінійного навантаження від дії вітру під час ожеледі </w:t>
      </w:r>
      <w:r>
        <w:rPr>
          <w:rStyle w:val="2e"/>
        </w:rPr>
        <w:t xml:space="preserve">Єд </w:t>
      </w:r>
      <w:r>
        <w:rPr>
          <w:rStyle w:val="2e"/>
          <w:vertAlign w:val="subscript"/>
        </w:rPr>
        <w:t>г</w:t>
      </w:r>
      <w:r>
        <w:rPr>
          <w:rStyle w:val="2e"/>
        </w:rPr>
        <w:t xml:space="preserve"> ,</w:t>
      </w:r>
      <w:r>
        <w:t xml:space="preserve"> Н/м, обчислюють за формулою:</w:t>
      </w:r>
    </w:p>
    <w:p w:rsidR="00277AAB" w:rsidRDefault="00AA2F3F">
      <w:pPr>
        <w:pStyle w:val="26"/>
        <w:shd w:val="clear" w:color="auto" w:fill="auto"/>
        <w:spacing w:before="0" w:line="250" w:lineRule="exact"/>
        <w:jc w:val="both"/>
      </w:pPr>
      <w:r>
        <w:t>де Ц</w:t>
      </w:r>
      <w:r>
        <w:rPr>
          <w:vertAlign w:val="subscript"/>
        </w:rPr>
        <w:t>р</w:t>
      </w:r>
      <w:r>
        <w:t xml:space="preserve"> - коефіцієнт, за яким враховують дію вітру на елемент, вкритий оже</w:t>
      </w:r>
      <w:r>
        <w:softHyphen/>
        <w:t>леддю, залежно від діаметра елемента кругового перерізу е£ (обчислюють згідно з табл. 2.5.11);</w:t>
      </w:r>
    </w:p>
    <w:p w:rsidR="00277AAB" w:rsidRDefault="00AA2F3F">
      <w:pPr>
        <w:pStyle w:val="26"/>
        <w:shd w:val="clear" w:color="auto" w:fill="auto"/>
        <w:spacing w:before="0" w:line="254" w:lineRule="exact"/>
        <w:ind w:firstLine="400"/>
        <w:jc w:val="both"/>
      </w:pPr>
      <w:r>
        <w:rPr>
          <w:rStyle w:val="2e"/>
        </w:rPr>
        <w:t>к —</w:t>
      </w:r>
      <w:r>
        <w:t xml:space="preserve"> коефіцієнт, за яким враховують зміну розміру ожеледі за висотою /г (обчислюють згідно з табл. 2.5.10 залежно від висоти розташування елемента);</w:t>
      </w:r>
    </w:p>
    <w:p w:rsidR="00277AAB" w:rsidRDefault="00AA2F3F">
      <w:pPr>
        <w:pStyle w:val="26"/>
        <w:shd w:val="clear" w:color="auto" w:fill="auto"/>
        <w:spacing w:before="0" w:line="254" w:lineRule="exact"/>
        <w:ind w:firstLine="400"/>
        <w:jc w:val="both"/>
      </w:pPr>
      <w:r>
        <w:t>С. - див. 2.5.39;</w:t>
      </w:r>
    </w:p>
    <w:p w:rsidR="00277AAB" w:rsidRDefault="00AA2F3F">
      <w:pPr>
        <w:pStyle w:val="26"/>
        <w:shd w:val="clear" w:color="auto" w:fill="auto"/>
        <w:spacing w:before="0" w:line="254" w:lineRule="exact"/>
        <w:ind w:firstLine="400"/>
        <w:jc w:val="both"/>
      </w:pPr>
      <w:r>
        <w:rPr>
          <w:rStyle w:val="2e"/>
        </w:rPr>
        <w:t>Ь</w:t>
      </w:r>
      <w:r>
        <w:rPr>
          <w:rStyle w:val="2e"/>
          <w:vertAlign w:val="subscript"/>
        </w:rPr>
        <w:t>І</w:t>
      </w:r>
      <w:r>
        <w:t xml:space="preserve"> - коефіцієнт, який обчислюють за формулою (2.5.14) відповідно до фактич</w:t>
      </w:r>
      <w:r>
        <w:softHyphen/>
        <w:t>ного прогону ПЛ;</w:t>
      </w:r>
    </w:p>
    <w:p w:rsidR="00277AAB" w:rsidRDefault="00AA2F3F">
      <w:pPr>
        <w:pStyle w:val="26"/>
        <w:shd w:val="clear" w:color="auto" w:fill="auto"/>
        <w:spacing w:before="0" w:after="520" w:line="254" w:lineRule="exact"/>
        <w:ind w:firstLine="400"/>
        <w:jc w:val="both"/>
      </w:pPr>
      <w:r>
        <w:t>(р - кут між напрямком вітру та віссю ПЛ.</w:t>
      </w:r>
    </w:p>
    <w:p w:rsidR="00277AAB" w:rsidRDefault="00AA2F3F">
      <w:pPr>
        <w:pStyle w:val="26"/>
        <w:shd w:val="clear" w:color="auto" w:fill="auto"/>
        <w:spacing w:before="0" w:line="254" w:lineRule="exact"/>
        <w:jc w:val="both"/>
      </w:pPr>
      <w:r>
        <w:t xml:space="preserve">де </w:t>
      </w:r>
      <w:r>
        <w:rPr>
          <w:rStyle w:val="2e"/>
        </w:rPr>
        <w:t>у,</w:t>
      </w:r>
      <w:r>
        <w:rPr>
          <w:rStyle w:val="2e"/>
          <w:vertAlign w:val="subscript"/>
        </w:rPr>
        <w:t>д</w:t>
      </w:r>
      <w:r>
        <w:rPr>
          <w:rStyle w:val="2e"/>
        </w:rPr>
        <w:t xml:space="preserve"> -</w:t>
      </w:r>
      <w:r>
        <w:t xml:space="preserve"> коефіцієнт надійності дії вітру на елемент, вкритий ожеледдю, за 2.5.55;</w:t>
      </w:r>
    </w:p>
    <w:p w:rsidR="00277AAB" w:rsidRDefault="00AA2F3F">
      <w:pPr>
        <w:pStyle w:val="26"/>
        <w:shd w:val="clear" w:color="auto" w:fill="auto"/>
        <w:spacing w:before="0" w:line="254" w:lineRule="exact"/>
        <w:ind w:firstLine="300"/>
        <w:jc w:val="both"/>
      </w:pPr>
      <w:r>
        <w:t>■ (?</w:t>
      </w:r>
      <w:r>
        <w:rPr>
          <w:vertAlign w:val="subscript"/>
        </w:rPr>
        <w:t>0</w:t>
      </w:r>
      <w:r>
        <w:t xml:space="preserve"> - характеристичне значення лінійного навантаження від дії вітру під час ожеледі на елемент, вкритий ожеледдю, Н/м, за 2.5.56.</w:t>
      </w:r>
    </w:p>
    <w:p w:rsidR="00277AAB" w:rsidRDefault="00AA2F3F">
      <w:pPr>
        <w:pStyle w:val="26"/>
        <w:shd w:val="clear" w:color="auto" w:fill="auto"/>
        <w:spacing w:before="0" w:line="254" w:lineRule="exact"/>
        <w:ind w:firstLine="400"/>
        <w:jc w:val="both"/>
      </w:pPr>
      <w:r>
        <w:t>Дію вітру на горизонтально підвішені елементи кругового перерізу (троси, проводи), вкриті ожеледдю, допускається приймати на висоті розташування їх приведеного центра ваги (див. 2,5.48).</w:t>
      </w:r>
    </w:p>
    <w:p w:rsidR="00277AAB" w:rsidRDefault="00AA2F3F">
      <w:pPr>
        <w:pStyle w:val="aa"/>
        <w:framePr w:w="7925" w:wrap="notBeside" w:vAnchor="text" w:hAnchor="text" w:xAlign="center" w:y="1"/>
        <w:shd w:val="clear" w:color="auto" w:fill="auto"/>
        <w:spacing w:line="232" w:lineRule="exact"/>
        <w:jc w:val="left"/>
      </w:pPr>
      <w:r>
        <w:t>Таблиця 2.5.10 Коефіцієнт 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02"/>
        <w:gridCol w:w="528"/>
        <w:gridCol w:w="499"/>
        <w:gridCol w:w="475"/>
        <w:gridCol w:w="509"/>
        <w:gridCol w:w="427"/>
        <w:gridCol w:w="490"/>
        <w:gridCol w:w="576"/>
        <w:gridCol w:w="518"/>
      </w:tblGrid>
      <w:tr w:rsidR="00277AAB">
        <w:trPr>
          <w:trHeight w:hRule="exact" w:val="370"/>
          <w:jc w:val="center"/>
        </w:trPr>
        <w:tc>
          <w:tcPr>
            <w:tcW w:w="3902"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Висота над поверхнею землі А, м</w:t>
            </w:r>
          </w:p>
        </w:tc>
        <w:tc>
          <w:tcPr>
            <w:tcW w:w="52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220"/>
              <w:jc w:val="left"/>
            </w:pPr>
            <w:r>
              <w:t>5</w:t>
            </w:r>
          </w:p>
        </w:tc>
        <w:tc>
          <w:tcPr>
            <w:tcW w:w="499"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60"/>
              <w:jc w:val="left"/>
            </w:pPr>
            <w:r>
              <w:t>10</w:t>
            </w:r>
          </w:p>
        </w:tc>
        <w:tc>
          <w:tcPr>
            <w:tcW w:w="475"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40"/>
              <w:jc w:val="left"/>
            </w:pPr>
            <w:r>
              <w:t>20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60"/>
              <w:jc w:val="left"/>
            </w:pPr>
            <w:r>
              <w:t>зо</w:t>
            </w:r>
          </w:p>
        </w:tc>
        <w:tc>
          <w:tcPr>
            <w:tcW w:w="427"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40</w:t>
            </w:r>
          </w:p>
        </w:tc>
        <w:tc>
          <w:tcPr>
            <w:tcW w:w="490"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60"/>
              <w:jc w:val="left"/>
            </w:pPr>
            <w:r>
              <w:t>50</w:t>
            </w:r>
          </w:p>
        </w:tc>
        <w:tc>
          <w:tcPr>
            <w:tcW w:w="57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200"/>
              <w:jc w:val="left"/>
            </w:pPr>
            <w:r>
              <w:t>70</w:t>
            </w:r>
          </w:p>
        </w:tc>
        <w:tc>
          <w:tcPr>
            <w:tcW w:w="5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100</w:t>
            </w:r>
          </w:p>
        </w:tc>
      </w:tr>
      <w:tr w:rsidR="00277AAB">
        <w:trPr>
          <w:trHeight w:hRule="exact" w:val="461"/>
          <w:jc w:val="center"/>
        </w:trPr>
        <w:tc>
          <w:tcPr>
            <w:tcW w:w="3902"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rPr>
                <w:rStyle w:val="2f"/>
              </w:rPr>
              <w:t>к</w:t>
            </w:r>
          </w:p>
          <w:p w:rsidR="00277AAB" w:rsidRDefault="00AA2F3F">
            <w:pPr>
              <w:pStyle w:val="26"/>
              <w:framePr w:w="7925" w:wrap="notBeside" w:vAnchor="text" w:hAnchor="text" w:xAlign="center" w:y="1"/>
              <w:shd w:val="clear" w:color="auto" w:fill="auto"/>
              <w:spacing w:before="0" w:line="264" w:lineRule="exact"/>
              <w:jc w:val="center"/>
            </w:pPr>
            <w:r>
              <w:rPr>
                <w:rStyle w:val="2Sylfaen10pt5"/>
              </w:rPr>
              <w:t>я</w:t>
            </w:r>
          </w:p>
        </w:tc>
        <w:tc>
          <w:tcPr>
            <w:tcW w:w="52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0,80</w:t>
            </w:r>
          </w:p>
        </w:tc>
        <w:tc>
          <w:tcPr>
            <w:tcW w:w="499"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1,00</w:t>
            </w:r>
          </w:p>
        </w:tc>
        <w:tc>
          <w:tcPr>
            <w:tcW w:w="475"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rPr>
                <w:rStyle w:val="27"/>
              </w:rPr>
              <w:t>1,15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1,30</w:t>
            </w:r>
          </w:p>
        </w:tc>
        <w:tc>
          <w:tcPr>
            <w:tcW w:w="427"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1,4</w:t>
            </w:r>
          </w:p>
        </w:tc>
        <w:tc>
          <w:tcPr>
            <w:tcW w:w="490"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1,45</w:t>
            </w:r>
          </w:p>
        </w:tc>
        <w:tc>
          <w:tcPr>
            <w:tcW w:w="57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1,60</w:t>
            </w:r>
          </w:p>
        </w:tc>
        <w:tc>
          <w:tcPr>
            <w:tcW w:w="5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rPr>
                <w:rStyle w:val="27"/>
              </w:rPr>
              <w:t>1,75</w:t>
            </w:r>
          </w:p>
        </w:tc>
      </w:tr>
      <w:tr w:rsidR="00277AAB">
        <w:trPr>
          <w:trHeight w:hRule="exact" w:val="341"/>
          <w:jc w:val="center"/>
        </w:trPr>
        <w:tc>
          <w:tcPr>
            <w:tcW w:w="7924" w:type="dxa"/>
            <w:gridSpan w:val="9"/>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pPr>
            <w:r>
              <w:t xml:space="preserve">Примітка. </w:t>
            </w:r>
            <w:r>
              <w:rPr>
                <w:rStyle w:val="27"/>
              </w:rPr>
              <w:t xml:space="preserve">Проміжні </w:t>
            </w:r>
            <w:r>
              <w:t xml:space="preserve">значення величин обчислюють </w:t>
            </w:r>
            <w:r>
              <w:rPr>
                <w:rStyle w:val="27"/>
              </w:rPr>
              <w:t>за допомогою лінійної інтерполяції.</w:t>
            </w:r>
          </w:p>
        </w:tc>
      </w:tr>
    </w:tbl>
    <w:p w:rsidR="00277AAB" w:rsidRDefault="00277AAB">
      <w:pPr>
        <w:framePr w:w="7925" w:wrap="notBeside" w:vAnchor="text" w:hAnchor="text" w:xAlign="center" w:y="1"/>
        <w:rPr>
          <w:sz w:val="2"/>
          <w:szCs w:val="2"/>
        </w:rPr>
      </w:pPr>
    </w:p>
    <w:p w:rsidR="00277AAB" w:rsidRDefault="00277AAB">
      <w:pPr>
        <w:rPr>
          <w:sz w:val="2"/>
          <w:szCs w:val="2"/>
        </w:rPr>
      </w:pPr>
    </w:p>
    <w:p w:rsidR="00277AAB" w:rsidRDefault="00AA2F3F">
      <w:pPr>
        <w:pStyle w:val="aa"/>
        <w:framePr w:w="7949" w:wrap="notBeside" w:vAnchor="text" w:hAnchor="text" w:xAlign="center" w:y="1"/>
        <w:shd w:val="clear" w:color="auto" w:fill="auto"/>
        <w:spacing w:line="232" w:lineRule="exact"/>
        <w:jc w:val="left"/>
      </w:pPr>
      <w:r>
        <w:t>Таблиця 2.5.11 - Коефіцієнт р</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22"/>
        <w:gridCol w:w="653"/>
        <w:gridCol w:w="658"/>
        <w:gridCol w:w="653"/>
        <w:gridCol w:w="653"/>
        <w:gridCol w:w="648"/>
        <w:gridCol w:w="662"/>
      </w:tblGrid>
      <w:tr w:rsidR="00277AAB">
        <w:trPr>
          <w:trHeight w:hRule="exact" w:val="418"/>
          <w:jc w:val="center"/>
        </w:trPr>
        <w:tc>
          <w:tcPr>
            <w:tcW w:w="4022"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tabs>
                <w:tab w:val="left" w:leader="hyphen" w:pos="2549"/>
              </w:tabs>
              <w:spacing w:before="0" w:line="224" w:lineRule="exact"/>
              <w:jc w:val="both"/>
            </w:pPr>
            <w:r>
              <w:rPr>
                <w:rStyle w:val="2Arial10pt0"/>
              </w:rPr>
              <w:tab/>
              <w:t xml:space="preserve"> - -</w:t>
            </w:r>
          </w:p>
          <w:p w:rsidR="00277AAB" w:rsidRDefault="00AA2F3F">
            <w:pPr>
              <w:pStyle w:val="26"/>
              <w:framePr w:w="7949" w:wrap="notBeside" w:vAnchor="text" w:hAnchor="text" w:xAlign="center" w:y="1"/>
              <w:shd w:val="clear" w:color="auto" w:fill="auto"/>
              <w:spacing w:before="0"/>
              <w:jc w:val="center"/>
            </w:pPr>
            <w:r>
              <w:rPr>
                <w:rStyle w:val="27"/>
              </w:rPr>
              <w:t xml:space="preserve">Діаметр проводу, троса </w:t>
            </w:r>
            <w:r>
              <w:rPr>
                <w:rStyle w:val="2f"/>
              </w:rPr>
              <w:t>сі,</w:t>
            </w:r>
            <w:r>
              <w:rPr>
                <w:rStyle w:val="27"/>
              </w:rPr>
              <w:t xml:space="preserve"> мм</w:t>
            </w:r>
          </w:p>
        </w:tc>
        <w:tc>
          <w:tcPr>
            <w:tcW w:w="653"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5</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40"/>
              <w:jc w:val="left"/>
            </w:pPr>
            <w:r>
              <w:t>10</w:t>
            </w:r>
          </w:p>
        </w:tc>
        <w:tc>
          <w:tcPr>
            <w:tcW w:w="653"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20</w:t>
            </w:r>
          </w:p>
        </w:tc>
        <w:tc>
          <w:tcPr>
            <w:tcW w:w="653"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40"/>
              <w:jc w:val="left"/>
            </w:pPr>
            <w:r>
              <w:t>зо</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40"/>
              <w:jc w:val="left"/>
            </w:pPr>
            <w:r>
              <w:t>50</w:t>
            </w:r>
          </w:p>
        </w:tc>
        <w:tc>
          <w:tcPr>
            <w:tcW w:w="66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70</w:t>
            </w:r>
          </w:p>
        </w:tc>
      </w:tr>
      <w:tr w:rsidR="00277AAB">
        <w:trPr>
          <w:trHeight w:hRule="exact" w:val="413"/>
          <w:jc w:val="center"/>
        </w:trPr>
        <w:tc>
          <w:tcPr>
            <w:tcW w:w="402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8,</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140"/>
              <w:jc w:val="left"/>
            </w:pPr>
            <w:r>
              <w:t>0,90</w:t>
            </w:r>
          </w:p>
        </w:tc>
        <w:tc>
          <w:tcPr>
            <w:tcW w:w="65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60"/>
              <w:jc w:val="left"/>
            </w:pPr>
            <w:r>
              <w:t>1,00</w:t>
            </w:r>
          </w:p>
        </w:tc>
        <w:tc>
          <w:tcPr>
            <w:tcW w:w="65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20"/>
              <w:jc w:val="left"/>
            </w:pPr>
            <w:r>
              <w:t>1,2</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140"/>
              <w:jc w:val="left"/>
            </w:pPr>
            <w:r>
              <w:t>1,35</w:t>
            </w:r>
          </w:p>
        </w:tc>
        <w:tc>
          <w:tcPr>
            <w:tcW w:w="64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60"/>
              <w:jc w:val="left"/>
            </w:pPr>
            <w:r>
              <w:t>1,68</w:t>
            </w:r>
          </w:p>
        </w:tc>
        <w:tc>
          <w:tcPr>
            <w:tcW w:w="662"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20"/>
              <w:jc w:val="left"/>
            </w:pPr>
            <w:r>
              <w:t>2,0</w:t>
            </w:r>
          </w:p>
        </w:tc>
      </w:tr>
    </w:tbl>
    <w:p w:rsidR="00277AAB" w:rsidRDefault="00AA2F3F">
      <w:pPr>
        <w:pStyle w:val="2f2"/>
        <w:framePr w:w="7949" w:wrap="notBeside" w:vAnchor="text" w:hAnchor="text" w:xAlign="center" w:y="1"/>
        <w:shd w:val="clear" w:color="auto" w:fill="auto"/>
        <w:spacing w:line="232" w:lineRule="exact"/>
        <w:jc w:val="left"/>
      </w:pPr>
      <w:r>
        <w:t>Примітка. Проміжні значення величин обчислюють за допомогою лінійної інтерполяції,</w:t>
      </w:r>
    </w:p>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26"/>
        <w:numPr>
          <w:ilvl w:val="0"/>
          <w:numId w:val="162"/>
        </w:numPr>
        <w:shd w:val="clear" w:color="auto" w:fill="auto"/>
        <w:tabs>
          <w:tab w:val="left" w:pos="1068"/>
        </w:tabs>
        <w:spacing w:before="295" w:line="254" w:lineRule="exact"/>
        <w:ind w:firstLine="400"/>
        <w:jc w:val="both"/>
      </w:pPr>
      <w:r>
        <w:t>Коефіцієнт надійності дії вітру на провід, вкритий ожеледдю, у.,, визна</w:t>
      </w:r>
      <w:r>
        <w:softHyphen/>
        <w:t xml:space="preserve">чають залежно від заданого періоду середньої повторюваності </w:t>
      </w:r>
      <w:r>
        <w:rPr>
          <w:rStyle w:val="2e"/>
        </w:rPr>
        <w:t>Т</w:t>
      </w:r>
      <w:r>
        <w:t xml:space="preserve"> (табл. 2.5.12),</w:t>
      </w:r>
    </w:p>
    <w:p w:rsidR="00277AAB" w:rsidRDefault="00AA2F3F">
      <w:pPr>
        <w:pStyle w:val="aa"/>
        <w:framePr w:w="7949" w:wrap="notBeside" w:vAnchor="text" w:hAnchor="text" w:xAlign="center" w:y="1"/>
        <w:shd w:val="clear" w:color="auto" w:fill="auto"/>
        <w:spacing w:line="232" w:lineRule="exact"/>
        <w:jc w:val="left"/>
      </w:pPr>
      <w:r>
        <w:t xml:space="preserve">Таблиця 2.5.12 Коефіцієнт </w:t>
      </w:r>
      <w:r>
        <w:rPr>
          <w:rStyle w:val="ac"/>
        </w:rPr>
        <w:t>надійності 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3355"/>
        <w:gridCol w:w="581"/>
        <w:gridCol w:w="566"/>
        <w:gridCol w:w="576"/>
        <w:gridCol w:w="571"/>
        <w:gridCol w:w="571"/>
        <w:gridCol w:w="576"/>
        <w:gridCol w:w="566"/>
        <w:gridCol w:w="586"/>
      </w:tblGrid>
      <w:tr w:rsidR="00277AAB">
        <w:trPr>
          <w:trHeight w:hRule="exact" w:val="355"/>
          <w:jc w:val="center"/>
        </w:trPr>
        <w:tc>
          <w:tcPr>
            <w:tcW w:w="3355" w:type="dxa"/>
            <w:tcBorders>
              <w:top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60"/>
              <w:jc w:val="left"/>
            </w:pPr>
            <w:r>
              <w:t xml:space="preserve">Період повторюваності </w:t>
            </w:r>
            <w:r>
              <w:rPr>
                <w:rStyle w:val="2e"/>
              </w:rPr>
              <w:t>Т,</w:t>
            </w:r>
            <w:r>
              <w:t xml:space="preserve"> </w:t>
            </w:r>
            <w:r>
              <w:rPr>
                <w:rStyle w:val="27"/>
              </w:rPr>
              <w:t>років</w:t>
            </w:r>
          </w:p>
        </w:tc>
        <w:tc>
          <w:tcPr>
            <w:tcW w:w="581"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40"/>
              <w:jc w:val="left"/>
            </w:pPr>
            <w:r>
              <w:t>5</w:t>
            </w:r>
          </w:p>
        </w:tc>
        <w:tc>
          <w:tcPr>
            <w:tcW w:w="56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00"/>
              <w:jc w:val="left"/>
            </w:pPr>
            <w:r>
              <w:t>10</w:t>
            </w:r>
          </w:p>
        </w:tc>
        <w:tc>
          <w:tcPr>
            <w:tcW w:w="57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00"/>
              <w:jc w:val="left"/>
            </w:pPr>
            <w:r>
              <w:t>15</w:t>
            </w:r>
          </w:p>
        </w:tc>
        <w:tc>
          <w:tcPr>
            <w:tcW w:w="571"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80"/>
              <w:jc w:val="left"/>
            </w:pPr>
            <w:r>
              <w:t>25</w:t>
            </w:r>
          </w:p>
        </w:tc>
        <w:tc>
          <w:tcPr>
            <w:tcW w:w="571"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80"/>
              <w:jc w:val="left"/>
            </w:pPr>
            <w:r>
              <w:t>зо</w:t>
            </w:r>
          </w:p>
        </w:tc>
        <w:tc>
          <w:tcPr>
            <w:tcW w:w="57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80"/>
              <w:jc w:val="left"/>
            </w:pPr>
            <w:r>
              <w:t>50</w:t>
            </w:r>
          </w:p>
        </w:tc>
        <w:tc>
          <w:tcPr>
            <w:tcW w:w="56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00"/>
              <w:jc w:val="left"/>
            </w:pPr>
            <w:r>
              <w:t>50</w:t>
            </w:r>
          </w:p>
        </w:tc>
        <w:tc>
          <w:tcPr>
            <w:tcW w:w="58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left"/>
            </w:pPr>
            <w:r>
              <w:t>500</w:t>
            </w:r>
          </w:p>
        </w:tc>
      </w:tr>
      <w:tr w:rsidR="00277AAB">
        <w:trPr>
          <w:trHeight w:hRule="exact" w:val="389"/>
          <w:jc w:val="center"/>
        </w:trPr>
        <w:tc>
          <w:tcPr>
            <w:tcW w:w="3355" w:type="dxa"/>
            <w:tcBorders>
              <w:top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 xml:space="preserve">Коефіцієнт </w:t>
            </w:r>
            <w:r>
              <w:rPr>
                <w:rStyle w:val="2e"/>
              </w:rPr>
              <w:t>у</w:t>
            </w:r>
            <w:r>
              <w:rPr>
                <w:rStyle w:val="2e"/>
                <w:vertAlign w:val="subscript"/>
              </w:rPr>
              <w:t>ю</w:t>
            </w:r>
          </w:p>
        </w:tc>
        <w:tc>
          <w:tcPr>
            <w:tcW w:w="58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0,47</w:t>
            </w:r>
          </w:p>
        </w:tc>
        <w:tc>
          <w:tcPr>
            <w:tcW w:w="5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0,68</w:t>
            </w:r>
          </w:p>
        </w:tc>
        <w:tc>
          <w:tcPr>
            <w:tcW w:w="57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0,72</w:t>
            </w:r>
          </w:p>
        </w:tc>
        <w:tc>
          <w:tcPr>
            <w:tcW w:w="57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0,84</w:t>
            </w:r>
          </w:p>
        </w:tc>
        <w:tc>
          <w:tcPr>
            <w:tcW w:w="57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0,88</w:t>
            </w:r>
          </w:p>
        </w:tc>
        <w:tc>
          <w:tcPr>
            <w:tcW w:w="57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1,00</w:t>
            </w:r>
          </w:p>
        </w:tc>
        <w:tc>
          <w:tcPr>
            <w:tcW w:w="5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1,25</w:t>
            </w:r>
          </w:p>
        </w:tc>
        <w:tc>
          <w:tcPr>
            <w:tcW w:w="586"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1,53</w:t>
            </w:r>
          </w:p>
        </w:tc>
      </w:tr>
    </w:tbl>
    <w:p w:rsidR="00277AAB" w:rsidRDefault="00277AAB">
      <w:pPr>
        <w:framePr w:w="7949" w:wrap="notBeside" w:vAnchor="text" w:hAnchor="text" w:xAlign="center" w:y="1"/>
        <w:rPr>
          <w:sz w:val="2"/>
          <w:szCs w:val="2"/>
        </w:rPr>
      </w:pPr>
    </w:p>
    <w:p w:rsidR="00277AAB" w:rsidRDefault="00AA2F3F">
      <w:pPr>
        <w:rPr>
          <w:sz w:val="2"/>
          <w:szCs w:val="2"/>
        </w:rPr>
      </w:pPr>
      <w:r>
        <w:br w:type="page"/>
      </w:r>
    </w:p>
    <w:p w:rsidR="00277AAB" w:rsidRDefault="00AA2F3F">
      <w:pPr>
        <w:pStyle w:val="1301"/>
        <w:numPr>
          <w:ilvl w:val="0"/>
          <w:numId w:val="166"/>
        </w:numPr>
        <w:shd w:val="clear" w:color="auto" w:fill="auto"/>
        <w:tabs>
          <w:tab w:val="left" w:pos="853"/>
        </w:tabs>
        <w:ind w:left="600"/>
      </w:pPr>
      <w:r>
        <w:rPr>
          <w:rStyle w:val="1303"/>
          <w:lang w:val="ru-RU" w:eastAsia="ru-RU" w:bidi="ru-RU"/>
        </w:rPr>
        <w:lastRenderedPageBreak/>
        <w:t xml:space="preserve">район </w:t>
      </w:r>
      <w:r>
        <w:rPr>
          <w:rStyle w:val="1304"/>
          <w:lang w:val="ru-RU" w:eastAsia="ru-RU" w:bidi="ru-RU"/>
        </w:rPr>
        <w:t xml:space="preserve">- </w:t>
      </w:r>
      <w:r>
        <w:rPr>
          <w:rStyle w:val="1302"/>
          <w:lang w:val="ru-RU" w:eastAsia="ru-RU" w:bidi="ru-RU"/>
        </w:rPr>
        <w:t xml:space="preserve">150 </w:t>
      </w:r>
      <w:r>
        <w:rPr>
          <w:rStyle w:val="1303"/>
        </w:rPr>
        <w:t>Па;</w:t>
      </w:r>
    </w:p>
    <w:p w:rsidR="00277AAB" w:rsidRDefault="00AA2F3F">
      <w:pPr>
        <w:pStyle w:val="1301"/>
        <w:numPr>
          <w:ilvl w:val="0"/>
          <w:numId w:val="166"/>
        </w:numPr>
        <w:shd w:val="clear" w:color="auto" w:fill="auto"/>
        <w:tabs>
          <w:tab w:val="left" w:pos="891"/>
        </w:tabs>
        <w:ind w:left="600"/>
      </w:pPr>
      <w:r>
        <w:rPr>
          <w:rStyle w:val="1303"/>
          <w:lang w:val="ru-RU" w:eastAsia="ru-RU" w:bidi="ru-RU"/>
        </w:rPr>
        <w:t xml:space="preserve">район </w:t>
      </w:r>
      <w:r>
        <w:rPr>
          <w:rStyle w:val="1304"/>
          <w:lang w:val="ru-RU" w:eastAsia="ru-RU" w:bidi="ru-RU"/>
        </w:rPr>
        <w:t xml:space="preserve">- </w:t>
      </w:r>
      <w:r>
        <w:rPr>
          <w:rStyle w:val="1303"/>
          <w:lang w:val="ru-RU" w:eastAsia="ru-RU" w:bidi="ru-RU"/>
        </w:rPr>
        <w:t xml:space="preserve">200 </w:t>
      </w:r>
      <w:r>
        <w:rPr>
          <w:rStyle w:val="1303"/>
        </w:rPr>
        <w:t>Па;</w:t>
      </w:r>
    </w:p>
    <w:p w:rsidR="00277AAB" w:rsidRDefault="00AA2F3F">
      <w:pPr>
        <w:pStyle w:val="1301"/>
        <w:numPr>
          <w:ilvl w:val="0"/>
          <w:numId w:val="166"/>
        </w:numPr>
        <w:shd w:val="clear" w:color="auto" w:fill="auto"/>
        <w:tabs>
          <w:tab w:val="left" w:pos="891"/>
        </w:tabs>
        <w:ind w:left="600"/>
      </w:pPr>
      <w:r>
        <w:rPr>
          <w:rStyle w:val="1303"/>
        </w:rPr>
        <w:t xml:space="preserve">район </w:t>
      </w:r>
      <w:r>
        <w:rPr>
          <w:rStyle w:val="1304"/>
        </w:rPr>
        <w:t xml:space="preserve">- </w:t>
      </w:r>
      <w:r>
        <w:rPr>
          <w:rStyle w:val="1302"/>
        </w:rPr>
        <w:t xml:space="preserve">250 </w:t>
      </w:r>
      <w:r>
        <w:rPr>
          <w:rStyle w:val="1303"/>
        </w:rPr>
        <w:t>Па;</w:t>
      </w:r>
    </w:p>
    <w:p w:rsidR="00277AAB" w:rsidRDefault="00AA2F3F">
      <w:pPr>
        <w:pStyle w:val="1301"/>
        <w:numPr>
          <w:ilvl w:val="0"/>
          <w:numId w:val="166"/>
        </w:numPr>
        <w:shd w:val="clear" w:color="auto" w:fill="auto"/>
        <w:tabs>
          <w:tab w:val="left" w:pos="896"/>
        </w:tabs>
        <w:ind w:left="600"/>
      </w:pPr>
      <w:r>
        <w:rPr>
          <w:rStyle w:val="1303"/>
        </w:rPr>
        <w:t xml:space="preserve">район </w:t>
      </w:r>
      <w:r>
        <w:rPr>
          <w:rStyle w:val="1304"/>
        </w:rPr>
        <w:t xml:space="preserve">- </w:t>
      </w:r>
      <w:r>
        <w:rPr>
          <w:rStyle w:val="1303"/>
        </w:rPr>
        <w:t>300 Па,</w:t>
      </w:r>
    </w:p>
    <w:p w:rsidR="00277AAB" w:rsidRDefault="00240418">
      <w:pPr>
        <w:pStyle w:val="1301"/>
        <w:numPr>
          <w:ilvl w:val="0"/>
          <w:numId w:val="166"/>
        </w:numPr>
        <w:shd w:val="clear" w:color="auto" w:fill="auto"/>
        <w:tabs>
          <w:tab w:val="left" w:pos="896"/>
        </w:tabs>
        <w:ind w:left="600"/>
      </w:pPr>
      <w:r>
        <w:rPr>
          <w:noProof/>
          <w:lang w:val="ru-RU" w:eastAsia="ru-RU" w:bidi="ar-SA"/>
        </w:rPr>
        <mc:AlternateContent>
          <mc:Choice Requires="wps">
            <w:drawing>
              <wp:anchor distT="925830" distB="352425" distL="63500" distR="63500" simplePos="0" relativeHeight="252137472" behindDoc="1" locked="0" layoutInCell="1" allowOverlap="1">
                <wp:simplePos x="0" y="0"/>
                <wp:positionH relativeFrom="margin">
                  <wp:posOffset>4683125</wp:posOffset>
                </wp:positionH>
                <wp:positionV relativeFrom="paragraph">
                  <wp:posOffset>36195</wp:posOffset>
                </wp:positionV>
                <wp:extent cx="433070" cy="119380"/>
                <wp:effectExtent l="0" t="0" r="0" b="4445"/>
                <wp:wrapSquare wrapText="left"/>
                <wp:docPr id="1228" name="Text Box 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30"/>
                              <w:shd w:val="clear" w:color="auto" w:fill="auto"/>
                            </w:pPr>
                            <w:r>
                              <w:rPr>
                                <w:rStyle w:val="530ptExact"/>
                                <w:b/>
                                <w:bCs/>
                                <w:i/>
                                <w:iCs/>
                              </w:rPr>
                              <w:t>ЧОРНІ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87" o:spid="_x0000_s1790" type="#_x0000_t202" style="position:absolute;left:0;text-align:left;margin-left:368.75pt;margin-top:2.85pt;width:34.1pt;height:9.4pt;z-index:-251179008;visibility:visible;mso-wrap-style:square;mso-width-percent:0;mso-height-percent:0;mso-wrap-distance-left:5pt;mso-wrap-distance-top:72.9pt;mso-wrap-distance-right:5pt;mso-wrap-distance-bottom:27.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z/stQIAALY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" filled="f" stroked="f">
                <v:textbox style="mso-fit-shape-to-text:t" inset="0,0,0,0">
                  <w:txbxContent>
                    <w:p w:rsidR="008B25BB" w:rsidRDefault="008B25BB">
                      <w:pPr>
                        <w:pStyle w:val="530"/>
                        <w:shd w:val="clear" w:color="auto" w:fill="auto"/>
                      </w:pPr>
                      <w:r>
                        <w:rPr>
                          <w:rStyle w:val="530ptExact"/>
                          <w:b/>
                          <w:bCs/>
                          <w:i/>
                          <w:iCs/>
                        </w:rPr>
                        <w:t>ЧОРНІ</w:t>
                      </w:r>
                    </w:p>
                  </w:txbxContent>
                </v:textbox>
                <w10:wrap type="square" side="left" anchorx="margin"/>
              </v:shape>
            </w:pict>
          </mc:Fallback>
        </mc:AlternateContent>
      </w:r>
      <w:r w:rsidR="00AA2F3F">
        <w:rPr>
          <w:rStyle w:val="1303"/>
        </w:rPr>
        <w:t xml:space="preserve">район </w:t>
      </w:r>
      <w:r w:rsidR="00AA2F3F">
        <w:rPr>
          <w:rStyle w:val="1304"/>
        </w:rPr>
        <w:t xml:space="preserve">- </w:t>
      </w:r>
      <w:r w:rsidR="00AA2F3F">
        <w:rPr>
          <w:rStyle w:val="1303"/>
        </w:rPr>
        <w:t>350 Па,</w:t>
      </w:r>
    </w:p>
    <w:p w:rsidR="00277AAB" w:rsidRDefault="00AA2F3F">
      <w:pPr>
        <w:pStyle w:val="1301"/>
        <w:numPr>
          <w:ilvl w:val="0"/>
          <w:numId w:val="166"/>
        </w:numPr>
        <w:shd w:val="clear" w:color="auto" w:fill="auto"/>
        <w:tabs>
          <w:tab w:val="left" w:pos="896"/>
        </w:tabs>
        <w:ind w:left="600"/>
      </w:pPr>
      <w:r>
        <w:rPr>
          <w:rStyle w:val="1303"/>
        </w:rPr>
        <w:t xml:space="preserve">район </w:t>
      </w:r>
      <w:r>
        <w:rPr>
          <w:rStyle w:val="1304"/>
        </w:rPr>
        <w:t xml:space="preserve">- </w:t>
      </w:r>
      <w:r>
        <w:rPr>
          <w:rStyle w:val="1303"/>
        </w:rPr>
        <w:t>400 Па;</w:t>
      </w:r>
    </w:p>
    <w:p w:rsidR="00277AAB" w:rsidRDefault="00AA2F3F">
      <w:pPr>
        <w:pStyle w:val="1280"/>
        <w:shd w:val="clear" w:color="auto" w:fill="auto"/>
        <w:spacing w:before="0" w:after="745" w:line="370" w:lineRule="exact"/>
        <w:ind w:left="600"/>
        <w:jc w:val="left"/>
      </w:pPr>
      <w:r>
        <w:rPr>
          <w:rStyle w:val="1281"/>
        </w:rPr>
        <w:t xml:space="preserve">Г </w:t>
      </w:r>
      <w:r>
        <w:rPr>
          <w:rStyle w:val="128Calibri13pt"/>
        </w:rPr>
        <w:t>і</w:t>
      </w:r>
      <w:r>
        <w:rPr>
          <w:rStyle w:val="1281"/>
        </w:rPr>
        <w:t xml:space="preserve"> </w:t>
      </w:r>
      <w:r>
        <w:rPr>
          <w:rStyle w:val="1282"/>
        </w:rPr>
        <w:t xml:space="preserve">- </w:t>
      </w:r>
      <w:r>
        <w:rPr>
          <w:rStyle w:val="1281"/>
        </w:rPr>
        <w:t>гір ська місцевість</w:t>
      </w:r>
    </w:p>
    <w:p w:rsidR="00277AAB" w:rsidRDefault="00240418">
      <w:pPr>
        <w:pStyle w:val="72"/>
        <w:keepNext/>
        <w:keepLines/>
        <w:shd w:val="clear" w:color="auto" w:fill="auto"/>
        <w:jc w:val="left"/>
        <w:sectPr w:rsidR="00277AAB">
          <w:type w:val="continuous"/>
          <w:pgSz w:w="13255" w:h="16838"/>
          <w:pgMar w:top="1388" w:right="1985" w:bottom="2612" w:left="1985" w:header="0" w:footer="3" w:gutter="1213"/>
          <w:cols w:space="720"/>
          <w:noEndnote/>
          <w:rtlGutter/>
          <w:docGrid w:linePitch="360"/>
        </w:sectPr>
      </w:pPr>
      <w:r>
        <w:rPr>
          <w:noProof/>
          <w:lang w:val="ru-RU" w:eastAsia="ru-RU" w:bidi="ar-SA"/>
        </w:rPr>
        <w:drawing>
          <wp:anchor distT="0" distB="0" distL="63500" distR="63500" simplePos="0" relativeHeight="251248640" behindDoc="1" locked="0" layoutInCell="1" allowOverlap="1">
            <wp:simplePos x="0" y="0"/>
            <wp:positionH relativeFrom="margin">
              <wp:posOffset>-895985</wp:posOffset>
            </wp:positionH>
            <wp:positionV relativeFrom="margin">
              <wp:posOffset>-579120</wp:posOffset>
            </wp:positionV>
            <wp:extent cx="6766560" cy="9089390"/>
            <wp:effectExtent l="0" t="0" r="0" b="0"/>
            <wp:wrapNone/>
            <wp:docPr id="988" name="Рисунок 988" descr="image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image14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bookmarkStart w:id="68" w:name="bookmark293"/>
      <w:r w:rsidR="00AA2F3F">
        <w:rPr>
          <w:rStyle w:val="7c"/>
          <w:b/>
          <w:bCs/>
        </w:rPr>
        <w:t xml:space="preserve">Рисунок 2.5.4 </w:t>
      </w:r>
      <w:r w:rsidR="00AA2F3F">
        <w:rPr>
          <w:rStyle w:val="7d"/>
          <w:b/>
          <w:bCs/>
        </w:rPr>
        <w:t xml:space="preserve">- </w:t>
      </w:r>
      <w:r w:rsidR="00AA2F3F">
        <w:rPr>
          <w:rStyle w:val="7c"/>
          <w:b/>
          <w:bCs/>
        </w:rPr>
        <w:t>Карта районування території України за хара</w:t>
      </w:r>
      <w:bookmarkEnd w:id="68"/>
    </w:p>
    <w:p w:rsidR="00277AAB" w:rsidRDefault="00240418">
      <w:pPr>
        <w:rPr>
          <w:sz w:val="2"/>
          <w:szCs w:val="2"/>
        </w:rPr>
      </w:pPr>
      <w:r>
        <w:rPr>
          <w:noProof/>
          <w:lang w:val="ru-RU" w:eastAsia="ru-RU" w:bidi="ar-SA"/>
        </w:rPr>
        <w:lastRenderedPageBreak/>
        <mc:AlternateContent>
          <mc:Choice Requires="wps">
            <w:drawing>
              <wp:inline distT="0" distB="0" distL="0" distR="0">
                <wp:extent cx="8416925" cy="1982470"/>
                <wp:effectExtent l="0" t="0" r="3175" b="1905"/>
                <wp:docPr id="1227"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982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40" o:spid="_x0000_s1791" type="#_x0000_t202" style="width:662.75pt;height:15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69152" behindDoc="0" locked="0" layoutInCell="1" allowOverlap="1">
                <wp:simplePos x="0" y="0"/>
                <wp:positionH relativeFrom="margin">
                  <wp:posOffset>85090</wp:posOffset>
                </wp:positionH>
                <wp:positionV relativeFrom="paragraph">
                  <wp:posOffset>1270</wp:posOffset>
                </wp:positionV>
                <wp:extent cx="365760" cy="147320"/>
                <wp:effectExtent l="3175" t="4445" r="2540" b="635"/>
                <wp:wrapNone/>
                <wp:docPr id="1226" name="Text Box 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1"/>
                              </w:rPr>
                              <w:t>5есна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0" o:spid="_x0000_s1792" type="#_x0000_t202" style="position:absolute;margin-left:6.7pt;margin-top:.1pt;width:28.8pt;height:11.6pt;z-index:251569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" filled="f" stroked="f">
                <v:textbox style="mso-fit-shape-to-text:t" inset="0,0,0,0">
                  <w:txbxContent>
                    <w:p w:rsidR="008B25BB" w:rsidRDefault="008B25BB">
                      <w:pPr>
                        <w:pStyle w:val="24"/>
                        <w:shd w:val="clear" w:color="auto" w:fill="auto"/>
                        <w:spacing w:before="0"/>
                        <w:jc w:val="left"/>
                      </w:pPr>
                      <w:r>
                        <w:rPr>
                          <w:rStyle w:val="2Exact1"/>
                        </w:rPr>
                        <w:t>5есна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0176" behindDoc="0" locked="0" layoutInCell="1" allowOverlap="1">
                <wp:simplePos x="0" y="0"/>
                <wp:positionH relativeFrom="margin">
                  <wp:posOffset>2118360</wp:posOffset>
                </wp:positionH>
                <wp:positionV relativeFrom="paragraph">
                  <wp:posOffset>3594735</wp:posOffset>
                </wp:positionV>
                <wp:extent cx="1191895" cy="147320"/>
                <wp:effectExtent l="0" t="0" r="635" b="0"/>
                <wp:wrapNone/>
                <wp:docPr id="1225" name="Text Box 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Exact2"/>
                                <w:b/>
                                <w:bCs/>
                                <w:i/>
                                <w:iCs/>
                              </w:rPr>
                              <w:t>АЗОВСЬКЕ 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1" o:spid="_x0000_s1793" type="#_x0000_t202" style="position:absolute;margin-left:166.8pt;margin-top:283.05pt;width:93.85pt;height:11.6pt;z-index:251570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" filled="f" stroked="f">
                <v:textbox style="mso-fit-shape-to-text:t" inset="0,0,0,0">
                  <w:txbxContent>
                    <w:p w:rsidR="008B25BB" w:rsidRDefault="008B25BB">
                      <w:pPr>
                        <w:pStyle w:val="110"/>
                        <w:shd w:val="clear" w:color="auto" w:fill="auto"/>
                        <w:spacing w:before="0" w:line="232" w:lineRule="exact"/>
                        <w:ind w:firstLine="0"/>
                        <w:jc w:val="left"/>
                      </w:pPr>
                      <w:r>
                        <w:rPr>
                          <w:rStyle w:val="11Exact2"/>
                          <w:b/>
                          <w:bCs/>
                          <w:i/>
                          <w:iCs/>
                        </w:rPr>
                        <w:t>АЗОВСЬКЕ МОРЕ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1200" behindDoc="0" locked="0" layoutInCell="1" allowOverlap="1">
                <wp:simplePos x="0" y="0"/>
                <wp:positionH relativeFrom="margin">
                  <wp:posOffset>85090</wp:posOffset>
                </wp:positionH>
                <wp:positionV relativeFrom="paragraph">
                  <wp:posOffset>4450715</wp:posOffset>
                </wp:positionV>
                <wp:extent cx="536575" cy="147320"/>
                <wp:effectExtent l="3175" t="0" r="3175" b="0"/>
                <wp:wrapNone/>
                <wp:docPr id="1224" name="Text Box 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Exact2"/>
                                <w:b/>
                                <w:bCs/>
                                <w:i/>
                                <w:iCs/>
                              </w:rPr>
                              <w:t>Е 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2" o:spid="_x0000_s1794" type="#_x0000_t202" style="position:absolute;margin-left:6.7pt;margin-top:350.45pt;width:42.25pt;height:11.6pt;z-index:2515712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3RtQ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" filled="f" stroked="f">
                <v:textbox style="mso-fit-shape-to-text:t" inset="0,0,0,0">
                  <w:txbxContent>
                    <w:p w:rsidR="008B25BB" w:rsidRDefault="008B25BB">
                      <w:pPr>
                        <w:pStyle w:val="110"/>
                        <w:shd w:val="clear" w:color="auto" w:fill="auto"/>
                        <w:spacing w:before="0" w:line="232" w:lineRule="exact"/>
                        <w:ind w:firstLine="0"/>
                        <w:jc w:val="left"/>
                      </w:pPr>
                      <w:r>
                        <w:rPr>
                          <w:rStyle w:val="11Exact2"/>
                          <w:b/>
                          <w:bCs/>
                          <w:i/>
                          <w:iCs/>
                        </w:rPr>
                        <w:t>Е МОРЕ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2224" behindDoc="0" locked="0" layoutInCell="1" allowOverlap="1">
                <wp:simplePos x="0" y="0"/>
                <wp:positionH relativeFrom="margin">
                  <wp:posOffset>85090</wp:posOffset>
                </wp:positionH>
                <wp:positionV relativeFrom="paragraph">
                  <wp:posOffset>5520055</wp:posOffset>
                </wp:positionV>
                <wp:extent cx="4477385" cy="182880"/>
                <wp:effectExtent l="3175" t="0" r="0" b="0"/>
                <wp:wrapNone/>
                <wp:docPr id="1223" name="Text Box 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738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2"/>
                              <w:keepNext/>
                              <w:keepLines/>
                              <w:shd w:val="clear" w:color="auto" w:fill="auto"/>
                              <w:jc w:val="left"/>
                            </w:pPr>
                            <w:bookmarkStart w:id="69" w:name="bookmark294"/>
                            <w:r>
                              <w:rPr>
                                <w:rStyle w:val="7Exact3"/>
                                <w:b/>
                                <w:bCs/>
                              </w:rPr>
                              <w:t>іктеристичним значенням тиску вітру під час ожеледі</w:t>
                            </w:r>
                            <w:bookmarkEnd w:id="6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3" o:spid="_x0000_s1795" type="#_x0000_t202" style="position:absolute;margin-left:6.7pt;margin-top:434.65pt;width:352.55pt;height:14.4pt;z-index:2515722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QDtgIAALc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" filled="f" stroked="f">
                <v:textbox style="mso-fit-shape-to-text:t" inset="0,0,0,0">
                  <w:txbxContent>
                    <w:p w:rsidR="008B25BB" w:rsidRDefault="008B25BB">
                      <w:pPr>
                        <w:pStyle w:val="72"/>
                        <w:keepNext/>
                        <w:keepLines/>
                        <w:shd w:val="clear" w:color="auto" w:fill="auto"/>
                        <w:jc w:val="left"/>
                      </w:pPr>
                      <w:bookmarkStart w:id="358" w:name="bookmark294"/>
                      <w:r>
                        <w:rPr>
                          <w:rStyle w:val="7Exact3"/>
                          <w:b/>
                          <w:bCs/>
                        </w:rPr>
                        <w:t>іктеристичним значенням тиску вітру під час ожеледі</w:t>
                      </w:r>
                      <w:bookmarkEnd w:id="358"/>
                    </w:p>
                  </w:txbxContent>
                </v:textbox>
                <w10:wrap anchorx="margin"/>
              </v:shape>
            </w:pict>
          </mc:Fallback>
        </mc:AlternateContent>
      </w:r>
      <w:r>
        <w:rPr>
          <w:noProof/>
          <w:lang w:val="ru-RU" w:eastAsia="ru-RU" w:bidi="ar-SA"/>
        </w:rPr>
        <w:drawing>
          <wp:anchor distT="0" distB="0" distL="63500" distR="63500" simplePos="0" relativeHeight="251250688" behindDoc="1" locked="0" layoutInCell="1" allowOverlap="1">
            <wp:simplePos x="0" y="0"/>
            <wp:positionH relativeFrom="margin">
              <wp:posOffset>103505</wp:posOffset>
            </wp:positionH>
            <wp:positionV relativeFrom="margin">
              <wp:posOffset>635</wp:posOffset>
            </wp:positionV>
            <wp:extent cx="6766560" cy="9089390"/>
            <wp:effectExtent l="0" t="0" r="0" b="0"/>
            <wp:wrapNone/>
            <wp:docPr id="1222" name="Рисунок 994" descr="image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image14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81"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AA2F3F">
      <w:pPr>
        <w:pStyle w:val="1311"/>
        <w:numPr>
          <w:ilvl w:val="0"/>
          <w:numId w:val="167"/>
        </w:numPr>
        <w:shd w:val="clear" w:color="auto" w:fill="auto"/>
        <w:tabs>
          <w:tab w:val="left" w:pos="1083"/>
        </w:tabs>
        <w:spacing w:before="0" w:after="258"/>
        <w:ind w:firstLine="400"/>
      </w:pPr>
      <w:r>
        <w:lastRenderedPageBreak/>
        <w:t>Характеристичне значення навантаження від дії вітру (5</w:t>
      </w:r>
      <w:r>
        <w:rPr>
          <w:vertAlign w:val="subscript"/>
        </w:rPr>
        <w:t>0</w:t>
      </w:r>
      <w:r>
        <w:t>, Н/м, на провід діаметром 10 мм, вкритий ожеледдю, для рівнинної місцевості на висоті 10 м над поверхнею землі визначають за регіональними картами кліматичного районування відповідно до 2.5.29 або каргою територіального районування У країни (рис. 2.5.5).</w:t>
      </w:r>
    </w:p>
    <w:p w:rsidR="00277AAB" w:rsidRDefault="00AA2F3F" w:rsidP="003574F9">
      <w:pPr>
        <w:pStyle w:val="2"/>
      </w:pPr>
      <w:bookmarkStart w:id="70" w:name="bookmark295"/>
      <w:r>
        <w:t>ТЕМПЕРАТУРНІ КЛІМАТИЧНІ ВПЛИВИ</w:t>
      </w:r>
      <w:bookmarkEnd w:id="70"/>
    </w:p>
    <w:p w:rsidR="00277AAB" w:rsidRDefault="00AA2F3F">
      <w:pPr>
        <w:pStyle w:val="1311"/>
        <w:numPr>
          <w:ilvl w:val="0"/>
          <w:numId w:val="167"/>
        </w:numPr>
        <w:shd w:val="clear" w:color="auto" w:fill="auto"/>
        <w:tabs>
          <w:tab w:val="left" w:pos="1083"/>
        </w:tabs>
        <w:spacing w:before="0" w:after="0"/>
        <w:ind w:firstLine="400"/>
      </w:pPr>
      <w:r>
        <w:t>Під час проектування ПЛ усіх типів і напруг враховують такі значення температури повітря:</w:t>
      </w:r>
    </w:p>
    <w:p w:rsidR="00277AAB" w:rsidRDefault="00AA2F3F">
      <w:pPr>
        <w:pStyle w:val="1311"/>
        <w:shd w:val="clear" w:color="auto" w:fill="auto"/>
        <w:spacing w:before="0" w:after="0"/>
        <w:ind w:firstLine="400"/>
      </w:pPr>
      <w:r>
        <w:t>7</w:t>
      </w:r>
      <w:r>
        <w:rPr>
          <w:vertAlign w:val="subscript"/>
        </w:rPr>
        <w:t>(</w:t>
      </w:r>
      <w:r>
        <w:t xml:space="preserve"> </w:t>
      </w:r>
      <w:r>
        <w:rPr>
          <w:rStyle w:val="1310pt"/>
        </w:rPr>
        <w:t>-</w:t>
      </w:r>
      <w:r>
        <w:t xml:space="preserve"> середньорічної (2.5.58);</w:t>
      </w:r>
    </w:p>
    <w:p w:rsidR="00277AAB" w:rsidRDefault="00AA2F3F">
      <w:pPr>
        <w:pStyle w:val="1311"/>
        <w:shd w:val="clear" w:color="auto" w:fill="auto"/>
        <w:spacing w:before="0" w:after="0"/>
        <w:ind w:firstLine="400"/>
      </w:pPr>
      <w:r>
        <w:t>ї - найнижчої, яку приймають за абсолютну мінімальну (2.5.59);</w:t>
      </w:r>
    </w:p>
    <w:p w:rsidR="00277AAB" w:rsidRDefault="00AA2F3F">
      <w:pPr>
        <w:pStyle w:val="1311"/>
        <w:shd w:val="clear" w:color="auto" w:fill="auto"/>
        <w:spacing w:before="0" w:after="0"/>
        <w:ind w:firstLine="400"/>
      </w:pPr>
      <w:r>
        <w:t>і - найвищої, яку приймають за абсолютну максимальну (2.5.60);</w:t>
      </w:r>
    </w:p>
    <w:p w:rsidR="00277AAB" w:rsidRDefault="00AA2F3F">
      <w:pPr>
        <w:pStyle w:val="1311"/>
        <w:shd w:val="clear" w:color="auto" w:fill="auto"/>
        <w:spacing w:before="0" w:after="0"/>
        <w:ind w:firstLine="400"/>
      </w:pPr>
      <w:r>
        <w:rPr>
          <w:rStyle w:val="1310pt"/>
        </w:rPr>
        <w:t>і</w:t>
      </w:r>
      <w:r>
        <w:t xml:space="preserve"> - під час ожеледі (2.5.61).</w:t>
      </w:r>
    </w:p>
    <w:p w:rsidR="00277AAB" w:rsidRDefault="00AA2F3F">
      <w:pPr>
        <w:pStyle w:val="1311"/>
        <w:shd w:val="clear" w:color="auto" w:fill="auto"/>
        <w:spacing w:before="0" w:after="0"/>
        <w:ind w:firstLine="400"/>
      </w:pPr>
      <w:r>
        <w:t>За необхідності температуру допускається визначати шляхом статистичного оброблення результатів метеорологічних спостережень.</w:t>
      </w:r>
    </w:p>
    <w:p w:rsidR="00277AAB" w:rsidRDefault="00AA2F3F">
      <w:pPr>
        <w:pStyle w:val="1311"/>
        <w:numPr>
          <w:ilvl w:val="0"/>
          <w:numId w:val="167"/>
        </w:numPr>
        <w:shd w:val="clear" w:color="auto" w:fill="auto"/>
        <w:tabs>
          <w:tab w:val="left" w:pos="1118"/>
        </w:tabs>
        <w:spacing w:before="0" w:after="0"/>
        <w:ind w:firstLine="400"/>
      </w:pPr>
      <w:r>
        <w:t>Середньорічну температуру повітря 7 установлюють за картою нарис.2.5.6.</w:t>
      </w:r>
    </w:p>
    <w:p w:rsidR="00277AAB" w:rsidRDefault="00AA2F3F">
      <w:pPr>
        <w:pStyle w:val="1311"/>
        <w:numPr>
          <w:ilvl w:val="0"/>
          <w:numId w:val="167"/>
        </w:numPr>
        <w:shd w:val="clear" w:color="auto" w:fill="auto"/>
        <w:tabs>
          <w:tab w:val="left" w:pos="1074"/>
        </w:tabs>
        <w:spacing w:before="0" w:after="0"/>
        <w:ind w:firstLine="400"/>
      </w:pPr>
      <w:r>
        <w:t xml:space="preserve">Мінімальну температуру повітря </w:t>
      </w:r>
      <w:r>
        <w:rPr>
          <w:rStyle w:val="1310pt"/>
        </w:rPr>
        <w:t>і .</w:t>
      </w:r>
      <w:r>
        <w:t xml:space="preserve"> установлюють за картою згідно з рис. 2.5.7.</w:t>
      </w:r>
    </w:p>
    <w:p w:rsidR="00277AAB" w:rsidRDefault="00AA2F3F">
      <w:pPr>
        <w:pStyle w:val="1311"/>
        <w:numPr>
          <w:ilvl w:val="0"/>
          <w:numId w:val="167"/>
        </w:numPr>
        <w:shd w:val="clear" w:color="auto" w:fill="auto"/>
        <w:tabs>
          <w:tab w:val="left" w:pos="1083"/>
        </w:tabs>
        <w:spacing w:before="0" w:after="0"/>
        <w:ind w:firstLine="400"/>
      </w:pPr>
      <w:r>
        <w:t>Максимальну температуру повітря 7 установлюють за картою згідно з рис. 2.5.8.</w:t>
      </w:r>
    </w:p>
    <w:p w:rsidR="00277AAB" w:rsidRDefault="00AA2F3F">
      <w:pPr>
        <w:pStyle w:val="1311"/>
        <w:numPr>
          <w:ilvl w:val="0"/>
          <w:numId w:val="167"/>
        </w:numPr>
        <w:shd w:val="clear" w:color="auto" w:fill="auto"/>
        <w:tabs>
          <w:tab w:val="left" w:pos="1074"/>
        </w:tabs>
        <w:spacing w:before="0" w:after="258"/>
        <w:ind w:firstLine="400"/>
      </w:pPr>
      <w:r>
        <w:t>Температуру повітря під час дії вітру в разі ожеледі і необхідно прий</w:t>
      </w:r>
      <w:r>
        <w:softHyphen/>
        <w:t>мати мінус 5 °С.</w:t>
      </w:r>
    </w:p>
    <w:p w:rsidR="00277AAB" w:rsidRDefault="00AA2F3F" w:rsidP="003574F9">
      <w:pPr>
        <w:pStyle w:val="2"/>
      </w:pPr>
      <w:bookmarkStart w:id="71" w:name="bookmark296"/>
      <w:r>
        <w:t>НАВАНТАЖЕННЯ ВІД ВАГИ КОНСТРУКЦІЙ І ҐРУНТІВ</w:t>
      </w:r>
      <w:bookmarkEnd w:id="71"/>
    </w:p>
    <w:p w:rsidR="00277AAB" w:rsidRDefault="00AA2F3F">
      <w:pPr>
        <w:pStyle w:val="1311"/>
        <w:numPr>
          <w:ilvl w:val="0"/>
          <w:numId w:val="167"/>
        </w:numPr>
        <w:shd w:val="clear" w:color="auto" w:fill="auto"/>
        <w:tabs>
          <w:tab w:val="left" w:pos="1074"/>
        </w:tabs>
        <w:spacing w:before="0" w:after="0"/>
        <w:ind w:firstLine="400"/>
      </w:pPr>
      <w:r>
        <w:t>Характеристичне значення ваги конструкцій заводського виготовлення необхідно визначати згідно із стандартами, робочими кресленнями або паспорт</w:t>
      </w:r>
      <w:r>
        <w:softHyphen/>
        <w:t>ними даними заводів-виробників, а інших будівельних конструкцій і ґрунтів - за проектними розмірами і питомою вагою матеріалів і ґрунтів з урахуванням їхньої вологості в умовах будівництва та експлуатації ПЛ.</w:t>
      </w:r>
    </w:p>
    <w:p w:rsidR="00277AAB" w:rsidRDefault="00AA2F3F">
      <w:pPr>
        <w:pStyle w:val="1311"/>
        <w:numPr>
          <w:ilvl w:val="0"/>
          <w:numId w:val="167"/>
        </w:numPr>
        <w:shd w:val="clear" w:color="auto" w:fill="auto"/>
        <w:tabs>
          <w:tab w:val="left" w:pos="1083"/>
        </w:tabs>
        <w:spacing w:before="0" w:after="158"/>
        <w:ind w:firstLine="400"/>
      </w:pPr>
      <w:r>
        <w:t xml:space="preserve">Характеристичні значення вертикальних навантажень </w:t>
      </w:r>
      <w:r>
        <w:rPr>
          <w:rStyle w:val="1310pt"/>
        </w:rPr>
        <w:t>О</w:t>
      </w:r>
      <w:r>
        <w:rPr>
          <w:rStyle w:val="1310pt"/>
          <w:vertAlign w:val="subscript"/>
        </w:rPr>
        <w:t>с</w:t>
      </w:r>
      <w:r>
        <w:rPr>
          <w:rStyle w:val="1310pt"/>
        </w:rPr>
        <w:t>,</w:t>
      </w:r>
      <w:r>
        <w:t xml:space="preserve"> Н, які ство</w:t>
      </w:r>
      <w:r>
        <w:softHyphen/>
        <w:t>рюються вагою проводів і тросів, обчислюють за формулою:</w:t>
      </w:r>
    </w:p>
    <w:p w:rsidR="00277AAB" w:rsidRDefault="00AA2F3F">
      <w:pPr>
        <w:pStyle w:val="1311"/>
        <w:shd w:val="clear" w:color="auto" w:fill="auto"/>
        <w:tabs>
          <w:tab w:val="left" w:pos="7132"/>
        </w:tabs>
        <w:spacing w:before="0" w:after="222" w:line="232" w:lineRule="exact"/>
        <w:ind w:left="3580"/>
      </w:pPr>
      <w:r>
        <w:rPr>
          <w:rStyle w:val="1310pt"/>
        </w:rPr>
        <w:t>С =р.І</w:t>
      </w:r>
      <w:r>
        <w:t xml:space="preserve"> ,</w:t>
      </w:r>
      <w:r>
        <w:tab/>
        <w:t>(2.5.19)</w:t>
      </w:r>
    </w:p>
    <w:p w:rsidR="00277AAB" w:rsidRDefault="00AA2F3F">
      <w:pPr>
        <w:pStyle w:val="1311"/>
        <w:shd w:val="clear" w:color="auto" w:fill="auto"/>
        <w:spacing w:before="0" w:after="0"/>
      </w:pPr>
      <w:r>
        <w:t xml:space="preserve">де </w:t>
      </w:r>
      <w:r>
        <w:rPr>
          <w:rStyle w:val="1310pt"/>
        </w:rPr>
        <w:t>р</w:t>
      </w:r>
      <w:r>
        <w:t xml:space="preserve"> - вага проводу або троса довжиною 1 м, Н/м, яка чисельно дорівнює вазі, зазначеній у стандарті або технічних умовах;</w:t>
      </w:r>
    </w:p>
    <w:p w:rsidR="00277AAB" w:rsidRDefault="00AA2F3F">
      <w:pPr>
        <w:pStyle w:val="1311"/>
        <w:shd w:val="clear" w:color="auto" w:fill="auto"/>
        <w:spacing w:before="0" w:after="0"/>
        <w:ind w:firstLine="400"/>
      </w:pPr>
      <w:r>
        <w:t>ї - ваговий прогін, м.</w:t>
      </w:r>
    </w:p>
    <w:p w:rsidR="00277AAB" w:rsidRDefault="00AA2F3F">
      <w:pPr>
        <w:pStyle w:val="1311"/>
        <w:shd w:val="clear" w:color="auto" w:fill="auto"/>
        <w:spacing w:before="0" w:after="0"/>
        <w:jc w:val="right"/>
      </w:pPr>
      <w:r>
        <w:t>Для опор масового застосування дозволяється передбачати можливість збіль</w:t>
      </w:r>
      <w:r>
        <w:softHyphen/>
        <w:t xml:space="preserve">шення або зменшення вагового прогону на 25 </w:t>
      </w:r>
      <w:r>
        <w:rPr>
          <w:rStyle w:val="1312"/>
        </w:rPr>
        <w:t>%</w:t>
      </w:r>
      <w:r>
        <w:t>, залежно від розрахункової ситуації.</w:t>
      </w:r>
    </w:p>
    <w:p w:rsidR="00277AAB" w:rsidRDefault="00AA2F3F">
      <w:pPr>
        <w:pStyle w:val="1311"/>
        <w:numPr>
          <w:ilvl w:val="0"/>
          <w:numId w:val="167"/>
        </w:numPr>
        <w:shd w:val="clear" w:color="auto" w:fill="auto"/>
        <w:tabs>
          <w:tab w:val="left" w:pos="1078"/>
        </w:tabs>
        <w:spacing w:before="0" w:after="0"/>
        <w:ind w:firstLine="400"/>
        <w:sectPr w:rsidR="00277AAB">
          <w:pgSz w:w="13255" w:h="16838"/>
          <w:pgMar w:top="1728" w:right="2406" w:bottom="1728" w:left="2406" w:header="0" w:footer="3" w:gutter="456"/>
          <w:cols w:space="720"/>
          <w:noEndnote/>
          <w:rtlGutter/>
          <w:docGrid w:linePitch="360"/>
        </w:sectPr>
      </w:pPr>
      <w:r>
        <w:t>Розрахункове значення ваги конструкцій і ґрунтів обчислюють шляхом множення характеристичного значення навантаження на коефіцієнт надійності за навантаженням (табл. 2.5.13). Значення в дужках необхідно використовувати під час перевірки стійкості конструкції на перекидання, а також в інших випад</w:t>
      </w:r>
      <w:r>
        <w:softHyphen/>
        <w:t>ках, коли зменшення ваги конструкцій і ґрунтів може погіршити умови роботи конструкції (наприклад, для розрахунку анкерних болтів, фундаментів та основ під час виривання).</w:t>
      </w:r>
      <w:r>
        <w:br w:type="page"/>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8" w:after="8" w:line="240" w:lineRule="exact"/>
        <w:rPr>
          <w:sz w:val="19"/>
          <w:szCs w:val="19"/>
        </w:rPr>
      </w:pPr>
    </w:p>
    <w:p w:rsidR="00277AAB" w:rsidRDefault="00277AAB">
      <w:pPr>
        <w:rPr>
          <w:sz w:val="2"/>
          <w:szCs w:val="2"/>
        </w:rPr>
        <w:sectPr w:rsidR="00277AAB">
          <w:headerReference w:type="even" r:id="rId182"/>
          <w:footerReference w:type="even" r:id="rId183"/>
          <w:pgSz w:w="13255" w:h="16838"/>
          <w:pgMar w:top="550" w:right="0" w:bottom="531" w:left="0" w:header="0" w:footer="3" w:gutter="0"/>
          <w:cols w:space="720"/>
          <w:noEndnote/>
          <w:docGrid w:linePitch="360"/>
        </w:sectPr>
      </w:pPr>
    </w:p>
    <w:p w:rsidR="00277AAB" w:rsidRDefault="00240418">
      <w:pPr>
        <w:spacing w:line="410" w:lineRule="exact"/>
      </w:pPr>
      <w:r>
        <w:rPr>
          <w:noProof/>
          <w:lang w:val="ru-RU" w:eastAsia="ru-RU" w:bidi="ar-SA"/>
        </w:rPr>
        <w:lastRenderedPageBreak/>
        <mc:AlternateContent>
          <mc:Choice Requires="wps">
            <w:drawing>
              <wp:anchor distT="0" distB="0" distL="63500" distR="63500" simplePos="0" relativeHeight="251573248" behindDoc="0" locked="0" layoutInCell="1" allowOverlap="1">
                <wp:simplePos x="0" y="0"/>
                <wp:positionH relativeFrom="margin">
                  <wp:posOffset>4843145</wp:posOffset>
                </wp:positionH>
                <wp:positionV relativeFrom="paragraph">
                  <wp:posOffset>0</wp:posOffset>
                </wp:positionV>
                <wp:extent cx="463550" cy="100330"/>
                <wp:effectExtent l="0" t="0" r="0" b="0"/>
                <wp:wrapNone/>
                <wp:docPr id="1220" name="Text Box 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320"/>
                              <w:shd w:val="clear" w:color="auto" w:fill="auto"/>
                            </w:pPr>
                            <w:r>
                              <w:rPr>
                                <w:rStyle w:val="132Exact0"/>
                              </w:rPr>
                              <w:t>ЖіГГОМІф</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99" o:spid="_x0000_s1796" type="#_x0000_t202" style="position:absolute;margin-left:381.35pt;margin-top:0;width:36.5pt;height:7.9pt;z-index:2515732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" filled="f" stroked="f">
                <v:textbox style="mso-fit-shape-to-text:t" inset="0,0,0,0">
                  <w:txbxContent>
                    <w:p w:rsidR="008B25BB" w:rsidRDefault="008B25BB">
                      <w:pPr>
                        <w:pStyle w:val="1320"/>
                        <w:shd w:val="clear" w:color="auto" w:fill="auto"/>
                      </w:pPr>
                      <w:r>
                        <w:rPr>
                          <w:rStyle w:val="132Exact0"/>
                        </w:rPr>
                        <w:t>ЖіГГОМІф</w:t>
                      </w:r>
                    </w:p>
                  </w:txbxContent>
                </v:textbox>
                <w10:wrap anchorx="margin"/>
              </v:shape>
            </w:pict>
          </mc:Fallback>
        </mc:AlternateContent>
      </w:r>
      <w:r>
        <w:rPr>
          <w:noProof/>
          <w:lang w:val="ru-RU" w:eastAsia="ru-RU" w:bidi="ar-SA"/>
        </w:rPr>
        <w:drawing>
          <wp:anchor distT="0" distB="0" distL="63500" distR="63500" simplePos="0" relativeHeight="251256832" behindDoc="1" locked="0" layoutInCell="1" allowOverlap="1">
            <wp:simplePos x="0" y="0"/>
            <wp:positionH relativeFrom="margin">
              <wp:posOffset>100330</wp:posOffset>
            </wp:positionH>
            <wp:positionV relativeFrom="margin">
              <wp:posOffset>635</wp:posOffset>
            </wp:positionV>
            <wp:extent cx="6766560" cy="9089390"/>
            <wp:effectExtent l="0" t="0" r="0" b="0"/>
            <wp:wrapNone/>
            <wp:docPr id="1219" name="Рисунок 1000" descr="image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descr="image14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16" w:after="116" w:line="240" w:lineRule="exact"/>
        <w:rPr>
          <w:sz w:val="19"/>
          <w:szCs w:val="19"/>
        </w:rPr>
      </w:pPr>
    </w:p>
    <w:p w:rsidR="00277AAB" w:rsidRDefault="00277AAB">
      <w:pPr>
        <w:rPr>
          <w:sz w:val="2"/>
          <w:szCs w:val="2"/>
        </w:rPr>
        <w:sectPr w:rsidR="00277AAB">
          <w:type w:val="continuous"/>
          <w:pgSz w:w="13255" w:h="16838"/>
          <w:pgMar w:top="6806" w:right="0" w:bottom="4084" w:left="0" w:header="0" w:footer="3" w:gutter="0"/>
          <w:cols w:space="720"/>
          <w:noEndnote/>
          <w:docGrid w:linePitch="360"/>
        </w:sectPr>
      </w:pPr>
    </w:p>
    <w:p w:rsidR="00277AAB" w:rsidRDefault="00AA2F3F">
      <w:pPr>
        <w:pStyle w:val="26"/>
        <w:shd w:val="clear" w:color="auto" w:fill="auto"/>
        <w:spacing w:before="0" w:after="1861"/>
        <w:ind w:left="1020"/>
        <w:jc w:val="left"/>
      </w:pPr>
      <w:r>
        <w:rPr>
          <w:rStyle w:val="27"/>
          <w:lang w:val="ru-RU" w:eastAsia="ru-RU" w:bidi="ru-RU"/>
        </w:rPr>
        <w:lastRenderedPageBreak/>
        <w:t>©Ум&amp;^род</w:t>
      </w:r>
    </w:p>
    <w:p w:rsidR="00277AAB" w:rsidRDefault="00AA2F3F">
      <w:pPr>
        <w:pStyle w:val="1301"/>
        <w:numPr>
          <w:ilvl w:val="0"/>
          <w:numId w:val="168"/>
        </w:numPr>
        <w:shd w:val="clear" w:color="auto" w:fill="auto"/>
        <w:tabs>
          <w:tab w:val="left" w:pos="1748"/>
          <w:tab w:val="left" w:leader="dot" w:pos="2526"/>
        </w:tabs>
        <w:spacing w:line="331" w:lineRule="exact"/>
        <w:ind w:left="1500"/>
      </w:pPr>
      <w:r>
        <w:rPr>
          <w:rStyle w:val="1305"/>
        </w:rPr>
        <w:t>район</w:t>
      </w:r>
      <w:r>
        <w:rPr>
          <w:rStyle w:val="1305"/>
        </w:rPr>
        <w:tab/>
        <w:t>4 Н/м,</w:t>
      </w:r>
    </w:p>
    <w:p w:rsidR="00277AAB" w:rsidRDefault="00AA2F3F">
      <w:pPr>
        <w:pStyle w:val="1301"/>
        <w:numPr>
          <w:ilvl w:val="0"/>
          <w:numId w:val="168"/>
        </w:numPr>
        <w:shd w:val="clear" w:color="auto" w:fill="auto"/>
        <w:tabs>
          <w:tab w:val="left" w:pos="1791"/>
        </w:tabs>
        <w:spacing w:line="331" w:lineRule="exact"/>
        <w:ind w:left="1500"/>
      </w:pPr>
      <w:r>
        <w:rPr>
          <w:rStyle w:val="1305"/>
        </w:rPr>
        <w:t xml:space="preserve">р айон - </w:t>
      </w:r>
      <w:r>
        <w:rPr>
          <w:rStyle w:val="1303"/>
        </w:rPr>
        <w:t xml:space="preserve">б </w:t>
      </w:r>
      <w:r>
        <w:rPr>
          <w:rStyle w:val="1305"/>
        </w:rPr>
        <w:t>Н/м,</w:t>
      </w:r>
    </w:p>
    <w:p w:rsidR="00277AAB" w:rsidRDefault="00AA2F3F">
      <w:pPr>
        <w:pStyle w:val="1301"/>
        <w:numPr>
          <w:ilvl w:val="0"/>
          <w:numId w:val="168"/>
        </w:numPr>
        <w:shd w:val="clear" w:color="auto" w:fill="auto"/>
        <w:tabs>
          <w:tab w:val="left" w:pos="1791"/>
        </w:tabs>
        <w:spacing w:line="331" w:lineRule="exact"/>
        <w:ind w:left="1500"/>
      </w:pPr>
      <w:r>
        <w:rPr>
          <w:rStyle w:val="1305"/>
        </w:rPr>
        <w:t xml:space="preserve">район - </w:t>
      </w:r>
      <w:r>
        <w:rPr>
          <w:rStyle w:val="1303"/>
        </w:rPr>
        <w:t xml:space="preserve">8 </w:t>
      </w:r>
      <w:r>
        <w:rPr>
          <w:rStyle w:val="1305"/>
        </w:rPr>
        <w:t>Н/м,</w:t>
      </w:r>
    </w:p>
    <w:p w:rsidR="00277AAB" w:rsidRDefault="00AA2F3F">
      <w:pPr>
        <w:pStyle w:val="1301"/>
        <w:numPr>
          <w:ilvl w:val="0"/>
          <w:numId w:val="168"/>
        </w:numPr>
        <w:shd w:val="clear" w:color="auto" w:fill="auto"/>
        <w:tabs>
          <w:tab w:val="left" w:pos="1791"/>
        </w:tabs>
        <w:spacing w:line="331" w:lineRule="exact"/>
        <w:ind w:left="1500"/>
      </w:pPr>
      <w:r>
        <w:rPr>
          <w:rStyle w:val="1305"/>
        </w:rPr>
        <w:t>район - 10 Н/м;</w:t>
      </w:r>
    </w:p>
    <w:p w:rsidR="00277AAB" w:rsidRDefault="00AA2F3F">
      <w:pPr>
        <w:pStyle w:val="1301"/>
        <w:numPr>
          <w:ilvl w:val="0"/>
          <w:numId w:val="168"/>
        </w:numPr>
        <w:shd w:val="clear" w:color="auto" w:fill="auto"/>
        <w:tabs>
          <w:tab w:val="left" w:pos="1791"/>
        </w:tabs>
        <w:spacing w:line="331" w:lineRule="exact"/>
        <w:ind w:left="1500"/>
      </w:pPr>
      <w:r>
        <w:rPr>
          <w:rStyle w:val="1305"/>
        </w:rPr>
        <w:t>район - 12 Н/м,</w:t>
      </w:r>
    </w:p>
    <w:p w:rsidR="00277AAB" w:rsidRDefault="00240418">
      <w:pPr>
        <w:pStyle w:val="1301"/>
        <w:numPr>
          <w:ilvl w:val="0"/>
          <w:numId w:val="168"/>
        </w:numPr>
        <w:shd w:val="clear" w:color="auto" w:fill="auto"/>
        <w:tabs>
          <w:tab w:val="left" w:pos="1791"/>
        </w:tabs>
        <w:spacing w:line="331" w:lineRule="exact"/>
        <w:ind w:left="1500"/>
      </w:pPr>
      <w:r>
        <w:rPr>
          <w:noProof/>
          <w:lang w:val="ru-RU" w:eastAsia="ru-RU" w:bidi="ar-SA"/>
        </w:rPr>
        <mc:AlternateContent>
          <mc:Choice Requires="wps">
            <w:drawing>
              <wp:anchor distT="924560" distB="177800" distL="2477770" distR="63500" simplePos="0" relativeHeight="252138496" behindDoc="1" locked="0" layoutInCell="1" allowOverlap="1">
                <wp:simplePos x="0" y="0"/>
                <wp:positionH relativeFrom="margin">
                  <wp:posOffset>4910455</wp:posOffset>
                </wp:positionH>
                <wp:positionV relativeFrom="paragraph">
                  <wp:posOffset>-74930</wp:posOffset>
                </wp:positionV>
                <wp:extent cx="417830" cy="147320"/>
                <wp:effectExtent l="1270" t="0" r="0" b="0"/>
                <wp:wrapSquare wrapText="left"/>
                <wp:docPr id="1217" name="Text Box 1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Exact2"/>
                                <w:b/>
                                <w:bCs/>
                                <w:i/>
                                <w:iCs/>
                              </w:rPr>
                              <w:t>ЧОРН,</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1" o:spid="_x0000_s1797" type="#_x0000_t202" style="position:absolute;left:0;text-align:left;margin-left:386.65pt;margin-top:-5.9pt;width:32.9pt;height:11.6pt;z-index:-251177984;visibility:visible;mso-wrap-style:square;mso-width-percent:0;mso-height-percent:0;mso-wrap-distance-left:195.1pt;mso-wrap-distance-top:72.8pt;mso-wrap-distance-right:5pt;mso-wrap-distance-bottom:1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" filled="f" stroked="f">
                <v:textbox style="mso-fit-shape-to-text:t" inset="0,0,0,0">
                  <w:txbxContent>
                    <w:p w:rsidR="008B25BB" w:rsidRDefault="008B25BB">
                      <w:pPr>
                        <w:pStyle w:val="110"/>
                        <w:shd w:val="clear" w:color="auto" w:fill="auto"/>
                        <w:spacing w:before="0" w:line="232" w:lineRule="exact"/>
                        <w:ind w:firstLine="0"/>
                        <w:jc w:val="left"/>
                      </w:pPr>
                      <w:r>
                        <w:rPr>
                          <w:rStyle w:val="11Exact2"/>
                          <w:b/>
                          <w:bCs/>
                          <w:i/>
                          <w:iCs/>
                        </w:rPr>
                        <w:t>ЧОРН,</w:t>
                      </w:r>
                    </w:p>
                  </w:txbxContent>
                </v:textbox>
                <w10:wrap type="square" side="left" anchorx="margin"/>
              </v:shape>
            </w:pict>
          </mc:Fallback>
        </mc:AlternateContent>
      </w:r>
      <w:r w:rsidR="00AA2F3F">
        <w:rPr>
          <w:rStyle w:val="1305"/>
        </w:rPr>
        <w:t>район - 14 Н/м;</w:t>
      </w:r>
    </w:p>
    <w:p w:rsidR="00277AAB" w:rsidRDefault="00AA2F3F">
      <w:pPr>
        <w:pStyle w:val="1301"/>
        <w:shd w:val="clear" w:color="auto" w:fill="auto"/>
        <w:spacing w:after="836" w:line="331" w:lineRule="exact"/>
        <w:ind w:left="1500"/>
      </w:pPr>
      <w:r>
        <w:rPr>
          <w:rStyle w:val="1305"/>
        </w:rPr>
        <w:t>_ 1- прська місцевість</w:t>
      </w:r>
    </w:p>
    <w:p w:rsidR="00277AAB" w:rsidRDefault="00AA2F3F">
      <w:pPr>
        <w:pStyle w:val="72"/>
        <w:keepNext/>
        <w:keepLines/>
        <w:shd w:val="clear" w:color="auto" w:fill="auto"/>
        <w:spacing w:line="336" w:lineRule="exact"/>
        <w:ind w:firstLine="520"/>
        <w:jc w:val="left"/>
        <w:sectPr w:rsidR="00277AAB">
          <w:type w:val="continuous"/>
          <w:pgSz w:w="13255" w:h="16838"/>
          <w:pgMar w:top="6806" w:right="1216" w:bottom="4084" w:left="1216" w:header="0" w:footer="3" w:gutter="2438"/>
          <w:cols w:space="720"/>
          <w:noEndnote/>
          <w:docGrid w:linePitch="360"/>
        </w:sectPr>
      </w:pPr>
      <w:bookmarkStart w:id="72" w:name="bookmark297"/>
      <w:r>
        <w:rPr>
          <w:rStyle w:val="7c"/>
          <w:b/>
          <w:bCs/>
        </w:rPr>
        <w:t xml:space="preserve">Рисунок 2.5.5 </w:t>
      </w:r>
      <w:r>
        <w:rPr>
          <w:rStyle w:val="7e"/>
          <w:b/>
          <w:bCs/>
        </w:rPr>
        <w:t xml:space="preserve">- </w:t>
      </w:r>
      <w:r>
        <w:rPr>
          <w:rStyle w:val="7c"/>
          <w:b/>
          <w:bCs/>
        </w:rPr>
        <w:t>Карта районування території України за ха троси діаметром 10 мм, вкриті ожеледдю</w:t>
      </w:r>
      <w:bookmarkEnd w:id="72"/>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2" w:after="32"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74272" behindDoc="0" locked="0" layoutInCell="1" allowOverlap="1">
                <wp:simplePos x="0" y="0"/>
                <wp:positionH relativeFrom="margin">
                  <wp:posOffset>381000</wp:posOffset>
                </wp:positionH>
                <wp:positionV relativeFrom="paragraph">
                  <wp:posOffset>1270</wp:posOffset>
                </wp:positionV>
                <wp:extent cx="115570" cy="284480"/>
                <wp:effectExtent l="3810" t="635" r="4445" b="635"/>
                <wp:wrapNone/>
                <wp:docPr id="1216" name="Text Box 1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33"/>
                              <w:shd w:val="clear" w:color="auto" w:fill="auto"/>
                              <w:tabs>
                                <w:tab w:val="left" w:leader="dot" w:pos="96"/>
                              </w:tabs>
                            </w:pPr>
                            <w:r>
                              <w:tab/>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2" o:spid="_x0000_s1798" type="#_x0000_t202" style="position:absolute;margin-left:30pt;margin-top:.1pt;width:9.1pt;height:22.4pt;z-index:251574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oKctAIAALc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" filled="f" stroked="f">
                <v:textbox style="mso-fit-shape-to-text:t" inset="0,0,0,0">
                  <w:txbxContent>
                    <w:p w:rsidR="008B25BB" w:rsidRDefault="008B25BB">
                      <w:pPr>
                        <w:pStyle w:val="133"/>
                        <w:shd w:val="clear" w:color="auto" w:fill="auto"/>
                        <w:tabs>
                          <w:tab w:val="left" w:leader="dot" w:pos="96"/>
                        </w:tabs>
                      </w:pPr>
                      <w:r>
                        <w:tab/>
                        <w: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5296" behindDoc="0" locked="0" layoutInCell="1" allowOverlap="1">
                <wp:simplePos x="0" y="0"/>
                <wp:positionH relativeFrom="margin">
                  <wp:posOffset>85090</wp:posOffset>
                </wp:positionH>
                <wp:positionV relativeFrom="paragraph">
                  <wp:posOffset>509270</wp:posOffset>
                </wp:positionV>
                <wp:extent cx="381000" cy="55880"/>
                <wp:effectExtent l="3175" t="3810" r="0" b="0"/>
                <wp:wrapNone/>
                <wp:docPr id="1215" name="Text Box 1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55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51"/>
                              <w:shd w:val="clear" w:color="auto" w:fill="auto"/>
                              <w:spacing w:after="0" w:line="88" w:lineRule="exact"/>
                            </w:pPr>
                            <w:r>
                              <w:rPr>
                                <w:rStyle w:val="1151ptExact"/>
                              </w:rPr>
                              <w:t>Цесна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3" o:spid="_x0000_s1799" type="#_x0000_t202" style="position:absolute;margin-left:6.7pt;margin-top:40.1pt;width:30pt;height:4.4pt;z-index:2515752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" filled="f" stroked="f">
                <v:textbox style="mso-fit-shape-to-text:t" inset="0,0,0,0">
                  <w:txbxContent>
                    <w:p w:rsidR="008B25BB" w:rsidRDefault="008B25BB">
                      <w:pPr>
                        <w:pStyle w:val="1151"/>
                        <w:shd w:val="clear" w:color="auto" w:fill="auto"/>
                        <w:spacing w:after="0" w:line="88" w:lineRule="exact"/>
                      </w:pPr>
                      <w:r>
                        <w:rPr>
                          <w:rStyle w:val="1151ptExact"/>
                        </w:rPr>
                        <w:t>Цесна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6320" behindDoc="0" locked="0" layoutInCell="1" allowOverlap="1">
                <wp:simplePos x="0" y="0"/>
                <wp:positionH relativeFrom="margin">
                  <wp:posOffset>1203960</wp:posOffset>
                </wp:positionH>
                <wp:positionV relativeFrom="paragraph">
                  <wp:posOffset>951865</wp:posOffset>
                </wp:positionV>
                <wp:extent cx="255905" cy="210820"/>
                <wp:effectExtent l="0" t="0" r="3175" b="0"/>
                <wp:wrapNone/>
                <wp:docPr id="1214" name="Text Box 1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11"/>
                              <w:shd w:val="clear" w:color="auto" w:fill="auto"/>
                              <w:jc w:val="left"/>
                            </w:pPr>
                            <w:r>
                              <w:rPr>
                                <w:rStyle w:val="21Exact0"/>
                              </w:rPr>
                              <w:t>'-■уми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4" o:spid="_x0000_s1800" type="#_x0000_t202" style="position:absolute;margin-left:94.8pt;margin-top:74.95pt;width:20.15pt;height:16.6pt;z-index:251576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" filled="f" stroked="f">
                <v:textbox style="mso-fit-shape-to-text:t" inset="0,0,0,0">
                  <w:txbxContent>
                    <w:p w:rsidR="008B25BB" w:rsidRDefault="008B25BB">
                      <w:pPr>
                        <w:pStyle w:val="211"/>
                        <w:shd w:val="clear" w:color="auto" w:fill="auto"/>
                        <w:jc w:val="left"/>
                      </w:pPr>
                      <w:r>
                        <w:rPr>
                          <w:rStyle w:val="21Exact0"/>
                        </w:rPr>
                        <w:t>'-■уми</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7344" behindDoc="0" locked="0" layoutInCell="1" allowOverlap="1">
                <wp:simplePos x="0" y="0"/>
                <wp:positionH relativeFrom="margin">
                  <wp:posOffset>1197610</wp:posOffset>
                </wp:positionH>
                <wp:positionV relativeFrom="paragraph">
                  <wp:posOffset>1186180</wp:posOffset>
                </wp:positionV>
                <wp:extent cx="164465" cy="294640"/>
                <wp:effectExtent l="1270" t="4445" r="0" b="0"/>
                <wp:wrapNone/>
                <wp:docPr id="1212" name="Text Box 1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1"/>
                              </w:rPr>
                              <w:t>" 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5" o:spid="_x0000_s1801" type="#_x0000_t202" style="position:absolute;margin-left:94.3pt;margin-top:93.4pt;width:12.95pt;height:23.2pt;z-index:2515773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1"/>
                        </w:rPr>
                        <w:t>" т»</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8368" behindDoc="0" locked="0" layoutInCell="1" allowOverlap="1">
                <wp:simplePos x="0" y="0"/>
                <wp:positionH relativeFrom="margin">
                  <wp:posOffset>1088390</wp:posOffset>
                </wp:positionH>
                <wp:positionV relativeFrom="paragraph">
                  <wp:posOffset>1305560</wp:posOffset>
                </wp:positionV>
                <wp:extent cx="201295" cy="294640"/>
                <wp:effectExtent l="0" t="0" r="1905" b="635"/>
                <wp:wrapNone/>
                <wp:docPr id="1211" name="Text Box 1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9"/>
                              </w:rPr>
                              <w:t>■</w:t>
                            </w:r>
                            <w:r>
                              <w:rPr>
                                <w:rStyle w:val="2Exact9"/>
                                <w:vertAlign w:val="subscript"/>
                              </w:rPr>
                              <w:t>у</w:t>
                            </w:r>
                            <w:r>
                              <w:rPr>
                                <w:rStyle w:val="2Exact9"/>
                              </w:rPr>
                              <w:t xml:space="preserve"> </w:t>
                            </w:r>
                            <w:r>
                              <w:rPr>
                                <w:rStyle w:val="2Exacta"/>
                              </w:rPr>
                              <w:t>їТІ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6" o:spid="_x0000_s1802" type="#_x0000_t202" style="position:absolute;margin-left:85.7pt;margin-top:102.8pt;width:15.85pt;height:23.2pt;z-index:251578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" filled="f" stroked="f">
                <v:textbox style="mso-fit-shape-to-text:t" inset="0,0,0,0">
                  <w:txbxContent>
                    <w:p w:rsidR="008B25BB" w:rsidRDefault="008B25BB">
                      <w:pPr>
                        <w:pStyle w:val="24"/>
                        <w:shd w:val="clear" w:color="auto" w:fill="auto"/>
                        <w:spacing w:before="0"/>
                        <w:jc w:val="left"/>
                      </w:pPr>
                      <w:r>
                        <w:rPr>
                          <w:rStyle w:val="2Exact9"/>
                        </w:rPr>
                        <w:t>■</w:t>
                      </w:r>
                      <w:r>
                        <w:rPr>
                          <w:rStyle w:val="2Exact9"/>
                          <w:vertAlign w:val="subscript"/>
                        </w:rPr>
                        <w:t>у</w:t>
                      </w:r>
                      <w:r>
                        <w:rPr>
                          <w:rStyle w:val="2Exact9"/>
                        </w:rPr>
                        <w:t xml:space="preserve"> </w:t>
                      </w:r>
                      <w:r>
                        <w:rPr>
                          <w:rStyle w:val="2Exacta"/>
                        </w:rPr>
                        <w:t>їТІ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79392" behindDoc="0" locked="0" layoutInCell="1" allowOverlap="1">
                <wp:simplePos x="0" y="0"/>
                <wp:positionH relativeFrom="margin">
                  <wp:posOffset>1337945</wp:posOffset>
                </wp:positionH>
                <wp:positionV relativeFrom="paragraph">
                  <wp:posOffset>1304925</wp:posOffset>
                </wp:positionV>
                <wp:extent cx="97790" cy="294640"/>
                <wp:effectExtent l="0" t="0" r="0" b="1270"/>
                <wp:wrapNone/>
                <wp:docPr id="1210" name="Text Box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0"/>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7" o:spid="_x0000_s1803" type="#_x0000_t202" style="position:absolute;margin-left:105.35pt;margin-top:102.75pt;width:7.7pt;height:23.2pt;z-index:251579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" filled="f" stroked="f">
                <v:textbox style="mso-fit-shape-to-text:t" inset="0,0,0,0">
                  <w:txbxContent>
                    <w:p w:rsidR="008B25BB" w:rsidRDefault="008B25BB">
                      <w:pPr>
                        <w:pStyle w:val="24"/>
                        <w:shd w:val="clear" w:color="auto" w:fill="auto"/>
                        <w:spacing w:before="0"/>
                        <w:jc w:val="left"/>
                      </w:pPr>
                      <w:r>
                        <w:rPr>
                          <w:rStyle w:val="2Exact0"/>
                        </w:rPr>
                        <w: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80416" behindDoc="0" locked="0" layoutInCell="1" allowOverlap="1">
                <wp:simplePos x="0" y="0"/>
                <wp:positionH relativeFrom="margin">
                  <wp:posOffset>3264535</wp:posOffset>
                </wp:positionH>
                <wp:positionV relativeFrom="paragraph">
                  <wp:posOffset>1216660</wp:posOffset>
                </wp:positionV>
                <wp:extent cx="97790" cy="300990"/>
                <wp:effectExtent l="1270" t="0" r="0" b="0"/>
                <wp:wrapNone/>
                <wp:docPr id="1209" name="Text Box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 cy="30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34"/>
                              <w:shd w:val="clear" w:color="auto" w:fill="auto"/>
                            </w:pPr>
                            <w:r>
                              <w:rPr>
                                <w:rStyle w:val="134Exact0"/>
                                <w:i/>
                                <w:iCs/>
                              </w:rPr>
                              <w:t>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8" o:spid="_x0000_s1804" type="#_x0000_t202" style="position:absolute;margin-left:257.05pt;margin-top:95.8pt;width:7.7pt;height:23.7pt;z-index:251580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" filled="f" stroked="f">
                <v:textbox style="mso-fit-shape-to-text:t" inset="0,0,0,0">
                  <w:txbxContent>
                    <w:p w:rsidR="008B25BB" w:rsidRDefault="008B25BB">
                      <w:pPr>
                        <w:pStyle w:val="134"/>
                        <w:shd w:val="clear" w:color="auto" w:fill="auto"/>
                      </w:pPr>
                      <w:r>
                        <w:rPr>
                          <w:rStyle w:val="134Exact0"/>
                          <w:i/>
                          <w:iCs/>
                        </w:rPr>
                        <w:t>г</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81440" behindDoc="0" locked="0" layoutInCell="1" allowOverlap="1">
                <wp:simplePos x="0" y="0"/>
                <wp:positionH relativeFrom="margin">
                  <wp:posOffset>3093720</wp:posOffset>
                </wp:positionH>
                <wp:positionV relativeFrom="paragraph">
                  <wp:posOffset>1869440</wp:posOffset>
                </wp:positionV>
                <wp:extent cx="417830" cy="147320"/>
                <wp:effectExtent l="1905" t="1905" r="0" b="3175"/>
                <wp:wrapNone/>
                <wp:docPr id="1208" name="Text Box 1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26"/>
                              <w:shd w:val="clear" w:color="auto" w:fill="auto"/>
                              <w:spacing w:before="0"/>
                              <w:jc w:val="left"/>
                            </w:pPr>
                            <w:r>
                              <w:rPr>
                                <w:rStyle w:val="2Exact1"/>
                              </w:rPr>
                              <w:t>,^иець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9" o:spid="_x0000_s1805" type="#_x0000_t202" style="position:absolute;margin-left:243.6pt;margin-top:147.2pt;width:32.9pt;height:11.6pt;z-index:251581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" filled="f" stroked="f">
                <v:textbox style="mso-fit-shape-to-text:t" inset="0,0,0,0">
                  <w:txbxContent>
                    <w:p w:rsidR="008B25BB" w:rsidRDefault="008B25BB">
                      <w:pPr>
                        <w:pStyle w:val="24"/>
                        <w:shd w:val="clear" w:color="auto" w:fill="auto"/>
                        <w:spacing w:before="0"/>
                        <w:jc w:val="left"/>
                      </w:pPr>
                      <w:r>
                        <w:rPr>
                          <w:rStyle w:val="2Exact1"/>
                        </w:rPr>
                        <w:t>,^иець</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82464" behindDoc="0" locked="0" layoutInCell="1" allowOverlap="1">
                <wp:simplePos x="0" y="0"/>
                <wp:positionH relativeFrom="margin">
                  <wp:posOffset>2148840</wp:posOffset>
                </wp:positionH>
                <wp:positionV relativeFrom="paragraph">
                  <wp:posOffset>4057650</wp:posOffset>
                </wp:positionV>
                <wp:extent cx="1155065" cy="147320"/>
                <wp:effectExtent l="0" t="0" r="0" b="0"/>
                <wp:wrapNone/>
                <wp:docPr id="1207" name="Text Box 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06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Exact2"/>
                                <w:b/>
                                <w:bCs/>
                                <w:i/>
                                <w:iCs/>
                              </w:rPr>
                              <w:t>АЗОВСЬКЕ 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10" o:spid="_x0000_s1806" type="#_x0000_t202" style="position:absolute;margin-left:169.2pt;margin-top:319.5pt;width:90.95pt;height:11.6pt;z-index:2515824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" filled="f" stroked="f">
                <v:textbox style="mso-fit-shape-to-text:t" inset="0,0,0,0">
                  <w:txbxContent>
                    <w:p w:rsidR="008B25BB" w:rsidRDefault="008B25BB">
                      <w:pPr>
                        <w:pStyle w:val="110"/>
                        <w:shd w:val="clear" w:color="auto" w:fill="auto"/>
                        <w:spacing w:before="0" w:line="232" w:lineRule="exact"/>
                        <w:ind w:firstLine="0"/>
                        <w:jc w:val="left"/>
                      </w:pPr>
                      <w:r>
                        <w:rPr>
                          <w:rStyle w:val="11Exact2"/>
                          <w:b/>
                          <w:bCs/>
                          <w:i/>
                          <w:iCs/>
                        </w:rPr>
                        <w:t>АЗОВСЬКЕ МОРЕ</w:t>
                      </w:r>
                    </w:p>
                  </w:txbxContent>
                </v:textbox>
                <w10:wrap anchorx="margin"/>
              </v:shape>
            </w:pict>
          </mc:Fallback>
        </mc:AlternateContent>
      </w:r>
      <w:r>
        <w:rPr>
          <w:noProof/>
          <w:lang w:val="ru-RU" w:eastAsia="ru-RU" w:bidi="ar-SA"/>
        </w:rPr>
        <w:drawing>
          <wp:anchor distT="0" distB="0" distL="63500" distR="63500" simplePos="0" relativeHeight="251258880" behindDoc="1" locked="0" layoutInCell="1" allowOverlap="1">
            <wp:simplePos x="0" y="0"/>
            <wp:positionH relativeFrom="margin">
              <wp:posOffset>103505</wp:posOffset>
            </wp:positionH>
            <wp:positionV relativeFrom="margin">
              <wp:posOffset>635</wp:posOffset>
            </wp:positionV>
            <wp:extent cx="6766560" cy="9089390"/>
            <wp:effectExtent l="0" t="0" r="0" b="0"/>
            <wp:wrapNone/>
            <wp:docPr id="1206" name="Рисунок 1011" descr="image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image14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06"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692150"/>
                <wp:effectExtent l="0" t="0" r="3175" b="0"/>
                <wp:docPr id="1205" name="Text Box 1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692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39" o:spid="_x0000_s1807" type="#_x0000_t202" style="width:662.75pt;height: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ftwtgIAALg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type w:val="continuous"/>
          <w:pgSz w:w="13255" w:h="16838"/>
          <w:pgMar w:top="10598" w:right="0" w:bottom="4425" w:left="0" w:header="0" w:footer="3" w:gutter="0"/>
          <w:cols w:space="720"/>
          <w:noEndnote/>
          <w:docGrid w:linePitch="360"/>
        </w:sectPr>
      </w:pPr>
    </w:p>
    <w:p w:rsidR="00277AAB" w:rsidRDefault="00AA2F3F">
      <w:pPr>
        <w:pStyle w:val="980"/>
        <w:shd w:val="clear" w:color="auto" w:fill="auto"/>
        <w:spacing w:after="1321"/>
        <w:ind w:left="200"/>
      </w:pPr>
      <w:r>
        <w:rPr>
          <w:rStyle w:val="981"/>
          <w:i/>
          <w:iCs/>
        </w:rPr>
        <w:lastRenderedPageBreak/>
        <w:t>МОРЕ</w:t>
      </w:r>
    </w:p>
    <w:p w:rsidR="00277AAB" w:rsidRDefault="00AA2F3F">
      <w:pPr>
        <w:pStyle w:val="72"/>
        <w:keepNext/>
        <w:keepLines/>
        <w:shd w:val="clear" w:color="auto" w:fill="auto"/>
        <w:jc w:val="left"/>
        <w:sectPr w:rsidR="00277AAB">
          <w:type w:val="continuous"/>
          <w:pgSz w:w="13255" w:h="16838"/>
          <w:pgMar w:top="10598" w:right="1388" w:bottom="4425" w:left="1388" w:header="0" w:footer="3" w:gutter="3125"/>
          <w:cols w:space="720"/>
          <w:noEndnote/>
          <w:rtlGutter/>
          <w:docGrid w:linePitch="360"/>
        </w:sectPr>
      </w:pPr>
      <w:bookmarkStart w:id="73" w:name="bookmark298"/>
      <w:r>
        <w:rPr>
          <w:rStyle w:val="7c"/>
          <w:b/>
          <w:bCs/>
        </w:rPr>
        <w:t>рактеристичним навантаженням ди вітру на проводи та</w:t>
      </w:r>
      <w:bookmarkEnd w:id="73"/>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09" w:after="109"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530" w:lineRule="exact"/>
      </w:pPr>
      <w:r>
        <w:rPr>
          <w:noProof/>
          <w:lang w:val="ru-RU" w:eastAsia="ru-RU" w:bidi="ar-SA"/>
        </w:rPr>
        <w:lastRenderedPageBreak/>
        <mc:AlternateContent>
          <mc:Choice Requires="wps">
            <w:drawing>
              <wp:anchor distT="0" distB="0" distL="63500" distR="63500" simplePos="0" relativeHeight="251583488" behindDoc="0" locked="0" layoutInCell="1" allowOverlap="1">
                <wp:simplePos x="0" y="0"/>
                <wp:positionH relativeFrom="margin">
                  <wp:posOffset>5013960</wp:posOffset>
                </wp:positionH>
                <wp:positionV relativeFrom="paragraph">
                  <wp:posOffset>1270</wp:posOffset>
                </wp:positionV>
                <wp:extent cx="384175" cy="113030"/>
                <wp:effectExtent l="4445" t="3175" r="1905" b="0"/>
                <wp:wrapNone/>
                <wp:docPr id="1204" name="Text Box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35"/>
                              <w:shd w:val="clear" w:color="auto" w:fill="auto"/>
                            </w:pPr>
                            <w:r>
                              <w:t xml:space="preserve">.кто </w:t>
                            </w:r>
                            <w:r>
                              <w:rPr>
                                <w:lang w:val="uk-UA" w:eastAsia="uk-UA" w:bidi="uk-UA"/>
                              </w:rPr>
                              <w:t>мир</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13" o:spid="_x0000_s1808" type="#_x0000_t202" style="position:absolute;margin-left:394.8pt;margin-top:.1pt;width:30.25pt;height:8.9pt;z-index:251583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" filled="f" stroked="f">
                <v:textbox style="mso-fit-shape-to-text:t" inset="0,0,0,0">
                  <w:txbxContent>
                    <w:p w:rsidR="008B25BB" w:rsidRDefault="008B25BB">
                      <w:pPr>
                        <w:pStyle w:val="135"/>
                        <w:shd w:val="clear" w:color="auto" w:fill="auto"/>
                      </w:pPr>
                      <w:r>
                        <w:t xml:space="preserve">.кто </w:t>
                      </w:r>
                      <w:r>
                        <w:rPr>
                          <w:lang w:val="uk-UA" w:eastAsia="uk-UA" w:bidi="uk-UA"/>
                        </w:rPr>
                        <w:t>мир</w:t>
                      </w:r>
                    </w:p>
                  </w:txbxContent>
                </v:textbox>
                <w10:wrap anchorx="margin"/>
              </v:shape>
            </w:pict>
          </mc:Fallback>
        </mc:AlternateContent>
      </w:r>
      <w:r>
        <w:rPr>
          <w:noProof/>
          <w:lang w:val="ru-RU" w:eastAsia="ru-RU" w:bidi="ar-SA"/>
        </w:rPr>
        <w:drawing>
          <wp:anchor distT="0" distB="0" distL="63500" distR="63500" simplePos="0" relativeHeight="251260928" behindDoc="1" locked="0" layoutInCell="1" allowOverlap="1">
            <wp:simplePos x="0" y="0"/>
            <wp:positionH relativeFrom="margin">
              <wp:posOffset>100330</wp:posOffset>
            </wp:positionH>
            <wp:positionV relativeFrom="margin">
              <wp:posOffset>635</wp:posOffset>
            </wp:positionV>
            <wp:extent cx="6766560" cy="9089390"/>
            <wp:effectExtent l="0" t="0" r="0" b="0"/>
            <wp:wrapNone/>
            <wp:docPr id="1203" name="Рисунок 1014" descr="image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image14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9" w:after="9" w:line="240" w:lineRule="exact"/>
        <w:rPr>
          <w:sz w:val="19"/>
          <w:szCs w:val="19"/>
        </w:rPr>
      </w:pPr>
    </w:p>
    <w:p w:rsidR="00277AAB" w:rsidRDefault="00277AAB">
      <w:pPr>
        <w:rPr>
          <w:sz w:val="2"/>
          <w:szCs w:val="2"/>
        </w:rPr>
        <w:sectPr w:rsidR="00277AAB">
          <w:type w:val="continuous"/>
          <w:pgSz w:w="13255" w:h="16838"/>
          <w:pgMar w:top="9451" w:right="0" w:bottom="3566" w:left="0" w:header="0" w:footer="3" w:gutter="0"/>
          <w:cols w:space="720"/>
          <w:noEndnote/>
          <w:docGrid w:linePitch="360"/>
        </w:sectPr>
      </w:pPr>
    </w:p>
    <w:p w:rsidR="00277AAB" w:rsidRDefault="00AA2F3F">
      <w:pPr>
        <w:pStyle w:val="1311"/>
        <w:numPr>
          <w:ilvl w:val="0"/>
          <w:numId w:val="169"/>
        </w:numPr>
        <w:shd w:val="clear" w:color="auto" w:fill="auto"/>
        <w:tabs>
          <w:tab w:val="left" w:pos="1238"/>
        </w:tabs>
        <w:spacing w:before="0" w:after="0" w:line="326" w:lineRule="exact"/>
        <w:ind w:left="980"/>
        <w:jc w:val="left"/>
      </w:pPr>
      <w:r>
        <w:rPr>
          <w:rStyle w:val="1313"/>
        </w:rPr>
        <w:lastRenderedPageBreak/>
        <w:t xml:space="preserve">район 6 </w:t>
      </w:r>
      <w:r>
        <w:rPr>
          <w:rStyle w:val="1313"/>
          <w:vertAlign w:val="superscript"/>
        </w:rPr>
        <w:t>и</w:t>
      </w:r>
      <w:r>
        <w:rPr>
          <w:rStyle w:val="1313"/>
        </w:rPr>
        <w:t>С,</w:t>
      </w:r>
    </w:p>
    <w:p w:rsidR="00277AAB" w:rsidRDefault="00AA2F3F">
      <w:pPr>
        <w:pStyle w:val="1301"/>
        <w:numPr>
          <w:ilvl w:val="0"/>
          <w:numId w:val="169"/>
        </w:numPr>
        <w:shd w:val="clear" w:color="auto" w:fill="auto"/>
        <w:tabs>
          <w:tab w:val="left" w:pos="1266"/>
        </w:tabs>
        <w:spacing w:line="326" w:lineRule="exact"/>
        <w:ind w:left="980"/>
      </w:pPr>
      <w:r>
        <w:rPr>
          <w:rStyle w:val="1306"/>
        </w:rPr>
        <w:t xml:space="preserve">район </w:t>
      </w:r>
      <w:r>
        <w:t xml:space="preserve">7 </w:t>
      </w:r>
      <w:r>
        <w:rPr>
          <w:rStyle w:val="1306"/>
        </w:rPr>
        <w:t>°С;</w:t>
      </w:r>
    </w:p>
    <w:p w:rsidR="00277AAB" w:rsidRDefault="00AA2F3F">
      <w:pPr>
        <w:pStyle w:val="1301"/>
        <w:numPr>
          <w:ilvl w:val="0"/>
          <w:numId w:val="169"/>
        </w:numPr>
        <w:shd w:val="clear" w:color="auto" w:fill="auto"/>
        <w:tabs>
          <w:tab w:val="left" w:pos="1266"/>
        </w:tabs>
        <w:spacing w:line="326" w:lineRule="exact"/>
        <w:ind w:left="980"/>
      </w:pPr>
      <w:r>
        <w:rPr>
          <w:rStyle w:val="1306"/>
        </w:rPr>
        <w:t xml:space="preserve">район 8 </w:t>
      </w:r>
      <w:r>
        <w:rPr>
          <w:rStyle w:val="13010pt"/>
        </w:rPr>
        <w:t>°С,</w:t>
      </w:r>
    </w:p>
    <w:p w:rsidR="00277AAB" w:rsidRDefault="00AA2F3F">
      <w:pPr>
        <w:pStyle w:val="1301"/>
        <w:numPr>
          <w:ilvl w:val="0"/>
          <w:numId w:val="169"/>
        </w:numPr>
        <w:shd w:val="clear" w:color="auto" w:fill="auto"/>
        <w:tabs>
          <w:tab w:val="left" w:pos="1281"/>
        </w:tabs>
        <w:spacing w:line="326" w:lineRule="exact"/>
        <w:ind w:left="980"/>
      </w:pPr>
      <w:r>
        <w:rPr>
          <w:rStyle w:val="1306"/>
        </w:rPr>
        <w:t>район 9 °С,</w:t>
      </w:r>
    </w:p>
    <w:p w:rsidR="00277AAB" w:rsidRDefault="00AA2F3F">
      <w:pPr>
        <w:pStyle w:val="1301"/>
        <w:numPr>
          <w:ilvl w:val="0"/>
          <w:numId w:val="169"/>
        </w:numPr>
        <w:shd w:val="clear" w:color="auto" w:fill="auto"/>
        <w:tabs>
          <w:tab w:val="left" w:pos="1281"/>
        </w:tabs>
        <w:spacing w:line="326" w:lineRule="exact"/>
        <w:ind w:left="980"/>
      </w:pPr>
      <w:r>
        <w:rPr>
          <w:rStyle w:val="1306"/>
        </w:rPr>
        <w:t>район 10 °С;</w:t>
      </w:r>
    </w:p>
    <w:p w:rsidR="00277AAB" w:rsidRDefault="00AA2F3F">
      <w:pPr>
        <w:pStyle w:val="1311"/>
        <w:numPr>
          <w:ilvl w:val="0"/>
          <w:numId w:val="169"/>
        </w:numPr>
        <w:shd w:val="clear" w:color="auto" w:fill="auto"/>
        <w:tabs>
          <w:tab w:val="left" w:pos="1281"/>
        </w:tabs>
        <w:spacing w:before="0" w:after="0" w:line="326" w:lineRule="exact"/>
        <w:ind w:left="980"/>
        <w:jc w:val="left"/>
      </w:pPr>
      <w:r>
        <w:rPr>
          <w:rStyle w:val="1313"/>
        </w:rPr>
        <w:t>район 1</w:t>
      </w:r>
      <w:r>
        <w:t xml:space="preserve">1 </w:t>
      </w:r>
      <w:r>
        <w:rPr>
          <w:rStyle w:val="1313"/>
        </w:rPr>
        <w:t>°С;</w:t>
      </w:r>
    </w:p>
    <w:p w:rsidR="00277AAB" w:rsidRDefault="00240418">
      <w:pPr>
        <w:pStyle w:val="1301"/>
        <w:numPr>
          <w:ilvl w:val="0"/>
          <w:numId w:val="169"/>
        </w:numPr>
        <w:shd w:val="clear" w:color="auto" w:fill="auto"/>
        <w:tabs>
          <w:tab w:val="left" w:pos="1290"/>
        </w:tabs>
        <w:spacing w:line="326" w:lineRule="exact"/>
        <w:ind w:left="980"/>
      </w:pPr>
      <w:r>
        <w:rPr>
          <w:noProof/>
          <w:lang w:val="ru-RU" w:eastAsia="ru-RU" w:bidi="ar-SA"/>
        </w:rPr>
        <mc:AlternateContent>
          <mc:Choice Requires="wps">
            <w:drawing>
              <wp:anchor distT="1177925" distB="143510" distL="2350135" distR="63500" simplePos="0" relativeHeight="252139520" behindDoc="1" locked="0" layoutInCell="1" allowOverlap="1">
                <wp:simplePos x="0" y="0"/>
                <wp:positionH relativeFrom="margin">
                  <wp:posOffset>4620895</wp:posOffset>
                </wp:positionH>
                <wp:positionV relativeFrom="paragraph">
                  <wp:posOffset>30480</wp:posOffset>
                </wp:positionV>
                <wp:extent cx="356870" cy="91440"/>
                <wp:effectExtent l="0" t="3175" r="0" b="635"/>
                <wp:wrapSquare wrapText="left"/>
                <wp:docPr id="1202" name="Text 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36"/>
                              <w:shd w:val="clear" w:color="auto" w:fill="auto"/>
                            </w:pPr>
                            <w:r>
                              <w:rPr>
                                <w:rStyle w:val="136Exact0"/>
                                <w:i/>
                                <w:iCs/>
                              </w:rPr>
                              <w:t>40 Рі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15" o:spid="_x0000_s1809" type="#_x0000_t202" style="position:absolute;left:0;text-align:left;margin-left:363.85pt;margin-top:2.4pt;width:28.1pt;height:7.2pt;z-index:-251176960;visibility:visible;mso-wrap-style:square;mso-width-percent:0;mso-height-percent:0;mso-wrap-distance-left:185.05pt;mso-wrap-distance-top:92.75pt;mso-wrap-distance-right:5pt;mso-wrap-distance-bottom:11.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zYHtA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" filled="f" stroked="f">
                <v:textbox style="mso-fit-shape-to-text:t" inset="0,0,0,0">
                  <w:txbxContent>
                    <w:p w:rsidR="008B25BB" w:rsidRDefault="008B25BB">
                      <w:pPr>
                        <w:pStyle w:val="136"/>
                        <w:shd w:val="clear" w:color="auto" w:fill="auto"/>
                      </w:pPr>
                      <w:r>
                        <w:rPr>
                          <w:rStyle w:val="136Exact0"/>
                          <w:i/>
                          <w:iCs/>
                        </w:rPr>
                        <w:t>40 Рі</w:t>
                      </w:r>
                    </w:p>
                  </w:txbxContent>
                </v:textbox>
                <w10:wrap type="square" side="left" anchorx="margin"/>
              </v:shape>
            </w:pict>
          </mc:Fallback>
        </mc:AlternateContent>
      </w:r>
      <w:r w:rsidR="00AA2F3F">
        <w:rPr>
          <w:rStyle w:val="1306"/>
        </w:rPr>
        <w:t>район 12 °С,</w:t>
      </w:r>
    </w:p>
    <w:p w:rsidR="00277AAB" w:rsidRDefault="00AA2F3F">
      <w:pPr>
        <w:pStyle w:val="1301"/>
        <w:shd w:val="clear" w:color="auto" w:fill="auto"/>
        <w:spacing w:after="902" w:line="266" w:lineRule="exact"/>
        <w:ind w:left="980"/>
      </w:pPr>
      <w:r>
        <w:rPr>
          <w:rStyle w:val="13010pt"/>
        </w:rPr>
        <w:t>“213</w:t>
      </w:r>
      <w:r>
        <w:rPr>
          <w:rStyle w:val="1303"/>
        </w:rPr>
        <w:t xml:space="preserve"> </w:t>
      </w:r>
      <w:r>
        <w:rPr>
          <w:rStyle w:val="1306"/>
          <w:vertAlign w:val="superscript"/>
        </w:rPr>
        <w:t>П</w:t>
      </w:r>
      <w:r>
        <w:rPr>
          <w:rStyle w:val="1306"/>
        </w:rPr>
        <w:t xml:space="preserve">Р </w:t>
      </w:r>
      <w:r>
        <w:rPr>
          <w:rStyle w:val="1306"/>
          <w:vertAlign w:val="superscript"/>
        </w:rPr>
        <w:t>ська ш</w:t>
      </w:r>
      <w:r>
        <w:rPr>
          <w:rStyle w:val="1306"/>
        </w:rPr>
        <w:t xml:space="preserve"> щ еві сть.</w:t>
      </w:r>
    </w:p>
    <w:p w:rsidR="00277AAB" w:rsidRDefault="00AA2F3F">
      <w:pPr>
        <w:pStyle w:val="72"/>
        <w:keepNext/>
        <w:keepLines/>
        <w:shd w:val="clear" w:color="auto" w:fill="auto"/>
        <w:jc w:val="left"/>
        <w:sectPr w:rsidR="00277AAB">
          <w:type w:val="continuous"/>
          <w:pgSz w:w="13255" w:h="16838"/>
          <w:pgMar w:top="9451" w:right="1211" w:bottom="3566" w:left="1211" w:header="0" w:footer="3" w:gutter="2995"/>
          <w:cols w:space="720"/>
          <w:noEndnote/>
          <w:docGrid w:linePitch="360"/>
        </w:sectPr>
      </w:pPr>
      <w:bookmarkStart w:id="74" w:name="bookmark299"/>
      <w:r>
        <w:rPr>
          <w:rStyle w:val="712pt"/>
          <w:b/>
          <w:bCs/>
        </w:rPr>
        <w:t xml:space="preserve">Рисунок </w:t>
      </w:r>
      <w:r>
        <w:rPr>
          <w:rStyle w:val="7c"/>
          <w:b/>
          <w:bCs/>
        </w:rPr>
        <w:t>2.5.6 - Територіальне районування України за сере</w:t>
      </w:r>
      <w:bookmarkEnd w:id="74"/>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88608" behindDoc="0" locked="0" layoutInCell="1" allowOverlap="1">
                <wp:simplePos x="0" y="0"/>
                <wp:positionH relativeFrom="margin">
                  <wp:posOffset>10168255</wp:posOffset>
                </wp:positionH>
                <wp:positionV relativeFrom="paragraph">
                  <wp:posOffset>0</wp:posOffset>
                </wp:positionV>
                <wp:extent cx="170815" cy="556895"/>
                <wp:effectExtent l="3810" t="2540" r="0" b="2540"/>
                <wp:wrapNone/>
                <wp:docPr id="1197" name="Text 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51"/>
                              <w:shd w:val="clear" w:color="auto" w:fill="auto"/>
                              <w:spacing w:line="86" w:lineRule="exact"/>
                            </w:pPr>
                            <w:r>
                              <w:rPr>
                                <w:rStyle w:val="450ptExact2"/>
                              </w:rPr>
                              <w:t>со</w:t>
                            </w:r>
                          </w:p>
                          <w:p w:rsidR="00224A13" w:rsidRDefault="00224A13">
                            <w:pPr>
                              <w:pStyle w:val="26"/>
                              <w:shd w:val="clear" w:color="auto" w:fill="auto"/>
                              <w:spacing w:before="0" w:line="240" w:lineRule="auto"/>
                              <w:jc w:val="left"/>
                            </w:pPr>
                            <w:r>
                              <w:rPr>
                                <w:rStyle w:val="2Exact"/>
                                <w:lang w:val="ru-RU" w:eastAsia="ru-RU" w:bidi="ru-RU"/>
                              </w:rPr>
                              <w:t>со</w:t>
                            </w:r>
                          </w:p>
                          <w:p w:rsidR="00224A13" w:rsidRDefault="00224A13">
                            <w:pPr>
                              <w:pStyle w:val="451"/>
                              <w:shd w:val="clear" w:color="auto" w:fill="auto"/>
                              <w:spacing w:line="86" w:lineRule="exact"/>
                            </w:pPr>
                            <w:r>
                              <w:rPr>
                                <w:rStyle w:val="450ptExact2"/>
                                <w:lang w:val="ru-RU" w:eastAsia="ru-RU" w:bidi="ru-RU"/>
                              </w:rPr>
                              <w:t>со</w:t>
                            </w:r>
                          </w:p>
                          <w:p w:rsidR="00224A13" w:rsidRDefault="00224A13">
                            <w:pPr>
                              <w:pStyle w:val="26"/>
                              <w:shd w:val="clear" w:color="auto" w:fill="auto"/>
                              <w:spacing w:before="0"/>
                              <w:jc w:val="left"/>
                            </w:pPr>
                            <w:r>
                              <w:rPr>
                                <w:rStyle w:val="2Exact"/>
                              </w:rPr>
                              <w:t>ю</w:t>
                            </w:r>
                          </w:p>
                          <w:p w:rsidR="00224A13" w:rsidRDefault="00224A13">
                            <w:pPr>
                              <w:pStyle w:val="26"/>
                              <w:shd w:val="clear" w:color="auto" w:fill="auto"/>
                              <w:spacing w:before="0"/>
                              <w:jc w:val="left"/>
                            </w:pPr>
                            <w:r>
                              <w:rPr>
                                <w:rStyle w:val="2Exact"/>
                              </w:rPr>
                              <w:t>ю</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20" o:spid="_x0000_s1305" type="#_x0000_t202" style="position:absolute;margin-left:800.65pt;margin-top:0;width:13.45pt;height:43.85pt;z-index:251588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h8tAIAALc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" filled="f" stroked="f">
                <v:textbox style="mso-fit-shape-to-text:t" inset="0,0,0,0">
                  <w:txbxContent>
                    <w:p w:rsidR="00224A13" w:rsidRDefault="00224A13">
                      <w:pPr>
                        <w:pStyle w:val="451"/>
                        <w:shd w:val="clear" w:color="auto" w:fill="auto"/>
                        <w:spacing w:line="86" w:lineRule="exact"/>
                      </w:pPr>
                      <w:r>
                        <w:rPr>
                          <w:rStyle w:val="450ptExact2"/>
                        </w:rPr>
                        <w:t>со</w:t>
                      </w:r>
                    </w:p>
                    <w:p w:rsidR="00224A13" w:rsidRDefault="00224A13">
                      <w:pPr>
                        <w:pStyle w:val="26"/>
                        <w:shd w:val="clear" w:color="auto" w:fill="auto"/>
                        <w:spacing w:before="0" w:line="240" w:lineRule="auto"/>
                        <w:jc w:val="left"/>
                      </w:pPr>
                      <w:r>
                        <w:rPr>
                          <w:rStyle w:val="2Exact"/>
                          <w:lang w:val="ru-RU" w:eastAsia="ru-RU" w:bidi="ru-RU"/>
                        </w:rPr>
                        <w:t>со</w:t>
                      </w:r>
                    </w:p>
                    <w:p w:rsidR="00224A13" w:rsidRDefault="00224A13">
                      <w:pPr>
                        <w:pStyle w:val="451"/>
                        <w:shd w:val="clear" w:color="auto" w:fill="auto"/>
                        <w:spacing w:line="86" w:lineRule="exact"/>
                      </w:pPr>
                      <w:r>
                        <w:rPr>
                          <w:rStyle w:val="450ptExact2"/>
                          <w:lang w:val="ru-RU" w:eastAsia="ru-RU" w:bidi="ru-RU"/>
                        </w:rPr>
                        <w:t>со</w:t>
                      </w:r>
                    </w:p>
                    <w:p w:rsidR="00224A13" w:rsidRDefault="00224A13">
                      <w:pPr>
                        <w:pStyle w:val="26"/>
                        <w:shd w:val="clear" w:color="auto" w:fill="auto"/>
                        <w:spacing w:before="0"/>
                        <w:jc w:val="left"/>
                      </w:pPr>
                      <w:r>
                        <w:rPr>
                          <w:rStyle w:val="2Exact"/>
                        </w:rPr>
                        <w:t>ю</w:t>
                      </w:r>
                    </w:p>
                    <w:p w:rsidR="00224A13" w:rsidRDefault="00224A13">
                      <w:pPr>
                        <w:pStyle w:val="26"/>
                        <w:shd w:val="clear" w:color="auto" w:fill="auto"/>
                        <w:spacing w:before="0"/>
                        <w:jc w:val="left"/>
                      </w:pPr>
                      <w:r>
                        <w:rPr>
                          <w:rStyle w:val="2Exact"/>
                        </w:rPr>
                        <w:t>ю</w:t>
                      </w:r>
                    </w:p>
                  </w:txbxContent>
                </v:textbox>
                <w10:wrap anchorx="margin"/>
              </v:shape>
            </w:pict>
          </mc:Fallback>
        </mc:AlternateContent>
      </w:r>
      <w:r>
        <w:rPr>
          <w:noProof/>
          <w:lang w:val="ru-RU" w:eastAsia="ru-RU" w:bidi="ar-SA"/>
        </w:rPr>
        <w:drawing>
          <wp:anchor distT="0" distB="0" distL="63500" distR="63500" simplePos="0" relativeHeight="251262976" behindDoc="1" locked="0" layoutInCell="1" allowOverlap="1">
            <wp:simplePos x="0" y="0"/>
            <wp:positionH relativeFrom="margin">
              <wp:posOffset>1511935</wp:posOffset>
            </wp:positionH>
            <wp:positionV relativeFrom="paragraph">
              <wp:posOffset>1987550</wp:posOffset>
            </wp:positionV>
            <wp:extent cx="8805545" cy="4919345"/>
            <wp:effectExtent l="0" t="0" r="0" b="0"/>
            <wp:wrapNone/>
            <wp:docPr id="1196" name="Рисунок 1021" descr="image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image14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8805545" cy="491934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63500" simplePos="0" relativeHeight="251589632" behindDoc="0" locked="0" layoutInCell="1" allowOverlap="1">
                <wp:simplePos x="0" y="0"/>
                <wp:positionH relativeFrom="margin">
                  <wp:posOffset>8019415</wp:posOffset>
                </wp:positionH>
                <wp:positionV relativeFrom="paragraph">
                  <wp:posOffset>3874135</wp:posOffset>
                </wp:positionV>
                <wp:extent cx="213360" cy="2895600"/>
                <wp:effectExtent l="0" t="0" r="0" b="0"/>
                <wp:wrapNone/>
                <wp:docPr id="1195" name="Text Box 1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289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2"/>
                              <w:keepNext/>
                              <w:keepLines/>
                              <w:shd w:val="clear" w:color="auto" w:fill="auto"/>
                              <w:jc w:val="left"/>
                            </w:pPr>
                            <w:bookmarkStart w:id="75" w:name="bookmark301"/>
                            <w:r>
                              <w:rPr>
                                <w:rStyle w:val="7Exact4"/>
                                <w:b/>
                                <w:bCs/>
                              </w:rPr>
                              <w:t>(дньорічною температурою повітря</w:t>
                            </w:r>
                            <w:bookmarkEnd w:id="75"/>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2" o:spid="_x0000_s1815" type="#_x0000_t202" style="position:absolute;margin-left:631.45pt;margin-top:305.05pt;width:16.8pt;height:228pt;z-index:251589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" filled="f" stroked="f">
                <v:textbox style="layout-flow:vertical;mso-layout-flow-alt:bottom-to-top" inset="0,0,0,0">
                  <w:txbxContent>
                    <w:p w:rsidR="008B25BB" w:rsidRDefault="008B25BB">
                      <w:pPr>
                        <w:pStyle w:val="72"/>
                        <w:keepNext/>
                        <w:keepLines/>
                        <w:shd w:val="clear" w:color="auto" w:fill="auto"/>
                        <w:jc w:val="left"/>
                      </w:pPr>
                      <w:bookmarkStart w:id="367" w:name="bookmark301"/>
                      <w:r>
                        <w:rPr>
                          <w:rStyle w:val="7Exact4"/>
                          <w:b/>
                          <w:bCs/>
                        </w:rPr>
                        <w:t>(дньорічною температурою повітря</w:t>
                      </w:r>
                      <w:bookmarkEnd w:id="367"/>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rPr>
          <w:sz w:val="2"/>
          <w:szCs w:val="2"/>
        </w:rPr>
        <w:sectPr w:rsidR="00277AAB">
          <w:headerReference w:type="even" r:id="rId188"/>
          <w:footerReference w:type="even" r:id="rId189"/>
          <w:footerReference w:type="default" r:id="rId190"/>
          <w:pgSz w:w="16840" w:h="11900" w:orient="landscape"/>
          <w:pgMar w:top="484" w:right="260" w:bottom="470" w:left="298" w:header="0" w:footer="3" w:gutter="0"/>
          <w:cols w:space="720"/>
          <w:noEndnote/>
          <w:titlePg/>
          <w:docGrid w:linePitch="360"/>
        </w:sectPr>
      </w:pPr>
    </w:p>
    <w:p w:rsidR="00277AAB" w:rsidRDefault="00240418">
      <w:pPr>
        <w:framePr w:w="8328" w:h="9850" w:hSpace="12" w:wrap="notBeside" w:vAnchor="text" w:hAnchor="text" w:x="13" w:y="1"/>
        <w:rPr>
          <w:sz w:val="2"/>
          <w:szCs w:val="2"/>
        </w:rPr>
      </w:pPr>
      <w:r>
        <w:rPr>
          <w:noProof/>
          <w:lang w:val="ru-RU" w:eastAsia="ru-RU" w:bidi="ar-SA"/>
        </w:rPr>
        <w:lastRenderedPageBreak/>
        <w:drawing>
          <wp:inline distT="0" distB="0" distL="0" distR="0">
            <wp:extent cx="5284470" cy="6266180"/>
            <wp:effectExtent l="0" t="0" r="0" b="1270"/>
            <wp:docPr id="269" name="Рисунок 269" descr="image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image15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84470" cy="6266180"/>
                    </a:xfrm>
                    <a:prstGeom prst="rect">
                      <a:avLst/>
                    </a:prstGeom>
                    <a:noFill/>
                    <a:ln>
                      <a:noFill/>
                    </a:ln>
                  </pic:spPr>
                </pic:pic>
              </a:graphicData>
            </a:graphic>
          </wp:inline>
        </w:drawing>
      </w:r>
    </w:p>
    <w:p w:rsidR="00277AAB" w:rsidRDefault="00AA2F3F">
      <w:pPr>
        <w:pStyle w:val="8b"/>
        <w:framePr w:w="566" w:h="352" w:hSpace="12" w:wrap="notBeside" w:vAnchor="text" w:hAnchor="text" w:x="1952" w:y="6431"/>
        <w:shd w:val="clear" w:color="auto" w:fill="auto"/>
      </w:pPr>
      <w:r>
        <w:rPr>
          <w:rStyle w:val="8c"/>
        </w:rPr>
        <w:t>2 4 °С;</w:t>
      </w:r>
    </w:p>
    <w:p w:rsidR="00277AAB" w:rsidRDefault="00AA2F3F">
      <w:pPr>
        <w:pStyle w:val="8b"/>
        <w:framePr w:w="768" w:h="366" w:hSpace="12" w:wrap="notBeside" w:vAnchor="text" w:hAnchor="text" w:x="915" w:y="6446"/>
        <w:shd w:val="clear" w:color="auto" w:fill="auto"/>
      </w:pPr>
      <w:r>
        <w:rPr>
          <w:rStyle w:val="8c"/>
        </w:rPr>
        <w:t>1 район</w:t>
      </w:r>
    </w:p>
    <w:p w:rsidR="00277AAB" w:rsidRDefault="00AA2F3F">
      <w:pPr>
        <w:pStyle w:val="8b"/>
        <w:framePr w:w="566" w:h="333" w:hSpace="12" w:wrap="notBeside" w:vAnchor="text" w:hAnchor="text" w:x="1952" w:y="6719"/>
        <w:shd w:val="clear" w:color="auto" w:fill="auto"/>
      </w:pPr>
      <w:r>
        <w:rPr>
          <w:rStyle w:val="8c"/>
        </w:rPr>
        <w:t>2 б °С;</w:t>
      </w:r>
    </w:p>
    <w:p w:rsidR="00277AAB" w:rsidRDefault="00AA2F3F">
      <w:pPr>
        <w:pStyle w:val="8b"/>
        <w:framePr w:w="787" w:h="357" w:hSpace="12" w:wrap="notBeside" w:vAnchor="text" w:hAnchor="text" w:x="896" w:y="6738"/>
        <w:shd w:val="clear" w:color="auto" w:fill="auto"/>
      </w:pPr>
      <w:r>
        <w:rPr>
          <w:rStyle w:val="8c"/>
        </w:rPr>
        <w:t>2 район</w:t>
      </w:r>
    </w:p>
    <w:p w:rsidR="00277AAB" w:rsidRDefault="00AA2F3F">
      <w:pPr>
        <w:pStyle w:val="8b"/>
        <w:framePr w:w="614" w:h="381" w:hSpace="12" w:wrap="notBeside" w:vAnchor="text" w:hAnchor="text" w:x="1837" w:y="6993"/>
        <w:shd w:val="clear" w:color="auto" w:fill="auto"/>
      </w:pPr>
      <w:r>
        <w:t>-2 8 °С</w:t>
      </w:r>
    </w:p>
    <w:p w:rsidR="00277AAB" w:rsidRDefault="00AA2F3F">
      <w:pPr>
        <w:pStyle w:val="8b"/>
        <w:framePr w:w="605" w:h="333" w:hSpace="12" w:wrap="notBeside" w:vAnchor="text" w:hAnchor="text" w:x="1069" w:y="7050"/>
        <w:shd w:val="clear" w:color="auto" w:fill="auto"/>
      </w:pPr>
      <w:r>
        <w:t>район</w:t>
      </w:r>
    </w:p>
    <w:p w:rsidR="00277AAB" w:rsidRDefault="00AA2F3F">
      <w:pPr>
        <w:pStyle w:val="8b"/>
        <w:framePr w:w="509" w:h="357" w:hSpace="12" w:wrap="notBeside" w:vAnchor="text" w:hAnchor="text" w:x="1943" w:y="7295"/>
        <w:shd w:val="clear" w:color="auto" w:fill="auto"/>
      </w:pPr>
      <w:r>
        <w:rPr>
          <w:rStyle w:val="8c"/>
        </w:rPr>
        <w:t>30°С</w:t>
      </w:r>
    </w:p>
    <w:p w:rsidR="00277AAB" w:rsidRDefault="00AA2F3F">
      <w:pPr>
        <w:pStyle w:val="8b"/>
        <w:framePr w:w="787" w:h="377" w:hSpace="12" w:wrap="notBeside" w:vAnchor="text" w:hAnchor="text" w:x="887" w:y="7304"/>
        <w:shd w:val="clear" w:color="auto" w:fill="auto"/>
      </w:pPr>
      <w:r>
        <w:t>4 район</w:t>
      </w:r>
    </w:p>
    <w:p w:rsidR="00277AAB" w:rsidRDefault="00AA2F3F">
      <w:pPr>
        <w:pStyle w:val="8b"/>
        <w:framePr w:w="518" w:h="357" w:hSpace="12" w:wrap="notBeside" w:vAnchor="text" w:hAnchor="text" w:x="1943" w:y="7583"/>
        <w:shd w:val="clear" w:color="auto" w:fill="auto"/>
      </w:pPr>
      <w:r>
        <w:rPr>
          <w:rStyle w:val="8c"/>
        </w:rPr>
        <w:t>32°С</w:t>
      </w:r>
    </w:p>
    <w:p w:rsidR="00277AAB" w:rsidRDefault="00AA2F3F">
      <w:pPr>
        <w:pStyle w:val="8b"/>
        <w:framePr w:w="778" w:h="348" w:hSpace="12" w:wrap="notBeside" w:vAnchor="text" w:hAnchor="text" w:x="896" w:y="7602"/>
        <w:shd w:val="clear" w:color="auto" w:fill="auto"/>
      </w:pPr>
      <w:r>
        <w:rPr>
          <w:rStyle w:val="8c"/>
        </w:rPr>
        <w:t>5 район</w:t>
      </w:r>
    </w:p>
    <w:p w:rsidR="00277AAB" w:rsidRDefault="00AA2F3F">
      <w:pPr>
        <w:pStyle w:val="8b"/>
        <w:framePr w:w="518" w:h="357" w:hSpace="12" w:wrap="notBeside" w:vAnchor="text" w:hAnchor="text" w:x="1943" w:y="7862"/>
        <w:shd w:val="clear" w:color="auto" w:fill="auto"/>
      </w:pPr>
      <w:r>
        <w:rPr>
          <w:rStyle w:val="8c"/>
        </w:rPr>
        <w:t>34°С</w:t>
      </w:r>
    </w:p>
    <w:p w:rsidR="00277AAB" w:rsidRDefault="00AA2F3F">
      <w:pPr>
        <w:pStyle w:val="8b"/>
        <w:framePr w:w="778" w:h="338" w:hSpace="12" w:wrap="notBeside" w:vAnchor="text" w:hAnchor="text" w:x="896" w:y="7890"/>
        <w:shd w:val="clear" w:color="auto" w:fill="auto"/>
      </w:pPr>
      <w:r>
        <w:rPr>
          <w:rStyle w:val="8c"/>
        </w:rPr>
        <w:t>б район</w:t>
      </w:r>
    </w:p>
    <w:p w:rsidR="00277AAB" w:rsidRDefault="00AA2F3F">
      <w:pPr>
        <w:pStyle w:val="8b"/>
        <w:framePr w:w="384" w:h="343" w:hSpace="12" w:wrap="notBeside" w:vAnchor="text" w:hAnchor="text" w:x="2077" w:y="8154"/>
        <w:shd w:val="clear" w:color="auto" w:fill="auto"/>
      </w:pPr>
      <w:r>
        <w:t>б °С</w:t>
      </w:r>
    </w:p>
    <w:p w:rsidR="00277AAB" w:rsidRDefault="00AA2F3F">
      <w:pPr>
        <w:pStyle w:val="8b"/>
        <w:framePr w:w="797" w:h="353" w:hSpace="12" w:wrap="notBeside" w:vAnchor="text" w:hAnchor="text" w:x="887" w:y="8159"/>
        <w:shd w:val="clear" w:color="auto" w:fill="auto"/>
      </w:pPr>
      <w:r>
        <w:rPr>
          <w:rStyle w:val="8c"/>
        </w:rPr>
        <w:t xml:space="preserve">7 </w:t>
      </w:r>
      <w:r>
        <w:t>район</w:t>
      </w:r>
    </w:p>
    <w:p w:rsidR="00277AAB" w:rsidRDefault="00AA2F3F">
      <w:pPr>
        <w:pStyle w:val="8b"/>
        <w:framePr w:w="518" w:h="376" w:hSpace="12" w:wrap="notBeside" w:vAnchor="text" w:hAnchor="text" w:x="1943" w:y="8428"/>
        <w:shd w:val="clear" w:color="auto" w:fill="auto"/>
      </w:pPr>
      <w:r>
        <w:t>38°С</w:t>
      </w:r>
    </w:p>
    <w:p w:rsidR="00277AAB" w:rsidRDefault="00AA2F3F">
      <w:pPr>
        <w:pStyle w:val="8b"/>
        <w:framePr w:w="787" w:h="357" w:hSpace="12" w:wrap="notBeside" w:vAnchor="text" w:hAnchor="text" w:x="896" w:y="8457"/>
        <w:shd w:val="clear" w:color="auto" w:fill="auto"/>
      </w:pPr>
      <w:r>
        <w:rPr>
          <w:rStyle w:val="8c"/>
        </w:rPr>
        <w:t>8 район</w:t>
      </w:r>
    </w:p>
    <w:p w:rsidR="00277AAB" w:rsidRDefault="00AA2F3F">
      <w:pPr>
        <w:pStyle w:val="8b"/>
        <w:framePr w:w="547" w:h="386" w:hSpace="12" w:wrap="notBeside" w:vAnchor="text" w:hAnchor="text" w:x="1914" w:y="8706"/>
        <w:shd w:val="clear" w:color="auto" w:fill="auto"/>
      </w:pPr>
      <w:r>
        <w:rPr>
          <w:rStyle w:val="8c"/>
        </w:rPr>
        <w:t>40 °С</w:t>
      </w:r>
    </w:p>
    <w:p w:rsidR="00277AAB" w:rsidRDefault="00AA2F3F">
      <w:pPr>
        <w:pStyle w:val="9a"/>
        <w:framePr w:w="826" w:h="363" w:hSpace="12" w:wrap="notBeside" w:vAnchor="text" w:hAnchor="text" w:x="896" w:y="8772"/>
        <w:shd w:val="clear" w:color="auto" w:fill="auto"/>
      </w:pPr>
      <w:r>
        <w:rPr>
          <w:rStyle w:val="9ArialNarrow105pt"/>
        </w:rPr>
        <w:t>9</w:t>
      </w:r>
      <w:r>
        <w:rPr>
          <w:rStyle w:val="9b"/>
          <w:b/>
          <w:bCs/>
        </w:rPr>
        <w:t xml:space="preserve"> район</w:t>
      </w:r>
    </w:p>
    <w:p w:rsidR="00277AAB" w:rsidRDefault="00AA2F3F">
      <w:pPr>
        <w:pStyle w:val="8b"/>
        <w:framePr w:w="1901" w:h="593" w:hSpace="12" w:wrap="notBeside" w:vAnchor="text" w:hAnchor="text" w:x="1607" w:y="8999"/>
        <w:shd w:val="clear" w:color="auto" w:fill="auto"/>
      </w:pPr>
      <w:r>
        <w:rPr>
          <w:rStyle w:val="8c"/>
        </w:rPr>
        <w:t>прська місцевість</w:t>
      </w:r>
    </w:p>
    <w:p w:rsidR="00277AAB" w:rsidRDefault="00AA2F3F">
      <w:pPr>
        <w:pStyle w:val="10c"/>
        <w:framePr w:w="691" w:h="538" w:hSpace="12" w:wrap="notBeside" w:vAnchor="text" w:hAnchor="text" w:x="743" w:y="8967"/>
        <w:shd w:val="clear" w:color="auto" w:fill="auto"/>
      </w:pPr>
      <w:r>
        <w:rPr>
          <w:rStyle w:val="106pt"/>
        </w:rPr>
        <w:t xml:space="preserve">І шм </w:t>
      </w:r>
      <w:r>
        <w:rPr>
          <w:rStyle w:val="10d"/>
        </w:rPr>
        <w:t xml:space="preserve">ит щ </w:t>
      </w:r>
      <w:r>
        <w:rPr>
          <w:rStyle w:val="10e"/>
        </w:rPr>
        <w:t>Х.мв шммшн</w:t>
      </w:r>
    </w:p>
    <w:p w:rsidR="00277AAB" w:rsidRDefault="00AA2F3F">
      <w:pPr>
        <w:pStyle w:val="4d"/>
        <w:framePr w:w="682" w:h="294" w:hSpace="12" w:wrap="notBeside" w:vAnchor="text" w:hAnchor="text" w:x="7683" w:y="8652"/>
        <w:shd w:val="clear" w:color="auto" w:fill="auto"/>
      </w:pPr>
      <w:r>
        <w:rPr>
          <w:rStyle w:val="40pt"/>
          <w:b/>
          <w:bCs/>
          <w:i/>
          <w:iCs/>
        </w:rPr>
        <w:t>ЧОРН,</w:t>
      </w:r>
    </w:p>
    <w:p w:rsidR="00277AAB" w:rsidRDefault="00AA2F3F">
      <w:pPr>
        <w:pStyle w:val="11b"/>
        <w:framePr w:w="7954" w:h="390" w:hSpace="12" w:wrap="notBeside" w:vAnchor="text" w:hAnchor="text" w:x="411" w:y="10064"/>
        <w:shd w:val="clear" w:color="auto" w:fill="auto"/>
      </w:pPr>
      <w:r>
        <w:rPr>
          <w:rStyle w:val="1115pt"/>
          <w:b/>
          <w:bCs/>
        </w:rPr>
        <w:t xml:space="preserve">Рисунок 2.5.7 </w:t>
      </w:r>
      <w:r>
        <w:rPr>
          <w:rStyle w:val="11c"/>
          <w:b/>
          <w:bCs/>
        </w:rPr>
        <w:t xml:space="preserve">- </w:t>
      </w:r>
      <w:r>
        <w:rPr>
          <w:rStyle w:val="11d"/>
          <w:b/>
          <w:bCs/>
        </w:rPr>
        <w:t xml:space="preserve">Територіальне районування України </w:t>
      </w:r>
      <w:r>
        <w:t xml:space="preserve">за </w:t>
      </w:r>
      <w:r>
        <w:rPr>
          <w:rStyle w:val="11d"/>
          <w:b/>
          <w:bCs/>
        </w:rPr>
        <w:t>міні]</w:t>
      </w:r>
    </w:p>
    <w:p w:rsidR="00277AAB" w:rsidRDefault="00277AAB">
      <w:pPr>
        <w:rPr>
          <w:sz w:val="2"/>
          <w:szCs w:val="2"/>
        </w:rPr>
      </w:pPr>
    </w:p>
    <w:p w:rsidR="00277AAB" w:rsidRDefault="00277AAB">
      <w:pPr>
        <w:rPr>
          <w:sz w:val="2"/>
          <w:szCs w:val="2"/>
        </w:rPr>
        <w:sectPr w:rsidR="00277AAB">
          <w:pgSz w:w="13255" w:h="16838"/>
          <w:pgMar w:top="2182" w:right="1211" w:bottom="2182" w:left="1211" w:header="0" w:footer="3" w:gutter="2481"/>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0" w:after="30"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90656" behindDoc="0" locked="0" layoutInCell="1" allowOverlap="1">
                <wp:simplePos x="0" y="0"/>
                <wp:positionH relativeFrom="margin">
                  <wp:posOffset>106680</wp:posOffset>
                </wp:positionH>
                <wp:positionV relativeFrom="paragraph">
                  <wp:posOffset>887730</wp:posOffset>
                </wp:positionV>
                <wp:extent cx="511810" cy="294640"/>
                <wp:effectExtent l="2540" t="0" r="0" b="1905"/>
                <wp:wrapNone/>
                <wp:docPr id="1194" name="Text Box 1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8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380"/>
                              <w:shd w:val="clear" w:color="auto" w:fill="auto"/>
                            </w:pPr>
                            <w:r>
                              <w:rPr>
                                <w:rStyle w:val="138Exact0"/>
                                <w:i/>
                                <w:iCs/>
                              </w:rPr>
                              <w:t xml:space="preserve">Є </w:t>
                            </w:r>
                            <w:r>
                              <w:rPr>
                                <w:rStyle w:val="138Exact1"/>
                                <w:i/>
                                <w:iCs/>
                              </w:rPr>
                              <w:t>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7" o:spid="_x0000_s1816" type="#_x0000_t202" style="position:absolute;margin-left:8.4pt;margin-top:69.9pt;width:40.3pt;height:23.2pt;z-index:2515906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" filled="f" stroked="f">
                <v:textbox style="mso-fit-shape-to-text:t" inset="0,0,0,0">
                  <w:txbxContent>
                    <w:p w:rsidR="008B25BB" w:rsidRDefault="008B25BB">
                      <w:pPr>
                        <w:pStyle w:val="1380"/>
                        <w:shd w:val="clear" w:color="auto" w:fill="auto"/>
                      </w:pPr>
                      <w:r>
                        <w:rPr>
                          <w:rStyle w:val="138Exact0"/>
                          <w:i/>
                          <w:iCs/>
                        </w:rPr>
                        <w:t xml:space="preserve">Є </w:t>
                      </w:r>
                      <w:r>
                        <w:rPr>
                          <w:rStyle w:val="138Exact1"/>
                          <w:i/>
                          <w:iCs/>
                        </w:rPr>
                        <w:t>МОРЕ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91680" behindDoc="0" locked="0" layoutInCell="1" allowOverlap="1">
                <wp:simplePos x="0" y="0"/>
                <wp:positionH relativeFrom="margin">
                  <wp:posOffset>2157730</wp:posOffset>
                </wp:positionH>
                <wp:positionV relativeFrom="paragraph">
                  <wp:posOffset>1270</wp:posOffset>
                </wp:positionV>
                <wp:extent cx="1191895" cy="147320"/>
                <wp:effectExtent l="0" t="0" r="2540" b="0"/>
                <wp:wrapNone/>
                <wp:docPr id="1193" name="Text Box 1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89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Exact2"/>
                                <w:b/>
                                <w:bCs/>
                                <w:i/>
                                <w:iCs/>
                              </w:rPr>
                              <w:t>АЗОВСЬКЕ МОРЕ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6" o:spid="_x0000_s1817" type="#_x0000_t202" style="position:absolute;margin-left:169.9pt;margin-top:.1pt;width:93.85pt;height:11.6pt;z-index:251591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" filled="f" stroked="f">
                <v:textbox style="mso-fit-shape-to-text:t" inset="0,0,0,0">
                  <w:txbxContent>
                    <w:p w:rsidR="008B25BB" w:rsidRDefault="008B25BB">
                      <w:pPr>
                        <w:pStyle w:val="110"/>
                        <w:shd w:val="clear" w:color="auto" w:fill="auto"/>
                        <w:spacing w:before="0" w:line="232" w:lineRule="exact"/>
                        <w:ind w:firstLine="0"/>
                        <w:jc w:val="left"/>
                      </w:pPr>
                      <w:r>
                        <w:rPr>
                          <w:rStyle w:val="11Exact2"/>
                          <w:b/>
                          <w:bCs/>
                          <w:i/>
                          <w:iCs/>
                        </w:rPr>
                        <w:t>АЗОВСЬКЕ МОРЕ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92704" behindDoc="0" locked="0" layoutInCell="1" allowOverlap="1">
                <wp:simplePos x="0" y="0"/>
                <wp:positionH relativeFrom="margin">
                  <wp:posOffset>106680</wp:posOffset>
                </wp:positionH>
                <wp:positionV relativeFrom="paragraph">
                  <wp:posOffset>1809750</wp:posOffset>
                </wp:positionV>
                <wp:extent cx="2597150" cy="168910"/>
                <wp:effectExtent l="2540" t="0" r="635" b="0"/>
                <wp:wrapNone/>
                <wp:docPr id="1192" name="Text Box 1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110"/>
                              <w:keepNext/>
                              <w:keepLines/>
                              <w:shd w:val="clear" w:color="auto" w:fill="auto"/>
                              <w:spacing w:before="0"/>
                            </w:pPr>
                            <w:bookmarkStart w:id="76" w:name="bookmark302"/>
                            <w:r>
                              <w:rPr>
                                <w:rStyle w:val="711Exact"/>
                                <w:b/>
                                <w:bCs/>
                              </w:rPr>
                              <w:t>мальною температурою повітря</w:t>
                            </w:r>
                            <w:bookmarkEnd w:id="7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5" o:spid="_x0000_s1818" type="#_x0000_t202" style="position:absolute;margin-left:8.4pt;margin-top:142.5pt;width:204.5pt;height:13.3pt;z-index:2515927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ijdtgIAALg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" filled="f" stroked="f">
                <v:textbox style="mso-fit-shape-to-text:t" inset="0,0,0,0">
                  <w:txbxContent>
                    <w:p w:rsidR="008B25BB" w:rsidRDefault="008B25BB">
                      <w:pPr>
                        <w:pStyle w:val="7110"/>
                        <w:keepNext/>
                        <w:keepLines/>
                        <w:shd w:val="clear" w:color="auto" w:fill="auto"/>
                        <w:spacing w:before="0"/>
                      </w:pPr>
                      <w:bookmarkStart w:id="369" w:name="bookmark302"/>
                      <w:r>
                        <w:rPr>
                          <w:rStyle w:val="711Exact"/>
                          <w:b/>
                          <w:bCs/>
                        </w:rPr>
                        <w:t>мальною температурою повітря</w:t>
                      </w:r>
                      <w:bookmarkEnd w:id="369"/>
                    </w:p>
                  </w:txbxContent>
                </v:textbox>
                <w10:wrap anchorx="margin"/>
              </v:shape>
            </w:pict>
          </mc:Fallback>
        </mc:AlternateContent>
      </w:r>
      <w:r>
        <w:rPr>
          <w:noProof/>
          <w:lang w:val="ru-RU" w:eastAsia="ru-RU" w:bidi="ar-SA"/>
        </w:rPr>
        <w:drawing>
          <wp:anchor distT="0" distB="0" distL="63500" distR="63500" simplePos="0" relativeHeight="251269120" behindDoc="1" locked="0" layoutInCell="1" allowOverlap="1">
            <wp:simplePos x="0" y="0"/>
            <wp:positionH relativeFrom="margin">
              <wp:posOffset>103505</wp:posOffset>
            </wp:positionH>
            <wp:positionV relativeFrom="margin">
              <wp:posOffset>635</wp:posOffset>
            </wp:positionV>
            <wp:extent cx="6766560" cy="9089390"/>
            <wp:effectExtent l="0" t="0" r="0" b="0"/>
            <wp:wrapNone/>
            <wp:docPr id="1334" name="Рисунок 1334" descr="image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descr="image15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97"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40418">
      <w:pPr>
        <w:pStyle w:val="1301"/>
        <w:shd w:val="clear" w:color="auto" w:fill="auto"/>
        <w:spacing w:after="140" w:line="266" w:lineRule="exact"/>
        <w:ind w:left="1540"/>
        <w:jc w:val="both"/>
      </w:pPr>
      <w:r>
        <w:rPr>
          <w:noProof/>
          <w:lang w:val="ru-RU" w:eastAsia="ru-RU" w:bidi="ar-SA"/>
        </w:rPr>
        <w:lastRenderedPageBreak/>
        <w:drawing>
          <wp:anchor distT="0" distB="0" distL="63500" distR="63500" simplePos="0" relativeHeight="251271168" behindDoc="1" locked="0" layoutInCell="1" allowOverlap="1">
            <wp:simplePos x="0" y="0"/>
            <wp:positionH relativeFrom="margin">
              <wp:posOffset>97155</wp:posOffset>
            </wp:positionH>
            <wp:positionV relativeFrom="margin">
              <wp:posOffset>-5955665</wp:posOffset>
            </wp:positionV>
            <wp:extent cx="6766560" cy="9089390"/>
            <wp:effectExtent l="0" t="0" r="0" b="0"/>
            <wp:wrapNone/>
            <wp:docPr id="1333" name="Рисунок 1333" descr="image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descr="image15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rPr>
          <w:rStyle w:val="1303"/>
        </w:rPr>
        <w:t xml:space="preserve">1 район ЗстС, </w:t>
      </w:r>
      <w:r w:rsidR="00AA2F3F">
        <w:rPr>
          <w:rStyle w:val="1305"/>
        </w:rPr>
        <w:t>2 район 38°С,</w:t>
      </w:r>
    </w:p>
    <w:p w:rsidR="00277AAB" w:rsidRDefault="00AA2F3F">
      <w:pPr>
        <w:pStyle w:val="1301"/>
        <w:shd w:val="clear" w:color="auto" w:fill="auto"/>
        <w:tabs>
          <w:tab w:val="left" w:pos="1826"/>
        </w:tabs>
        <w:spacing w:after="140" w:line="266" w:lineRule="exact"/>
        <w:ind w:left="1540"/>
        <w:jc w:val="both"/>
      </w:pPr>
      <w:r>
        <w:rPr>
          <w:rStyle w:val="1303"/>
        </w:rPr>
        <w:t>З</w:t>
      </w:r>
      <w:r>
        <w:tab/>
      </w:r>
      <w:r>
        <w:rPr>
          <w:rStyle w:val="1303"/>
        </w:rPr>
        <w:t>район 40 С;</w:t>
      </w:r>
    </w:p>
    <w:p w:rsidR="00277AAB" w:rsidRDefault="00AA2F3F">
      <w:pPr>
        <w:pStyle w:val="1301"/>
        <w:shd w:val="clear" w:color="auto" w:fill="auto"/>
        <w:spacing w:line="266" w:lineRule="exact"/>
        <w:ind w:left="2260"/>
      </w:pPr>
      <w:r>
        <w:rPr>
          <w:rStyle w:val="1305"/>
        </w:rPr>
        <w:t>гірська місцевість</w:t>
      </w:r>
    </w:p>
    <w:p w:rsidR="00277AAB" w:rsidRDefault="00AA2F3F">
      <w:pPr>
        <w:pStyle w:val="111"/>
        <w:shd w:val="clear" w:color="auto" w:fill="auto"/>
        <w:spacing w:before="0" w:after="1280" w:line="232" w:lineRule="exact"/>
        <w:ind w:firstLine="0"/>
        <w:jc w:val="right"/>
      </w:pPr>
      <w:r>
        <w:rPr>
          <w:rStyle w:val="11e"/>
          <w:b/>
          <w:bCs/>
          <w:i/>
          <w:iCs/>
        </w:rPr>
        <w:t>ЧОР</w:t>
      </w:r>
    </w:p>
    <w:p w:rsidR="00277AAB" w:rsidRDefault="00AA2F3F">
      <w:pPr>
        <w:pStyle w:val="7110"/>
        <w:keepNext/>
        <w:keepLines/>
        <w:shd w:val="clear" w:color="auto" w:fill="auto"/>
        <w:spacing w:before="0" w:line="332" w:lineRule="exact"/>
        <w:jc w:val="right"/>
        <w:sectPr w:rsidR="00277AAB">
          <w:pgSz w:w="13255" w:h="16838"/>
          <w:pgMar w:top="9945" w:right="1211" w:bottom="3441" w:left="1211" w:header="0" w:footer="3" w:gutter="2481"/>
          <w:cols w:space="720"/>
          <w:noEndnote/>
          <w:docGrid w:linePitch="360"/>
        </w:sectPr>
      </w:pPr>
      <w:bookmarkStart w:id="77" w:name="bookmark303"/>
      <w:r>
        <w:rPr>
          <w:rStyle w:val="71115pt"/>
          <w:b/>
          <w:bCs/>
        </w:rPr>
        <w:t xml:space="preserve">Рисунок </w:t>
      </w:r>
      <w:r>
        <w:rPr>
          <w:rStyle w:val="7112"/>
          <w:b/>
          <w:bCs/>
        </w:rPr>
        <w:t>2.5.8 - Територіальне районування Укра</w:t>
      </w:r>
      <w:bookmarkEnd w:id="77"/>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593728" behindDoc="0" locked="0" layoutInCell="1" allowOverlap="1">
                <wp:simplePos x="0" y="0"/>
                <wp:positionH relativeFrom="margin">
                  <wp:posOffset>-16510</wp:posOffset>
                </wp:positionH>
                <wp:positionV relativeFrom="paragraph">
                  <wp:posOffset>39370</wp:posOffset>
                </wp:positionV>
                <wp:extent cx="147955" cy="6879590"/>
                <wp:effectExtent l="1270" t="3810" r="3175" b="3175"/>
                <wp:wrapNone/>
                <wp:docPr id="1191" name="Text Box 1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 cy="6879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370"/>
                              <w:shd w:val="clear" w:color="auto" w:fill="auto"/>
                            </w:pPr>
                            <w:r>
                              <w:rPr>
                                <w:rStyle w:val="137Exact"/>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2" o:spid="_x0000_s1819" type="#_x0000_t202" style="position:absolute;margin-left:-1.3pt;margin-top:3.1pt;width:11.65pt;height:541.7pt;z-index:251593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" filled="f" stroked="f">
                <v:textbox style="layout-flow:vertical;mso-layout-flow-alt:bottom-to-top" inset="0,0,0,0">
                  <w:txbxContent>
                    <w:p w:rsidR="008B25BB" w:rsidRDefault="008B25BB">
                      <w:pPr>
                        <w:pStyle w:val="1370"/>
                        <w:shd w:val="clear" w:color="auto" w:fill="auto"/>
                      </w:pPr>
                      <w:r>
                        <w:rPr>
                          <w:rStyle w:val="137Exact"/>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94752" behindDoc="0" locked="0" layoutInCell="1" allowOverlap="1">
                <wp:simplePos x="0" y="0"/>
                <wp:positionH relativeFrom="margin">
                  <wp:posOffset>1578610</wp:posOffset>
                </wp:positionH>
                <wp:positionV relativeFrom="paragraph">
                  <wp:posOffset>1483360</wp:posOffset>
                </wp:positionV>
                <wp:extent cx="682625" cy="337820"/>
                <wp:effectExtent l="0" t="0" r="0" b="0"/>
                <wp:wrapNone/>
                <wp:docPr id="1190" name="Text 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62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f"/>
                              <w:shd w:val="clear" w:color="auto" w:fill="auto"/>
                            </w:pPr>
                            <w:r>
                              <w:rPr>
                                <w:rStyle w:val="7Exact6"/>
                              </w:rPr>
                              <w:t>ГЛАВА 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1" o:spid="_x0000_s1820" type="#_x0000_t202" style="position:absolute;margin-left:124.3pt;margin-top:116.8pt;width:53.75pt;height:26.6pt;z-index:2515947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" filled="f" stroked="f">
                <v:textbox style="mso-fit-shape-to-text:t" inset="0,0,0,0">
                  <w:txbxContent>
                    <w:p w:rsidR="008B25BB" w:rsidRDefault="008B25BB">
                      <w:pPr>
                        <w:pStyle w:val="7f"/>
                        <w:shd w:val="clear" w:color="auto" w:fill="auto"/>
                      </w:pPr>
                      <w:r>
                        <w:rPr>
                          <w:rStyle w:val="7Exact6"/>
                        </w:rPr>
                        <w:t>ГЛАВА 2.5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595776" behindDoc="0" locked="0" layoutInCell="1" allowOverlap="1">
                <wp:simplePos x="0" y="0"/>
                <wp:positionH relativeFrom="margin">
                  <wp:posOffset>2401570</wp:posOffset>
                </wp:positionH>
                <wp:positionV relativeFrom="paragraph">
                  <wp:posOffset>1488440</wp:posOffset>
                </wp:positionV>
                <wp:extent cx="4913630" cy="170180"/>
                <wp:effectExtent l="0" t="0" r="1270" b="0"/>
                <wp:wrapNone/>
                <wp:docPr id="1189" name="Text Box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3630"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20"/>
                              <w:keepNext/>
                              <w:keepLines/>
                              <w:shd w:val="clear" w:color="auto" w:fill="auto"/>
                              <w:jc w:val="left"/>
                            </w:pPr>
                            <w:bookmarkStart w:id="78" w:name="bookmark304"/>
                            <w:r>
                              <w:rPr>
                                <w:rStyle w:val="72Exact1"/>
                              </w:rPr>
                              <w:t>Повітряні лінії електропередавання напругою понад 1 кВ до 750 кВ</w:t>
                            </w:r>
                            <w:bookmarkEnd w:id="7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0" o:spid="_x0000_s1821" type="#_x0000_t202" style="position:absolute;margin-left:189.1pt;margin-top:117.2pt;width:386.9pt;height:13.4pt;z-index:2515957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" filled="f" stroked="f">
                <v:textbox style="mso-fit-shape-to-text:t" inset="0,0,0,0">
                  <w:txbxContent>
                    <w:p w:rsidR="008B25BB" w:rsidRDefault="008B25BB">
                      <w:pPr>
                        <w:pStyle w:val="720"/>
                        <w:keepNext/>
                        <w:keepLines/>
                        <w:shd w:val="clear" w:color="auto" w:fill="auto"/>
                        <w:jc w:val="left"/>
                      </w:pPr>
                      <w:bookmarkStart w:id="372" w:name="bookmark304"/>
                      <w:r>
                        <w:rPr>
                          <w:rStyle w:val="72Exact1"/>
                        </w:rPr>
                        <w:t>Повітряні лінії електропередавання напругою понад 1 кВ до 750 кВ</w:t>
                      </w:r>
                      <w:bookmarkEnd w:id="372"/>
                    </w:p>
                  </w:txbxContent>
                </v:textbox>
                <w10:wrap anchorx="margin"/>
              </v:shape>
            </w:pict>
          </mc:Fallback>
        </mc:AlternateContent>
      </w:r>
      <w:r>
        <w:rPr>
          <w:noProof/>
          <w:lang w:val="ru-RU" w:eastAsia="ru-RU" w:bidi="ar-SA"/>
        </w:rPr>
        <mc:AlternateContent>
          <mc:Choice Requires="wps">
            <w:drawing>
              <wp:anchor distT="0" distB="0" distL="63500" distR="63500" simplePos="0" relativeHeight="251596800" behindDoc="0" locked="0" layoutInCell="1" allowOverlap="1">
                <wp:simplePos x="0" y="0"/>
                <wp:positionH relativeFrom="margin">
                  <wp:posOffset>8019415</wp:posOffset>
                </wp:positionH>
                <wp:positionV relativeFrom="paragraph">
                  <wp:posOffset>1571625</wp:posOffset>
                </wp:positionV>
                <wp:extent cx="338455" cy="210820"/>
                <wp:effectExtent l="0" t="2540" r="0" b="0"/>
                <wp:wrapNone/>
                <wp:docPr id="1188" name="Text Box 1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33"/>
                              <w:keepNext/>
                              <w:keepLines/>
                              <w:shd w:val="clear" w:color="auto" w:fill="auto"/>
                            </w:pPr>
                            <w:bookmarkStart w:id="79" w:name="bookmark305"/>
                            <w:r>
                              <w:rPr>
                                <w:rStyle w:val="63Exact0"/>
                                <w:b/>
                                <w:bCs/>
                              </w:rPr>
                              <w:t>393</w:t>
                            </w:r>
                            <w:bookmarkEnd w:id="7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9" o:spid="_x0000_s1822" type="#_x0000_t202" style="position:absolute;margin-left:631.45pt;margin-top:123.75pt;width:26.65pt;height:16.6pt;z-index:2515968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AytgIAALc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" filled="f" stroked="f">
                <v:textbox style="mso-fit-shape-to-text:t" inset="0,0,0,0">
                  <w:txbxContent>
                    <w:p w:rsidR="008B25BB" w:rsidRDefault="008B25BB">
                      <w:pPr>
                        <w:pStyle w:val="633"/>
                        <w:keepNext/>
                        <w:keepLines/>
                        <w:shd w:val="clear" w:color="auto" w:fill="auto"/>
                      </w:pPr>
                      <w:bookmarkStart w:id="374" w:name="bookmark305"/>
                      <w:r>
                        <w:rPr>
                          <w:rStyle w:val="63Exact0"/>
                          <w:b/>
                          <w:bCs/>
                        </w:rPr>
                        <w:t>393</w:t>
                      </w:r>
                      <w:bookmarkEnd w:id="374"/>
                    </w:p>
                  </w:txbxContent>
                </v:textbox>
                <w10:wrap anchorx="margin"/>
              </v:shape>
            </w:pict>
          </mc:Fallback>
        </mc:AlternateContent>
      </w:r>
      <w:r>
        <w:rPr>
          <w:noProof/>
          <w:lang w:val="ru-RU" w:eastAsia="ru-RU" w:bidi="ar-SA"/>
        </w:rPr>
        <mc:AlternateContent>
          <mc:Choice Requires="wps">
            <w:drawing>
              <wp:anchor distT="0" distB="0" distL="63500" distR="63500" simplePos="0" relativeHeight="251597824" behindDoc="0" locked="0" layoutInCell="1" allowOverlap="1">
                <wp:simplePos x="0" y="0"/>
                <wp:positionH relativeFrom="margin">
                  <wp:posOffset>10168255</wp:posOffset>
                </wp:positionH>
                <wp:positionV relativeFrom="paragraph">
                  <wp:posOffset>1270</wp:posOffset>
                </wp:positionV>
                <wp:extent cx="170815" cy="493395"/>
                <wp:effectExtent l="3810" t="3810" r="0" b="0"/>
                <wp:wrapNone/>
                <wp:docPr id="1187" name="Text Box 1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493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250"/>
                              <w:shd w:val="clear" w:color="auto" w:fill="auto"/>
                              <w:spacing w:line="91" w:lineRule="exact"/>
                              <w:jc w:val="left"/>
                            </w:pPr>
                            <w:r>
                              <w:rPr>
                                <w:rStyle w:val="125Exact"/>
                              </w:rPr>
                              <w:t>СО</w:t>
                            </w:r>
                          </w:p>
                          <w:p w:rsidR="00224A13" w:rsidRDefault="00224A13">
                            <w:pPr>
                              <w:pStyle w:val="26"/>
                              <w:shd w:val="clear" w:color="auto" w:fill="auto"/>
                              <w:spacing w:before="0" w:line="240" w:lineRule="auto"/>
                              <w:jc w:val="left"/>
                            </w:pPr>
                            <w:r>
                              <w:rPr>
                                <w:rStyle w:val="2Exact"/>
                              </w:rPr>
                              <w:t>со</w:t>
                            </w:r>
                          </w:p>
                          <w:p w:rsidR="00224A13" w:rsidRDefault="00224A13">
                            <w:pPr>
                              <w:pStyle w:val="139"/>
                              <w:shd w:val="clear" w:color="auto" w:fill="auto"/>
                            </w:pPr>
                            <w:r>
                              <w:t>00</w:t>
                            </w:r>
                          </w:p>
                          <w:p w:rsidR="00224A13" w:rsidRDefault="00224A13">
                            <w:pPr>
                              <w:pStyle w:val="1250"/>
                              <w:shd w:val="clear" w:color="auto" w:fill="auto"/>
                              <w:jc w:val="left"/>
                            </w:pPr>
                            <w:r>
                              <w:rPr>
                                <w:rStyle w:val="125Exact"/>
                              </w:rPr>
                              <w:t>О)</w:t>
                            </w:r>
                          </w:p>
                          <w:p w:rsidR="00224A13" w:rsidRDefault="00224A13">
                            <w:pPr>
                              <w:pStyle w:val="26"/>
                              <w:shd w:val="clear" w:color="auto" w:fill="auto"/>
                              <w:spacing w:before="0"/>
                              <w:jc w:val="left"/>
                            </w:pPr>
                            <w:r>
                              <w:rPr>
                                <w:rStyle w:val="2Exact"/>
                              </w:rPr>
                              <w:t>ю</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8" o:spid="_x0000_s1823" type="#_x0000_t202" style="position:absolute;margin-left:800.65pt;margin-top:.1pt;width:13.45pt;height:38.85pt;z-index:2515978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xIswIAALc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" filled="f" stroked="f">
                <v:textbox style="mso-fit-shape-to-text:t" inset="0,0,0,0">
                  <w:txbxContent>
                    <w:p w:rsidR="008B25BB" w:rsidRDefault="008B25BB">
                      <w:pPr>
                        <w:pStyle w:val="1250"/>
                        <w:shd w:val="clear" w:color="auto" w:fill="auto"/>
                        <w:spacing w:line="91" w:lineRule="exact"/>
                        <w:jc w:val="left"/>
                      </w:pPr>
                      <w:r>
                        <w:rPr>
                          <w:rStyle w:val="125Exact"/>
                        </w:rPr>
                        <w:t>СО</w:t>
                      </w:r>
                    </w:p>
                    <w:p w:rsidR="008B25BB" w:rsidRDefault="008B25BB">
                      <w:pPr>
                        <w:pStyle w:val="24"/>
                        <w:shd w:val="clear" w:color="auto" w:fill="auto"/>
                        <w:spacing w:before="0" w:line="240" w:lineRule="auto"/>
                        <w:jc w:val="left"/>
                      </w:pPr>
                      <w:r>
                        <w:rPr>
                          <w:rStyle w:val="2Exact"/>
                        </w:rPr>
                        <w:t>со</w:t>
                      </w:r>
                    </w:p>
                    <w:p w:rsidR="008B25BB" w:rsidRDefault="008B25BB">
                      <w:pPr>
                        <w:pStyle w:val="139"/>
                        <w:shd w:val="clear" w:color="auto" w:fill="auto"/>
                      </w:pPr>
                      <w:r>
                        <w:t>00</w:t>
                      </w:r>
                    </w:p>
                    <w:p w:rsidR="008B25BB" w:rsidRDefault="008B25BB">
                      <w:pPr>
                        <w:pStyle w:val="1250"/>
                        <w:shd w:val="clear" w:color="auto" w:fill="auto"/>
                        <w:jc w:val="left"/>
                      </w:pPr>
                      <w:r>
                        <w:rPr>
                          <w:rStyle w:val="125Exact"/>
                        </w:rPr>
                        <w:t>О)</w:t>
                      </w:r>
                    </w:p>
                    <w:p w:rsidR="008B25BB" w:rsidRDefault="008B25BB">
                      <w:pPr>
                        <w:pStyle w:val="24"/>
                        <w:shd w:val="clear" w:color="auto" w:fill="auto"/>
                        <w:spacing w:before="0"/>
                        <w:jc w:val="left"/>
                      </w:pPr>
                      <w:r>
                        <w:rPr>
                          <w:rStyle w:val="2Exact"/>
                        </w:rPr>
                        <w:t>ю</w:t>
                      </w:r>
                    </w:p>
                  </w:txbxContent>
                </v:textbox>
                <w10:wrap anchorx="margin"/>
              </v:shape>
            </w:pict>
          </mc:Fallback>
        </mc:AlternateContent>
      </w:r>
      <w:r>
        <w:rPr>
          <w:noProof/>
          <w:lang w:val="ru-RU" w:eastAsia="ru-RU" w:bidi="ar-SA"/>
        </w:rPr>
        <w:drawing>
          <wp:anchor distT="0" distB="0" distL="63500" distR="63500" simplePos="0" relativeHeight="251273216" behindDoc="1" locked="0" layoutInCell="1" allowOverlap="1">
            <wp:simplePos x="0" y="0"/>
            <wp:positionH relativeFrom="margin">
              <wp:posOffset>1576070</wp:posOffset>
            </wp:positionH>
            <wp:positionV relativeFrom="paragraph">
              <wp:posOffset>1981200</wp:posOffset>
            </wp:positionV>
            <wp:extent cx="8741410" cy="4925695"/>
            <wp:effectExtent l="0" t="0" r="2540" b="8255"/>
            <wp:wrapNone/>
            <wp:docPr id="1327" name="Рисунок 1327" descr="image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image15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8741410" cy="492569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63500" simplePos="0" relativeHeight="251598848" behindDoc="0" locked="0" layoutInCell="1" allowOverlap="1">
                <wp:simplePos x="0" y="0"/>
                <wp:positionH relativeFrom="margin">
                  <wp:posOffset>8109585</wp:posOffset>
                </wp:positionH>
                <wp:positionV relativeFrom="paragraph">
                  <wp:posOffset>3121025</wp:posOffset>
                </wp:positionV>
                <wp:extent cx="199390" cy="3694430"/>
                <wp:effectExtent l="2540" t="0" r="0" b="1905"/>
                <wp:wrapNone/>
                <wp:docPr id="1186" name="Text Box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90" cy="3694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7110"/>
                              <w:keepNext/>
                              <w:keepLines/>
                              <w:shd w:val="clear" w:color="auto" w:fill="auto"/>
                              <w:spacing w:before="0"/>
                            </w:pPr>
                            <w:bookmarkStart w:id="80" w:name="bookmark306"/>
                            <w:r>
                              <w:rPr>
                                <w:rStyle w:val="711Exact2"/>
                                <w:b/>
                                <w:bCs/>
                              </w:rPr>
                              <w:t>іни за максимальною температурою повітря</w:t>
                            </w:r>
                            <w:bookmarkEnd w:id="80"/>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6" o:spid="_x0000_s1824" type="#_x0000_t202" style="position:absolute;margin-left:638.55pt;margin-top:245.75pt;width:15.7pt;height:290.9pt;z-index:251598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" filled="f" stroked="f">
                <v:textbox style="layout-flow:vertical;mso-layout-flow-alt:bottom-to-top" inset="0,0,0,0">
                  <w:txbxContent>
                    <w:p w:rsidR="008B25BB" w:rsidRDefault="008B25BB">
                      <w:pPr>
                        <w:pStyle w:val="7110"/>
                        <w:keepNext/>
                        <w:keepLines/>
                        <w:shd w:val="clear" w:color="auto" w:fill="auto"/>
                        <w:spacing w:before="0"/>
                      </w:pPr>
                      <w:bookmarkStart w:id="376" w:name="bookmark306"/>
                      <w:r>
                        <w:rPr>
                          <w:rStyle w:val="711Exact2"/>
                          <w:b/>
                          <w:bCs/>
                        </w:rPr>
                        <w:t>іни за максимальною температурою повітря</w:t>
                      </w:r>
                      <w:bookmarkEnd w:id="376"/>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48" w:lineRule="exact"/>
      </w:pPr>
    </w:p>
    <w:p w:rsidR="00277AAB" w:rsidRDefault="00AA2F3F">
      <w:pPr>
        <w:pStyle w:val="50"/>
        <w:shd w:val="clear" w:color="auto" w:fill="auto"/>
        <w:spacing w:before="0" w:after="400" w:line="200" w:lineRule="exact"/>
      </w:pPr>
      <w:r>
        <w:rPr>
          <w:rStyle w:val="5Arial8pt"/>
          <w:b/>
          <w:bCs/>
        </w:rPr>
        <w:t xml:space="preserve">РОЗДІЛ </w:t>
      </w:r>
      <w:r>
        <w:t xml:space="preserve">2. </w:t>
      </w:r>
      <w:r>
        <w:rPr>
          <w:rStyle w:val="5a"/>
          <w:b/>
          <w:bCs/>
        </w:rPr>
        <w:t>ПЕРЕДАВАННЯ ЕЛЕКТРОЕНЕРГІЇ</w:t>
      </w:r>
    </w:p>
    <w:p w:rsidR="00277AAB" w:rsidRDefault="00AA2F3F">
      <w:pPr>
        <w:pStyle w:val="191"/>
        <w:framePr w:w="7934" w:wrap="notBeside" w:vAnchor="text" w:hAnchor="text" w:xAlign="center" w:y="1"/>
        <w:shd w:val="clear" w:color="auto" w:fill="auto"/>
      </w:pPr>
      <w:r>
        <w:lastRenderedPageBreak/>
        <w:t xml:space="preserve">Таблиця 2.5.13 - Коефіцієнт надійності за навантаженням </w:t>
      </w:r>
      <w:r>
        <w:rPr>
          <w:rStyle w:val="190pt"/>
        </w:rPr>
        <w:t>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2"/>
        <w:gridCol w:w="6403"/>
        <w:gridCol w:w="1109"/>
      </w:tblGrid>
      <w:tr w:rsidR="00277AAB">
        <w:trPr>
          <w:trHeight w:hRule="exact" w:val="619"/>
          <w:jc w:val="center"/>
        </w:trPr>
        <w:tc>
          <w:tcPr>
            <w:tcW w:w="42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w:t>
            </w:r>
          </w:p>
          <w:p w:rsidR="00277AAB" w:rsidRDefault="00AA2F3F">
            <w:pPr>
              <w:pStyle w:val="26"/>
              <w:framePr w:w="7934" w:wrap="notBeside" w:vAnchor="text" w:hAnchor="text" w:xAlign="center" w:y="1"/>
              <w:shd w:val="clear" w:color="auto" w:fill="auto"/>
              <w:spacing w:before="0"/>
              <w:jc w:val="left"/>
            </w:pPr>
            <w:r>
              <w:t>з/п</w:t>
            </w:r>
          </w:p>
        </w:tc>
        <w:tc>
          <w:tcPr>
            <w:tcW w:w="640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rPr>
                <w:rStyle w:val="27"/>
              </w:rPr>
              <w:t xml:space="preserve">Конструкції </w:t>
            </w:r>
            <w:r>
              <w:t xml:space="preserve">споруд </w:t>
            </w:r>
            <w:r>
              <w:rPr>
                <w:rStyle w:val="27"/>
              </w:rPr>
              <w:t xml:space="preserve">і </w:t>
            </w:r>
            <w:r>
              <w:t xml:space="preserve">вид </w:t>
            </w:r>
            <w:r>
              <w:rPr>
                <w:rStyle w:val="27"/>
              </w:rPr>
              <w:t>ґрунтів</w:t>
            </w:r>
          </w:p>
        </w:tc>
        <w:tc>
          <w:tcPr>
            <w:tcW w:w="1109" w:type="dxa"/>
            <w:tcBorders>
              <w:top w:val="single" w:sz="4" w:space="0" w:color="auto"/>
              <w:left w:val="single" w:sz="4" w:space="0" w:color="auto"/>
              <w:right w:val="single" w:sz="4" w:space="0" w:color="auto"/>
            </w:tcBorders>
            <w:shd w:val="clear" w:color="auto" w:fill="FFFFFF"/>
          </w:tcPr>
          <w:p w:rsidR="00277AAB" w:rsidRDefault="00277AAB">
            <w:pPr>
              <w:framePr w:w="7934" w:wrap="notBeside" w:vAnchor="text" w:hAnchor="text" w:xAlign="center" w:y="1"/>
              <w:rPr>
                <w:sz w:val="10"/>
                <w:szCs w:val="10"/>
              </w:rPr>
            </w:pPr>
          </w:p>
        </w:tc>
      </w:tr>
      <w:tr w:rsidR="00277AAB">
        <w:trPr>
          <w:trHeight w:hRule="exact" w:val="566"/>
          <w:jc w:val="center"/>
        </w:trPr>
        <w:tc>
          <w:tcPr>
            <w:tcW w:w="7934"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5" w:lineRule="exact"/>
              <w:jc w:val="center"/>
            </w:pPr>
            <w:r>
              <w:rPr>
                <w:rStyle w:val="27"/>
              </w:rPr>
              <w:t xml:space="preserve">Розрахунки </w:t>
            </w:r>
            <w:r>
              <w:t xml:space="preserve">несучої </w:t>
            </w:r>
            <w:r>
              <w:rPr>
                <w:rStyle w:val="27"/>
              </w:rPr>
              <w:t xml:space="preserve">здатності </w:t>
            </w:r>
            <w:r>
              <w:t xml:space="preserve">опор і фундамеїттів </w:t>
            </w:r>
            <w:r>
              <w:rPr>
                <w:rStyle w:val="27"/>
              </w:rPr>
              <w:t xml:space="preserve">(перша група граничних </w:t>
            </w:r>
            <w:r>
              <w:t xml:space="preserve">станів), пункт 1 </w:t>
            </w:r>
            <w:r>
              <w:rPr>
                <w:rStyle w:val="27"/>
              </w:rPr>
              <w:t>табл. 2.5.1</w:t>
            </w:r>
          </w:p>
        </w:tc>
      </w:tr>
      <w:tr w:rsidR="00277AAB">
        <w:trPr>
          <w:trHeight w:hRule="exact" w:val="346"/>
          <w:jc w:val="center"/>
        </w:trPr>
        <w:tc>
          <w:tcPr>
            <w:tcW w:w="422"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640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Конструкції опор:</w:t>
            </w:r>
          </w:p>
        </w:tc>
        <w:tc>
          <w:tcPr>
            <w:tcW w:w="1109" w:type="dxa"/>
            <w:tcBorders>
              <w:top w:val="single" w:sz="4" w:space="0" w:color="auto"/>
              <w:left w:val="single" w:sz="4" w:space="0" w:color="auto"/>
              <w:right w:val="single" w:sz="4" w:space="0" w:color="auto"/>
            </w:tcBorders>
            <w:shd w:val="clear" w:color="auto" w:fill="FFFFFF"/>
          </w:tcPr>
          <w:p w:rsidR="00277AAB" w:rsidRDefault="00277AAB">
            <w:pPr>
              <w:framePr w:w="7934" w:wrap="notBeside" w:vAnchor="text" w:hAnchor="text" w:xAlign="center" w:y="1"/>
              <w:rPr>
                <w:sz w:val="10"/>
                <w:szCs w:val="10"/>
              </w:rPr>
            </w:pPr>
          </w:p>
        </w:tc>
      </w:tr>
      <w:tr w:rsidR="00277AAB">
        <w:trPr>
          <w:trHeight w:hRule="exact" w:val="341"/>
          <w:jc w:val="center"/>
        </w:trPr>
        <w:tc>
          <w:tcPr>
            <w:tcW w:w="42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1</w:t>
            </w:r>
          </w:p>
        </w:tc>
        <w:tc>
          <w:tcPr>
            <w:tcW w:w="640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rPr>
                <w:rStyle w:val="2fc"/>
              </w:rPr>
              <w:t xml:space="preserve">- </w:t>
            </w:r>
            <w:r>
              <w:t>металеві</w:t>
            </w:r>
          </w:p>
        </w:tc>
        <w:tc>
          <w:tcPr>
            <w:tcW w:w="110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1,1(0,95)</w:t>
            </w:r>
          </w:p>
        </w:tc>
      </w:tr>
      <w:tr w:rsidR="00277AAB">
        <w:trPr>
          <w:trHeight w:hRule="exact" w:val="341"/>
          <w:jc w:val="center"/>
        </w:trPr>
        <w:tc>
          <w:tcPr>
            <w:tcW w:w="42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2</w:t>
            </w:r>
          </w:p>
        </w:tc>
        <w:tc>
          <w:tcPr>
            <w:tcW w:w="640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rPr>
                <w:rStyle w:val="2fc"/>
              </w:rPr>
              <w:t xml:space="preserve">- </w:t>
            </w:r>
            <w:r>
              <w:t>залізобетонні, дерев’яні</w:t>
            </w:r>
          </w:p>
        </w:tc>
        <w:tc>
          <w:tcPr>
            <w:tcW w:w="110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1,15(0,90)</w:t>
            </w:r>
          </w:p>
        </w:tc>
      </w:tr>
      <w:tr w:rsidR="00277AAB">
        <w:trPr>
          <w:trHeight w:hRule="exact" w:val="346"/>
          <w:jc w:val="center"/>
        </w:trPr>
        <w:tc>
          <w:tcPr>
            <w:tcW w:w="42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80"/>
              <w:jc w:val="left"/>
            </w:pPr>
            <w:r>
              <w:t>3</w:t>
            </w:r>
          </w:p>
        </w:tc>
        <w:tc>
          <w:tcPr>
            <w:tcW w:w="640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Насипні ґрунти</w:t>
            </w:r>
          </w:p>
        </w:tc>
        <w:tc>
          <w:tcPr>
            <w:tcW w:w="110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1,2(0,90)</w:t>
            </w:r>
          </w:p>
        </w:tc>
      </w:tr>
      <w:tr w:rsidR="00277AAB">
        <w:trPr>
          <w:trHeight w:hRule="exact" w:val="346"/>
          <w:jc w:val="center"/>
        </w:trPr>
        <w:tc>
          <w:tcPr>
            <w:tcW w:w="42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80"/>
              <w:jc w:val="left"/>
            </w:pPr>
            <w:r>
              <w:rPr>
                <w:rStyle w:val="27"/>
              </w:rPr>
              <w:t>4</w:t>
            </w:r>
          </w:p>
        </w:tc>
        <w:tc>
          <w:tcPr>
            <w:tcW w:w="640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Проводи, троси та устаткування ПЛ</w:t>
            </w:r>
          </w:p>
        </w:tc>
        <w:tc>
          <w:tcPr>
            <w:tcW w:w="110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1,10(0,90)</w:t>
            </w:r>
          </w:p>
        </w:tc>
      </w:tr>
      <w:tr w:rsidR="00277AAB">
        <w:trPr>
          <w:trHeight w:hRule="exact" w:val="1027"/>
          <w:jc w:val="center"/>
        </w:trPr>
        <w:tc>
          <w:tcPr>
            <w:tcW w:w="7934"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center"/>
            </w:pPr>
            <w:r>
              <w:t>Розрахунки переміщень опор і фундаментів, а також тріщиноутворення залізобетонних конструкцій (друга група граничних станів, табл. 2.5.1, пункт 2). Розрахунки проводів, тросів і арматури (допустимі напруження та руйнівні навантаження, табл. 2.5.1, пункт 3).</w:t>
            </w:r>
          </w:p>
        </w:tc>
      </w:tr>
      <w:tr w:rsidR="00277AAB">
        <w:trPr>
          <w:trHeight w:hRule="exact" w:val="360"/>
          <w:jc w:val="center"/>
        </w:trPr>
        <w:tc>
          <w:tcPr>
            <w:tcW w:w="4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5</w:t>
            </w:r>
          </w:p>
        </w:tc>
        <w:tc>
          <w:tcPr>
            <w:tcW w:w="640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rPr>
                <w:rStyle w:val="27"/>
              </w:rPr>
              <w:t xml:space="preserve">Усі елементи </w:t>
            </w:r>
            <w:r>
              <w:t>ПЛ</w:t>
            </w:r>
          </w:p>
        </w:tc>
        <w:tc>
          <w:tcPr>
            <w:tcW w:w="1109"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rsidP="003574F9">
      <w:pPr>
        <w:pStyle w:val="2"/>
      </w:pPr>
      <w:bookmarkStart w:id="81" w:name="bookmark307"/>
      <w:r>
        <w:t>МОНТАЖНІ НАВАНТАЖЕННЯ</w:t>
      </w:r>
      <w:bookmarkEnd w:id="81"/>
    </w:p>
    <w:p w:rsidR="00277AAB" w:rsidRDefault="00AA2F3F">
      <w:pPr>
        <w:pStyle w:val="1311"/>
        <w:numPr>
          <w:ilvl w:val="0"/>
          <w:numId w:val="167"/>
        </w:numPr>
        <w:shd w:val="clear" w:color="auto" w:fill="auto"/>
        <w:tabs>
          <w:tab w:val="left" w:pos="1066"/>
        </w:tabs>
        <w:spacing w:before="0" w:after="0"/>
        <w:ind w:firstLine="400"/>
      </w:pPr>
      <w:r>
        <w:t xml:space="preserve">Опори ПЛ напругою понад 1 </w:t>
      </w:r>
      <w:r w:rsidRPr="00C14701">
        <w:rPr>
          <w:lang w:eastAsia="ru-RU" w:bidi="ru-RU"/>
        </w:rPr>
        <w:t xml:space="preserve">кВ </w:t>
      </w:r>
      <w:r>
        <w:t>треба перевіряти на навантаження, які відповідають прийнятому способу монтажу з урахуванням складників, які ство</w:t>
      </w:r>
      <w:r>
        <w:softHyphen/>
        <w:t>рюються зусиллям тягового троса і вагою проводів (грозозахисних тросів) та ізо</w:t>
      </w:r>
      <w:r>
        <w:softHyphen/>
        <w:t>ляторів, а також на додаткові навантаження, які створюються вагою монтажних пристосувань і монтера з інструментом.</w:t>
      </w:r>
    </w:p>
    <w:p w:rsidR="00277AAB" w:rsidRDefault="00AA2F3F">
      <w:pPr>
        <w:pStyle w:val="1311"/>
        <w:shd w:val="clear" w:color="auto" w:fill="auto"/>
        <w:spacing w:before="0" w:after="0"/>
        <w:ind w:firstLine="400"/>
      </w:pPr>
      <w:r>
        <w:t>Характеристичне навантаження від ваги проводів (або тросів), які монтують, та ізоляційних підвісів рекомендовано приймати:</w:t>
      </w:r>
    </w:p>
    <w:p w:rsidR="00277AAB" w:rsidRDefault="00AA2F3F">
      <w:pPr>
        <w:pStyle w:val="1311"/>
        <w:numPr>
          <w:ilvl w:val="0"/>
          <w:numId w:val="170"/>
        </w:numPr>
        <w:shd w:val="clear" w:color="auto" w:fill="auto"/>
        <w:tabs>
          <w:tab w:val="left" w:pos="601"/>
        </w:tabs>
        <w:spacing w:before="0" w:after="0"/>
        <w:ind w:firstLine="400"/>
      </w:pPr>
      <w:r>
        <w:t>на проміжних опорах</w:t>
      </w:r>
      <w:r>
        <w:rPr>
          <w:rStyle w:val="1314"/>
        </w:rPr>
        <w:t>—</w:t>
      </w:r>
      <w:r>
        <w:t>з урахуванням подвоєної ваги прогону проводів (тросів) без ожеледі та ізоляційних підвісів виходячи з можливості піднімання проводів (тросів), які монтують, та ізоляційного підвісу через один блок;</w:t>
      </w:r>
    </w:p>
    <w:p w:rsidR="00277AAB" w:rsidRDefault="00AA2F3F">
      <w:pPr>
        <w:pStyle w:val="1311"/>
        <w:numPr>
          <w:ilvl w:val="0"/>
          <w:numId w:val="170"/>
        </w:numPr>
        <w:shd w:val="clear" w:color="auto" w:fill="auto"/>
        <w:tabs>
          <w:tab w:val="left" w:pos="606"/>
        </w:tabs>
        <w:spacing w:before="0" w:after="0"/>
        <w:ind w:firstLine="400"/>
      </w:pPr>
      <w:r>
        <w:t xml:space="preserve">на анкерних опорах - з урахуванням зусилля в тяговому тросі, яке </w:t>
      </w:r>
      <w:r>
        <w:rPr>
          <w:rStyle w:val="1313"/>
        </w:rPr>
        <w:t>обчис</w:t>
      </w:r>
      <w:r>
        <w:rPr>
          <w:rStyle w:val="1313"/>
        </w:rPr>
        <w:softHyphen/>
      </w:r>
      <w:r>
        <w:t xml:space="preserve">люють за умови розташування тягового механізму на відстані 2,5 </w:t>
      </w:r>
      <w:r>
        <w:rPr>
          <w:rStyle w:val="1310pt0"/>
          <w:lang w:val="ru-RU" w:eastAsia="ru-RU" w:bidi="ru-RU"/>
        </w:rPr>
        <w:t>к</w:t>
      </w:r>
      <w:r>
        <w:rPr>
          <w:lang w:val="ru-RU" w:eastAsia="ru-RU" w:bidi="ru-RU"/>
        </w:rPr>
        <w:t xml:space="preserve"> </w:t>
      </w:r>
      <w:r>
        <w:t xml:space="preserve">від опори, де </w:t>
      </w:r>
      <w:r>
        <w:rPr>
          <w:rStyle w:val="1310pt0"/>
          <w:lang w:val="ru-RU" w:eastAsia="ru-RU" w:bidi="ru-RU"/>
        </w:rPr>
        <w:t xml:space="preserve">к </w:t>
      </w:r>
      <w:r>
        <w:rPr>
          <w:rStyle w:val="1310pt0"/>
        </w:rPr>
        <w:t>-</w:t>
      </w:r>
      <w:r>
        <w:t xml:space="preserve"> висота підвісу </w:t>
      </w:r>
      <w:r>
        <w:rPr>
          <w:rStyle w:val="1313"/>
        </w:rPr>
        <w:t xml:space="preserve">проводу </w:t>
      </w:r>
      <w:r>
        <w:t>середньої фази на опорі.</w:t>
      </w:r>
    </w:p>
    <w:p w:rsidR="00277AAB" w:rsidRDefault="00AA2F3F">
      <w:pPr>
        <w:pStyle w:val="1311"/>
        <w:shd w:val="clear" w:color="auto" w:fill="auto"/>
        <w:spacing w:before="0" w:after="0"/>
        <w:ind w:firstLine="400"/>
      </w:pPr>
      <w:r>
        <w:t>Характеристичне значення навантаження, яке створюється вагою монтера і монтажними пристосуваннями, прикладене в місці кріплення ізоляторів, при</w:t>
      </w:r>
      <w:r>
        <w:softHyphen/>
        <w:t xml:space="preserve">ймають таким, що дорівнює, кН: для опор ПЛ напругою 500 та 750 </w:t>
      </w:r>
      <w:r>
        <w:rPr>
          <w:lang w:val="ru-RU" w:eastAsia="ru-RU" w:bidi="ru-RU"/>
        </w:rPr>
        <w:t xml:space="preserve">кВ </w:t>
      </w:r>
      <w:r>
        <w:t xml:space="preserve">- 2,5; для опор анкерного типу ПЛ напругою до 330 </w:t>
      </w:r>
      <w:r>
        <w:rPr>
          <w:lang w:val="ru-RU" w:eastAsia="ru-RU" w:bidi="ru-RU"/>
        </w:rPr>
        <w:t xml:space="preserve">кВ </w:t>
      </w:r>
      <w:r>
        <w:t xml:space="preserve">з підвісними ізоляторами </w:t>
      </w:r>
      <w:r>
        <w:rPr>
          <w:rStyle w:val="1313"/>
        </w:rPr>
        <w:t xml:space="preserve">- </w:t>
      </w:r>
      <w:r>
        <w:rPr>
          <w:rStyle w:val="1310pt0"/>
        </w:rPr>
        <w:t>2;</w:t>
      </w:r>
      <w:r>
        <w:t xml:space="preserve"> для проміжних опор ПЛ напругою до 330 </w:t>
      </w:r>
      <w:r>
        <w:rPr>
          <w:lang w:val="ru-RU" w:eastAsia="ru-RU" w:bidi="ru-RU"/>
        </w:rPr>
        <w:t xml:space="preserve">кВ </w:t>
      </w:r>
      <w:r>
        <w:t xml:space="preserve">з підвісними ізоляторами - 1,5; для опор із штировими ізоляторами </w:t>
      </w:r>
      <w:r>
        <w:rPr>
          <w:rStyle w:val="1313"/>
        </w:rPr>
        <w:t xml:space="preserve">- </w:t>
      </w:r>
      <w:r>
        <w:t>1.</w:t>
      </w:r>
    </w:p>
    <w:p w:rsidR="00277AAB" w:rsidRDefault="00AA2F3F">
      <w:pPr>
        <w:pStyle w:val="1311"/>
        <w:shd w:val="clear" w:color="auto" w:fill="auto"/>
        <w:spacing w:before="0" w:after="0"/>
        <w:ind w:firstLine="400"/>
      </w:pPr>
      <w:r>
        <w:t xml:space="preserve">Для розрахунку опор, фундаментів та основ у монтажних режимах розрахункові навантаження за першою групою граничних </w:t>
      </w:r>
      <w:r>
        <w:rPr>
          <w:rStyle w:val="1313"/>
        </w:rPr>
        <w:t xml:space="preserve">станів обчислюють </w:t>
      </w:r>
      <w:r>
        <w:t xml:space="preserve">з урахуванням коефіцієнта надійності </w:t>
      </w:r>
      <w:r>
        <w:rPr>
          <w:rStyle w:val="1310pt0"/>
        </w:rPr>
        <w:t>у</w:t>
      </w:r>
      <w:r>
        <w:rPr>
          <w:rStyle w:val="1310pt0"/>
          <w:vertAlign w:val="subscript"/>
        </w:rPr>
        <w:t>!щ</w:t>
      </w:r>
      <w:r>
        <w:t xml:space="preserve"> = 1,1, за винятком навантаження, яке створюється вагою монтера </w:t>
      </w:r>
      <w:r>
        <w:rPr>
          <w:rStyle w:val="1313"/>
        </w:rPr>
        <w:t xml:space="preserve">і </w:t>
      </w:r>
      <w:r>
        <w:t xml:space="preserve">монтажними пристроями, для яких коефіцієнт надійності </w:t>
      </w:r>
      <w:r>
        <w:rPr>
          <w:rStyle w:val="1310pt0"/>
        </w:rPr>
        <w:t>у.</w:t>
      </w:r>
      <w:r>
        <w:rPr>
          <w:rStyle w:val="1310pt0"/>
          <w:vertAlign w:val="subscript"/>
        </w:rPr>
        <w:t>т</w:t>
      </w:r>
      <w:r>
        <w:t xml:space="preserve"> приймають таким, що дорівнює 1,3.</w:t>
      </w:r>
      <w:r>
        <w:br w:type="page"/>
      </w:r>
    </w:p>
    <w:p w:rsidR="00277AAB" w:rsidRDefault="00AA2F3F" w:rsidP="003574F9">
      <w:pPr>
        <w:pStyle w:val="2"/>
      </w:pPr>
      <w:bookmarkStart w:id="82" w:name="bookmark308"/>
      <w:r>
        <w:lastRenderedPageBreak/>
        <w:t>НАВАНТАЖЕННЯ, ЯКЕ СТВОРЮЄТЬСЯ</w:t>
      </w:r>
      <w:r>
        <w:br/>
        <w:t>НАТЯГОМ ПРОВОДІВ І ТРОСІВ</w:t>
      </w:r>
      <w:bookmarkEnd w:id="82"/>
    </w:p>
    <w:p w:rsidR="00277AAB" w:rsidRDefault="00AA2F3F">
      <w:pPr>
        <w:pStyle w:val="1311"/>
        <w:numPr>
          <w:ilvl w:val="0"/>
          <w:numId w:val="167"/>
        </w:numPr>
        <w:shd w:val="clear" w:color="auto" w:fill="auto"/>
        <w:tabs>
          <w:tab w:val="left" w:pos="1066"/>
        </w:tabs>
        <w:spacing w:before="0" w:after="0"/>
        <w:ind w:firstLine="400"/>
      </w:pPr>
      <w:r>
        <w:t>Навантаження на опори ПЛ від натягу проводів і тросів обчислюють залежно від кліматичних навантажень згідно з формулами (2.5.1), (2.5.11), (2.5.17) і температурних режимів відповідно до 2.5.58-2.5.61 для умов і середніх періодів повторюваності, зазначених у пункті 3 (табл. 2.5.1).</w:t>
      </w:r>
    </w:p>
    <w:p w:rsidR="00277AAB" w:rsidRDefault="00AA2F3F">
      <w:pPr>
        <w:pStyle w:val="1311"/>
        <w:numPr>
          <w:ilvl w:val="0"/>
          <w:numId w:val="167"/>
        </w:numPr>
        <w:shd w:val="clear" w:color="auto" w:fill="auto"/>
        <w:tabs>
          <w:tab w:val="left" w:pos="1057"/>
        </w:tabs>
        <w:spacing w:before="0" w:after="0"/>
        <w:ind w:firstLine="400"/>
      </w:pPr>
      <w:r>
        <w:t>Розрахункове горизонтальне навантаження від натягу проводів і тросів Г , вільних від ожеледі або покритих ожеледдю, під час розрахунку конструкцій опор, фундаментів та основ обчислюють шляхом множення навантаження від натягу проводів на коефіцієнт надійності у</w:t>
      </w:r>
      <w:r>
        <w:rPr>
          <w:vertAlign w:val="subscript"/>
        </w:rPr>
        <w:t>/ді</w:t>
      </w:r>
      <w:r>
        <w:t>, який дорівнює: 1,3 - під час розрахунку за першою групою граничних станів; 1,0 - під час розрахунку за другою групою граничних станів.</w:t>
      </w:r>
    </w:p>
    <w:p w:rsidR="00277AAB" w:rsidRDefault="00240418">
      <w:pPr>
        <w:pStyle w:val="1311"/>
        <w:numPr>
          <w:ilvl w:val="0"/>
          <w:numId w:val="167"/>
        </w:numPr>
        <w:shd w:val="clear" w:color="auto" w:fill="auto"/>
        <w:tabs>
          <w:tab w:val="left" w:pos="1066"/>
        </w:tabs>
        <w:spacing w:before="0" w:after="0"/>
        <w:ind w:firstLine="400"/>
      </w:pPr>
      <w:r>
        <w:rPr>
          <w:noProof/>
          <w:lang w:val="ru-RU" w:eastAsia="ru-RU" w:bidi="ar-SA"/>
        </w:rPr>
        <w:drawing>
          <wp:anchor distT="0" distB="0" distL="63500" distR="63500" simplePos="0" relativeHeight="252141568" behindDoc="1" locked="0" layoutInCell="1" allowOverlap="1" wp14:anchorId="7CFC7979" wp14:editId="7CCD05EC">
            <wp:simplePos x="0" y="0"/>
            <wp:positionH relativeFrom="margin">
              <wp:posOffset>-758825</wp:posOffset>
            </wp:positionH>
            <wp:positionV relativeFrom="paragraph">
              <wp:posOffset>871855</wp:posOffset>
            </wp:positionV>
            <wp:extent cx="6766560" cy="240665"/>
            <wp:effectExtent l="0" t="0" r="0" b="6985"/>
            <wp:wrapTopAndBottom/>
            <wp:docPr id="1324" name="Рисунок 1324" descr="image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image15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766560" cy="240665"/>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Проміжні опори ПЛ з підтримувальними підвісами </w:t>
      </w:r>
      <w:r w:rsidR="00AA2F3F">
        <w:rPr>
          <w:rStyle w:val="1312"/>
        </w:rPr>
        <w:t xml:space="preserve">і </w:t>
      </w:r>
      <w:r w:rsidR="00AA2F3F">
        <w:t>глухими затис</w:t>
      </w:r>
      <w:r w:rsidR="00AA2F3F">
        <w:softHyphen/>
        <w:t>качами і затискачами спірального типу слід розраховувати в аварійному режимі лише за першою групою граничних станів. При цьому горизонтальне навантаження вздовж осі лінії Г</w:t>
      </w:r>
      <w:r w:rsidR="00AA2F3F">
        <w:rPr>
          <w:vertAlign w:val="subscript"/>
        </w:rPr>
        <w:t>гор</w:t>
      </w:r>
      <w:r w:rsidR="00AA2F3F">
        <w:t>, кН, від обірваних проводів однієї фази на ПЛ напругою до 500 кВ включно обчислюють за формулою:</w:t>
      </w:r>
    </w:p>
    <w:p w:rsidR="00277AAB" w:rsidRDefault="00AA2F3F">
      <w:pPr>
        <w:pStyle w:val="1311"/>
        <w:shd w:val="clear" w:color="auto" w:fill="auto"/>
        <w:spacing w:before="0" w:after="0"/>
      </w:pPr>
      <w:r>
        <w:t xml:space="preserve">де </w:t>
      </w:r>
      <w:r>
        <w:rPr>
          <w:rStyle w:val="1310pt0"/>
        </w:rPr>
        <w:t>к</w:t>
      </w:r>
      <w:r>
        <w:rPr>
          <w:rStyle w:val="1310pt0"/>
          <w:vertAlign w:val="subscript"/>
        </w:rPr>
        <w:t>т</w:t>
      </w:r>
      <w:r>
        <w:t xml:space="preserve"> - коефіцієнт, за яким зменшують значення натягу проводу в аварійному режимі залежно від конструкції опор і проводів (табл. 2.5.13а);</w:t>
      </w:r>
    </w:p>
    <w:p w:rsidR="00277AAB" w:rsidRDefault="00AA2F3F">
      <w:pPr>
        <w:pStyle w:val="1311"/>
        <w:shd w:val="clear" w:color="auto" w:fill="auto"/>
        <w:spacing w:before="0" w:after="0"/>
        <w:ind w:firstLine="420"/>
      </w:pPr>
      <w:r>
        <w:rPr>
          <w:rStyle w:val="1310pt0"/>
        </w:rPr>
        <w:t>к -</w:t>
      </w:r>
      <w:r>
        <w:t xml:space="preserve"> коефіцієнт, за яким зменшують значення натягу проводу в аварійному режимі залежно від кількості проводів у фазі (табл. 2.5.136);</w:t>
      </w:r>
    </w:p>
    <w:p w:rsidR="00277AAB" w:rsidRDefault="00AA2F3F">
      <w:pPr>
        <w:pStyle w:val="1311"/>
        <w:shd w:val="clear" w:color="auto" w:fill="auto"/>
        <w:spacing w:before="0" w:after="0"/>
        <w:ind w:firstLine="420"/>
      </w:pPr>
      <w:r>
        <w:rPr>
          <w:rStyle w:val="1310pt0"/>
        </w:rPr>
        <w:t>N -</w:t>
      </w:r>
      <w:r>
        <w:t xml:space="preserve"> кількість проводів у фазі;</w:t>
      </w:r>
    </w:p>
    <w:p w:rsidR="00277AAB" w:rsidRDefault="00AA2F3F">
      <w:pPr>
        <w:pStyle w:val="1311"/>
        <w:shd w:val="clear" w:color="auto" w:fill="auto"/>
        <w:spacing w:before="0" w:after="0"/>
        <w:ind w:firstLine="420"/>
      </w:pPr>
      <w:r>
        <w:rPr>
          <w:rStyle w:val="1310pt0"/>
        </w:rPr>
        <w:t>Т -</w:t>
      </w:r>
      <w:r>
        <w:t xml:space="preserve"> найбільше розрахункове значення натягу проводу, кН.</w:t>
      </w:r>
    </w:p>
    <w:p w:rsidR="00277AAB" w:rsidRDefault="00AA2F3F">
      <w:pPr>
        <w:pStyle w:val="191"/>
        <w:framePr w:w="7939" w:wrap="notBeside" w:vAnchor="text" w:hAnchor="text" w:xAlign="center" w:y="1"/>
        <w:shd w:val="clear" w:color="auto" w:fill="auto"/>
      </w:pPr>
      <w:r>
        <w:t xml:space="preserve">Таблиця 2.5.13а </w:t>
      </w:r>
      <w:r>
        <w:rPr>
          <w:rStyle w:val="192"/>
        </w:rPr>
        <w:t xml:space="preserve">- </w:t>
      </w:r>
      <w:r>
        <w:t xml:space="preserve">Коефіцієнт зменшення натягу </w:t>
      </w:r>
      <w:r>
        <w:rPr>
          <w:rStyle w:val="190pt"/>
        </w:rPr>
        <w:t>к</w:t>
      </w:r>
      <w:r>
        <w:rPr>
          <w:rStyle w:val="190pt"/>
          <w:vertAlign w:val="subscript"/>
        </w:rPr>
        <w:t>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43"/>
        <w:gridCol w:w="1838"/>
        <w:gridCol w:w="1858"/>
      </w:tblGrid>
      <w:tr w:rsidR="00277AAB">
        <w:trPr>
          <w:trHeight w:hRule="exact" w:val="341"/>
          <w:jc w:val="center"/>
        </w:trPr>
        <w:tc>
          <w:tcPr>
            <w:tcW w:w="4243"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Конструкція опор</w:t>
            </w:r>
          </w:p>
        </w:tc>
        <w:tc>
          <w:tcPr>
            <w:tcW w:w="3696"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7"/>
              </w:rPr>
              <w:t>Переріз проводу за алюмінієм</w:t>
            </w:r>
          </w:p>
        </w:tc>
      </w:tr>
      <w:tr w:rsidR="00277AAB">
        <w:trPr>
          <w:trHeight w:hRule="exact" w:val="341"/>
          <w:jc w:val="center"/>
        </w:trPr>
        <w:tc>
          <w:tcPr>
            <w:tcW w:w="424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8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200 мм</w:t>
            </w:r>
            <w:r>
              <w:rPr>
                <w:vertAlign w:val="superscript"/>
              </w:rPr>
              <w:t>2</w:t>
            </w:r>
          </w:p>
        </w:tc>
        <w:tc>
          <w:tcPr>
            <w:tcW w:w="185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понад 200 мм</w:t>
            </w:r>
            <w:r>
              <w:rPr>
                <w:vertAlign w:val="superscript"/>
              </w:rPr>
              <w:t>2</w:t>
            </w:r>
          </w:p>
        </w:tc>
      </w:tr>
      <w:tr w:rsidR="00277AAB">
        <w:trPr>
          <w:trHeight w:hRule="exact" w:val="336"/>
          <w:jc w:val="center"/>
        </w:trPr>
        <w:tc>
          <w:tcPr>
            <w:tcW w:w="424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Опори жорсткого типу</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w:t>
            </w:r>
          </w:p>
        </w:tc>
        <w:tc>
          <w:tcPr>
            <w:tcW w:w="185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0,4</w:t>
            </w:r>
          </w:p>
        </w:tc>
      </w:tr>
      <w:tr w:rsidR="00277AAB">
        <w:trPr>
          <w:trHeight w:hRule="exact" w:val="331"/>
          <w:jc w:val="center"/>
        </w:trPr>
        <w:tc>
          <w:tcPr>
            <w:tcW w:w="424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rPr>
                <w:rStyle w:val="27"/>
              </w:rPr>
              <w:t>Залізобетонні вільностоячі</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0,3</w:t>
            </w:r>
          </w:p>
        </w:tc>
        <w:tc>
          <w:tcPr>
            <w:tcW w:w="185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0,25</w:t>
            </w:r>
          </w:p>
        </w:tc>
      </w:tr>
      <w:tr w:rsidR="00277AAB">
        <w:trPr>
          <w:trHeight w:hRule="exact" w:val="346"/>
          <w:jc w:val="center"/>
        </w:trPr>
        <w:tc>
          <w:tcPr>
            <w:tcW w:w="424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Дерев’яні вільностоячі</w:t>
            </w:r>
          </w:p>
        </w:tc>
        <w:tc>
          <w:tcPr>
            <w:tcW w:w="183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0,25</w:t>
            </w:r>
          </w:p>
        </w:tc>
        <w:tc>
          <w:tcPr>
            <w:tcW w:w="185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0,2</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191"/>
        <w:framePr w:w="7934" w:wrap="notBeside" w:vAnchor="text" w:hAnchor="text" w:xAlign="center" w:y="1"/>
        <w:shd w:val="clear" w:color="auto" w:fill="auto"/>
      </w:pPr>
      <w:r>
        <w:t xml:space="preserve">Таблиця 2.5.136 - Коефіцієнт зменшення натягу </w:t>
      </w:r>
      <w:r>
        <w:rPr>
          <w:rStyle w:val="190pt"/>
        </w:rPr>
        <w:t>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43"/>
        <w:gridCol w:w="1229"/>
        <w:gridCol w:w="1224"/>
        <w:gridCol w:w="1238"/>
      </w:tblGrid>
      <w:tr w:rsidR="00277AAB">
        <w:trPr>
          <w:trHeight w:hRule="exact" w:val="370"/>
          <w:jc w:val="center"/>
        </w:trPr>
        <w:tc>
          <w:tcPr>
            <w:tcW w:w="424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 xml:space="preserve">Кількість проводів </w:t>
            </w:r>
            <w:r>
              <w:rPr>
                <w:rStyle w:val="29pt8"/>
                <w:b w:val="0"/>
                <w:bCs w:val="0"/>
              </w:rPr>
              <w:t>N</w:t>
            </w:r>
          </w:p>
        </w:tc>
        <w:tc>
          <w:tcPr>
            <w:tcW w:w="122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122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12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r>
      <w:tr w:rsidR="00277AAB">
        <w:trPr>
          <w:trHeight w:hRule="exact" w:val="398"/>
          <w:jc w:val="center"/>
        </w:trPr>
        <w:tc>
          <w:tcPr>
            <w:tcW w:w="424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00" w:lineRule="exact"/>
              <w:jc w:val="center"/>
            </w:pPr>
            <w:r>
              <w:rPr>
                <w:rStyle w:val="29pt9"/>
                <w:b w:val="0"/>
                <w:bCs w:val="0"/>
              </w:rPr>
              <w:t>К</w:t>
            </w:r>
          </w:p>
        </w:tc>
        <w:tc>
          <w:tcPr>
            <w:tcW w:w="122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122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w:t>
            </w:r>
          </w:p>
        </w:tc>
        <w:tc>
          <w:tcPr>
            <w:tcW w:w="12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0,4*</w:t>
            </w:r>
          </w:p>
          <w:p w:rsidR="00277AAB" w:rsidRDefault="00AA2F3F">
            <w:pPr>
              <w:pStyle w:val="26"/>
              <w:framePr w:w="7934" w:wrap="notBeside" w:vAnchor="text" w:hAnchor="text" w:xAlign="center" w:y="1"/>
              <w:shd w:val="clear" w:color="auto" w:fill="auto"/>
              <w:spacing w:before="0" w:line="224" w:lineRule="exact"/>
            </w:pPr>
            <w:r>
              <w:rPr>
                <w:rStyle w:val="2Arial10pt0"/>
              </w:rPr>
              <w:t>_ .</w:t>
            </w:r>
          </w:p>
        </w:tc>
      </w:tr>
      <w:tr w:rsidR="00277AAB">
        <w:trPr>
          <w:trHeight w:hRule="exact" w:val="336"/>
          <w:jc w:val="center"/>
        </w:trPr>
        <w:tc>
          <w:tcPr>
            <w:tcW w:w="7934"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420"/>
              <w:jc w:val="left"/>
            </w:pPr>
            <w:r>
              <w:rPr>
                <w:rStyle w:val="27"/>
              </w:rPr>
              <w:t xml:space="preserve">* Застосовують лише </w:t>
            </w:r>
            <w:r>
              <w:t xml:space="preserve">для ПЛ 500 </w:t>
            </w:r>
            <w:r>
              <w:rPr>
                <w:rStyle w:val="27"/>
                <w:lang w:val="ru-RU" w:eastAsia="ru-RU" w:bidi="ru-RU"/>
              </w:rPr>
              <w:t xml:space="preserve">кВ </w:t>
            </w:r>
            <w:r>
              <w:rPr>
                <w:rStyle w:val="27"/>
              </w:rPr>
              <w:t>на металевих опорах,</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246" w:after="0"/>
        <w:ind w:firstLine="420"/>
      </w:pPr>
      <w:r>
        <w:t>Для інших типів опор залежно від гнучкості (опор з нових матеріалів, метале</w:t>
      </w:r>
      <w:r>
        <w:softHyphen/>
        <w:t xml:space="preserve">вих гнучких опор тощо) значення коефіцієнта зменшення натягу </w:t>
      </w:r>
      <w:r>
        <w:rPr>
          <w:rStyle w:val="1310pt0"/>
        </w:rPr>
        <w:t>к</w:t>
      </w:r>
      <w:r>
        <w:rPr>
          <w:rStyle w:val="1310pt0"/>
          <w:vertAlign w:val="subscript"/>
        </w:rPr>
        <w:t>т</w:t>
      </w:r>
      <w:r>
        <w:t xml:space="preserve"> допускається приймати в зазначених вище межах.</w:t>
      </w:r>
      <w:r>
        <w:br w:type="page"/>
      </w:r>
    </w:p>
    <w:p w:rsidR="00277AAB" w:rsidRDefault="00AA2F3F">
      <w:pPr>
        <w:pStyle w:val="1311"/>
        <w:shd w:val="clear" w:color="auto" w:fill="auto"/>
        <w:spacing w:before="0" w:after="0"/>
        <w:ind w:firstLine="400"/>
      </w:pPr>
      <w:r>
        <w:lastRenderedPageBreak/>
        <w:t>На ПЛ 750 кВ із розщепленням на 4 і більше проводів у фазі горизонтальне навантаження вздовж осі лінії на проміжній опорі необхідно приймати 27 кН на фазу (вимоги 2.5.75 враховано).</w:t>
      </w:r>
    </w:p>
    <w:p w:rsidR="00277AAB" w:rsidRDefault="00AA2F3F">
      <w:pPr>
        <w:pStyle w:val="1311"/>
        <w:shd w:val="clear" w:color="auto" w:fill="auto"/>
        <w:spacing w:before="0" w:after="0"/>
        <w:ind w:firstLine="400"/>
      </w:pPr>
      <w:r>
        <w:t xml:space="preserve">У розрахунках допускається враховувати підтримувальну дію необірваних проводів і тросів за середньорічної температури без ожеледі </w:t>
      </w:r>
      <w:r>
        <w:rPr>
          <w:rStyle w:val="1313"/>
        </w:rPr>
        <w:t xml:space="preserve">і </w:t>
      </w:r>
      <w:r>
        <w:t>вітру. При цьому роз</w:t>
      </w:r>
      <w:r>
        <w:softHyphen/>
        <w:t xml:space="preserve">рахункові. горизонтальні навантаження необхідно визначати як для нерозщеплєних фаз, а механічні напруження, які виникають у підтримувальних проводах і тросах, </w:t>
      </w:r>
      <w:r>
        <w:rPr>
          <w:rStyle w:val="1313"/>
        </w:rPr>
        <w:t xml:space="preserve">не </w:t>
      </w:r>
      <w:r>
        <w:t xml:space="preserve">мають перевищувати 70 </w:t>
      </w:r>
      <w:r>
        <w:rPr>
          <w:rStyle w:val="1313"/>
        </w:rPr>
        <w:t xml:space="preserve">% </w:t>
      </w:r>
      <w:r>
        <w:t>їх розривного зусилля.</w:t>
      </w:r>
    </w:p>
    <w:p w:rsidR="00277AAB" w:rsidRDefault="00AA2F3F">
      <w:pPr>
        <w:pStyle w:val="1311"/>
        <w:shd w:val="clear" w:color="auto" w:fill="auto"/>
        <w:spacing w:before="0" w:after="0"/>
        <w:ind w:firstLine="400"/>
      </w:pPr>
      <w:r>
        <w:t xml:space="preserve">Розрахунок значення </w:t>
      </w:r>
      <w:r>
        <w:rPr>
          <w:rStyle w:val="1310pt0"/>
        </w:rPr>
        <w:t>Т</w:t>
      </w:r>
      <w:r>
        <w:t xml:space="preserve"> проміжних опор великих переходів виконують за 2.5.82.</w:t>
      </w:r>
    </w:p>
    <w:p w:rsidR="00277AAB" w:rsidRDefault="00AA2F3F">
      <w:pPr>
        <w:pStyle w:val="1311"/>
        <w:shd w:val="clear" w:color="auto" w:fill="auto"/>
        <w:spacing w:before="0" w:after="0"/>
        <w:ind w:firstLine="400"/>
      </w:pPr>
      <w:r>
        <w:t xml:space="preserve">У разі застосування пристроїв, які обмежують передавання поздовжнього навантаження на </w:t>
      </w:r>
      <w:r>
        <w:rPr>
          <w:rStyle w:val="1313"/>
        </w:rPr>
        <w:t xml:space="preserve">проміжну </w:t>
      </w:r>
      <w:r>
        <w:t xml:space="preserve">опору (багатороликові підвіси, а також інші пристрої), розрахунок опор виконують на навантаження, </w:t>
      </w:r>
      <w:r>
        <w:rPr>
          <w:rStyle w:val="1313"/>
        </w:rPr>
        <w:t xml:space="preserve">які </w:t>
      </w:r>
      <w:r>
        <w:t>виникають під час використання цих пристроїв, але не більші від навантажень Г , прийнятих у разі підвішування проводів у глухих затискачах.</w:t>
      </w:r>
    </w:p>
    <w:p w:rsidR="00277AAB" w:rsidRDefault="00AA2F3F">
      <w:pPr>
        <w:pStyle w:val="1311"/>
        <w:numPr>
          <w:ilvl w:val="0"/>
          <w:numId w:val="167"/>
        </w:numPr>
        <w:shd w:val="clear" w:color="auto" w:fill="auto"/>
        <w:tabs>
          <w:tab w:val="left" w:pos="1111"/>
        </w:tabs>
        <w:spacing w:before="0" w:after="0"/>
        <w:ind w:firstLine="400"/>
      </w:pPr>
      <w:r>
        <w:t>Розрахункове горизонтальне навантаження вздовж осі лінії Т , кН,</w:t>
      </w:r>
    </w:p>
    <w:p w:rsidR="00277AAB" w:rsidRDefault="00AA2F3F">
      <w:pPr>
        <w:pStyle w:val="1311"/>
        <w:shd w:val="clear" w:color="auto" w:fill="auto"/>
        <w:tabs>
          <w:tab w:val="left" w:pos="3528"/>
        </w:tabs>
        <w:spacing w:before="0" w:after="0"/>
      </w:pPr>
      <w:r>
        <w:t>від обірваного троса на проміжній опорі на ПЛ напругою до 500 кВ включно при</w:t>
      </w:r>
      <w:r>
        <w:softHyphen/>
        <w:t>ймають таким, що дорівнює 0,5Т</w:t>
      </w:r>
      <w:r>
        <w:tab/>
        <w:t>, де Т - найбільше розрахункове значення</w:t>
      </w:r>
    </w:p>
    <w:p w:rsidR="00277AAB" w:rsidRDefault="00AA2F3F">
      <w:pPr>
        <w:pStyle w:val="1311"/>
        <w:shd w:val="clear" w:color="auto" w:fill="auto"/>
        <w:spacing w:before="0" w:after="0"/>
      </w:pPr>
      <w:r>
        <w:t>натягу троса.</w:t>
      </w:r>
    </w:p>
    <w:p w:rsidR="00277AAB" w:rsidRDefault="00AA2F3F">
      <w:pPr>
        <w:pStyle w:val="1311"/>
        <w:shd w:val="clear" w:color="auto" w:fill="auto"/>
        <w:spacing w:before="0" w:after="0"/>
        <w:ind w:firstLine="400"/>
      </w:pPr>
      <w:r>
        <w:t>На ПЛ напругою 750 кВ розрахункове значення навантаження вздовж осі лінії приймають 20 кН (вимоги 2.5.75 враховано).</w:t>
      </w:r>
    </w:p>
    <w:p w:rsidR="00277AAB" w:rsidRDefault="00AA2F3F">
      <w:pPr>
        <w:pStyle w:val="1311"/>
        <w:numPr>
          <w:ilvl w:val="0"/>
          <w:numId w:val="167"/>
        </w:numPr>
        <w:shd w:val="clear" w:color="auto" w:fill="auto"/>
        <w:tabs>
          <w:tab w:val="left" w:pos="1076"/>
        </w:tabs>
        <w:spacing w:before="0" w:after="0"/>
        <w:ind w:firstLine="400"/>
      </w:pPr>
      <w:r>
        <w:t xml:space="preserve">Проміжні опори ПЛ з кріпленням проводів на штирових ізоляторах за допомогою дротового в’язання, дротових в’язок спірального типу треба розраховувати в аварійному режимі за першою групою граничних станів з урахуванням гнучкості опор на обрив одного проводу, який дає найбільші зусилля в елементах опори. Умовне розрахункове </w:t>
      </w:r>
      <w:r>
        <w:rPr>
          <w:rStyle w:val="1313"/>
        </w:rPr>
        <w:t xml:space="preserve">горизонтальне </w:t>
      </w:r>
      <w:r>
        <w:t>навантаження вздовж лінії від натягу обірваного про</w:t>
      </w:r>
      <w:r>
        <w:softHyphen/>
      </w:r>
      <w:r>
        <w:rPr>
          <w:rStyle w:val="1313"/>
        </w:rPr>
        <w:t xml:space="preserve">воду </w:t>
      </w:r>
      <w:r>
        <w:t xml:space="preserve">під час розрахунку стояка треба приймати 0,5 </w:t>
      </w:r>
      <w:r>
        <w:rPr>
          <w:rStyle w:val="1310pt0"/>
        </w:rPr>
        <w:t>Т ,</w:t>
      </w:r>
      <w:r>
        <w:t xml:space="preserve"> але не менше ніж 3,0 кН.</w:t>
      </w:r>
    </w:p>
    <w:p w:rsidR="00277AAB" w:rsidRDefault="00AA2F3F">
      <w:pPr>
        <w:pStyle w:val="1311"/>
        <w:shd w:val="clear" w:color="auto" w:fill="auto"/>
        <w:spacing w:before="0" w:after="338"/>
        <w:ind w:firstLine="400"/>
      </w:pPr>
      <w:r>
        <w:t xml:space="preserve">Для розрахунку конструкцій опор (крім стояка) умовне навантаження, створене натягом обірваного проводу, необхідно приймати 0,25 </w:t>
      </w:r>
      <w:r>
        <w:rPr>
          <w:rStyle w:val="1310pt1"/>
        </w:rPr>
        <w:t>Т і</w:t>
      </w:r>
      <w:r>
        <w:t xml:space="preserve"> але не менше ніж 1,5 кН.</w:t>
      </w:r>
    </w:p>
    <w:p w:rsidR="00277AAB" w:rsidRDefault="00AA2F3F" w:rsidP="003574F9">
      <w:pPr>
        <w:pStyle w:val="2"/>
      </w:pPr>
      <w:bookmarkStart w:id="83" w:name="bookmark309"/>
      <w:r>
        <w:t>ІНШІ ВПЛИВИ</w:t>
      </w:r>
      <w:bookmarkEnd w:id="83"/>
    </w:p>
    <w:p w:rsidR="00277AAB" w:rsidRDefault="00AA2F3F">
      <w:pPr>
        <w:pStyle w:val="1311"/>
        <w:numPr>
          <w:ilvl w:val="0"/>
          <w:numId w:val="167"/>
        </w:numPr>
        <w:shd w:val="clear" w:color="auto" w:fill="auto"/>
        <w:tabs>
          <w:tab w:val="left" w:pos="1076"/>
        </w:tabs>
        <w:spacing w:before="0" w:after="0"/>
        <w:ind w:firstLine="400"/>
      </w:pPr>
      <w:r>
        <w:t xml:space="preserve">Територія України в цілому характеризується підвищеною грозовою діяльністю з кількістю грозових годин понад 40 нарік. В окремих районах середня кількість грозових годин перевищує 100 </w:t>
      </w:r>
      <w:r>
        <w:rPr>
          <w:rStyle w:val="1313"/>
        </w:rPr>
        <w:t>нарік,</w:t>
      </w:r>
    </w:p>
    <w:p w:rsidR="00277AAB" w:rsidRDefault="00AA2F3F">
      <w:pPr>
        <w:pStyle w:val="1311"/>
        <w:numPr>
          <w:ilvl w:val="0"/>
          <w:numId w:val="167"/>
        </w:numPr>
        <w:shd w:val="clear" w:color="auto" w:fill="auto"/>
        <w:tabs>
          <w:tab w:val="left" w:pos="1076"/>
        </w:tabs>
        <w:spacing w:before="0" w:after="0"/>
        <w:ind w:firstLine="400"/>
      </w:pPr>
      <w:r>
        <w:t>Засередньою частотою повторюваності та інтенсивністю галопування про</w:t>
      </w:r>
      <w:r>
        <w:softHyphen/>
        <w:t xml:space="preserve">водів </w:t>
      </w:r>
      <w:r>
        <w:rPr>
          <w:rStyle w:val="1313"/>
        </w:rPr>
        <w:t xml:space="preserve">і </w:t>
      </w:r>
      <w:r>
        <w:t>тросів територія України поділяється на райони з помірним галопуванням проводів (середня частота повторюваності галопування один раз на п’ять років і менше) і з частим та інтенсивним галопуванням проводів (середня частота повторю</w:t>
      </w:r>
      <w:r>
        <w:softHyphen/>
        <w:t>ваності - більше одного разу на п’ять років). Визначати райони за середньою часто</w:t>
      </w:r>
      <w:r>
        <w:softHyphen/>
        <w:t>тою повторюваності та інтенсивністю галопування проводів і тросів треба за картою районування території України (рис. 2.5.9) з уточненням за даними з експлуатації.</w:t>
      </w:r>
    </w:p>
    <w:p w:rsidR="00277AAB" w:rsidRDefault="00AA2F3F">
      <w:pPr>
        <w:pStyle w:val="1311"/>
        <w:shd w:val="clear" w:color="auto" w:fill="auto"/>
        <w:spacing w:before="0" w:after="0"/>
        <w:ind w:firstLine="400"/>
      </w:pPr>
      <w:r>
        <w:t>Динамічні впливи від галопування проводів і тросів під час розрахунку опор не враховують. У випадках, коли передбачається можливість галопування, боротьбу з ним організовують інляхом вживання конструктивних заходів.</w:t>
      </w:r>
    </w:p>
    <w:p w:rsidR="00277AAB" w:rsidRDefault="00AA2F3F">
      <w:pPr>
        <w:pStyle w:val="1311"/>
        <w:numPr>
          <w:ilvl w:val="0"/>
          <w:numId w:val="167"/>
        </w:numPr>
        <w:shd w:val="clear" w:color="auto" w:fill="auto"/>
        <w:tabs>
          <w:tab w:val="left" w:pos="1076"/>
        </w:tabs>
        <w:spacing w:before="0" w:after="0"/>
        <w:ind w:firstLine="400"/>
        <w:sectPr w:rsidR="00277AAB">
          <w:headerReference w:type="even" r:id="rId196"/>
          <w:footerReference w:type="even" r:id="rId197"/>
          <w:footerReference w:type="default" r:id="rId198"/>
          <w:pgSz w:w="13255" w:h="16838"/>
          <w:pgMar w:top="1361" w:right="2483" w:bottom="2959" w:left="2483" w:header="0" w:footer="3" w:gutter="278"/>
          <w:cols w:space="720"/>
          <w:noEndnote/>
          <w:rtlGutter/>
          <w:docGrid w:linePitch="360"/>
        </w:sectPr>
      </w:pPr>
      <w:r>
        <w:t xml:space="preserve">Ступінь агресивного впливу навколишнього середовища визначають з урахуванням положень чинних норм проектування </w:t>
      </w:r>
      <w:r>
        <w:rPr>
          <w:rStyle w:val="1313"/>
        </w:rPr>
        <w:t xml:space="preserve">та </w:t>
      </w:r>
      <w:r>
        <w:t>державних стандартів.</w:t>
      </w:r>
      <w:r>
        <w:br w:type="page"/>
      </w:r>
    </w:p>
    <w:p w:rsidR="00277AAB" w:rsidRDefault="00240418">
      <w:pPr>
        <w:pStyle w:val="1401"/>
        <w:shd w:val="clear" w:color="auto" w:fill="auto"/>
        <w:ind w:left="1300"/>
      </w:pPr>
      <w:r>
        <w:rPr>
          <w:noProof/>
          <w:lang w:val="ru-RU" w:eastAsia="ru-RU" w:bidi="ar-SA"/>
        </w:rPr>
        <w:lastRenderedPageBreak/>
        <w:drawing>
          <wp:anchor distT="0" distB="0" distL="63500" distR="63500" simplePos="0" relativeHeight="251279360" behindDoc="1" locked="0" layoutInCell="1" allowOverlap="1">
            <wp:simplePos x="0" y="0"/>
            <wp:positionH relativeFrom="margin">
              <wp:posOffset>78740</wp:posOffset>
            </wp:positionH>
            <wp:positionV relativeFrom="margin">
              <wp:posOffset>-5730240</wp:posOffset>
            </wp:positionV>
            <wp:extent cx="6766560" cy="9089390"/>
            <wp:effectExtent l="0" t="0" r="0" b="0"/>
            <wp:wrapNone/>
            <wp:docPr id="1323" name="Рисунок 1323" descr="image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image15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rPr>
          <w:rStyle w:val="1402"/>
          <w:b/>
          <w:bCs/>
        </w:rPr>
        <w:t xml:space="preserve">1 район </w:t>
      </w:r>
      <w:r w:rsidR="00AA2F3F">
        <w:rPr>
          <w:rStyle w:val="1403"/>
          <w:b/>
          <w:bCs/>
        </w:rPr>
        <w:t xml:space="preserve">- </w:t>
      </w:r>
      <w:r w:rsidR="00AA2F3F">
        <w:rPr>
          <w:rStyle w:val="1402"/>
          <w:b/>
          <w:bCs/>
        </w:rPr>
        <w:t>помірне галопування</w:t>
      </w:r>
    </w:p>
    <w:p w:rsidR="00277AAB" w:rsidRDefault="00AA2F3F">
      <w:pPr>
        <w:pStyle w:val="1401"/>
        <w:numPr>
          <w:ilvl w:val="0"/>
          <w:numId w:val="171"/>
        </w:numPr>
        <w:shd w:val="clear" w:color="auto" w:fill="auto"/>
        <w:tabs>
          <w:tab w:val="left" w:pos="1582"/>
        </w:tabs>
        <w:spacing w:after="432"/>
        <w:ind w:left="1300"/>
      </w:pPr>
      <w:r>
        <w:rPr>
          <w:rStyle w:val="1404"/>
          <w:b/>
          <w:bCs/>
        </w:rPr>
        <w:t xml:space="preserve">район </w:t>
      </w:r>
      <w:r>
        <w:rPr>
          <w:rStyle w:val="1403"/>
          <w:b/>
          <w:bCs/>
        </w:rPr>
        <w:t xml:space="preserve">- </w:t>
      </w:r>
      <w:r>
        <w:rPr>
          <w:rStyle w:val="1404"/>
          <w:b/>
          <w:bCs/>
        </w:rPr>
        <w:t>інтенсивне галопуєання.</w:t>
      </w:r>
    </w:p>
    <w:p w:rsidR="00277AAB" w:rsidRDefault="00240418">
      <w:pPr>
        <w:pStyle w:val="26"/>
        <w:shd w:val="clear" w:color="auto" w:fill="auto"/>
        <w:spacing w:before="0" w:after="1515"/>
        <w:ind w:left="1300"/>
        <w:jc w:val="left"/>
      </w:pPr>
      <w:r>
        <w:rPr>
          <w:noProof/>
          <w:lang w:val="ru-RU" w:eastAsia="ru-RU" w:bidi="ar-SA"/>
        </w:rPr>
        <mc:AlternateContent>
          <mc:Choice Requires="wps">
            <w:drawing>
              <wp:anchor distT="0" distB="0" distL="2389505" distR="63500" simplePos="0" relativeHeight="252142592" behindDoc="1" locked="0" layoutInCell="1" allowOverlap="1">
                <wp:simplePos x="0" y="0"/>
                <wp:positionH relativeFrom="margin">
                  <wp:posOffset>4937760</wp:posOffset>
                </wp:positionH>
                <wp:positionV relativeFrom="paragraph">
                  <wp:posOffset>-35560</wp:posOffset>
                </wp:positionV>
                <wp:extent cx="353695" cy="294640"/>
                <wp:effectExtent l="0" t="3175" r="0" b="0"/>
                <wp:wrapSquare wrapText="left"/>
                <wp:docPr id="1184" name="Text Box 1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1"/>
                              <w:shd w:val="clear" w:color="auto" w:fill="auto"/>
                              <w:spacing w:before="0" w:line="232" w:lineRule="exact"/>
                              <w:ind w:firstLine="0"/>
                              <w:jc w:val="left"/>
                            </w:pPr>
                            <w:r>
                              <w:rPr>
                                <w:rStyle w:val="11Exact"/>
                                <w:b/>
                                <w:bCs/>
                                <w:i/>
                                <w:iCs/>
                              </w:rPr>
                              <w:t>ЧО 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2" o:spid="_x0000_s1826" type="#_x0000_t202" style="position:absolute;left:0;text-align:left;margin-left:388.8pt;margin-top:-2.8pt;width:27.85pt;height:23.2pt;z-index:-251173888;visibility:visible;mso-wrap-style:square;mso-width-percent:0;mso-height-percent:0;mso-wrap-distance-left:188.1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nYStQIAALc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" filled="f" stroked="f">
                <v:textbox style="mso-fit-shape-to-text:t" inset="0,0,0,0">
                  <w:txbxContent>
                    <w:p w:rsidR="008B25BB" w:rsidRDefault="008B25BB">
                      <w:pPr>
                        <w:pStyle w:val="110"/>
                        <w:shd w:val="clear" w:color="auto" w:fill="auto"/>
                        <w:spacing w:before="0" w:line="232" w:lineRule="exact"/>
                        <w:ind w:firstLine="0"/>
                        <w:jc w:val="left"/>
                      </w:pPr>
                      <w:r>
                        <w:rPr>
                          <w:rStyle w:val="11Exact"/>
                          <w:b/>
                          <w:bCs/>
                          <w:i/>
                          <w:iCs/>
                        </w:rPr>
                        <w:t>ЧО НІ,</w:t>
                      </w:r>
                    </w:p>
                  </w:txbxContent>
                </v:textbox>
                <w10:wrap type="square" side="left" anchorx="margin"/>
              </v:shape>
            </w:pict>
          </mc:Fallback>
        </mc:AlternateContent>
      </w:r>
      <w:r w:rsidR="00AA2F3F">
        <w:t xml:space="preserve">і...- </w:t>
      </w:r>
      <w:r w:rsidR="00AA2F3F">
        <w:rPr>
          <w:rStyle w:val="29"/>
        </w:rPr>
        <w:t>- прсьга місцевість.</w:t>
      </w:r>
    </w:p>
    <w:p w:rsidR="00277AAB" w:rsidRDefault="00AA2F3F">
      <w:pPr>
        <w:pStyle w:val="72"/>
        <w:keepNext/>
        <w:keepLines/>
        <w:shd w:val="clear" w:color="auto" w:fill="auto"/>
        <w:spacing w:after="80"/>
      </w:pPr>
      <w:bookmarkStart w:id="84" w:name="bookmark310"/>
      <w:r>
        <w:rPr>
          <w:rStyle w:val="712pt0"/>
          <w:b/>
          <w:bCs/>
        </w:rPr>
        <w:lastRenderedPageBreak/>
        <w:t xml:space="preserve">Рисунок 2.5.9 </w:t>
      </w:r>
      <w:r>
        <w:t>- Карта районування території України за сеі</w:t>
      </w:r>
      <w:bookmarkEnd w:id="84"/>
    </w:p>
    <w:p w:rsidR="00277AAB" w:rsidRDefault="00AA2F3F">
      <w:pPr>
        <w:pStyle w:val="72"/>
        <w:keepNext/>
        <w:keepLines/>
        <w:shd w:val="clear" w:color="auto" w:fill="auto"/>
        <w:jc w:val="left"/>
        <w:sectPr w:rsidR="00277AAB">
          <w:headerReference w:type="even" r:id="rId200"/>
          <w:headerReference w:type="default" r:id="rId201"/>
          <w:footerReference w:type="even" r:id="rId202"/>
          <w:footerReference w:type="default" r:id="rId203"/>
          <w:pgSz w:w="13255" w:h="16838"/>
          <w:pgMar w:top="9590" w:right="1240" w:bottom="3916" w:left="1240" w:header="0" w:footer="3" w:gutter="2443"/>
          <w:cols w:space="720"/>
          <w:noEndnote/>
          <w:rtlGutter/>
          <w:docGrid w:linePitch="360"/>
        </w:sectPr>
      </w:pPr>
      <w:bookmarkStart w:id="85" w:name="bookmark311"/>
      <w:r>
        <w:t>пування проводів і тросів</w:t>
      </w:r>
      <w:bookmarkEnd w:id="85"/>
    </w:p>
    <w:p w:rsidR="00277AAB" w:rsidRDefault="00240418">
      <w:pPr>
        <w:spacing w:line="360" w:lineRule="exact"/>
      </w:pPr>
      <w:r>
        <w:rPr>
          <w:noProof/>
          <w:lang w:val="ru-RU" w:eastAsia="ru-RU" w:bidi="ar-SA"/>
        </w:rPr>
        <w:lastRenderedPageBreak/>
        <w:drawing>
          <wp:anchor distT="0" distB="0" distL="63500" distR="63500" simplePos="0" relativeHeight="251283456" behindDoc="1" locked="0" layoutInCell="1" allowOverlap="1">
            <wp:simplePos x="0" y="0"/>
            <wp:positionH relativeFrom="margin">
              <wp:posOffset>1329055</wp:posOffset>
            </wp:positionH>
            <wp:positionV relativeFrom="paragraph">
              <wp:posOffset>2045335</wp:posOffset>
            </wp:positionV>
            <wp:extent cx="6461760" cy="4766945"/>
            <wp:effectExtent l="0" t="0" r="0" b="0"/>
            <wp:wrapNone/>
            <wp:docPr id="1317" name="Рисунок 1317" descr="image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image15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461760" cy="476694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58" w:lineRule="exact"/>
      </w:pPr>
    </w:p>
    <w:p w:rsidR="00277AAB" w:rsidRDefault="00240418">
      <w:pPr>
        <w:rPr>
          <w:sz w:val="2"/>
          <w:szCs w:val="2"/>
        </w:rPr>
      </w:pPr>
      <w:r>
        <w:rPr>
          <w:noProof/>
          <w:lang w:val="ru-RU" w:eastAsia="ru-RU" w:bidi="ar-SA"/>
        </w:rPr>
        <mc:AlternateContent>
          <mc:Choice Requires="wps">
            <w:drawing>
              <wp:inline distT="0" distB="0" distL="0" distR="0">
                <wp:extent cx="8416925" cy="133985"/>
                <wp:effectExtent l="0" t="0" r="3175" b="0"/>
                <wp:docPr id="1177" name="Text Box 1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315" o:spid="_x0000_s1832" type="#_x0000_t202" style="width:662.75pt;height: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headerReference w:type="even" r:id="rId205"/>
          <w:footerReference w:type="even" r:id="rId206"/>
          <w:pgSz w:w="13255" w:h="16838"/>
          <w:pgMar w:top="1274" w:right="0" w:bottom="2935" w:left="0" w:header="0" w:footer="3" w:gutter="0"/>
          <w:cols w:space="720"/>
          <w:noEndnote/>
          <w:docGrid w:linePitch="360"/>
        </w:sectPr>
      </w:pPr>
    </w:p>
    <w:p w:rsidR="00277AAB" w:rsidRDefault="00AA2F3F" w:rsidP="003574F9">
      <w:pPr>
        <w:pStyle w:val="2"/>
      </w:pPr>
      <w:r>
        <w:lastRenderedPageBreak/>
        <w:t>РОЗРАХУНКОВІ РЕЖИМИ ТА СПОЛУЧЕННЯ НАВАНТАЖЕНЬ</w:t>
      </w:r>
    </w:p>
    <w:p w:rsidR="00277AAB" w:rsidRDefault="00AA2F3F" w:rsidP="003574F9">
      <w:pPr>
        <w:pStyle w:val="2"/>
      </w:pPr>
      <w:r>
        <w:t>ПОВІТРЯНИХ ЛІНІЙ</w:t>
      </w:r>
    </w:p>
    <w:p w:rsidR="00277AAB" w:rsidRDefault="00AA2F3F">
      <w:pPr>
        <w:pStyle w:val="1311"/>
        <w:numPr>
          <w:ilvl w:val="0"/>
          <w:numId w:val="167"/>
        </w:numPr>
        <w:shd w:val="clear" w:color="auto" w:fill="auto"/>
        <w:tabs>
          <w:tab w:val="left" w:pos="1075"/>
        </w:tabs>
        <w:spacing w:before="0" w:after="0"/>
        <w:ind w:firstLine="400"/>
      </w:pPr>
      <w:r>
        <w:t xml:space="preserve">Елементи ПЛ розраховують на сполучення навантажень, </w:t>
      </w:r>
      <w:r>
        <w:rPr>
          <w:rStyle w:val="1313"/>
        </w:rPr>
        <w:t xml:space="preserve">які </w:t>
      </w:r>
      <w:r>
        <w:t>діють у нор</w:t>
      </w:r>
      <w:r>
        <w:softHyphen/>
      </w:r>
      <w:r>
        <w:lastRenderedPageBreak/>
        <w:t>мальних, аварійних і монтажних режимах, у монтажних режимах - з урахуванням можливості тимчасового підсилення окремих елементів конструкцій.</w:t>
      </w:r>
    </w:p>
    <w:p w:rsidR="00277AAB" w:rsidRDefault="00AA2F3F">
      <w:pPr>
        <w:pStyle w:val="1311"/>
        <w:shd w:val="clear" w:color="auto" w:fill="auto"/>
        <w:spacing w:before="0" w:after="0"/>
        <w:ind w:firstLine="400"/>
      </w:pPr>
      <w:r>
        <w:t>Поєднання кліматичних та інших чинників у різних режимах роботи ПЛ (наяв</w:t>
      </w:r>
      <w:r>
        <w:softHyphen/>
        <w:t>ність вітру, ожеледі, температура, кількість обірваних проводів або тросів тощо) визначають відповідно до вимог цих Правил.</w:t>
      </w:r>
    </w:p>
    <w:p w:rsidR="00277AAB" w:rsidRDefault="00AA2F3F">
      <w:pPr>
        <w:pStyle w:val="1311"/>
        <w:numPr>
          <w:ilvl w:val="0"/>
          <w:numId w:val="167"/>
        </w:numPr>
        <w:shd w:val="clear" w:color="auto" w:fill="auto"/>
        <w:tabs>
          <w:tab w:val="left" w:pos="1070"/>
        </w:tabs>
        <w:spacing w:before="0" w:after="0"/>
        <w:ind w:firstLine="400"/>
      </w:pPr>
      <w:r>
        <w:t xml:space="preserve">Під час розрахунків опор, фундаментів та основ ПЛ за міцністю </w:t>
      </w:r>
      <w:r>
        <w:rPr>
          <w:rStyle w:val="1313"/>
        </w:rPr>
        <w:t xml:space="preserve">і </w:t>
      </w:r>
      <w:r>
        <w:t>стій</w:t>
      </w:r>
      <w:r>
        <w:softHyphen/>
        <w:t xml:space="preserve">кістю (перша група граничних станів) в аварійних режимах розрахункові значення навантажень від ожеледі, </w:t>
      </w:r>
      <w:r>
        <w:rPr>
          <w:rStyle w:val="1313"/>
        </w:rPr>
        <w:t xml:space="preserve">дії </w:t>
      </w:r>
      <w:r>
        <w:t>вітру на опори, проводи і троси, а також натяги про</w:t>
      </w:r>
      <w:r>
        <w:softHyphen/>
        <w:t>водів і тросів враховують за допомогою таких коефіцієнтів сполучення:</w:t>
      </w:r>
    </w:p>
    <w:p w:rsidR="00277AAB" w:rsidRDefault="00AA2F3F">
      <w:pPr>
        <w:pStyle w:val="1311"/>
        <w:shd w:val="clear" w:color="auto" w:fill="auto"/>
        <w:spacing w:before="0" w:after="0"/>
        <w:ind w:firstLine="400"/>
      </w:pPr>
      <w:r>
        <w:t>0,8 - для розрахунку проміжних опор, їх фундаментів та основ у режимах обриву проводів і тросів;</w:t>
      </w:r>
    </w:p>
    <w:p w:rsidR="00277AAB" w:rsidRDefault="00AA2F3F">
      <w:pPr>
        <w:pStyle w:val="1311"/>
        <w:shd w:val="clear" w:color="auto" w:fill="auto"/>
        <w:spacing w:before="0" w:after="0"/>
        <w:ind w:firstLine="400"/>
      </w:pPr>
      <w:r>
        <w:t xml:space="preserve">0,9 </w:t>
      </w:r>
      <w:r>
        <w:rPr>
          <w:rStyle w:val="1315"/>
        </w:rPr>
        <w:t xml:space="preserve">- </w:t>
      </w:r>
      <w:r>
        <w:t>для розрахунку анкерних опор, їх фундаментів та основ у режимах обриву проводів і тросів;</w:t>
      </w:r>
    </w:p>
    <w:p w:rsidR="00277AAB" w:rsidRDefault="00AA2F3F">
      <w:pPr>
        <w:pStyle w:val="1311"/>
        <w:shd w:val="clear" w:color="auto" w:fill="auto"/>
        <w:spacing w:before="0" w:after="0"/>
        <w:ind w:firstLine="400"/>
      </w:pPr>
      <w:r>
        <w:t xml:space="preserve">0,8 - для розрахунку проміжних та анкерних опор, їх фундаментів </w:t>
      </w:r>
      <w:r>
        <w:rPr>
          <w:rStyle w:val="1313"/>
        </w:rPr>
        <w:t xml:space="preserve">і </w:t>
      </w:r>
      <w:r>
        <w:t xml:space="preserve">основ </w:t>
      </w:r>
      <w:r>
        <w:rPr>
          <w:rStyle w:val="1313"/>
        </w:rPr>
        <w:t xml:space="preserve">під </w:t>
      </w:r>
      <w:r>
        <w:t>час урахування сейсмічних навантажень,</w:t>
      </w:r>
    </w:p>
    <w:p w:rsidR="00277AAB" w:rsidRDefault="00AA2F3F">
      <w:pPr>
        <w:pStyle w:val="1311"/>
        <w:numPr>
          <w:ilvl w:val="0"/>
          <w:numId w:val="167"/>
        </w:numPr>
        <w:shd w:val="clear" w:color="auto" w:fill="auto"/>
        <w:tabs>
          <w:tab w:val="left" w:pos="1089"/>
        </w:tabs>
        <w:spacing w:before="0" w:after="0"/>
        <w:ind w:firstLine="400"/>
      </w:pPr>
      <w:r>
        <w:t>Розрахунки ПЛ виконують для комбінацій кліматичних умов, зазна</w:t>
      </w:r>
      <w:r>
        <w:softHyphen/>
        <w:t xml:space="preserve">чених </w:t>
      </w:r>
      <w:r>
        <w:rPr>
          <w:rStyle w:val="1313"/>
        </w:rPr>
        <w:t xml:space="preserve">у </w:t>
      </w:r>
      <w:r>
        <w:t>табл. 2.5.14.</w:t>
      </w:r>
    </w:p>
    <w:p w:rsidR="00277AAB" w:rsidRDefault="00AA2F3F">
      <w:pPr>
        <w:pStyle w:val="191"/>
        <w:framePr w:w="7925" w:wrap="notBeside" w:vAnchor="text" w:hAnchor="text" w:xAlign="center" w:y="1"/>
        <w:shd w:val="clear" w:color="auto" w:fill="auto"/>
      </w:pPr>
      <w:r>
        <w:t xml:space="preserve">Таблиця 2.5.14 </w:t>
      </w:r>
      <w:r>
        <w:rPr>
          <w:rStyle w:val="193"/>
        </w:rPr>
        <w:t xml:space="preserve">- </w:t>
      </w:r>
      <w:r>
        <w:t>Сполучення навантажень для розрахунків ПЛ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7"/>
        <w:gridCol w:w="1094"/>
        <w:gridCol w:w="2448"/>
        <w:gridCol w:w="2136"/>
        <w:gridCol w:w="1819"/>
      </w:tblGrid>
      <w:tr w:rsidR="00277AAB">
        <w:trPr>
          <w:trHeight w:hRule="exact" w:val="566"/>
          <w:jc w:val="center"/>
        </w:trPr>
        <w:tc>
          <w:tcPr>
            <w:tcW w:w="427"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ind w:left="180"/>
              <w:jc w:val="left"/>
            </w:pPr>
            <w:r>
              <w:t>№</w:t>
            </w:r>
          </w:p>
          <w:p w:rsidR="00277AAB" w:rsidRDefault="00AA2F3F">
            <w:pPr>
              <w:pStyle w:val="26"/>
              <w:framePr w:w="7925" w:wrap="notBeside" w:vAnchor="text" w:hAnchor="text" w:xAlign="center" w:y="1"/>
              <w:shd w:val="clear" w:color="auto" w:fill="auto"/>
              <w:spacing w:before="0"/>
              <w:jc w:val="left"/>
            </w:pPr>
            <w:r>
              <w:rPr>
                <w:rStyle w:val="27"/>
              </w:rPr>
              <w:t>з/п</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21" w:lineRule="exact"/>
              <w:jc w:val="center"/>
            </w:pPr>
            <w:r>
              <w:t>Режим роботи ПЛ</w:t>
            </w: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80"/>
              <w:jc w:val="left"/>
            </w:pPr>
            <w:r>
              <w:t>Температура повітря, °С</w:t>
            </w:r>
          </w:p>
        </w:tc>
        <w:tc>
          <w:tcPr>
            <w:tcW w:w="213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Вітер</w:t>
            </w:r>
          </w:p>
        </w:tc>
        <w:tc>
          <w:tcPr>
            <w:tcW w:w="18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Ожеледь</w:t>
            </w:r>
          </w:p>
        </w:tc>
      </w:tr>
      <w:tr w:rsidR="00277AAB">
        <w:trPr>
          <w:trHeight w:hRule="exact" w:val="336"/>
          <w:jc w:val="center"/>
        </w:trPr>
        <w:tc>
          <w:tcPr>
            <w:tcW w:w="427" w:type="dxa"/>
            <w:vMerge w:val="restart"/>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80"/>
              <w:jc w:val="left"/>
            </w:pPr>
            <w:r>
              <w:t>1</w:t>
            </w:r>
          </w:p>
        </w:tc>
        <w:tc>
          <w:tcPr>
            <w:tcW w:w="1094" w:type="dxa"/>
            <w:vMerge w:val="restart"/>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rPr>
                <w:rStyle w:val="27"/>
              </w:rPr>
              <w:t>Нормаль</w:t>
            </w:r>
            <w:r>
              <w:rPr>
                <w:rStyle w:val="27"/>
              </w:rPr>
              <w:softHyphen/>
            </w:r>
          </w:p>
          <w:p w:rsidR="00277AAB" w:rsidRDefault="00AA2F3F">
            <w:pPr>
              <w:pStyle w:val="26"/>
              <w:framePr w:w="7925" w:wrap="notBeside" w:vAnchor="text" w:hAnchor="text" w:xAlign="center" w:y="1"/>
              <w:shd w:val="clear" w:color="auto" w:fill="auto"/>
              <w:spacing w:before="0"/>
              <w:jc w:val="center"/>
            </w:pPr>
            <w:r>
              <w:rPr>
                <w:rStyle w:val="27"/>
              </w:rPr>
              <w:t>ний</w:t>
            </w: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Середньорічна за 2.5.58</w:t>
            </w:r>
          </w:p>
        </w:tc>
        <w:tc>
          <w:tcPr>
            <w:tcW w:w="2136" w:type="dxa"/>
            <w:tcBorders>
              <w:top w:val="single" w:sz="4" w:space="0" w:color="auto"/>
              <w:left w:val="single" w:sz="4" w:space="0" w:color="auto"/>
            </w:tcBorders>
            <w:shd w:val="clear" w:color="auto" w:fill="FFFFFF"/>
          </w:tcPr>
          <w:p w:rsidR="00277AAB" w:rsidRDefault="00AA2F3F">
            <w:pPr>
              <w:pStyle w:val="26"/>
              <w:framePr w:w="7925" w:wrap="notBeside" w:vAnchor="text" w:hAnchor="text" w:xAlign="center" w:y="1"/>
              <w:shd w:val="clear" w:color="auto" w:fill="auto"/>
              <w:spacing w:before="0"/>
              <w:jc w:val="center"/>
            </w:pPr>
            <w:r>
              <w:t>-</w:t>
            </w:r>
          </w:p>
        </w:tc>
        <w:tc>
          <w:tcPr>
            <w:tcW w:w="1819" w:type="dxa"/>
            <w:tcBorders>
              <w:top w:val="single" w:sz="4" w:space="0" w:color="auto"/>
              <w:left w:val="single" w:sz="4" w:space="0" w:color="auto"/>
              <w:right w:val="single" w:sz="4" w:space="0" w:color="auto"/>
            </w:tcBorders>
            <w:shd w:val="clear" w:color="auto" w:fill="FFFFFF"/>
          </w:tcPr>
          <w:p w:rsidR="00277AAB" w:rsidRDefault="00AA2F3F">
            <w:pPr>
              <w:pStyle w:val="26"/>
              <w:framePr w:w="7925" w:wrap="notBeside" w:vAnchor="text" w:hAnchor="text" w:xAlign="center" w:y="1"/>
              <w:shd w:val="clear" w:color="auto" w:fill="auto"/>
              <w:spacing w:before="0"/>
              <w:jc w:val="center"/>
            </w:pPr>
            <w:r>
              <w:t>-</w:t>
            </w:r>
          </w:p>
        </w:tc>
      </w:tr>
      <w:tr w:rsidR="00277AAB">
        <w:trPr>
          <w:trHeight w:hRule="exact" w:val="336"/>
          <w:jc w:val="center"/>
        </w:trPr>
        <w:tc>
          <w:tcPr>
            <w:tcW w:w="427"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1094"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64" w:lineRule="exact"/>
              <w:jc w:val="left"/>
            </w:pPr>
            <w:r>
              <w:t xml:space="preserve">Найвища* </w:t>
            </w:r>
            <w:r>
              <w:rPr>
                <w:rStyle w:val="2Sylfaen10pt"/>
              </w:rPr>
              <w:t>і</w:t>
            </w:r>
            <w:r>
              <w:t xml:space="preserve"> за 2.5.80</w:t>
            </w:r>
          </w:p>
        </w:tc>
        <w:tc>
          <w:tcPr>
            <w:tcW w:w="213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w:t>
            </w:r>
          </w:p>
        </w:tc>
        <w:tc>
          <w:tcPr>
            <w:tcW w:w="18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w:t>
            </w:r>
          </w:p>
        </w:tc>
      </w:tr>
      <w:tr w:rsidR="00277AAB">
        <w:trPr>
          <w:trHeight w:hRule="exact" w:val="336"/>
          <w:jc w:val="center"/>
        </w:trPr>
        <w:tc>
          <w:tcPr>
            <w:tcW w:w="427"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1094"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64" w:lineRule="exact"/>
              <w:jc w:val="left"/>
            </w:pPr>
            <w:r>
              <w:t xml:space="preserve">Найнижча </w:t>
            </w:r>
            <w:r>
              <w:rPr>
                <w:rStyle w:val="2Sylfaen10pt"/>
              </w:rPr>
              <w:t>і</w:t>
            </w:r>
            <w:r>
              <w:t xml:space="preserve"> за 2.5.59</w:t>
            </w:r>
          </w:p>
          <w:p w:rsidR="00277AAB" w:rsidRDefault="00AA2F3F">
            <w:pPr>
              <w:pStyle w:val="26"/>
              <w:framePr w:w="7925" w:wrap="notBeside" w:vAnchor="text" w:hAnchor="text" w:xAlign="center" w:y="1"/>
              <w:shd w:val="clear" w:color="auto" w:fill="auto"/>
              <w:spacing w:before="0"/>
              <w:jc w:val="center"/>
            </w:pPr>
            <w:r>
              <w:rPr>
                <w:rStyle w:val="27"/>
              </w:rPr>
              <w:t>П1Ш</w:t>
            </w:r>
          </w:p>
        </w:tc>
        <w:tc>
          <w:tcPr>
            <w:tcW w:w="2136" w:type="dxa"/>
            <w:tcBorders>
              <w:top w:val="single" w:sz="4" w:space="0" w:color="auto"/>
              <w:left w:val="single" w:sz="4" w:space="0" w:color="auto"/>
            </w:tcBorders>
            <w:shd w:val="clear" w:color="auto" w:fill="FFFFFF"/>
          </w:tcPr>
          <w:p w:rsidR="00277AAB" w:rsidRDefault="00AA2F3F">
            <w:pPr>
              <w:pStyle w:val="26"/>
              <w:framePr w:w="7925" w:wrap="notBeside" w:vAnchor="text" w:hAnchor="text" w:xAlign="center" w:y="1"/>
              <w:shd w:val="clear" w:color="auto" w:fill="auto"/>
              <w:spacing w:before="0"/>
              <w:jc w:val="center"/>
            </w:pPr>
            <w:r>
              <w:t>-</w:t>
            </w:r>
          </w:p>
        </w:tc>
        <w:tc>
          <w:tcPr>
            <w:tcW w:w="1819" w:type="dxa"/>
            <w:tcBorders>
              <w:top w:val="single" w:sz="4" w:space="0" w:color="auto"/>
              <w:left w:val="single" w:sz="4" w:space="0" w:color="auto"/>
              <w:right w:val="single" w:sz="4" w:space="0" w:color="auto"/>
            </w:tcBorders>
            <w:shd w:val="clear" w:color="auto" w:fill="FFFFFF"/>
          </w:tcPr>
          <w:p w:rsidR="00277AAB" w:rsidRDefault="00AA2F3F">
            <w:pPr>
              <w:pStyle w:val="26"/>
              <w:framePr w:w="7925" w:wrap="notBeside" w:vAnchor="text" w:hAnchor="text" w:xAlign="center" w:y="1"/>
              <w:shd w:val="clear" w:color="auto" w:fill="auto"/>
              <w:spacing w:before="0"/>
              <w:jc w:val="center"/>
            </w:pPr>
            <w:r>
              <w:t>-</w:t>
            </w:r>
          </w:p>
        </w:tc>
      </w:tr>
      <w:tr w:rsidR="00277AAB">
        <w:trPr>
          <w:trHeight w:hRule="exact" w:val="744"/>
          <w:jc w:val="center"/>
        </w:trPr>
        <w:tc>
          <w:tcPr>
            <w:tcW w:w="427"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1094"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 xml:space="preserve">Під </w:t>
            </w:r>
            <w:r>
              <w:rPr>
                <w:rStyle w:val="27"/>
              </w:rPr>
              <w:t xml:space="preserve">час ожеледі 1 за </w:t>
            </w:r>
            <w:r>
              <w:t>2.5.61</w:t>
            </w:r>
          </w:p>
        </w:tc>
        <w:tc>
          <w:tcPr>
            <w:tcW w:w="213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w:t>
            </w:r>
          </w:p>
        </w:tc>
        <w:tc>
          <w:tcPr>
            <w:tcW w:w="18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30" w:lineRule="exact"/>
              <w:jc w:val="center"/>
            </w:pPr>
            <w:r>
              <w:t xml:space="preserve">Розрахункове </w:t>
            </w:r>
            <w:r>
              <w:rPr>
                <w:rStyle w:val="27"/>
              </w:rPr>
              <w:t xml:space="preserve">значення </w:t>
            </w:r>
            <w:r>
              <w:t>за 2.5.33 та 2.5.37</w:t>
            </w:r>
          </w:p>
        </w:tc>
      </w:tr>
      <w:tr w:rsidR="00277AAB">
        <w:trPr>
          <w:trHeight w:hRule="exact" w:val="509"/>
          <w:jc w:val="center"/>
        </w:trPr>
        <w:tc>
          <w:tcPr>
            <w:tcW w:w="427"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1094"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Мінус 5 °С</w:t>
            </w:r>
          </w:p>
        </w:tc>
        <w:tc>
          <w:tcPr>
            <w:tcW w:w="2136"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26" w:lineRule="exact"/>
              <w:jc w:val="center"/>
            </w:pPr>
            <w:r>
              <w:rPr>
                <w:rStyle w:val="27"/>
              </w:rPr>
              <w:t xml:space="preserve">Максимальний тиск вітру </w:t>
            </w:r>
            <w:r>
              <w:t>за 2.5.39 та 2.5.49</w:t>
            </w:r>
          </w:p>
        </w:tc>
        <w:tc>
          <w:tcPr>
            <w:tcW w:w="18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24" w:lineRule="exact"/>
              <w:jc w:val="center"/>
            </w:pPr>
            <w:r>
              <w:rPr>
                <w:rStyle w:val="2Arial10pt0"/>
              </w:rPr>
              <w:t>_</w:t>
            </w:r>
          </w:p>
        </w:tc>
      </w:tr>
      <w:tr w:rsidR="00277AAB">
        <w:trPr>
          <w:trHeight w:hRule="exact" w:val="734"/>
          <w:jc w:val="center"/>
        </w:trPr>
        <w:tc>
          <w:tcPr>
            <w:tcW w:w="427"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1094"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64" w:lineRule="exact"/>
              <w:jc w:val="left"/>
            </w:pPr>
            <w:r>
              <w:t xml:space="preserve">Під час </w:t>
            </w:r>
            <w:r>
              <w:rPr>
                <w:rStyle w:val="27"/>
              </w:rPr>
              <w:t xml:space="preserve">ожеледі </w:t>
            </w:r>
            <w:r>
              <w:rPr>
                <w:rStyle w:val="2Sylfaen10pt"/>
              </w:rPr>
              <w:t>і</w:t>
            </w:r>
            <w:r>
              <w:rPr>
                <w:rStyle w:val="2Sylfaen10pt"/>
                <w:vertAlign w:val="subscript"/>
              </w:rPr>
              <w:t>и</w:t>
            </w:r>
            <w:r>
              <w:t xml:space="preserve"> за 2.5.61</w:t>
            </w:r>
          </w:p>
        </w:tc>
        <w:tc>
          <w:tcPr>
            <w:tcW w:w="213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30" w:lineRule="exact"/>
              <w:jc w:val="center"/>
            </w:pPr>
            <w:r>
              <w:t xml:space="preserve">Під час ожеледі </w:t>
            </w:r>
            <w:r>
              <w:rPr>
                <w:rStyle w:val="29"/>
              </w:rPr>
              <w:t xml:space="preserve">- </w:t>
            </w:r>
            <w:r>
              <w:t>за 2.5.51 та 2.5.54</w:t>
            </w:r>
          </w:p>
        </w:tc>
        <w:tc>
          <w:tcPr>
            <w:tcW w:w="18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30" w:lineRule="exact"/>
              <w:jc w:val="center"/>
            </w:pPr>
            <w:r>
              <w:t>0,9 від розрахун</w:t>
            </w:r>
            <w:r>
              <w:softHyphen/>
              <w:t>кового значення за 2.5.33 та 2.5.37</w:t>
            </w:r>
          </w:p>
        </w:tc>
      </w:tr>
      <w:tr w:rsidR="00277AAB">
        <w:trPr>
          <w:trHeight w:hRule="exact" w:val="341"/>
          <w:jc w:val="center"/>
        </w:trPr>
        <w:tc>
          <w:tcPr>
            <w:tcW w:w="427" w:type="dxa"/>
            <w:vMerge w:val="restart"/>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80"/>
              <w:jc w:val="left"/>
            </w:pPr>
            <w:r>
              <w:t>2</w:t>
            </w:r>
          </w:p>
        </w:tc>
        <w:tc>
          <w:tcPr>
            <w:tcW w:w="1094" w:type="dxa"/>
            <w:vMerge w:val="restart"/>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Аварійний</w:t>
            </w: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Середньорічна і</w:t>
            </w:r>
            <w:r>
              <w:rPr>
                <w:vertAlign w:val="subscript"/>
              </w:rPr>
              <w:t>г</w:t>
            </w:r>
            <w:r>
              <w:t xml:space="preserve"> за 2.5.58</w:t>
            </w:r>
          </w:p>
        </w:tc>
        <w:tc>
          <w:tcPr>
            <w:tcW w:w="213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w:t>
            </w:r>
          </w:p>
        </w:tc>
        <w:tc>
          <w:tcPr>
            <w:tcW w:w="18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rPr>
                <w:rStyle w:val="29"/>
              </w:rPr>
              <w:t>-</w:t>
            </w:r>
          </w:p>
        </w:tc>
      </w:tr>
      <w:tr w:rsidR="00277AAB">
        <w:trPr>
          <w:trHeight w:hRule="exact" w:val="336"/>
          <w:jc w:val="center"/>
        </w:trPr>
        <w:tc>
          <w:tcPr>
            <w:tcW w:w="427"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1094"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64" w:lineRule="exact"/>
              <w:ind w:left="180"/>
              <w:jc w:val="left"/>
            </w:pPr>
            <w:r>
              <w:t xml:space="preserve">Найнижча </w:t>
            </w:r>
            <w:r>
              <w:rPr>
                <w:rStyle w:val="2Sylfaen10pt"/>
              </w:rPr>
              <w:t>і</w:t>
            </w:r>
            <w:r>
              <w:t xml:space="preserve"> за 2.5.59</w:t>
            </w:r>
          </w:p>
          <w:p w:rsidR="00277AAB" w:rsidRDefault="00AA2F3F">
            <w:pPr>
              <w:pStyle w:val="26"/>
              <w:framePr w:w="7925" w:wrap="notBeside" w:vAnchor="text" w:hAnchor="text" w:xAlign="center" w:y="1"/>
              <w:shd w:val="clear" w:color="auto" w:fill="auto"/>
              <w:spacing w:before="0"/>
              <w:ind w:left="1260"/>
              <w:jc w:val="left"/>
            </w:pPr>
            <w:r>
              <w:rPr>
                <w:rStyle w:val="27"/>
              </w:rPr>
              <w:t xml:space="preserve">ті </w:t>
            </w:r>
            <w:r>
              <w:rPr>
                <w:rStyle w:val="28"/>
              </w:rPr>
              <w:t>н</w:t>
            </w:r>
          </w:p>
        </w:tc>
        <w:tc>
          <w:tcPr>
            <w:tcW w:w="213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rPr>
                <w:rStyle w:val="27"/>
              </w:rPr>
              <w:t>-</w:t>
            </w:r>
          </w:p>
        </w:tc>
        <w:tc>
          <w:tcPr>
            <w:tcW w:w="18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rPr>
                <w:rStyle w:val="28"/>
              </w:rPr>
              <w:t>-</w:t>
            </w:r>
          </w:p>
        </w:tc>
      </w:tr>
      <w:tr w:rsidR="00277AAB">
        <w:trPr>
          <w:trHeight w:hRule="exact" w:val="739"/>
          <w:jc w:val="center"/>
        </w:trPr>
        <w:tc>
          <w:tcPr>
            <w:tcW w:w="427"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1094" w:type="dxa"/>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2448"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 xml:space="preserve">Мінус </w:t>
            </w:r>
            <w:r>
              <w:rPr>
                <w:rStyle w:val="27"/>
              </w:rPr>
              <w:t>5 °С</w:t>
            </w:r>
          </w:p>
        </w:tc>
        <w:tc>
          <w:tcPr>
            <w:tcW w:w="2136" w:type="dxa"/>
            <w:tcBorders>
              <w:top w:val="single" w:sz="4" w:space="0" w:color="auto"/>
              <w:left w:val="single" w:sz="4" w:space="0" w:color="auto"/>
            </w:tcBorders>
            <w:shd w:val="clear" w:color="auto" w:fill="FFFFFF"/>
          </w:tcPr>
          <w:p w:rsidR="00277AAB" w:rsidRDefault="00277AAB">
            <w:pPr>
              <w:framePr w:w="7925" w:wrap="notBeside" w:vAnchor="text" w:hAnchor="text" w:xAlign="center" w:y="1"/>
              <w:rPr>
                <w:sz w:val="10"/>
                <w:szCs w:val="10"/>
              </w:rPr>
            </w:pPr>
          </w:p>
        </w:tc>
        <w:tc>
          <w:tcPr>
            <w:tcW w:w="18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30" w:lineRule="exact"/>
              <w:jc w:val="center"/>
            </w:pPr>
            <w:r>
              <w:t xml:space="preserve">Розрахункове значення за 2.5.33 </w:t>
            </w:r>
            <w:r>
              <w:rPr>
                <w:rStyle w:val="2fc"/>
              </w:rPr>
              <w:t xml:space="preserve">та </w:t>
            </w:r>
            <w:r>
              <w:t>2.5.37</w:t>
            </w:r>
          </w:p>
        </w:tc>
      </w:tr>
      <w:tr w:rsidR="00277AAB">
        <w:trPr>
          <w:trHeight w:hRule="exact" w:val="758"/>
          <w:jc w:val="center"/>
        </w:trPr>
        <w:tc>
          <w:tcPr>
            <w:tcW w:w="42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ind w:left="180"/>
              <w:jc w:val="left"/>
            </w:pPr>
            <w:r>
              <w:t>3</w:t>
            </w:r>
          </w:p>
        </w:tc>
        <w:tc>
          <w:tcPr>
            <w:tcW w:w="109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Монтаж</w:t>
            </w:r>
            <w:r>
              <w:softHyphen/>
            </w:r>
          </w:p>
          <w:p w:rsidR="00277AAB" w:rsidRDefault="00AA2F3F">
            <w:pPr>
              <w:pStyle w:val="26"/>
              <w:framePr w:w="7925" w:wrap="notBeside" w:vAnchor="text" w:hAnchor="text" w:xAlign="center" w:y="1"/>
              <w:shd w:val="clear" w:color="auto" w:fill="auto"/>
              <w:spacing w:before="0"/>
              <w:jc w:val="center"/>
            </w:pPr>
            <w:r>
              <w:t>ний</w:t>
            </w:r>
          </w:p>
        </w:tc>
        <w:tc>
          <w:tcPr>
            <w:tcW w:w="244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Мінус 15 °С</w:t>
            </w:r>
          </w:p>
        </w:tc>
        <w:tc>
          <w:tcPr>
            <w:tcW w:w="213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30" w:lineRule="exact"/>
              <w:jc w:val="center"/>
            </w:pPr>
            <w:r>
              <w:rPr>
                <w:rStyle w:val="27"/>
              </w:rPr>
              <w:t xml:space="preserve">Тиск </w:t>
            </w:r>
            <w:r>
              <w:t xml:space="preserve">вітру на висоті 10 </w:t>
            </w:r>
            <w:r>
              <w:rPr>
                <w:rStyle w:val="27"/>
              </w:rPr>
              <w:t xml:space="preserve">м </w:t>
            </w:r>
            <w:r>
              <w:t xml:space="preserve">над </w:t>
            </w:r>
            <w:r>
              <w:rPr>
                <w:rStyle w:val="27"/>
              </w:rPr>
              <w:t xml:space="preserve">поверхнею </w:t>
            </w:r>
            <w:r>
              <w:t>землі 62,5 Па</w:t>
            </w:r>
          </w:p>
        </w:tc>
        <w:tc>
          <w:tcPr>
            <w:tcW w:w="1819"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rPr>
                <w:rStyle w:val="2fc"/>
              </w:rPr>
              <w:t>-</w:t>
            </w:r>
          </w:p>
        </w:tc>
      </w:tr>
    </w:tbl>
    <w:p w:rsidR="00277AAB" w:rsidRDefault="00AA2F3F">
      <w:pPr>
        <w:pStyle w:val="2f2"/>
        <w:framePr w:w="7925" w:wrap="notBeside" w:vAnchor="text" w:hAnchor="text" w:xAlign="center" w:y="1"/>
        <w:shd w:val="clear" w:color="auto" w:fill="auto"/>
        <w:spacing w:line="232" w:lineRule="exact"/>
        <w:jc w:val="left"/>
      </w:pPr>
      <w:r>
        <w:rPr>
          <w:rStyle w:val="2f3"/>
        </w:rPr>
        <w:t xml:space="preserve">* Враховують тільки під час розрахунків проводів </w:t>
      </w:r>
      <w:r>
        <w:rPr>
          <w:rStyle w:val="2f6"/>
        </w:rPr>
        <w:t xml:space="preserve">і </w:t>
      </w:r>
      <w:r>
        <w:rPr>
          <w:rStyle w:val="2f3"/>
        </w:rPr>
        <w:t>тросів</w:t>
      </w:r>
    </w:p>
    <w:p w:rsidR="00277AAB" w:rsidRDefault="00277AAB">
      <w:pPr>
        <w:framePr w:w="7925" w:wrap="notBeside" w:vAnchor="text" w:hAnchor="text" w:xAlign="center" w:y="1"/>
        <w:rPr>
          <w:sz w:val="2"/>
          <w:szCs w:val="2"/>
        </w:rPr>
      </w:pPr>
    </w:p>
    <w:p w:rsidR="00277AAB" w:rsidRDefault="00277AAB">
      <w:pPr>
        <w:rPr>
          <w:sz w:val="2"/>
          <w:szCs w:val="2"/>
        </w:rPr>
      </w:pPr>
    </w:p>
    <w:p w:rsidR="00277AAB" w:rsidRDefault="00AA2F3F">
      <w:pPr>
        <w:pStyle w:val="1311"/>
        <w:numPr>
          <w:ilvl w:val="0"/>
          <w:numId w:val="167"/>
        </w:numPr>
        <w:shd w:val="clear" w:color="auto" w:fill="auto"/>
        <w:tabs>
          <w:tab w:val="left" w:pos="1076"/>
        </w:tabs>
        <w:spacing w:before="0" w:after="0"/>
        <w:ind w:firstLine="400"/>
      </w:pPr>
      <w:r>
        <w:t>Опори слід розраховувати на навантаження в нормальних і аварійних режимах ПЛ.</w:t>
      </w:r>
    </w:p>
    <w:p w:rsidR="00277AAB" w:rsidRDefault="00AA2F3F">
      <w:pPr>
        <w:pStyle w:val="1311"/>
        <w:shd w:val="clear" w:color="auto" w:fill="auto"/>
        <w:spacing w:before="0" w:after="0"/>
        <w:ind w:firstLine="400"/>
      </w:pPr>
      <w:r>
        <w:t>Анкерні опори розраховують на різницю натягу проводів і тросів, яка виникає внаслідок нерівності значень приведених прогонів.</w:t>
      </w:r>
    </w:p>
    <w:p w:rsidR="00277AAB" w:rsidRDefault="00AA2F3F">
      <w:pPr>
        <w:pStyle w:val="1311"/>
        <w:shd w:val="clear" w:color="auto" w:fill="auto"/>
        <w:spacing w:before="0" w:after="0"/>
        <w:ind w:firstLine="400"/>
      </w:pPr>
      <w:r>
        <w:t xml:space="preserve">Кінцеві опори розраховують на односторонній натяг усіх проводів </w:t>
      </w:r>
      <w:r>
        <w:rPr>
          <w:rStyle w:val="1313"/>
        </w:rPr>
        <w:t>і тросів.</w:t>
      </w:r>
    </w:p>
    <w:p w:rsidR="00277AAB" w:rsidRDefault="00AA2F3F">
      <w:pPr>
        <w:pStyle w:val="1311"/>
        <w:shd w:val="clear" w:color="auto" w:fill="auto"/>
        <w:spacing w:before="0" w:after="0"/>
        <w:ind w:firstLine="400"/>
      </w:pPr>
      <w:r>
        <w:t xml:space="preserve">Двоколові </w:t>
      </w:r>
      <w:r>
        <w:rPr>
          <w:rStyle w:val="1313"/>
        </w:rPr>
        <w:t xml:space="preserve">та </w:t>
      </w:r>
      <w:r>
        <w:t>багатоколові опори у всіх режимах мають бути розрахованими на умови, коли змонтоване лише одне коло.</w:t>
      </w:r>
    </w:p>
    <w:p w:rsidR="00277AAB" w:rsidRDefault="00AA2F3F">
      <w:pPr>
        <w:pStyle w:val="1311"/>
        <w:numPr>
          <w:ilvl w:val="0"/>
          <w:numId w:val="167"/>
        </w:numPr>
        <w:shd w:val="clear" w:color="auto" w:fill="auto"/>
        <w:tabs>
          <w:tab w:val="left" w:pos="1076"/>
        </w:tabs>
        <w:spacing w:before="0" w:after="0"/>
        <w:ind w:firstLine="400"/>
      </w:pPr>
      <w:r>
        <w:t>Опори має бути перевірено на умови їх монтажу, а також на умови мон</w:t>
      </w:r>
      <w:r>
        <w:softHyphen/>
        <w:t xml:space="preserve">тажу </w:t>
      </w:r>
      <w:r>
        <w:lastRenderedPageBreak/>
        <w:t>проводів і тросів.</w:t>
      </w:r>
    </w:p>
    <w:p w:rsidR="00277AAB" w:rsidRDefault="00AA2F3F">
      <w:pPr>
        <w:pStyle w:val="1311"/>
        <w:numPr>
          <w:ilvl w:val="0"/>
          <w:numId w:val="167"/>
        </w:numPr>
        <w:shd w:val="clear" w:color="auto" w:fill="auto"/>
        <w:tabs>
          <w:tab w:val="left" w:pos="1076"/>
        </w:tabs>
        <w:spacing w:before="0" w:after="0"/>
        <w:ind w:firstLine="400"/>
      </w:pPr>
      <w:r>
        <w:t>Проміжні опори ПЛ з підтримувальними ізоляційними підвісами і глу</w:t>
      </w:r>
      <w:r>
        <w:softHyphen/>
        <w:t xml:space="preserve">хими затискачами та затискачами спірального типу слід розраховувати на </w:t>
      </w:r>
      <w:r>
        <w:rPr>
          <w:rStyle w:val="1313"/>
        </w:rPr>
        <w:t>гори</w:t>
      </w:r>
      <w:r>
        <w:rPr>
          <w:rStyle w:val="1313"/>
        </w:rPr>
        <w:softHyphen/>
      </w:r>
      <w:r>
        <w:t>зонтальні статичні навантаження в аварійних режимах (2.5.66-2.5.70).</w:t>
      </w:r>
    </w:p>
    <w:p w:rsidR="00277AAB" w:rsidRDefault="00AA2F3F">
      <w:pPr>
        <w:pStyle w:val="1311"/>
        <w:shd w:val="clear" w:color="auto" w:fill="auto"/>
        <w:spacing w:before="0" w:after="0"/>
        <w:ind w:firstLine="400"/>
      </w:pPr>
      <w:r>
        <w:t xml:space="preserve">Розрахунок виконують для режиму без ожеледі і вітру за </w:t>
      </w:r>
      <w:r>
        <w:rPr>
          <w:rStyle w:val="1313"/>
        </w:rPr>
        <w:t xml:space="preserve">таких </w:t>
      </w:r>
      <w:r>
        <w:t>умов:</w:t>
      </w:r>
    </w:p>
    <w:p w:rsidR="00277AAB" w:rsidRDefault="00AA2F3F">
      <w:pPr>
        <w:pStyle w:val="1311"/>
        <w:numPr>
          <w:ilvl w:val="0"/>
          <w:numId w:val="170"/>
        </w:numPr>
        <w:shd w:val="clear" w:color="auto" w:fill="auto"/>
        <w:tabs>
          <w:tab w:val="left" w:pos="616"/>
        </w:tabs>
        <w:spacing w:before="0" w:after="0"/>
        <w:ind w:firstLine="400"/>
      </w:pPr>
      <w:r>
        <w:t>обірвано провід або проводи однієї фази (за будь-якої кількості проводів на опорі), троси не обірвано;</w:t>
      </w:r>
    </w:p>
    <w:p w:rsidR="00277AAB" w:rsidRDefault="00AA2F3F">
      <w:pPr>
        <w:pStyle w:val="1311"/>
        <w:numPr>
          <w:ilvl w:val="0"/>
          <w:numId w:val="170"/>
        </w:numPr>
        <w:shd w:val="clear" w:color="auto" w:fill="auto"/>
        <w:tabs>
          <w:tab w:val="left" w:pos="656"/>
        </w:tabs>
        <w:spacing w:before="0" w:after="0"/>
        <w:ind w:firstLine="400"/>
      </w:pPr>
      <w:r>
        <w:t>обірвано один трос, проводи не обірвано.</w:t>
      </w:r>
    </w:p>
    <w:p w:rsidR="00277AAB" w:rsidRDefault="00AA2F3F">
      <w:pPr>
        <w:pStyle w:val="1311"/>
        <w:shd w:val="clear" w:color="auto" w:fill="auto"/>
        <w:spacing w:before="0" w:after="0"/>
        <w:ind w:firstLine="400"/>
      </w:pPr>
      <w:r>
        <w:t>Аварійні навантаження прикладають у місцях кріплення проводу або троса, у разі обриву якого зусилля в елементах опори будуть найбільшими.</w:t>
      </w:r>
    </w:p>
    <w:p w:rsidR="00277AAB" w:rsidRDefault="00AA2F3F">
      <w:pPr>
        <w:pStyle w:val="1311"/>
        <w:numPr>
          <w:ilvl w:val="0"/>
          <w:numId w:val="167"/>
        </w:numPr>
        <w:shd w:val="clear" w:color="auto" w:fill="auto"/>
        <w:tabs>
          <w:tab w:val="left" w:pos="1076"/>
        </w:tabs>
        <w:spacing w:before="0" w:after="0"/>
        <w:ind w:firstLine="400"/>
      </w:pPr>
      <w:r>
        <w:t xml:space="preserve">Опори анкерного типу треба розраховувати </w:t>
      </w:r>
      <w:r>
        <w:rPr>
          <w:rStyle w:val="1316"/>
        </w:rPr>
        <w:t>б</w:t>
      </w:r>
      <w:r>
        <w:t xml:space="preserve"> аварійному режимі на обрив проводів і тросів, уразі обриву яких виникають найбільші зусилля в елементах опори.</w:t>
      </w:r>
    </w:p>
    <w:p w:rsidR="00277AAB" w:rsidRDefault="00AA2F3F">
      <w:pPr>
        <w:pStyle w:val="1311"/>
        <w:shd w:val="clear" w:color="auto" w:fill="auto"/>
        <w:spacing w:before="0" w:after="0"/>
        <w:ind w:firstLine="400"/>
      </w:pPr>
      <w:r>
        <w:t>Розрахунок виконують для таких умов:</w:t>
      </w:r>
    </w:p>
    <w:p w:rsidR="00277AAB" w:rsidRDefault="00AA2F3F">
      <w:pPr>
        <w:pStyle w:val="1311"/>
        <w:shd w:val="clear" w:color="auto" w:fill="auto"/>
        <w:tabs>
          <w:tab w:val="left" w:pos="668"/>
        </w:tabs>
        <w:spacing w:before="0" w:after="0"/>
        <w:ind w:firstLine="400"/>
      </w:pPr>
      <w:r>
        <w:t>а)</w:t>
      </w:r>
      <w:r>
        <w:tab/>
        <w:t>для опор ПЛ з алюмінієвими проводами всіх перерізів, сталевими проводами ПС і ПМС усіх перерізів, проводами з алюмінієвого сплаву і сталеалюмінієвими проводами перерізом до 150 мм</w:t>
      </w:r>
      <w:r>
        <w:rPr>
          <w:vertAlign w:val="superscript"/>
        </w:rPr>
        <w:t>2</w:t>
      </w:r>
      <w:r>
        <w:t>:</w:t>
      </w:r>
    </w:p>
    <w:p w:rsidR="00277AAB" w:rsidRDefault="00AA2F3F">
      <w:pPr>
        <w:pStyle w:val="1311"/>
        <w:numPr>
          <w:ilvl w:val="0"/>
          <w:numId w:val="172"/>
        </w:numPr>
        <w:shd w:val="clear" w:color="auto" w:fill="auto"/>
        <w:tabs>
          <w:tab w:val="left" w:pos="683"/>
        </w:tabs>
        <w:spacing w:before="0" w:after="0"/>
        <w:ind w:firstLine="400"/>
      </w:pPr>
      <w:r>
        <w:t xml:space="preserve">обірвано проводи двох фаз одного прогону за будь-якої кількості кіл </w:t>
      </w:r>
      <w:r>
        <w:rPr>
          <w:rStyle w:val="1313"/>
        </w:rPr>
        <w:t xml:space="preserve">на </w:t>
      </w:r>
      <w:r>
        <w:t xml:space="preserve">опорі; троси не обірвано (анкерні </w:t>
      </w:r>
      <w:r>
        <w:rPr>
          <w:rStyle w:val="1313"/>
        </w:rPr>
        <w:t xml:space="preserve">нормальні </w:t>
      </w:r>
      <w:r>
        <w:t>опори);</w:t>
      </w:r>
    </w:p>
    <w:p w:rsidR="00277AAB" w:rsidRDefault="00AA2F3F">
      <w:pPr>
        <w:pStyle w:val="1311"/>
        <w:numPr>
          <w:ilvl w:val="0"/>
          <w:numId w:val="172"/>
        </w:numPr>
        <w:shd w:val="clear" w:color="auto" w:fill="auto"/>
        <w:tabs>
          <w:tab w:val="left" w:pos="673"/>
        </w:tabs>
        <w:spacing w:before="0" w:after="0"/>
        <w:ind w:firstLine="400"/>
      </w:pPr>
      <w:r>
        <w:t>обірвано провід однієї фази одного прогону за будь-якої кількості кіл на опорі; троси не обірвано (анкерні полегшені опори);</w:t>
      </w:r>
    </w:p>
    <w:p w:rsidR="00277AAB" w:rsidRDefault="00AA2F3F">
      <w:pPr>
        <w:pStyle w:val="1311"/>
        <w:shd w:val="clear" w:color="auto" w:fill="auto"/>
        <w:tabs>
          <w:tab w:val="left" w:pos="668"/>
        </w:tabs>
        <w:spacing w:before="0" w:after="0"/>
        <w:ind w:firstLine="400"/>
      </w:pPr>
      <w:r>
        <w:t>б)</w:t>
      </w:r>
      <w:r>
        <w:tab/>
        <w:t>для опор із сталеалюмінієвими проводами, проводами з термообробленого алюмінієвого сплаву перерізом 185 мм</w:t>
      </w:r>
      <w:r>
        <w:rPr>
          <w:vertAlign w:val="superscript"/>
        </w:rPr>
        <w:t>2</w:t>
      </w:r>
      <w:r>
        <w:t xml:space="preserve"> і більше, а також зі сталевими тросами типу ТК, у тому числі плакованими алюмінієм, усіх перерізів, які використовують як проводи: обірвано проводи однієї фази одного прогону за будь-якої кількості </w:t>
      </w:r>
      <w:r>
        <w:rPr>
          <w:rStyle w:val="1313"/>
        </w:rPr>
        <w:t xml:space="preserve">кіл </w:t>
      </w:r>
      <w:r>
        <w:t xml:space="preserve">на опорі; троси </w:t>
      </w:r>
      <w:r>
        <w:rPr>
          <w:rStyle w:val="1313"/>
        </w:rPr>
        <w:t xml:space="preserve">не </w:t>
      </w:r>
      <w:r>
        <w:t>обірвано (анкерні нормальні опори);</w:t>
      </w:r>
    </w:p>
    <w:p w:rsidR="00277AAB" w:rsidRDefault="00AA2F3F">
      <w:pPr>
        <w:pStyle w:val="1311"/>
        <w:shd w:val="clear" w:color="auto" w:fill="auto"/>
        <w:tabs>
          <w:tab w:val="left" w:pos="668"/>
        </w:tabs>
        <w:spacing w:before="0" w:after="0"/>
        <w:ind w:firstLine="400"/>
      </w:pPr>
      <w:r>
        <w:t>в)</w:t>
      </w:r>
      <w:r>
        <w:tab/>
      </w:r>
      <w:r>
        <w:rPr>
          <w:rStyle w:val="1313"/>
        </w:rPr>
        <w:t xml:space="preserve">для </w:t>
      </w:r>
      <w:r>
        <w:t>анкерних опор незалежно від марок і перерізів проводів, які підвішують: обірвано один трос в одному прогоні за умови пеобірваних проводів (у разі розще</w:t>
      </w:r>
      <w:r>
        <w:softHyphen/>
        <w:t>пленого троса обірвано всі його складники).</w:t>
      </w:r>
    </w:p>
    <w:p w:rsidR="00277AAB" w:rsidRDefault="00AA2F3F">
      <w:pPr>
        <w:pStyle w:val="1311"/>
        <w:shd w:val="clear" w:color="auto" w:fill="auto"/>
        <w:spacing w:before="0" w:after="0"/>
        <w:ind w:firstLine="400"/>
      </w:pPr>
      <w:r>
        <w:t>Навантаження від проводів і тросів слід приймати такими, що дорівнюють натягу проводів або тросів у режимі ожеледі без вітру за температури повітря мі</w:t>
      </w:r>
      <w:r>
        <w:softHyphen/>
        <w:t xml:space="preserve">нус 5 </w:t>
      </w:r>
      <w:r>
        <w:rPr>
          <w:vertAlign w:val="superscript"/>
        </w:rPr>
        <w:t>5</w:t>
      </w:r>
      <w:r>
        <w:t xml:space="preserve">С або в режимі найнижчої температури, якщо натяг в останньому </w:t>
      </w:r>
      <w:r>
        <w:rPr>
          <w:rStyle w:val="1313"/>
        </w:rPr>
        <w:t xml:space="preserve">режимі </w:t>
      </w:r>
      <w:r>
        <w:t xml:space="preserve">більший, ніж під час ожеледі без </w:t>
      </w:r>
      <w:r>
        <w:rPr>
          <w:rStyle w:val="1313"/>
        </w:rPr>
        <w:t>вітру.</w:t>
      </w:r>
    </w:p>
    <w:p w:rsidR="00277AAB" w:rsidRDefault="00AA2F3F">
      <w:pPr>
        <w:pStyle w:val="1311"/>
        <w:numPr>
          <w:ilvl w:val="0"/>
          <w:numId w:val="167"/>
        </w:numPr>
        <w:shd w:val="clear" w:color="auto" w:fill="auto"/>
        <w:tabs>
          <w:tab w:val="left" w:pos="1112"/>
        </w:tabs>
        <w:spacing w:before="0" w:after="0"/>
        <w:ind w:firstLine="400"/>
      </w:pPr>
      <w:r>
        <w:t>Опори анкерного типу необхідно перевіряти за таких монтажних умов:</w:t>
      </w:r>
    </w:p>
    <w:p w:rsidR="00277AAB" w:rsidRDefault="00AA2F3F">
      <w:pPr>
        <w:pStyle w:val="1311"/>
        <w:shd w:val="clear" w:color="auto" w:fill="auto"/>
        <w:tabs>
          <w:tab w:val="left" w:pos="699"/>
        </w:tabs>
        <w:spacing w:before="0" w:after="0"/>
        <w:ind w:firstLine="400"/>
      </w:pPr>
      <w:r>
        <w:t>а)</w:t>
      </w:r>
      <w:r>
        <w:tab/>
        <w:t xml:space="preserve">в </w:t>
      </w:r>
      <w:r>
        <w:rPr>
          <w:rStyle w:val="1313"/>
        </w:rPr>
        <w:t xml:space="preserve">одному </w:t>
      </w:r>
      <w:r>
        <w:t>з прогонів одноколових опор змонтовано всі проводи і троси, в іншому</w:t>
      </w:r>
    </w:p>
    <w:p w:rsidR="00277AAB" w:rsidRDefault="00AA2F3F">
      <w:pPr>
        <w:pStyle w:val="1311"/>
        <w:shd w:val="clear" w:color="auto" w:fill="auto"/>
        <w:spacing w:before="0" w:after="0"/>
      </w:pPr>
      <w:r>
        <w:t xml:space="preserve">прогоні проводи і троси не змонтовано. Натяг у змонтованих проводах </w:t>
      </w:r>
      <w:r>
        <w:rPr>
          <w:rStyle w:val="1313"/>
        </w:rPr>
        <w:t xml:space="preserve">і </w:t>
      </w:r>
      <w:r>
        <w:t>тросах при</w:t>
      </w:r>
      <w:r>
        <w:softHyphen/>
        <w:t xml:space="preserve">ймають умовно таким, що дорівнює 2/3 максимального, а кліматичні умови - згідно з 2.5.78, </w:t>
      </w:r>
      <w:r>
        <w:rPr>
          <w:lang w:val="ru-RU" w:eastAsia="ru-RU" w:bidi="ru-RU"/>
        </w:rPr>
        <w:t xml:space="preserve">табл. </w:t>
      </w:r>
      <w:r>
        <w:t xml:space="preserve">2.5.14 (пункт 3). У цьому </w:t>
      </w:r>
      <w:r>
        <w:rPr>
          <w:rStyle w:val="1313"/>
        </w:rPr>
        <w:t xml:space="preserve">режимі опора </w:t>
      </w:r>
      <w:r>
        <w:t xml:space="preserve">та її закріплення в ґрунті повинні мати </w:t>
      </w:r>
      <w:r>
        <w:rPr>
          <w:rStyle w:val="1313"/>
        </w:rPr>
        <w:t xml:space="preserve">необхідну, </w:t>
      </w:r>
      <w:r>
        <w:t xml:space="preserve">визначену нормами, </w:t>
      </w:r>
      <w:r>
        <w:rPr>
          <w:rStyle w:val="1313"/>
        </w:rPr>
        <w:t xml:space="preserve">міцність </w:t>
      </w:r>
      <w:r>
        <w:t>без установлення тимчасових відтяжок;</w:t>
      </w:r>
    </w:p>
    <w:p w:rsidR="00277AAB" w:rsidRDefault="00AA2F3F">
      <w:pPr>
        <w:pStyle w:val="1311"/>
        <w:shd w:val="clear" w:color="auto" w:fill="auto"/>
        <w:tabs>
          <w:tab w:val="left" w:pos="654"/>
        </w:tabs>
        <w:spacing w:before="0" w:after="0"/>
        <w:ind w:firstLine="380"/>
      </w:pPr>
      <w:r>
        <w:t>б)</w:t>
      </w:r>
      <w:r>
        <w:tab/>
        <w:t>в одному з прогонів багатоколових опор послідовно та в будь-якому порядку монтують проводи одного кола, троси не змонтовано;</w:t>
      </w:r>
    </w:p>
    <w:p w:rsidR="00277AAB" w:rsidRDefault="00AA2F3F">
      <w:pPr>
        <w:pStyle w:val="1311"/>
        <w:shd w:val="clear" w:color="auto" w:fill="auto"/>
        <w:tabs>
          <w:tab w:val="left" w:pos="663"/>
        </w:tabs>
        <w:spacing w:before="0" w:after="0"/>
        <w:ind w:firstLine="380"/>
      </w:pPr>
      <w:r>
        <w:t>в)</w:t>
      </w:r>
      <w:r>
        <w:tab/>
        <w:t>в одному з прогонів, за будь-якої кількості тросів на опорі, послідовно та в будь-якому порядку монтують троси, проводи не змонтовано.</w:t>
      </w:r>
    </w:p>
    <w:p w:rsidR="00277AAB" w:rsidRDefault="00AA2F3F">
      <w:pPr>
        <w:pStyle w:val="1311"/>
        <w:shd w:val="clear" w:color="auto" w:fill="auto"/>
        <w:spacing w:before="0" w:after="0"/>
        <w:ind w:firstLine="380"/>
      </w:pPr>
      <w:r>
        <w:t>Під час перевірок за підпунктами б) і в) цього пункту допускається передбачати тимчасове посилення окремих елементів опор і встановлення тимчасових відтяжок.</w:t>
      </w:r>
    </w:p>
    <w:p w:rsidR="00277AAB" w:rsidRDefault="00AA2F3F">
      <w:pPr>
        <w:pStyle w:val="1311"/>
        <w:numPr>
          <w:ilvl w:val="0"/>
          <w:numId w:val="167"/>
        </w:numPr>
        <w:shd w:val="clear" w:color="auto" w:fill="auto"/>
        <w:tabs>
          <w:tab w:val="left" w:pos="1066"/>
        </w:tabs>
        <w:spacing w:before="0" w:after="0"/>
        <w:ind w:firstLine="380"/>
      </w:pPr>
      <w:r>
        <w:t>У розрахунках за аварійним режимом проміжних опор великих перехо</w:t>
      </w:r>
      <w:r>
        <w:softHyphen/>
        <w:t>дів з проводами, які підвішують у глухих затискачах, навантаження приймають таким, що дорівнює редукованому натягу, за умови, що проводи покрито ожеледдю, вітер відсутній.</w:t>
      </w:r>
    </w:p>
    <w:p w:rsidR="00277AAB" w:rsidRDefault="00AA2F3F">
      <w:pPr>
        <w:pStyle w:val="1311"/>
        <w:shd w:val="clear" w:color="auto" w:fill="auto"/>
        <w:spacing w:before="0" w:after="0"/>
        <w:ind w:firstLine="380"/>
      </w:pPr>
      <w:r>
        <w:t>Навантаження на розщеплені проводи великих переходів визначають за допо</w:t>
      </w:r>
      <w:r>
        <w:softHyphen/>
        <w:t xml:space="preserve">могою </w:t>
      </w:r>
      <w:r>
        <w:lastRenderedPageBreak/>
        <w:t>таких понижувальних коефіцієнтів; 0,8 - у разі розщеплення на два про</w:t>
      </w:r>
      <w:r>
        <w:softHyphen/>
        <w:t xml:space="preserve">води , 0,7 - у разі розщеплення на три проводи і 0,6 </w:t>
      </w:r>
      <w:r>
        <w:rPr>
          <w:rStyle w:val="1312"/>
        </w:rPr>
        <w:t xml:space="preserve">- </w:t>
      </w:r>
      <w:r>
        <w:t>у разі розщеплення на чотири проводи і більше.</w:t>
      </w:r>
    </w:p>
    <w:p w:rsidR="00277AAB" w:rsidRDefault="00AA2F3F">
      <w:pPr>
        <w:pStyle w:val="1311"/>
        <w:shd w:val="clear" w:color="auto" w:fill="auto"/>
        <w:spacing w:before="0" w:after="0"/>
        <w:ind w:firstLine="380"/>
      </w:pPr>
      <w:r>
        <w:t xml:space="preserve">Під час підвішування проводів і тросів на роликах умовне навантаження на провід за аварійним режимом уздовж лінії приймають: у разі одного проводу у фазі - 20 кН, </w:t>
      </w:r>
      <w:r>
        <w:rPr>
          <w:rStyle w:val="1319pt"/>
        </w:rPr>
        <w:t xml:space="preserve">У </w:t>
      </w:r>
      <w:r>
        <w:t xml:space="preserve">разі двох проводів у фазі </w:t>
      </w:r>
      <w:r>
        <w:rPr>
          <w:rStyle w:val="1317"/>
        </w:rPr>
        <w:t xml:space="preserve">- </w:t>
      </w:r>
      <w:r>
        <w:t>35 кН, у разі трьох і більше проводів у фазі - 50 кН.</w:t>
      </w:r>
    </w:p>
    <w:p w:rsidR="00277AAB" w:rsidRDefault="00AA2F3F">
      <w:pPr>
        <w:pStyle w:val="1311"/>
        <w:shd w:val="clear" w:color="auto" w:fill="auto"/>
        <w:spacing w:before="0" w:after="0"/>
        <w:ind w:firstLine="380"/>
      </w:pPr>
      <w:r>
        <w:t>Розрахунок одноколових проміжних опор великих переходів виконують на обрив проводу (проводів) однієї фази, а двоколових - на обрив проводів двох фаз, у разі обриву яких зусилля в елементах опори будуть найбільшими. При цьому троси вважаються необірваними.</w:t>
      </w:r>
    </w:p>
    <w:p w:rsidR="00277AAB" w:rsidRDefault="00AA2F3F">
      <w:pPr>
        <w:pStyle w:val="1311"/>
        <w:shd w:val="clear" w:color="auto" w:fill="auto"/>
        <w:spacing w:before="0" w:after="0"/>
        <w:ind w:firstLine="380"/>
      </w:pPr>
      <w:r>
        <w:t>Навантаження на проміжні опори великих переходів, яке створюється тросом, закріпленим у глухому затискачі, приймають таким, що дорівнює найбільшому натягу троса. Проводи вважаються необірваними.</w:t>
      </w:r>
    </w:p>
    <w:p w:rsidR="00277AAB" w:rsidRDefault="00AA2F3F">
      <w:pPr>
        <w:pStyle w:val="1311"/>
        <w:shd w:val="clear" w:color="auto" w:fill="auto"/>
        <w:spacing w:before="0" w:after="0"/>
        <w:ind w:firstLine="380"/>
      </w:pPr>
      <w:r>
        <w:t>Одноколові анкерні опори великих переходів із сталеалюмінієвими проводами та проводами із алюмінієвого сплаву перерізом 185 мм</w:t>
      </w:r>
      <w:r>
        <w:rPr>
          <w:vertAlign w:val="superscript"/>
        </w:rPr>
        <w:t>2</w:t>
      </w:r>
      <w:r>
        <w:t xml:space="preserve"> і більше, а також зі стале</w:t>
      </w:r>
      <w:r>
        <w:softHyphen/>
        <w:t>вими тросами типу ТК усіх перерізів, які використовують як проводи, розрахову</w:t>
      </w:r>
      <w:r>
        <w:softHyphen/>
        <w:t>ють на обрив проводу або проводів однієї фази. Одноколові анкерні опори великих переходів зі сталеалюмінієвими проводами та проводами із алюмінієвого сплаву перерізом до 150 мм</w:t>
      </w:r>
      <w:r>
        <w:rPr>
          <w:vertAlign w:val="superscript"/>
        </w:rPr>
        <w:t>г</w:t>
      </w:r>
      <w:r>
        <w:t>, а також усі двоколові анкерні опори з проводами будь-якого перерізу розраховують на обрив проводів двох фаз. Троси вважаються необірваними.</w:t>
      </w:r>
    </w:p>
    <w:p w:rsidR="00277AAB" w:rsidRDefault="00AA2F3F">
      <w:pPr>
        <w:pStyle w:val="1311"/>
        <w:shd w:val="clear" w:color="auto" w:fill="auto"/>
        <w:spacing w:before="0" w:after="0"/>
        <w:ind w:firstLine="380"/>
      </w:pPr>
      <w:r>
        <w:t>Навантаження на анкерні опори великих переходів, яке створюється тросом, приймають таким, що дорівнює найбільшому натягу троса. Проводи не обірвано.</w:t>
      </w:r>
    </w:p>
    <w:p w:rsidR="00277AAB" w:rsidRDefault="00AA2F3F">
      <w:pPr>
        <w:pStyle w:val="1311"/>
        <w:shd w:val="clear" w:color="auto" w:fill="auto"/>
        <w:spacing w:before="0" w:after="0"/>
        <w:ind w:firstLine="380"/>
      </w:pPr>
      <w:r>
        <w:t>Під час визначення зусиль у елементах опори враховують ті умовні наванта</w:t>
      </w:r>
      <w:r>
        <w:softHyphen/>
        <w:t>ження або неврівноважені натяги, які виникають під час обривів проводів або тросів, за яких ці зусилля мають найбільші значення.</w:t>
      </w:r>
    </w:p>
    <w:p w:rsidR="00277AAB" w:rsidRDefault="00AA2F3F">
      <w:pPr>
        <w:pStyle w:val="1311"/>
        <w:numPr>
          <w:ilvl w:val="0"/>
          <w:numId w:val="167"/>
        </w:numPr>
        <w:shd w:val="clear" w:color="auto" w:fill="auto"/>
        <w:tabs>
          <w:tab w:val="left" w:pos="1076"/>
        </w:tabs>
        <w:spacing w:before="0" w:after="0"/>
        <w:ind w:firstLine="380"/>
      </w:pPr>
      <w:r>
        <w:t>Опори, фундаменти та основи ПЛ розраховують на навантаження від власної ваги та вітрове навантаження на конструкції; навантаження від проводів, тросів та устаткування ПЛ, а також на навантаження, зумовлені прийнятим способом монтажу, на навантаження від ваги монтера і монтажних пристосувань. Опори, фундаменти та основи слід розраховувати також на навантаження і впливи, які можуть виникати в конкретних умовах, наприклад: тиск води, тиск льоду, розмивна дія води, тиск ґрунту тощо, які приймають відповідно до вимог чинних нормативних документів.</w:t>
      </w:r>
    </w:p>
    <w:p w:rsidR="00277AAB" w:rsidRDefault="00AA2F3F">
      <w:pPr>
        <w:pStyle w:val="1311"/>
        <w:shd w:val="clear" w:color="auto" w:fill="auto"/>
        <w:spacing w:before="0" w:after="0"/>
        <w:ind w:firstLine="380"/>
      </w:pPr>
      <w:r>
        <w:t>Конструкції опор і фундаментів ПЛ розраховують так:</w:t>
      </w:r>
    </w:p>
    <w:p w:rsidR="00277AAB" w:rsidRDefault="00AA2F3F" w:rsidP="003574F9">
      <w:pPr>
        <w:pStyle w:val="1311"/>
        <w:shd w:val="clear" w:color="auto" w:fill="auto"/>
        <w:spacing w:before="0" w:after="0"/>
        <w:ind w:firstLine="380"/>
      </w:pPr>
      <w:r>
        <w:t>- залізобетонні опори - за утворенням тріщин під час дії розрахункових зна</w:t>
      </w:r>
      <w:r>
        <w:softHyphen/>
        <w:t>чень постійних навантажень за табл. 2.5.13 (пункт 5) і розрахункових значень</w:t>
      </w:r>
      <w:r w:rsidR="003574F9" w:rsidRPr="003574F9">
        <w:rPr>
          <w:lang w:val="ru-RU"/>
        </w:rPr>
        <w:t xml:space="preserve"> </w:t>
      </w:r>
      <w:r>
        <w:rPr>
          <w:rStyle w:val="45"/>
          <w:rFonts w:eastAsia="Arial"/>
        </w:rPr>
        <w:t>змінних навантажень із середніми періодами повторюваності, зазначеними в табл. 2.5.1 (пункт 2);</w:t>
      </w:r>
    </w:p>
    <w:p w:rsidR="00277AAB" w:rsidRDefault="00AA2F3F">
      <w:pPr>
        <w:pStyle w:val="1311"/>
        <w:numPr>
          <w:ilvl w:val="0"/>
          <w:numId w:val="170"/>
        </w:numPr>
        <w:shd w:val="clear" w:color="auto" w:fill="auto"/>
        <w:tabs>
          <w:tab w:val="left" w:pos="662"/>
        </w:tabs>
        <w:spacing w:before="0" w:after="0"/>
        <w:ind w:firstLine="400"/>
      </w:pPr>
      <w:r>
        <w:t>залізобетонні опори та фундаменти - за розкриттям тріщин у нормальних режимах експлуатації під час дії розрахункових значень постійних навантажень за табл. 2.5.13 (пункт 5) і розрахункових значень змінних навантажень з періодами середньої повторюваності, зазначеними в табл. 2.5.1 (пункт 2);</w:t>
      </w:r>
    </w:p>
    <w:p w:rsidR="00277AAB" w:rsidRDefault="00AA2F3F">
      <w:pPr>
        <w:pStyle w:val="1311"/>
        <w:numPr>
          <w:ilvl w:val="0"/>
          <w:numId w:val="170"/>
        </w:numPr>
        <w:shd w:val="clear" w:color="auto" w:fill="auto"/>
        <w:tabs>
          <w:tab w:val="left" w:pos="657"/>
        </w:tabs>
        <w:spacing w:before="0" w:after="0"/>
        <w:ind w:firstLine="400"/>
      </w:pPr>
      <w:r>
        <w:t xml:space="preserve">дерев'яні опори - за міцністю </w:t>
      </w:r>
      <w:r>
        <w:rPr>
          <w:rStyle w:val="1312"/>
        </w:rPr>
        <w:t xml:space="preserve">під </w:t>
      </w:r>
      <w:r>
        <w:t>дією розрахункових значень постійних навантажень за табл. 2.5.13 (пункт 5).</w:t>
      </w:r>
    </w:p>
    <w:p w:rsidR="00277AAB" w:rsidRDefault="00AA2F3F">
      <w:pPr>
        <w:pStyle w:val="1311"/>
        <w:numPr>
          <w:ilvl w:val="0"/>
          <w:numId w:val="167"/>
        </w:numPr>
        <w:shd w:val="clear" w:color="auto" w:fill="auto"/>
        <w:tabs>
          <w:tab w:val="left" w:pos="1123"/>
        </w:tabs>
        <w:spacing w:before="0" w:after="0"/>
        <w:ind w:firstLine="400"/>
      </w:pPr>
      <w:r>
        <w:t>Розрахунок опор, фундаментів та їх елементів за другою групою гранич</w:t>
      </w:r>
      <w:r>
        <w:softHyphen/>
        <w:t>них станів виконують на розрахункові значення змінних навантажень з періодами середньої повторюваності за табл. 2.5.1 (пункт 2), які обчислено без урахування динамічного впливу вітру на конструкцію опори (див. 2.5.42).</w:t>
      </w:r>
    </w:p>
    <w:p w:rsidR="00277AAB" w:rsidRDefault="00AA2F3F">
      <w:pPr>
        <w:pStyle w:val="1311"/>
        <w:numPr>
          <w:ilvl w:val="0"/>
          <w:numId w:val="167"/>
        </w:numPr>
        <w:shd w:val="clear" w:color="auto" w:fill="auto"/>
        <w:tabs>
          <w:tab w:val="left" w:pos="1123"/>
        </w:tabs>
        <w:spacing w:before="0" w:after="0"/>
        <w:ind w:firstLine="400"/>
      </w:pPr>
      <w:r>
        <w:t>Для розрахунку наближень струмопровідних частин до елементів опор ПЛ і споруд необхідно приймати такі поєднання кліматичних умов із середнім періодом повторюваності за табл. 2.5.1, пункт 3:</w:t>
      </w:r>
    </w:p>
    <w:p w:rsidR="00277AAB" w:rsidRDefault="00AA2F3F">
      <w:pPr>
        <w:pStyle w:val="1311"/>
        <w:shd w:val="clear" w:color="auto" w:fill="auto"/>
        <w:tabs>
          <w:tab w:val="left" w:pos="715"/>
        </w:tabs>
        <w:spacing w:before="0" w:after="0"/>
        <w:ind w:firstLine="400"/>
      </w:pPr>
      <w:r>
        <w:lastRenderedPageBreak/>
        <w:t>а)</w:t>
      </w:r>
      <w:r>
        <w:tab/>
        <w:t>за робочої напруги: розрахунковий тиск вітру за формулою (2.5.4), тем</w:t>
      </w:r>
      <w:r>
        <w:softHyphen/>
        <w:t>пература повітря мінус 5 °С, ожеледь відсутня.</w:t>
      </w:r>
    </w:p>
    <w:p w:rsidR="00277AAB" w:rsidRDefault="00AA2F3F">
      <w:pPr>
        <w:pStyle w:val="1311"/>
        <w:shd w:val="clear" w:color="auto" w:fill="auto"/>
        <w:tabs>
          <w:tab w:val="left" w:pos="755"/>
        </w:tabs>
        <w:spacing w:before="0" w:after="0"/>
        <w:ind w:firstLine="400"/>
      </w:pPr>
      <w:r>
        <w:t>б)</w:t>
      </w:r>
      <w:r>
        <w:tab/>
        <w:t>у разі грозових і внутрішніх перенапруг:</w:t>
      </w:r>
    </w:p>
    <w:p w:rsidR="00277AAB" w:rsidRDefault="00AA2F3F">
      <w:pPr>
        <w:pStyle w:val="1311"/>
        <w:numPr>
          <w:ilvl w:val="0"/>
          <w:numId w:val="173"/>
        </w:numPr>
        <w:shd w:val="clear" w:color="auto" w:fill="auto"/>
        <w:tabs>
          <w:tab w:val="left" w:pos="755"/>
        </w:tabs>
        <w:spacing w:before="0" w:after="0"/>
        <w:ind w:firstLine="400"/>
      </w:pPr>
      <w:r>
        <w:t xml:space="preserve">температура повітря плюс 15 °С, тиск вітру </w:t>
      </w:r>
      <w:r>
        <w:rPr>
          <w:rStyle w:val="1318"/>
          <w:lang w:val="de-DE" w:eastAsia="de-DE" w:bidi="de-DE"/>
        </w:rPr>
        <w:t xml:space="preserve">W </w:t>
      </w:r>
      <w:r>
        <w:rPr>
          <w:rStyle w:val="1310pt0"/>
        </w:rPr>
        <w:t xml:space="preserve">= </w:t>
      </w:r>
      <w:r>
        <w:rPr>
          <w:rStyle w:val="1318"/>
        </w:rPr>
        <w:t xml:space="preserve">0,1 </w:t>
      </w:r>
      <w:r>
        <w:rPr>
          <w:rStyle w:val="1318"/>
          <w:lang w:val="de-DE" w:eastAsia="de-DE" w:bidi="de-DE"/>
        </w:rPr>
        <w:t xml:space="preserve">W </w:t>
      </w:r>
      <w:r>
        <w:rPr>
          <w:rStyle w:val="1310pt0"/>
        </w:rPr>
        <w:t>,</w:t>
      </w:r>
      <w:r>
        <w:t xml:space="preserve"> але не менше ніж</w:t>
      </w:r>
    </w:p>
    <w:p w:rsidR="00277AAB" w:rsidRDefault="00AA2F3F">
      <w:pPr>
        <w:pStyle w:val="1311"/>
        <w:shd w:val="clear" w:color="auto" w:fill="auto"/>
        <w:tabs>
          <w:tab w:val="left" w:pos="5976"/>
        </w:tabs>
        <w:spacing w:before="0" w:after="0"/>
      </w:pPr>
      <w:r>
        <w:t>62,5 Па;</w:t>
      </w:r>
      <w:r>
        <w:tab/>
        <w:t>'</w:t>
      </w:r>
    </w:p>
    <w:p w:rsidR="00277AAB" w:rsidRDefault="00AA2F3F">
      <w:pPr>
        <w:pStyle w:val="1311"/>
        <w:numPr>
          <w:ilvl w:val="0"/>
          <w:numId w:val="173"/>
        </w:numPr>
        <w:shd w:val="clear" w:color="auto" w:fill="auto"/>
        <w:tabs>
          <w:tab w:val="left" w:pos="755"/>
        </w:tabs>
        <w:spacing w:before="0" w:after="0"/>
        <w:ind w:firstLine="400"/>
      </w:pPr>
      <w:r>
        <w:t>температура повітря плюс 15 °С, вітер відсутній;</w:t>
      </w:r>
    </w:p>
    <w:p w:rsidR="00277AAB" w:rsidRDefault="00AA2F3F">
      <w:pPr>
        <w:pStyle w:val="1311"/>
        <w:shd w:val="clear" w:color="auto" w:fill="auto"/>
        <w:tabs>
          <w:tab w:val="left" w:pos="715"/>
        </w:tabs>
        <w:spacing w:before="0" w:after="111"/>
        <w:ind w:firstLine="400"/>
      </w:pPr>
      <w:r>
        <w:t>в)</w:t>
      </w:r>
      <w:r>
        <w:tab/>
        <w:t>тангенс кута відхилення проводів, закріплених у підтримувальних ізоляцій</w:t>
      </w:r>
      <w:r>
        <w:softHyphen/>
        <w:t>них підвісах на ПЛ 500 і 750 кВ, визначають за формулою:</w:t>
      </w:r>
    </w:p>
    <w:p w:rsidR="00277AAB" w:rsidRDefault="00AA2F3F">
      <w:pPr>
        <w:pStyle w:val="1411"/>
        <w:shd w:val="clear" w:color="auto" w:fill="auto"/>
        <w:spacing w:before="0"/>
        <w:ind w:left="3760"/>
      </w:pPr>
      <w:r>
        <w:t xml:space="preserve">к р </w:t>
      </w:r>
      <w:r>
        <w:rPr>
          <w:lang w:val="de-DE" w:eastAsia="de-DE" w:bidi="de-DE"/>
        </w:rPr>
        <w:t>Nj</w:t>
      </w:r>
      <w:r>
        <w:rPr>
          <w:rStyle w:val="1412"/>
          <w:lang w:val="de-DE" w:eastAsia="de-DE" w:bidi="de-DE"/>
        </w:rPr>
        <w:t xml:space="preserve"> </w:t>
      </w:r>
      <w:r>
        <w:rPr>
          <w:rStyle w:val="1412"/>
        </w:rPr>
        <w:t xml:space="preserve">+ </w:t>
      </w:r>
      <w:r>
        <w:t>Р</w:t>
      </w:r>
    </w:p>
    <w:p w:rsidR="00277AAB" w:rsidRDefault="00AA2F3F">
      <w:pPr>
        <w:pStyle w:val="872"/>
        <w:keepNext/>
        <w:keepLines/>
        <w:shd w:val="clear" w:color="auto" w:fill="auto"/>
        <w:tabs>
          <w:tab w:val="left" w:pos="6942"/>
        </w:tabs>
        <w:spacing w:after="304"/>
        <w:ind w:left="3160"/>
      </w:pPr>
      <w:bookmarkStart w:id="86" w:name="bookmark314"/>
      <w:r>
        <w:rPr>
          <w:lang w:val="de-DE" w:eastAsia="de-DE" w:bidi="de-DE"/>
        </w:rPr>
        <w:t xml:space="preserve">tSY= </w:t>
      </w:r>
      <w:r>
        <w:rPr>
          <w:rStyle w:val="873"/>
          <w:b/>
          <w:bCs/>
        </w:rPr>
        <w:t>" ■</w:t>
      </w:r>
      <w:r>
        <w:tab/>
        <w:t>(2.5.21а)</w:t>
      </w:r>
      <w:bookmarkEnd w:id="86"/>
    </w:p>
    <w:p w:rsidR="00277AAB" w:rsidRDefault="00AA2F3F">
      <w:pPr>
        <w:pStyle w:val="1311"/>
        <w:shd w:val="clear" w:color="auto" w:fill="auto"/>
        <w:spacing w:before="0" w:after="0"/>
      </w:pPr>
      <w:r>
        <w:t xml:space="preserve">де </w:t>
      </w:r>
      <w:r>
        <w:rPr>
          <w:rStyle w:val="1310pt0"/>
          <w:lang w:val="de-DE" w:eastAsia="de-DE" w:bidi="de-DE"/>
        </w:rPr>
        <w:t xml:space="preserve">k </w:t>
      </w:r>
      <w:r>
        <w:rPr>
          <w:rStyle w:val="1310pt0"/>
        </w:rPr>
        <w:t>-</w:t>
      </w:r>
      <w:r>
        <w:t xml:space="preserve"> коефіцієнт, який враховує коливання проводу в разі його відхилень і дорів</w:t>
      </w:r>
      <w:r>
        <w:softHyphen/>
        <w:t xml:space="preserve">нює: 1 - за розрахункового тиску вітру </w:t>
      </w:r>
      <w:r>
        <w:rPr>
          <w:rStyle w:val="1310pt0"/>
          <w:lang w:val="de-DE" w:eastAsia="de-DE" w:bidi="de-DE"/>
        </w:rPr>
        <w:t>W</w:t>
      </w:r>
      <w:r>
        <w:rPr>
          <w:lang w:val="de-DE" w:eastAsia="de-DE" w:bidi="de-DE"/>
        </w:rPr>
        <w:t xml:space="preserve"> </w:t>
      </w:r>
      <w:r>
        <w:t xml:space="preserve">за формулою (2.5.4) з середнім періодом повторюваності за таблицею 2.5.1, пункт 2, до 400 Па; 0,95 - за 450 Па; 0,9 </w:t>
      </w:r>
      <w:r>
        <w:rPr>
          <w:rStyle w:val="1312"/>
        </w:rPr>
        <w:t xml:space="preserve">- </w:t>
      </w:r>
      <w:r>
        <w:t>за 550 Па; 0,85 - за 600 Па і більше (проміжні значення обчислюють за допомо</w:t>
      </w:r>
      <w:r>
        <w:softHyphen/>
        <w:t>гою лінійної інтерполяції);</w:t>
      </w:r>
    </w:p>
    <w:p w:rsidR="00277AAB" w:rsidRDefault="00AA2F3F">
      <w:pPr>
        <w:pStyle w:val="1311"/>
        <w:shd w:val="clear" w:color="auto" w:fill="auto"/>
        <w:spacing w:before="0" w:after="0"/>
        <w:ind w:firstLine="400"/>
      </w:pPr>
      <w:r>
        <w:rPr>
          <w:rStyle w:val="1310pt0"/>
        </w:rPr>
        <w:t>Р ~</w:t>
      </w:r>
      <w:r>
        <w:t xml:space="preserve"> горизонтальне навантаження від дії розрахункового значення вітрового навантаження на провід, Н, за формулою (2.5.11);</w:t>
      </w:r>
    </w:p>
    <w:p w:rsidR="00277AAB" w:rsidRDefault="00AA2F3F">
      <w:pPr>
        <w:pStyle w:val="1311"/>
        <w:shd w:val="clear" w:color="auto" w:fill="auto"/>
        <w:spacing w:before="0" w:after="0"/>
        <w:ind w:firstLine="400"/>
      </w:pPr>
      <w:r>
        <w:rPr>
          <w:rStyle w:val="1310pt0"/>
        </w:rPr>
        <w:t xml:space="preserve">Р </w:t>
      </w:r>
      <w:r>
        <w:rPr>
          <w:rStyle w:val="1310pt2"/>
        </w:rPr>
        <w:t>-</w:t>
      </w:r>
      <w:r>
        <w:rPr>
          <w:rStyle w:val="1317"/>
        </w:rPr>
        <w:t xml:space="preserve"> </w:t>
      </w:r>
      <w:r>
        <w:t>розрахункове значення вітрового навантаження на підвіс у разі вітрового тиску, Н, за формулою(2.5.4)(треба враховувати для ліній класу безвідмовності 4 КБ);</w:t>
      </w:r>
    </w:p>
    <w:p w:rsidR="00277AAB" w:rsidRDefault="00AA2F3F">
      <w:pPr>
        <w:pStyle w:val="1311"/>
        <w:shd w:val="clear" w:color="auto" w:fill="auto"/>
        <w:spacing w:before="0" w:after="0"/>
        <w:ind w:firstLine="400"/>
      </w:pPr>
      <w:r>
        <w:rPr>
          <w:lang w:val="de-DE" w:eastAsia="de-DE" w:bidi="de-DE"/>
        </w:rPr>
        <w:t xml:space="preserve">G </w:t>
      </w:r>
      <w:r>
        <w:t>- розрахункове значення навантаження на ізоляційний підвіс, яке створю</w:t>
      </w:r>
      <w:r>
        <w:softHyphen/>
        <w:t>ється вагою проводу, Н, за табл. 2.5.13 (пункт 5);</w:t>
      </w:r>
    </w:p>
    <w:p w:rsidR="00277AAB" w:rsidRDefault="00AA2F3F">
      <w:pPr>
        <w:pStyle w:val="1311"/>
        <w:shd w:val="clear" w:color="auto" w:fill="auto"/>
        <w:spacing w:before="0" w:after="0"/>
        <w:ind w:firstLine="400"/>
      </w:pPr>
      <w:r>
        <w:rPr>
          <w:rStyle w:val="1310pt0"/>
          <w:lang w:val="de-DE" w:eastAsia="de-DE" w:bidi="de-DE"/>
        </w:rPr>
        <w:t>G</w:t>
      </w:r>
      <w:r>
        <w:rPr>
          <w:rStyle w:val="1310pt0"/>
          <w:vertAlign w:val="subscript"/>
          <w:lang w:val="de-DE" w:eastAsia="de-DE" w:bidi="de-DE"/>
        </w:rPr>
        <w:t>r</w:t>
      </w:r>
      <w:r>
        <w:rPr>
          <w:rStyle w:val="1310pt0"/>
          <w:lang w:val="de-DE" w:eastAsia="de-DE" w:bidi="de-DE"/>
        </w:rPr>
        <w:t>~</w:t>
      </w:r>
      <w:r>
        <w:rPr>
          <w:lang w:val="de-DE" w:eastAsia="de-DE" w:bidi="de-DE"/>
        </w:rPr>
        <w:t xml:space="preserve"> </w:t>
      </w:r>
      <w:r>
        <w:t>розрахункове значення ваги ізоляційного підвісу, Н, за табл. 2.5.13 (пункт 5);</w:t>
      </w:r>
    </w:p>
    <w:p w:rsidR="00277AAB" w:rsidRDefault="00AA2F3F">
      <w:pPr>
        <w:pStyle w:val="1311"/>
        <w:shd w:val="clear" w:color="auto" w:fill="auto"/>
        <w:spacing w:before="0" w:after="309"/>
        <w:ind w:firstLine="400"/>
      </w:pPr>
      <w:r>
        <w:rPr>
          <w:rStyle w:val="1310pt0"/>
        </w:rPr>
        <w:t xml:space="preserve">} </w:t>
      </w:r>
      <w:r>
        <w:rPr>
          <w:rStyle w:val="1310pt3"/>
        </w:rPr>
        <w:t>-</w:t>
      </w:r>
      <w:r>
        <w:rPr>
          <w:rStyle w:val="1312"/>
        </w:rPr>
        <w:t xml:space="preserve"> </w:t>
      </w:r>
      <w:r>
        <w:t>розрахунковий параметр (залежить від конструкції ПЛ):</w:t>
      </w:r>
    </w:p>
    <w:p w:rsidR="00277AAB" w:rsidRDefault="00AA2F3F">
      <w:pPr>
        <w:pStyle w:val="341"/>
        <w:shd w:val="clear" w:color="auto" w:fill="auto"/>
      </w:pPr>
      <w:r>
        <w:rPr>
          <w:rStyle w:val="34TimesNewRoman95pt"/>
          <w:rFonts w:eastAsia="Arial"/>
          <w:lang w:val="de-DE" w:eastAsia="de-DE" w:bidi="de-DE"/>
        </w:rPr>
        <w:t>j</w:t>
      </w:r>
      <w:r>
        <w:rPr>
          <w:lang w:val="de-DE" w:eastAsia="de-DE" w:bidi="de-DE"/>
        </w:rPr>
        <w:t xml:space="preserve"> </w:t>
      </w:r>
      <w:r>
        <w:t xml:space="preserve">= 2 </w:t>
      </w:r>
      <w:r>
        <w:rPr>
          <w:rStyle w:val="342"/>
        </w:rPr>
        <w:t xml:space="preserve">+ </w:t>
      </w:r>
      <w:r>
        <w:t>0,67-^—^-,</w:t>
      </w:r>
    </w:p>
    <w:p w:rsidR="00277AAB" w:rsidRDefault="00AA2F3F">
      <w:pPr>
        <w:pStyle w:val="111"/>
        <w:shd w:val="clear" w:color="auto" w:fill="auto"/>
        <w:spacing w:before="0" w:after="102" w:line="232" w:lineRule="exact"/>
        <w:ind w:left="4520" w:firstLine="0"/>
        <w:jc w:val="left"/>
      </w:pPr>
      <w:r>
        <w:t>к</w:t>
      </w:r>
    </w:p>
    <w:p w:rsidR="00277AAB" w:rsidRDefault="00AA2F3F">
      <w:pPr>
        <w:pStyle w:val="1311"/>
        <w:shd w:val="clear" w:color="auto" w:fill="auto"/>
        <w:tabs>
          <w:tab w:val="left" w:pos="966"/>
        </w:tabs>
        <w:spacing w:before="0" w:after="0"/>
      </w:pPr>
      <w:r>
        <w:t xml:space="preserve">де </w:t>
      </w:r>
      <w:r>
        <w:rPr>
          <w:rStyle w:val="1310pt0"/>
          <w:lang w:val="de-DE" w:eastAsia="de-DE" w:bidi="de-DE"/>
        </w:rPr>
        <w:t>f</w:t>
      </w:r>
      <w:r>
        <w:rPr>
          <w:vertAlign w:val="subscript"/>
          <w:lang w:val="de-DE" w:eastAsia="de-DE" w:bidi="de-DE"/>
        </w:rPr>
        <w:t>l</w:t>
      </w:r>
      <w:r>
        <w:t>,</w:t>
      </w:r>
      <w:r>
        <w:tab/>
      </w:r>
      <w:r>
        <w:rPr>
          <w:rStyle w:val="1312"/>
        </w:rPr>
        <w:t xml:space="preserve">- </w:t>
      </w:r>
      <w:r>
        <w:t>стріли провисання проводу у суміжних прогонах, м;</w:t>
      </w:r>
    </w:p>
    <w:p w:rsidR="00277AAB" w:rsidRDefault="00AA2F3F">
      <w:pPr>
        <w:pStyle w:val="1311"/>
        <w:shd w:val="clear" w:color="auto" w:fill="auto"/>
        <w:spacing w:before="0" w:after="0"/>
        <w:ind w:firstLine="400"/>
      </w:pPr>
      <w:r>
        <w:t>А - довжина підвісу, м;</w:t>
      </w:r>
    </w:p>
    <w:p w:rsidR="00277AAB" w:rsidRDefault="00AA2F3F">
      <w:pPr>
        <w:pStyle w:val="1311"/>
        <w:shd w:val="clear" w:color="auto" w:fill="auto"/>
        <w:spacing w:before="0" w:after="0"/>
        <w:ind w:firstLine="400"/>
      </w:pPr>
      <w:r>
        <w:rPr>
          <w:rStyle w:val="1310pt0"/>
          <w:lang w:val="de-DE" w:eastAsia="de-DE" w:bidi="de-DE"/>
        </w:rPr>
        <w:t xml:space="preserve">N </w:t>
      </w:r>
      <w:r>
        <w:rPr>
          <w:rStyle w:val="1310pt0"/>
        </w:rPr>
        <w:t>-</w:t>
      </w:r>
      <w:r>
        <w:t xml:space="preserve"> кількість проводів у фазі.</w:t>
      </w:r>
      <w:r>
        <w:br w:type="page"/>
      </w:r>
    </w:p>
    <w:p w:rsidR="00277AAB" w:rsidRPr="003574F9" w:rsidRDefault="00240418">
      <w:pPr>
        <w:pStyle w:val="882"/>
        <w:keepNext/>
        <w:keepLines/>
        <w:shd w:val="clear" w:color="auto" w:fill="auto"/>
        <w:spacing w:after="202"/>
        <w:ind w:left="20"/>
        <w:rPr>
          <w:rStyle w:val="20"/>
        </w:rPr>
      </w:pPr>
      <w:r>
        <w:rPr>
          <w:noProof/>
          <w:lang w:val="ru-RU" w:eastAsia="ru-RU" w:bidi="ar-SA"/>
        </w:rPr>
        <w:lastRenderedPageBreak/>
        <w:drawing>
          <wp:anchor distT="0" distB="0" distL="63500" distR="63500" simplePos="0" relativeHeight="252143616" behindDoc="1" locked="0" layoutInCell="1" allowOverlap="1">
            <wp:simplePos x="0" y="0"/>
            <wp:positionH relativeFrom="margin">
              <wp:posOffset>-991870</wp:posOffset>
            </wp:positionH>
            <wp:positionV relativeFrom="paragraph">
              <wp:posOffset>-2094230</wp:posOffset>
            </wp:positionV>
            <wp:extent cx="6766560" cy="1685290"/>
            <wp:effectExtent l="0" t="0" r="0" b="0"/>
            <wp:wrapTopAndBottom/>
            <wp:docPr id="1314" name="Рисунок 1314" descr="image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descr="image15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766560" cy="1685290"/>
                    </a:xfrm>
                    <a:prstGeom prst="rect">
                      <a:avLst/>
                    </a:prstGeom>
                    <a:noFill/>
                  </pic:spPr>
                </pic:pic>
              </a:graphicData>
            </a:graphic>
            <wp14:sizeRelH relativeFrom="page">
              <wp14:pctWidth>0</wp14:pctWidth>
            </wp14:sizeRelH>
            <wp14:sizeRelV relativeFrom="page">
              <wp14:pctHeight>0</wp14:pctHeight>
            </wp14:sizeRelV>
          </wp:anchor>
        </w:drawing>
      </w:r>
      <w:bookmarkStart w:id="87" w:name="bookmark315"/>
      <w:r w:rsidR="00AA2F3F">
        <w:t>П</w:t>
      </w:r>
      <w:r w:rsidR="00AA2F3F" w:rsidRPr="003574F9">
        <w:rPr>
          <w:rStyle w:val="20"/>
        </w:rPr>
        <w:t>РОВОДИ І ГРОЗОЗАХИСНІ ТРОСИ</w:t>
      </w:r>
      <w:bookmarkEnd w:id="87"/>
    </w:p>
    <w:p w:rsidR="00277AAB" w:rsidRDefault="00AA2F3F">
      <w:pPr>
        <w:pStyle w:val="1311"/>
        <w:numPr>
          <w:ilvl w:val="0"/>
          <w:numId w:val="167"/>
        </w:numPr>
        <w:shd w:val="clear" w:color="auto" w:fill="auto"/>
        <w:tabs>
          <w:tab w:val="left" w:pos="1066"/>
        </w:tabs>
        <w:spacing w:before="0" w:after="0"/>
        <w:ind w:firstLine="380"/>
      </w:pPr>
      <w:r>
        <w:t>На ПЛ необхідно використовувати багатодротові проводи і троси. Міні</w:t>
      </w:r>
      <w:r>
        <w:softHyphen/>
        <w:t xml:space="preserve">мально допустимі перерізи проводів за умовами механічної міцності наведено в табл. 2.5.15. Переріз струмопровідної частини проводів з алюмінію та алюмінієвих сплавів для ПЛ напругою до 20 кБ визначають електричним розрахунком. Кількість проводів у фазі для ПЛ напругою понад 20 </w:t>
      </w:r>
      <w:r w:rsidRPr="00C14701">
        <w:rPr>
          <w:lang w:eastAsia="ru-RU" w:bidi="ru-RU"/>
        </w:rPr>
        <w:t xml:space="preserve">кВ, </w:t>
      </w:r>
      <w:r>
        <w:t>а також переріз струмопровідної частини цих проводів з алюмінію та алюмінієвих сплавів рекомендовано приймати відповідно до табл. 2,5.16.</w:t>
      </w:r>
    </w:p>
    <w:p w:rsidR="00277AAB" w:rsidRDefault="00AA2F3F">
      <w:pPr>
        <w:pStyle w:val="1311"/>
        <w:shd w:val="clear" w:color="auto" w:fill="auto"/>
        <w:spacing w:before="0" w:after="0"/>
        <w:ind w:firstLine="380"/>
      </w:pPr>
      <w:r>
        <w:t>Застосовувати проводи, перерізи яких відрізняються від наведених у табл. 2.5.16, допускається за умови техніко-економічного обґрунтування, у тому числі з урахуван</w:t>
      </w:r>
      <w:r>
        <w:softHyphen/>
        <w:t>ням умов збереження існуючих несучих конструкцій на лінії, що реконструюється.</w:t>
      </w:r>
    </w:p>
    <w:p w:rsidR="00277AAB" w:rsidRDefault="00AA2F3F">
      <w:pPr>
        <w:pStyle w:val="191"/>
        <w:framePr w:w="7963" w:wrap="notBeside" w:vAnchor="text" w:hAnchor="text" w:xAlign="center" w:y="1"/>
        <w:shd w:val="clear" w:color="auto" w:fill="auto"/>
        <w:spacing w:line="245" w:lineRule="exact"/>
      </w:pPr>
      <w:r>
        <w:t>Таблиця 2.5.15 - Мінімально допустимі перерізи проводів за умовами меха</w:t>
      </w:r>
      <w:r>
        <w:softHyphen/>
        <w:t>нічної міцності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3187"/>
        <w:gridCol w:w="1402"/>
        <w:gridCol w:w="1368"/>
        <w:gridCol w:w="1032"/>
        <w:gridCol w:w="974"/>
      </w:tblGrid>
      <w:tr w:rsidR="00277AAB">
        <w:trPr>
          <w:trHeight w:hRule="exact" w:val="341"/>
          <w:jc w:val="center"/>
        </w:trPr>
        <w:tc>
          <w:tcPr>
            <w:tcW w:w="3187" w:type="dxa"/>
            <w:vMerge w:val="restart"/>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Характеристика ПЛ</w:t>
            </w:r>
          </w:p>
        </w:tc>
        <w:tc>
          <w:tcPr>
            <w:tcW w:w="4776"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 xml:space="preserve">Переріз проводів, </w:t>
            </w:r>
            <w:r>
              <w:rPr>
                <w:rStyle w:val="27"/>
              </w:rPr>
              <w:t>мм</w:t>
            </w:r>
            <w:r>
              <w:rPr>
                <w:rStyle w:val="27"/>
                <w:vertAlign w:val="superscript"/>
              </w:rPr>
              <w:t>2</w:t>
            </w:r>
          </w:p>
        </w:tc>
      </w:tr>
      <w:tr w:rsidR="00277AAB">
        <w:trPr>
          <w:trHeight w:hRule="exact" w:val="1219"/>
          <w:jc w:val="center"/>
        </w:trPr>
        <w:tc>
          <w:tcPr>
            <w:tcW w:w="3187" w:type="dxa"/>
            <w:vMerge/>
            <w:tcBorders>
              <w:left w:val="single" w:sz="4" w:space="0" w:color="auto"/>
            </w:tcBorders>
            <w:shd w:val="clear" w:color="auto" w:fill="FFFFFF"/>
            <w:vAlign w:val="center"/>
          </w:tcPr>
          <w:p w:rsidR="00277AAB" w:rsidRDefault="00277AAB">
            <w:pPr>
              <w:framePr w:w="7963" w:wrap="notBeside" w:vAnchor="text" w:hAnchor="text" w:xAlign="center" w:y="1"/>
            </w:pPr>
          </w:p>
        </w:tc>
        <w:tc>
          <w:tcPr>
            <w:tcW w:w="140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26" w:lineRule="exact"/>
              <w:jc w:val="center"/>
            </w:pPr>
            <w:r>
              <w:rPr>
                <w:rStyle w:val="27"/>
              </w:rPr>
              <w:t>алюмінієвих і з нетермо- обробленого алюмінієвого сплаву</w:t>
            </w:r>
          </w:p>
        </w:tc>
        <w:tc>
          <w:tcPr>
            <w:tcW w:w="1368"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line="226" w:lineRule="exact"/>
              <w:jc w:val="center"/>
            </w:pPr>
            <w:r>
              <w:rPr>
                <w:rStyle w:val="27"/>
              </w:rPr>
              <w:t xml:space="preserve">з </w:t>
            </w:r>
            <w:r>
              <w:rPr>
                <w:rStyle w:val="27"/>
                <w:lang w:val="ru-RU" w:eastAsia="ru-RU" w:bidi="ru-RU"/>
              </w:rPr>
              <w:t xml:space="preserve">термо- </w:t>
            </w:r>
            <w:r>
              <w:rPr>
                <w:rStyle w:val="27"/>
              </w:rPr>
              <w:t>обробленого алюмінієвого сплаву</w:t>
            </w:r>
          </w:p>
        </w:tc>
        <w:tc>
          <w:tcPr>
            <w:tcW w:w="1032"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left"/>
            </w:pPr>
            <w:r>
              <w:rPr>
                <w:rStyle w:val="27"/>
              </w:rPr>
              <w:t>сталеалю</w:t>
            </w:r>
            <w:r>
              <w:rPr>
                <w:rStyle w:val="27"/>
              </w:rPr>
              <w:softHyphen/>
            </w:r>
          </w:p>
          <w:p w:rsidR="00277AAB" w:rsidRDefault="00AA2F3F">
            <w:pPr>
              <w:pStyle w:val="26"/>
              <w:framePr w:w="7963" w:wrap="notBeside" w:vAnchor="text" w:hAnchor="text" w:xAlign="center" w:y="1"/>
              <w:shd w:val="clear" w:color="auto" w:fill="auto"/>
              <w:spacing w:before="0"/>
              <w:jc w:val="left"/>
            </w:pPr>
            <w:r>
              <w:rPr>
                <w:rStyle w:val="27"/>
              </w:rPr>
              <w:t>мінієвих</w:t>
            </w:r>
          </w:p>
        </w:tc>
        <w:tc>
          <w:tcPr>
            <w:tcW w:w="97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left"/>
            </w:pPr>
            <w:r>
              <w:rPr>
                <w:rStyle w:val="27"/>
              </w:rPr>
              <w:t>сталевих</w:t>
            </w:r>
          </w:p>
        </w:tc>
      </w:tr>
      <w:tr w:rsidR="00277AAB">
        <w:trPr>
          <w:trHeight w:hRule="exact" w:val="350"/>
          <w:jc w:val="center"/>
        </w:trPr>
        <w:tc>
          <w:tcPr>
            <w:tcW w:w="7963"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t xml:space="preserve">ПЛ </w:t>
            </w:r>
            <w:r>
              <w:rPr>
                <w:rStyle w:val="27"/>
              </w:rPr>
              <w:t xml:space="preserve">без </w:t>
            </w:r>
            <w:r>
              <w:t xml:space="preserve">перетинів у районах </w:t>
            </w:r>
            <w:r>
              <w:rPr>
                <w:rStyle w:val="27"/>
              </w:rPr>
              <w:t xml:space="preserve">за </w:t>
            </w:r>
            <w:r>
              <w:t>ожеледдю:</w:t>
            </w:r>
          </w:p>
        </w:tc>
      </w:tr>
      <w:tr w:rsidR="00277AAB">
        <w:trPr>
          <w:trHeight w:hRule="exact" w:val="298"/>
          <w:jc w:val="center"/>
        </w:trPr>
        <w:tc>
          <w:tcPr>
            <w:tcW w:w="318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rPr>
                <w:rStyle w:val="27"/>
              </w:rPr>
              <w:t xml:space="preserve">-до </w:t>
            </w:r>
            <w:r>
              <w:t>2</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70</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w:t>
            </w:r>
          </w:p>
        </w:tc>
        <w:tc>
          <w:tcPr>
            <w:tcW w:w="103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ind w:left="260"/>
              <w:jc w:val="left"/>
            </w:pPr>
            <w:r>
              <w:t>35/6,2</w:t>
            </w:r>
          </w:p>
        </w:tc>
        <w:tc>
          <w:tcPr>
            <w:tcW w:w="9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35</w:t>
            </w:r>
          </w:p>
        </w:tc>
      </w:tr>
      <w:tr w:rsidR="00277AAB">
        <w:trPr>
          <w:trHeight w:hRule="exact" w:val="312"/>
          <w:jc w:val="center"/>
        </w:trPr>
        <w:tc>
          <w:tcPr>
            <w:tcW w:w="318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t>-3-4</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95</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w:t>
            </w:r>
          </w:p>
        </w:tc>
        <w:tc>
          <w:tcPr>
            <w:tcW w:w="103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50/8</w:t>
            </w:r>
          </w:p>
        </w:tc>
        <w:tc>
          <w:tcPr>
            <w:tcW w:w="9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35</w:t>
            </w:r>
          </w:p>
        </w:tc>
      </w:tr>
      <w:tr w:rsidR="00277AAB">
        <w:trPr>
          <w:trHeight w:hRule="exact" w:val="302"/>
          <w:jc w:val="center"/>
        </w:trPr>
        <w:tc>
          <w:tcPr>
            <w:tcW w:w="318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rPr>
                <w:rStyle w:val="27"/>
              </w:rPr>
              <w:t xml:space="preserve">- </w:t>
            </w:r>
            <w:r>
              <w:t xml:space="preserve">5 </w:t>
            </w:r>
            <w:r>
              <w:rPr>
                <w:rStyle w:val="27"/>
              </w:rPr>
              <w:t>і вище</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70</w:t>
            </w:r>
          </w:p>
        </w:tc>
        <w:tc>
          <w:tcPr>
            <w:tcW w:w="103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70/11</w:t>
            </w:r>
          </w:p>
        </w:tc>
        <w:tc>
          <w:tcPr>
            <w:tcW w:w="9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35</w:t>
            </w:r>
          </w:p>
        </w:tc>
      </w:tr>
      <w:tr w:rsidR="00277AAB">
        <w:trPr>
          <w:trHeight w:hRule="exact" w:val="307"/>
          <w:jc w:val="center"/>
        </w:trPr>
        <w:tc>
          <w:tcPr>
            <w:tcW w:w="7963"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t xml:space="preserve">Перетини ГІЛ із </w:t>
            </w:r>
            <w:r>
              <w:rPr>
                <w:rStyle w:val="27"/>
              </w:rPr>
              <w:t xml:space="preserve">судноплавними </w:t>
            </w:r>
            <w:r>
              <w:t xml:space="preserve">річками та </w:t>
            </w:r>
            <w:r>
              <w:rPr>
                <w:rStyle w:val="27"/>
              </w:rPr>
              <w:t xml:space="preserve">інженерними спорудами в </w:t>
            </w:r>
            <w:r>
              <w:t xml:space="preserve">районах </w:t>
            </w:r>
            <w:r>
              <w:rPr>
                <w:rStyle w:val="27"/>
              </w:rPr>
              <w:t>за ожеледдю:</w:t>
            </w:r>
          </w:p>
        </w:tc>
      </w:tr>
      <w:tr w:rsidR="00277AAB">
        <w:trPr>
          <w:trHeight w:hRule="exact" w:val="302"/>
          <w:jc w:val="center"/>
        </w:trPr>
        <w:tc>
          <w:tcPr>
            <w:tcW w:w="318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both"/>
            </w:pPr>
            <w:r>
              <w:rPr>
                <w:rStyle w:val="2fc"/>
              </w:rPr>
              <w:t xml:space="preserve">- </w:t>
            </w:r>
            <w:r>
              <w:t>до 2</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70</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w:t>
            </w:r>
          </w:p>
        </w:tc>
        <w:tc>
          <w:tcPr>
            <w:tcW w:w="103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50/8</w:t>
            </w:r>
          </w:p>
        </w:tc>
        <w:tc>
          <w:tcPr>
            <w:tcW w:w="9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35</w:t>
            </w:r>
          </w:p>
        </w:tc>
      </w:tr>
      <w:tr w:rsidR="00277AAB">
        <w:trPr>
          <w:trHeight w:hRule="exact" w:val="307"/>
          <w:jc w:val="center"/>
        </w:trPr>
        <w:tc>
          <w:tcPr>
            <w:tcW w:w="318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ind w:left="200"/>
              <w:jc w:val="left"/>
            </w:pPr>
            <w:r>
              <w:t>ЗІ</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95</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70</w:t>
            </w:r>
          </w:p>
        </w:tc>
        <w:tc>
          <w:tcPr>
            <w:tcW w:w="103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50/8</w:t>
            </w:r>
          </w:p>
        </w:tc>
        <w:tc>
          <w:tcPr>
            <w:tcW w:w="974" w:type="dxa"/>
            <w:tcBorders>
              <w:top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w:t>
            </w:r>
          </w:p>
        </w:tc>
      </w:tr>
      <w:tr w:rsidR="00277AAB">
        <w:trPr>
          <w:trHeight w:hRule="exact" w:val="307"/>
          <w:jc w:val="center"/>
        </w:trPr>
        <w:tc>
          <w:tcPr>
            <w:tcW w:w="318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both"/>
            </w:pPr>
            <w:r>
              <w:rPr>
                <w:rStyle w:val="2ff"/>
              </w:rPr>
              <w:t xml:space="preserve">- </w:t>
            </w:r>
            <w:r>
              <w:t xml:space="preserve">5 </w:t>
            </w:r>
            <w:r>
              <w:rPr>
                <w:rStyle w:val="27"/>
              </w:rPr>
              <w:t>і вище</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rPr>
                <w:rStyle w:val="27"/>
              </w:rPr>
              <w:t>-</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70</w:t>
            </w:r>
          </w:p>
        </w:tc>
        <w:tc>
          <w:tcPr>
            <w:tcW w:w="1032" w:type="dxa"/>
            <w:tcBorders>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70/11</w:t>
            </w:r>
          </w:p>
        </w:tc>
        <w:tc>
          <w:tcPr>
            <w:tcW w:w="974" w:type="dxa"/>
            <w:tcBorders>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w:t>
            </w:r>
          </w:p>
        </w:tc>
      </w:tr>
      <w:tr w:rsidR="00277AAB">
        <w:trPr>
          <w:trHeight w:hRule="exact" w:val="538"/>
          <w:jc w:val="center"/>
        </w:trPr>
        <w:tc>
          <w:tcPr>
            <w:tcW w:w="318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26" w:lineRule="exact"/>
              <w:jc w:val="both"/>
            </w:pPr>
            <w:r>
              <w:t xml:space="preserve">ПЛ </w:t>
            </w:r>
            <w:r>
              <w:rPr>
                <w:rStyle w:val="27"/>
              </w:rPr>
              <w:t xml:space="preserve">до 20 </w:t>
            </w:r>
            <w:r>
              <w:rPr>
                <w:rStyle w:val="27"/>
                <w:lang w:val="ru-RU" w:eastAsia="ru-RU" w:bidi="ru-RU"/>
              </w:rPr>
              <w:t xml:space="preserve">кВ, </w:t>
            </w:r>
            <w:r>
              <w:rPr>
                <w:rStyle w:val="27"/>
              </w:rPr>
              <w:t xml:space="preserve">які споруджують на двоколових </w:t>
            </w:r>
            <w:r>
              <w:t xml:space="preserve">і </w:t>
            </w:r>
            <w:r>
              <w:rPr>
                <w:rStyle w:val="27"/>
              </w:rPr>
              <w:t>багатоколових опорах</w:t>
            </w:r>
          </w:p>
        </w:tc>
        <w:tc>
          <w:tcPr>
            <w:tcW w:w="1402" w:type="dxa"/>
            <w:tcBorders>
              <w:top w:val="single" w:sz="4" w:space="0" w:color="auto"/>
              <w:left w:val="single" w:sz="4" w:space="0" w:color="auto"/>
            </w:tcBorders>
            <w:shd w:val="clear" w:color="auto" w:fill="FFFFFF"/>
          </w:tcPr>
          <w:p w:rsidR="00277AAB" w:rsidRDefault="00277AAB">
            <w:pPr>
              <w:framePr w:w="7963" w:wrap="notBeside" w:vAnchor="text" w:hAnchor="text" w:xAlign="center" w:y="1"/>
              <w:rPr>
                <w:sz w:val="10"/>
                <w:szCs w:val="10"/>
              </w:rPr>
            </w:pPr>
          </w:p>
        </w:tc>
        <w:tc>
          <w:tcPr>
            <w:tcW w:w="1368"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70</w:t>
            </w:r>
          </w:p>
        </w:tc>
        <w:tc>
          <w:tcPr>
            <w:tcW w:w="1032" w:type="dxa"/>
            <w:tcBorders>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ind w:right="300"/>
            </w:pPr>
            <w:r>
              <w:t>70/11</w:t>
            </w:r>
          </w:p>
        </w:tc>
        <w:tc>
          <w:tcPr>
            <w:tcW w:w="974" w:type="dxa"/>
            <w:tcBorders>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w:t>
            </w:r>
          </w:p>
        </w:tc>
      </w:tr>
      <w:tr w:rsidR="00277AAB">
        <w:trPr>
          <w:trHeight w:hRule="exact" w:val="1464"/>
          <w:jc w:val="center"/>
        </w:trPr>
        <w:tc>
          <w:tcPr>
            <w:tcW w:w="7963" w:type="dxa"/>
            <w:gridSpan w:val="5"/>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26" w:lineRule="exact"/>
              <w:ind w:firstLine="420"/>
              <w:jc w:val="both"/>
            </w:pPr>
            <w:r>
              <w:t xml:space="preserve">Примітка 1. У </w:t>
            </w:r>
            <w:r>
              <w:rPr>
                <w:rStyle w:val="27"/>
              </w:rPr>
              <w:t xml:space="preserve">прогонах перетинів з автомобільними </w:t>
            </w:r>
            <w:r>
              <w:t xml:space="preserve">дорогами, </w:t>
            </w:r>
            <w:r>
              <w:rPr>
                <w:rStyle w:val="27"/>
              </w:rPr>
              <w:t>тролейбусними і трам</w:t>
            </w:r>
            <w:r>
              <w:rPr>
                <w:rStyle w:val="27"/>
              </w:rPr>
              <w:softHyphen/>
              <w:t>вайними лініями, залізницями незагального користування допускається використовувати проводи таких самих перерізів, як на ПЛ без перетинів.</w:t>
            </w:r>
          </w:p>
          <w:p w:rsidR="00277AAB" w:rsidRDefault="00AA2F3F">
            <w:pPr>
              <w:pStyle w:val="26"/>
              <w:framePr w:w="7963" w:wrap="notBeside" w:vAnchor="text" w:hAnchor="text" w:xAlign="center" w:y="1"/>
              <w:shd w:val="clear" w:color="auto" w:fill="auto"/>
              <w:spacing w:before="0" w:line="226" w:lineRule="exact"/>
              <w:ind w:firstLine="420"/>
              <w:jc w:val="both"/>
            </w:pPr>
            <w:r>
              <w:t xml:space="preserve">Примітка 2. У </w:t>
            </w:r>
            <w:r>
              <w:rPr>
                <w:rStyle w:val="27"/>
              </w:rPr>
              <w:t xml:space="preserve">районах, де вимагається використовувати проводи з антикорозійним захистом, мінімально припустимі </w:t>
            </w:r>
            <w:r>
              <w:t xml:space="preserve">перерізи </w:t>
            </w:r>
            <w:r>
              <w:rPr>
                <w:rStyle w:val="27"/>
              </w:rPr>
              <w:t>проводів приймають такими самими, як і пере</w:t>
            </w:r>
            <w:r>
              <w:rPr>
                <w:rStyle w:val="27"/>
              </w:rPr>
              <w:softHyphen/>
              <w:t xml:space="preserve">різи відповідних марок </w:t>
            </w:r>
            <w:r>
              <w:t xml:space="preserve">без </w:t>
            </w:r>
            <w:r>
              <w:rPr>
                <w:rStyle w:val="27"/>
              </w:rPr>
              <w:t xml:space="preserve">антикорозійного </w:t>
            </w:r>
            <w:r>
              <w:t>захисту.</w:t>
            </w:r>
          </w:p>
        </w:tc>
      </w:tr>
    </w:tbl>
    <w:p w:rsidR="00277AAB" w:rsidRDefault="00277AAB">
      <w:pPr>
        <w:framePr w:w="7963"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type w:val="continuous"/>
          <w:pgSz w:w="13255" w:h="16838"/>
          <w:pgMar w:top="1274" w:right="2416" w:bottom="2935" w:left="2416" w:header="0" w:footer="3" w:gutter="422"/>
          <w:cols w:space="720"/>
          <w:noEndnote/>
          <w:docGrid w:linePitch="360"/>
        </w:sectPr>
      </w:pPr>
    </w:p>
    <w:p w:rsidR="00277AAB" w:rsidRDefault="00AA2F3F">
      <w:pPr>
        <w:pStyle w:val="191"/>
        <w:framePr w:w="7934" w:wrap="notBeside" w:vAnchor="text" w:hAnchor="text" w:xAlign="center" w:y="1"/>
        <w:shd w:val="clear" w:color="auto" w:fill="auto"/>
      </w:pPr>
      <w:r>
        <w:lastRenderedPageBreak/>
        <w:t>Таблиця 2.5.16 — Кількість і переріз проводів ліній напругою понад 20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40"/>
        <w:gridCol w:w="2645"/>
        <w:gridCol w:w="2650"/>
      </w:tblGrid>
      <w:tr w:rsidR="00277AAB">
        <w:trPr>
          <w:trHeight w:hRule="exact" w:val="778"/>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 xml:space="preserve">Напруга </w:t>
            </w:r>
            <w:r>
              <w:rPr>
                <w:rStyle w:val="27"/>
              </w:rPr>
              <w:t xml:space="preserve">ліній, </w:t>
            </w:r>
            <w:r>
              <w:rPr>
                <w:lang w:val="ru-RU" w:eastAsia="ru-RU" w:bidi="ru-RU"/>
              </w:rPr>
              <w:t>кВ</w:t>
            </w:r>
          </w:p>
        </w:tc>
        <w:tc>
          <w:tcPr>
            <w:tcW w:w="264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center"/>
            </w:pPr>
            <w:r>
              <w:t>Номінальний переріз проводу за алюмінієм, мм</w:t>
            </w:r>
            <w:r>
              <w:rPr>
                <w:vertAlign w:val="superscript"/>
              </w:rPr>
              <w:t>2</w:t>
            </w:r>
          </w:p>
        </w:tc>
        <w:tc>
          <w:tcPr>
            <w:tcW w:w="26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center"/>
            </w:pPr>
            <w:r>
              <w:rPr>
                <w:rStyle w:val="27"/>
              </w:rPr>
              <w:t>Мінімальна кількість проводів у фазі</w:t>
            </w:r>
          </w:p>
        </w:tc>
      </w:tr>
      <w:tr w:rsidR="00277AAB">
        <w:trPr>
          <w:trHeight w:hRule="exact" w:val="317"/>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35*</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70-95</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17"/>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35</w:t>
            </w:r>
          </w:p>
        </w:tc>
        <w:tc>
          <w:tcPr>
            <w:tcW w:w="264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120</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17"/>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110**</w:t>
            </w:r>
          </w:p>
        </w:tc>
        <w:tc>
          <w:tcPr>
            <w:tcW w:w="264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120</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22"/>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ПО, 150</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240</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12"/>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220***</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400</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17"/>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330</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400</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rPr>
                <w:rStyle w:val="27"/>
              </w:rPr>
              <w:t>2</w:t>
            </w:r>
          </w:p>
        </w:tc>
      </w:tr>
      <w:tr w:rsidR="00277AAB">
        <w:trPr>
          <w:trHeight w:hRule="exact" w:val="317"/>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400****</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400</w:t>
            </w:r>
          </w:p>
        </w:tc>
        <w:tc>
          <w:tcPr>
            <w:tcW w:w="26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w:t>
            </w:r>
          </w:p>
        </w:tc>
      </w:tr>
      <w:tr w:rsidR="00277AAB">
        <w:trPr>
          <w:trHeight w:hRule="exact" w:val="317"/>
          <w:jc w:val="center"/>
        </w:trPr>
        <w:tc>
          <w:tcPr>
            <w:tcW w:w="264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500***</w:t>
            </w:r>
          </w:p>
        </w:tc>
        <w:tc>
          <w:tcPr>
            <w:tcW w:w="264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300</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w:t>
            </w:r>
          </w:p>
        </w:tc>
      </w:tr>
      <w:tr w:rsidR="00277AAB">
        <w:trPr>
          <w:trHeight w:hRule="exact" w:val="317"/>
          <w:jc w:val="center"/>
        </w:trPr>
        <w:tc>
          <w:tcPr>
            <w:tcW w:w="264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750</w:t>
            </w:r>
          </w:p>
        </w:tc>
        <w:tc>
          <w:tcPr>
            <w:tcW w:w="264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400</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5</w:t>
            </w:r>
          </w:p>
        </w:tc>
      </w:tr>
      <w:tr w:rsidR="00277AAB">
        <w:trPr>
          <w:trHeight w:hRule="exact" w:val="1747"/>
          <w:jc w:val="center"/>
        </w:trPr>
        <w:tc>
          <w:tcPr>
            <w:tcW w:w="7935"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6" w:lineRule="exact"/>
              <w:ind w:firstLine="440"/>
              <w:jc w:val="left"/>
            </w:pPr>
            <w:r>
              <w:rPr>
                <w:rStyle w:val="27"/>
              </w:rPr>
              <w:t xml:space="preserve">* Стосується ліній </w:t>
            </w:r>
            <w:r>
              <w:t xml:space="preserve">35 кВ, які е </w:t>
            </w:r>
            <w:r>
              <w:rPr>
                <w:rStyle w:val="27"/>
              </w:rPr>
              <w:t xml:space="preserve">відгалуженням від існуючих магістральних ліній </w:t>
            </w:r>
            <w:r>
              <w:t xml:space="preserve">з </w:t>
            </w:r>
            <w:r>
              <w:rPr>
                <w:rStyle w:val="27"/>
              </w:rPr>
              <w:t xml:space="preserve">перерізом проводів </w:t>
            </w:r>
            <w:r>
              <w:t xml:space="preserve">70-95 </w:t>
            </w:r>
            <w:r>
              <w:rPr>
                <w:rStyle w:val="27"/>
              </w:rPr>
              <w:t>мм</w:t>
            </w:r>
            <w:r>
              <w:rPr>
                <w:rStyle w:val="27"/>
                <w:vertAlign w:val="superscript"/>
              </w:rPr>
              <w:t>а</w:t>
            </w:r>
            <w:r>
              <w:rPr>
                <w:rStyle w:val="27"/>
              </w:rPr>
              <w:t xml:space="preserve"> або продовженням таких </w:t>
            </w:r>
            <w:r>
              <w:t>магістралей.</w:t>
            </w:r>
          </w:p>
          <w:p w:rsidR="00277AAB" w:rsidRDefault="00AA2F3F">
            <w:pPr>
              <w:pStyle w:val="26"/>
              <w:framePr w:w="7934" w:wrap="notBeside" w:vAnchor="text" w:hAnchor="text" w:xAlign="center" w:y="1"/>
              <w:shd w:val="clear" w:color="auto" w:fill="auto"/>
              <w:spacing w:before="0" w:line="226" w:lineRule="exact"/>
              <w:ind w:firstLine="340"/>
              <w:jc w:val="both"/>
            </w:pPr>
            <w:r>
              <w:rPr>
                <w:rStyle w:val="27"/>
              </w:rPr>
              <w:t xml:space="preserve">** Стосується ліній 110 </w:t>
            </w:r>
            <w:r>
              <w:t xml:space="preserve">кВ для живлення </w:t>
            </w:r>
            <w:r>
              <w:rPr>
                <w:rStyle w:val="27"/>
              </w:rPr>
              <w:t xml:space="preserve">електроспоживачів на потужність до </w:t>
            </w:r>
            <w:r>
              <w:t xml:space="preserve">20 </w:t>
            </w:r>
            <w:r>
              <w:rPr>
                <w:rStyle w:val="27"/>
              </w:rPr>
              <w:t xml:space="preserve">МВт </w:t>
            </w:r>
            <w:r>
              <w:t xml:space="preserve">або </w:t>
            </w:r>
            <w:r>
              <w:rPr>
                <w:rStyle w:val="27"/>
              </w:rPr>
              <w:t xml:space="preserve">для видачі потужності електростанцій з кількістю годин використання встановленої потужності до 2500 </w:t>
            </w:r>
            <w:r>
              <w:t xml:space="preserve">(вітрові, </w:t>
            </w:r>
            <w:r>
              <w:rPr>
                <w:rStyle w:val="27"/>
              </w:rPr>
              <w:t>газотурбінні пікові електростанції тощо).</w:t>
            </w:r>
          </w:p>
          <w:p w:rsidR="00277AAB" w:rsidRDefault="00AA2F3F">
            <w:pPr>
              <w:pStyle w:val="26"/>
              <w:framePr w:w="7934" w:wrap="notBeside" w:vAnchor="text" w:hAnchor="text" w:xAlign="center" w:y="1"/>
              <w:shd w:val="clear" w:color="auto" w:fill="auto"/>
              <w:spacing w:before="0" w:line="226" w:lineRule="exact"/>
              <w:ind w:left="240"/>
              <w:jc w:val="left"/>
            </w:pPr>
            <w:r>
              <w:rPr>
                <w:rStyle w:val="27"/>
              </w:rPr>
              <w:t xml:space="preserve">*** Перспективний </w:t>
            </w:r>
            <w:r>
              <w:t xml:space="preserve">розвиток </w:t>
            </w:r>
            <w:r>
              <w:rPr>
                <w:rStyle w:val="27"/>
              </w:rPr>
              <w:t xml:space="preserve">ліній </w:t>
            </w:r>
            <w:r>
              <w:t xml:space="preserve">220 і 500 кВ </w:t>
            </w:r>
            <w:r>
              <w:rPr>
                <w:rStyle w:val="27"/>
              </w:rPr>
              <w:t>обмежено.</w:t>
            </w:r>
          </w:p>
          <w:p w:rsidR="00277AAB" w:rsidRDefault="00AA2F3F">
            <w:pPr>
              <w:pStyle w:val="26"/>
              <w:framePr w:w="7934" w:wrap="notBeside" w:vAnchor="text" w:hAnchor="text" w:xAlign="center" w:y="1"/>
              <w:shd w:val="clear" w:color="auto" w:fill="auto"/>
              <w:spacing w:before="0" w:line="226" w:lineRule="exact"/>
              <w:jc w:val="left"/>
            </w:pPr>
            <w:r>
              <w:rPr>
                <w:rStyle w:val="27"/>
              </w:rPr>
              <w:t xml:space="preserve">**** Розвиток ліній </w:t>
            </w:r>
            <w:r>
              <w:t xml:space="preserve">400 кВ не </w:t>
            </w:r>
            <w:r>
              <w:rPr>
                <w:rStyle w:val="27"/>
              </w:rPr>
              <w:t>передбачається.</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355" w:after="0"/>
        <w:ind w:firstLine="400"/>
      </w:pPr>
      <w:r>
        <w:t>На нових ЇЇЛ або на ПЛ, що підлягають реконструкції, за відповідного обґрун</w:t>
      </w:r>
      <w:r>
        <w:softHyphen/>
        <w:t>тування можна застосовувати проводи, виготовлені за новими технологіями чи з нових матеріалів, фізико-механічні характеристики яких підтверджено відповід</w:t>
      </w:r>
      <w:r>
        <w:softHyphen/>
        <w:t>ними сертифікатами та гарантовано постачальниками, у тому числі компактні проводи типу АЕЙО-7 та АВЬз, НУСЇЇС (з композитним підсиленим осердям і про</w:t>
      </w:r>
      <w:r>
        <w:softHyphen/>
        <w:t>фільованими дротами).</w:t>
      </w:r>
    </w:p>
    <w:p w:rsidR="00277AAB" w:rsidRDefault="00AA2F3F">
      <w:pPr>
        <w:pStyle w:val="1311"/>
        <w:shd w:val="clear" w:color="auto" w:fill="auto"/>
        <w:spacing w:before="0" w:after="0"/>
        <w:ind w:firstLine="400"/>
      </w:pPr>
      <w:r>
        <w:t>Компактні проводи доцільно застосовувати:</w:t>
      </w:r>
    </w:p>
    <w:p w:rsidR="00277AAB" w:rsidRDefault="00AA2F3F">
      <w:pPr>
        <w:pStyle w:val="1311"/>
        <w:numPr>
          <w:ilvl w:val="0"/>
          <w:numId w:val="170"/>
        </w:numPr>
        <w:shd w:val="clear" w:color="auto" w:fill="auto"/>
        <w:tabs>
          <w:tab w:val="left" w:pos="596"/>
        </w:tabs>
        <w:spacing w:before="0" w:after="0"/>
        <w:ind w:firstLine="400"/>
      </w:pPr>
      <w:r>
        <w:t>на великих переходах ПЛ (судноплавні ділянки рік, водоймищ, перетин ущелин, ярів та інших перешкод), а також у гірській місцевості;</w:t>
      </w:r>
    </w:p>
    <w:p w:rsidR="00277AAB" w:rsidRDefault="00AA2F3F">
      <w:pPr>
        <w:pStyle w:val="1311"/>
        <w:numPr>
          <w:ilvl w:val="0"/>
          <w:numId w:val="170"/>
        </w:numPr>
        <w:shd w:val="clear" w:color="auto" w:fill="auto"/>
        <w:tabs>
          <w:tab w:val="left" w:pos="615"/>
        </w:tabs>
        <w:spacing w:before="0" w:after="0"/>
        <w:ind w:firstLine="400"/>
      </w:pPr>
      <w:r>
        <w:t>під час реконструкції ПЛ із збільшенням пропускної здатності за браком додаткових вільних земельних ділянок під опори («опора в опору»);</w:t>
      </w:r>
    </w:p>
    <w:p w:rsidR="00277AAB" w:rsidRDefault="00AA2F3F">
      <w:pPr>
        <w:pStyle w:val="1311"/>
        <w:numPr>
          <w:ilvl w:val="0"/>
          <w:numId w:val="170"/>
        </w:numPr>
        <w:shd w:val="clear" w:color="auto" w:fill="auto"/>
        <w:tabs>
          <w:tab w:val="left" w:pos="650"/>
        </w:tabs>
        <w:spacing w:before="0" w:after="0"/>
        <w:ind w:firstLine="400"/>
      </w:pPr>
      <w:r>
        <w:t>на ПЛ у районах за характеристичними значеннями ожеледі чотири і вище;</w:t>
      </w:r>
    </w:p>
    <w:p w:rsidR="00277AAB" w:rsidRDefault="00AA2F3F">
      <w:pPr>
        <w:pStyle w:val="1311"/>
        <w:numPr>
          <w:ilvl w:val="0"/>
          <w:numId w:val="170"/>
        </w:numPr>
        <w:shd w:val="clear" w:color="auto" w:fill="auto"/>
        <w:tabs>
          <w:tab w:val="left" w:pos="615"/>
        </w:tabs>
        <w:spacing w:before="0" w:after="0"/>
        <w:ind w:firstLine="400"/>
      </w:pPr>
      <w:r>
        <w:t>на ПЛ у районах за характеристичними значеннями вітрового тиску чотири і вище та в районах, де вітровий тиск підчас ожеледі перевищує 250 Па незалежно від району по ожеледі.</w:t>
      </w:r>
    </w:p>
    <w:p w:rsidR="00277AAB" w:rsidRDefault="00AA2F3F">
      <w:pPr>
        <w:pStyle w:val="1311"/>
        <w:shd w:val="clear" w:color="auto" w:fill="auto"/>
        <w:spacing w:before="0" w:after="0"/>
        <w:ind w:firstLine="400"/>
      </w:pPr>
      <w:r>
        <w:t>За необхідності передавання потужності з перегріванням проводів максимальне значення струму треба визначати на підставі допустимої температури проводу та додаткової перевірки габаритів до землі та споруд, які перетинає ПЛ.</w:t>
      </w:r>
    </w:p>
    <w:p w:rsidR="00277AAB" w:rsidRDefault="00AA2F3F">
      <w:pPr>
        <w:pStyle w:val="1311"/>
        <w:numPr>
          <w:ilvl w:val="0"/>
          <w:numId w:val="167"/>
        </w:numPr>
        <w:shd w:val="clear" w:color="auto" w:fill="auto"/>
        <w:tabs>
          <w:tab w:val="left" w:pos="1057"/>
        </w:tabs>
        <w:spacing w:before="0" w:after="0"/>
        <w:ind w:firstLine="400"/>
      </w:pPr>
      <w:r>
        <w:t>Для зниження втрат електроенергії на перемагнічування сталевих осердь у сталеалюмінієвих проводах і в проводах з термообробленого алюмінієвого сплаву зі сталевим осердям рекомендовано використовувати проводи з парним числом □вивів дротів.</w:t>
      </w:r>
    </w:p>
    <w:p w:rsidR="00277AAB" w:rsidRDefault="00AA2F3F">
      <w:pPr>
        <w:pStyle w:val="1311"/>
        <w:numPr>
          <w:ilvl w:val="0"/>
          <w:numId w:val="167"/>
        </w:numPr>
        <w:shd w:val="clear" w:color="auto" w:fill="auto"/>
        <w:tabs>
          <w:tab w:val="left" w:pos="1057"/>
        </w:tabs>
        <w:spacing w:before="0" w:after="0" w:line="259" w:lineRule="exact"/>
        <w:ind w:firstLine="400"/>
      </w:pPr>
      <w:r>
        <w:t>Для грозозахисних тросів, як правило, застосовують сталеві троси, виго</w:t>
      </w:r>
      <w:r>
        <w:softHyphen/>
        <w:t xml:space="preserve">товлені з оцинкованого або плакованого алюмінієм дроту для особливо жорстких агресивних умов роботи (ОЖ) </w:t>
      </w:r>
      <w:r>
        <w:rPr>
          <w:rStyle w:val="1313"/>
        </w:rPr>
        <w:t xml:space="preserve">і </w:t>
      </w:r>
      <w:r>
        <w:t>стійких до розкручування за способом звиван</w:t>
      </w:r>
      <w:r>
        <w:softHyphen/>
        <w:t>ня (Н), перерізом, не меншим ніж 35 мм</w:t>
      </w:r>
      <w:r>
        <w:rPr>
          <w:vertAlign w:val="superscript"/>
        </w:rPr>
        <w:t>г</w:t>
      </w:r>
      <w:r>
        <w:t xml:space="preserve">, </w:t>
      </w:r>
      <w:r>
        <w:rPr>
          <w:rStyle w:val="1313"/>
        </w:rPr>
        <w:t xml:space="preserve">- </w:t>
      </w:r>
      <w:r>
        <w:t xml:space="preserve">на ПЛ напругою 35 </w:t>
      </w:r>
      <w:r>
        <w:rPr>
          <w:lang w:val="ru-RU" w:eastAsia="ru-RU" w:bidi="ru-RU"/>
        </w:rPr>
        <w:t xml:space="preserve">кВ </w:t>
      </w:r>
      <w:r>
        <w:t xml:space="preserve">без перетинів і в прогонах </w:t>
      </w:r>
      <w:r>
        <w:rPr>
          <w:rStyle w:val="1313"/>
        </w:rPr>
        <w:t xml:space="preserve">перетинів </w:t>
      </w:r>
      <w:r>
        <w:t>із залізницями загального користування і електрифіковани</w:t>
      </w:r>
      <w:r>
        <w:softHyphen/>
        <w:t>ми в районах за ожеледдю 1 -2 і 50 мм</w:t>
      </w:r>
      <w:r>
        <w:rPr>
          <w:vertAlign w:val="superscript"/>
        </w:rPr>
        <w:t>!</w:t>
      </w:r>
      <w:r>
        <w:t xml:space="preserve"> і більше </w:t>
      </w:r>
      <w:r>
        <w:rPr>
          <w:rStyle w:val="1313"/>
        </w:rPr>
        <w:lastRenderedPageBreak/>
        <w:t xml:space="preserve">- </w:t>
      </w:r>
      <w:r>
        <w:t>у інших районах і на ПЛ напру</w:t>
      </w:r>
      <w:r>
        <w:softHyphen/>
        <w:t xml:space="preserve">гою 35 </w:t>
      </w:r>
      <w:r>
        <w:rPr>
          <w:lang w:val="ru-RU" w:eastAsia="ru-RU" w:bidi="ru-RU"/>
        </w:rPr>
        <w:t xml:space="preserve">кВ, </w:t>
      </w:r>
      <w:r>
        <w:t xml:space="preserve">які споруджують </w:t>
      </w:r>
      <w:r>
        <w:rPr>
          <w:rStyle w:val="1313"/>
        </w:rPr>
        <w:t xml:space="preserve">на </w:t>
      </w:r>
      <w:r>
        <w:t>двоколових і багатоходових опорах.</w:t>
      </w:r>
    </w:p>
    <w:p w:rsidR="00277AAB" w:rsidRDefault="00AA2F3F">
      <w:pPr>
        <w:pStyle w:val="1311"/>
        <w:shd w:val="clear" w:color="auto" w:fill="auto"/>
        <w:spacing w:before="0" w:after="0" w:line="259" w:lineRule="exact"/>
        <w:ind w:firstLine="400"/>
      </w:pPr>
      <w:r>
        <w:t>Сталеалюмінієві проводи або проводи з термообробленого алюмінієвого сплаву зі сталевим осердям як грозозахисні троси рекомендовано застосовувати:</w:t>
      </w:r>
    </w:p>
    <w:p w:rsidR="00277AAB" w:rsidRDefault="00AA2F3F">
      <w:pPr>
        <w:pStyle w:val="1311"/>
        <w:numPr>
          <w:ilvl w:val="0"/>
          <w:numId w:val="170"/>
        </w:numPr>
        <w:shd w:val="clear" w:color="auto" w:fill="auto"/>
        <w:tabs>
          <w:tab w:val="left" w:pos="606"/>
        </w:tabs>
        <w:spacing w:before="0" w:after="0" w:line="259" w:lineRule="exact"/>
        <w:ind w:firstLine="400"/>
      </w:pPr>
      <w:r>
        <w:t>на особливо відповідальних переходах через інженерні споруди (електрифіко</w:t>
      </w:r>
      <w:r>
        <w:softHyphen/>
        <w:t>вані залізниці, автомобільні дороги категорії Іа (2.5.214), судноплавні перешкоди тощо);</w:t>
      </w:r>
    </w:p>
    <w:p w:rsidR="00277AAB" w:rsidRDefault="00AA2F3F">
      <w:pPr>
        <w:pStyle w:val="1311"/>
        <w:numPr>
          <w:ilvl w:val="0"/>
          <w:numId w:val="170"/>
        </w:numPr>
        <w:shd w:val="clear" w:color="auto" w:fill="auto"/>
        <w:tabs>
          <w:tab w:val="left" w:pos="615"/>
        </w:tabs>
        <w:spacing w:before="0" w:after="0" w:line="259" w:lineRule="exact"/>
        <w:ind w:firstLine="400"/>
      </w:pPr>
      <w:r>
        <w:t>на відрізках ПЛ, які проходять у районах з підвищеною забрудненістю атмосфери (промислові зони з високою хімічною активністю викидів, землі із засо</w:t>
      </w:r>
      <w:r>
        <w:softHyphen/>
        <w:t xml:space="preserve">леними ґрунтами </w:t>
      </w:r>
      <w:r>
        <w:rPr>
          <w:rStyle w:val="1313"/>
        </w:rPr>
        <w:t xml:space="preserve">і </w:t>
      </w:r>
      <w:r>
        <w:t>водоймами, узбережжя морів тощо), а також тих, що проходять по населеній і важкодоступній місцевостях;</w:t>
      </w:r>
    </w:p>
    <w:p w:rsidR="00277AAB" w:rsidRDefault="00AA2F3F">
      <w:pPr>
        <w:pStyle w:val="1311"/>
        <w:numPr>
          <w:ilvl w:val="0"/>
          <w:numId w:val="170"/>
        </w:numPr>
        <w:shd w:val="clear" w:color="auto" w:fill="auto"/>
        <w:tabs>
          <w:tab w:val="left" w:pos="606"/>
        </w:tabs>
        <w:spacing w:before="0" w:after="0" w:line="259" w:lineRule="exact"/>
        <w:ind w:firstLine="400"/>
      </w:pPr>
      <w:r>
        <w:t xml:space="preserve">на ПЛ з великими струмами однофазного короткого замикання за умовами термічної стійкості та для зменшення впливу ПЛ на </w:t>
      </w:r>
      <w:r>
        <w:rPr>
          <w:rStyle w:val="1313"/>
        </w:rPr>
        <w:t xml:space="preserve">лінії </w:t>
      </w:r>
      <w:r>
        <w:t>зв’язку;</w:t>
      </w:r>
    </w:p>
    <w:p w:rsidR="00277AAB" w:rsidRDefault="00AA2F3F">
      <w:pPr>
        <w:pStyle w:val="1311"/>
        <w:numPr>
          <w:ilvl w:val="0"/>
          <w:numId w:val="170"/>
        </w:numPr>
        <w:shd w:val="clear" w:color="auto" w:fill="auto"/>
        <w:tabs>
          <w:tab w:val="left" w:pos="650"/>
        </w:tabs>
        <w:spacing w:before="0" w:after="0" w:line="259" w:lineRule="exact"/>
        <w:ind w:firstLine="400"/>
      </w:pPr>
      <w:r>
        <w:t>на великих переходах.</w:t>
      </w:r>
    </w:p>
    <w:p w:rsidR="00277AAB" w:rsidRDefault="00AA2F3F">
      <w:pPr>
        <w:pStyle w:val="1311"/>
        <w:shd w:val="clear" w:color="auto" w:fill="auto"/>
        <w:spacing w:before="0" w:after="0" w:line="259" w:lineRule="exact"/>
        <w:ind w:firstLine="400"/>
      </w:pPr>
      <w:r>
        <w:t>При цьому для ПЛ, які споруджують на двоколових або багатоколових опорах, незалежно від напруги сумарний переріз алюмінієвої (або алюмінієвого сплаву) і сталевої частини троса має бути не меншим за 120 мм</w:t>
      </w:r>
      <w:r>
        <w:rPr>
          <w:vertAlign w:val="superscript"/>
        </w:rPr>
        <w:t>2</w:t>
      </w:r>
      <w:r>
        <w:t>.</w:t>
      </w:r>
    </w:p>
    <w:p w:rsidR="00277AAB" w:rsidRDefault="00AA2F3F">
      <w:pPr>
        <w:pStyle w:val="1311"/>
        <w:shd w:val="clear" w:color="auto" w:fill="auto"/>
        <w:spacing w:before="0" w:after="0" w:line="259" w:lineRule="exact"/>
        <w:ind w:firstLine="400"/>
      </w:pPr>
      <w:r>
        <w:t xml:space="preserve">У разі використання грозозахисних тросів для </w:t>
      </w:r>
      <w:r>
        <w:rPr>
          <w:rStyle w:val="1313"/>
        </w:rPr>
        <w:t xml:space="preserve">організації </w:t>
      </w:r>
      <w:r>
        <w:t xml:space="preserve">багатоканальних систем високочастотного зв’язку за необхідності використовують одиничні або здвоєні ізольовані один від одного троси або троси </w:t>
      </w:r>
      <w:r>
        <w:rPr>
          <w:rStyle w:val="1313"/>
        </w:rPr>
        <w:t xml:space="preserve">із </w:t>
      </w:r>
      <w:r>
        <w:t xml:space="preserve">вбудованим оптичним кабелем зв’язку (2.5.138-2.5.159). Між складниками здвоєного троса в прогонах і петлях анкерних </w:t>
      </w:r>
      <w:r>
        <w:rPr>
          <w:rStyle w:val="1313"/>
        </w:rPr>
        <w:t xml:space="preserve">опор </w:t>
      </w:r>
      <w:r>
        <w:t xml:space="preserve">слід установлювати </w:t>
      </w:r>
      <w:r>
        <w:rPr>
          <w:rStyle w:val="1313"/>
        </w:rPr>
        <w:t xml:space="preserve">дистанційні </w:t>
      </w:r>
      <w:r>
        <w:t>ізолювальні розпірки.</w:t>
      </w:r>
    </w:p>
    <w:p w:rsidR="00277AAB" w:rsidRDefault="00AA2F3F">
      <w:pPr>
        <w:pStyle w:val="1311"/>
        <w:shd w:val="clear" w:color="auto" w:fill="auto"/>
        <w:spacing w:before="0" w:after="0" w:line="259" w:lineRule="exact"/>
        <w:ind w:firstLine="400"/>
      </w:pPr>
      <w:r>
        <w:t xml:space="preserve">Відстані між розпірками в прогоні не мають перевищувати 40 </w:t>
      </w:r>
      <w:r>
        <w:rPr>
          <w:rStyle w:val="1313"/>
        </w:rPr>
        <w:t>м,</w:t>
      </w:r>
    </w:p>
    <w:p w:rsidR="00277AAB" w:rsidRDefault="00AA2F3F">
      <w:pPr>
        <w:pStyle w:val="1311"/>
        <w:numPr>
          <w:ilvl w:val="0"/>
          <w:numId w:val="167"/>
        </w:numPr>
        <w:shd w:val="clear" w:color="auto" w:fill="auto"/>
        <w:tabs>
          <w:tab w:val="left" w:pos="1066"/>
        </w:tabs>
        <w:spacing w:before="0" w:after="0" w:line="259" w:lineRule="exact"/>
        <w:ind w:firstLine="400"/>
      </w:pPr>
      <w:r>
        <w:t xml:space="preserve">Для сталеалюмінієвих проводів перерізом алюмінієвих дротів А </w:t>
      </w:r>
      <w:r>
        <w:rPr>
          <w:rStyle w:val="1313"/>
        </w:rPr>
        <w:t xml:space="preserve">і </w:t>
      </w:r>
      <w:r>
        <w:t>стале</w:t>
      </w:r>
      <w:r>
        <w:softHyphen/>
        <w:t xml:space="preserve">вих дротів С рекомендовано використовувати такі діапазони співвідношень А/С </w:t>
      </w:r>
      <w:r>
        <w:rPr>
          <w:rStyle w:val="1310pt0"/>
        </w:rPr>
        <w:t xml:space="preserve">у </w:t>
      </w:r>
      <w:r>
        <w:t>районах заожеледним навантаженням відповідно до рис. 2.5.1:</w:t>
      </w:r>
    </w:p>
    <w:p w:rsidR="00277AAB" w:rsidRDefault="00AA2F3F">
      <w:pPr>
        <w:pStyle w:val="26"/>
        <w:shd w:val="clear" w:color="auto" w:fill="auto"/>
        <w:tabs>
          <w:tab w:val="left" w:pos="698"/>
        </w:tabs>
        <w:spacing w:before="0" w:line="259" w:lineRule="exact"/>
        <w:ind w:firstLine="400"/>
        <w:jc w:val="both"/>
      </w:pPr>
      <w:r>
        <w:t>а)</w:t>
      </w:r>
      <w:r>
        <w:tab/>
        <w:t>райони 1-3:</w:t>
      </w:r>
    </w:p>
    <w:p w:rsidR="00277AAB" w:rsidRDefault="00AA2F3F">
      <w:pPr>
        <w:pStyle w:val="1311"/>
        <w:numPr>
          <w:ilvl w:val="0"/>
          <w:numId w:val="174"/>
        </w:numPr>
        <w:shd w:val="clear" w:color="auto" w:fill="auto"/>
        <w:tabs>
          <w:tab w:val="left" w:pos="689"/>
        </w:tabs>
        <w:spacing w:before="0" w:after="0" w:line="259" w:lineRule="exact"/>
        <w:ind w:firstLine="400"/>
      </w:pPr>
      <w:r>
        <w:t>А є меншим ніж 240 мм</w:t>
      </w:r>
      <w:r>
        <w:rPr>
          <w:vertAlign w:val="superscript"/>
        </w:rPr>
        <w:t>2</w:t>
      </w:r>
      <w:r>
        <w:t xml:space="preserve"> - А/С від 6,0 до 6,25;</w:t>
      </w:r>
    </w:p>
    <w:p w:rsidR="00277AAB" w:rsidRDefault="00AA2F3F">
      <w:pPr>
        <w:pStyle w:val="1311"/>
        <w:numPr>
          <w:ilvl w:val="0"/>
          <w:numId w:val="174"/>
        </w:numPr>
        <w:shd w:val="clear" w:color="auto" w:fill="auto"/>
        <w:tabs>
          <w:tab w:val="left" w:pos="708"/>
        </w:tabs>
        <w:spacing w:before="0" w:after="0" w:line="259" w:lineRule="exact"/>
        <w:ind w:firstLine="400"/>
      </w:pPr>
      <w:r>
        <w:t>А від 240 мм</w:t>
      </w:r>
      <w:r>
        <w:rPr>
          <w:vertAlign w:val="superscript"/>
        </w:rPr>
        <w:t>2</w:t>
      </w:r>
      <w:r>
        <w:t xml:space="preserve"> - А/С від 7,5;</w:t>
      </w:r>
    </w:p>
    <w:p w:rsidR="00277AAB" w:rsidRDefault="00AA2F3F">
      <w:pPr>
        <w:pStyle w:val="1311"/>
        <w:shd w:val="clear" w:color="auto" w:fill="auto"/>
        <w:tabs>
          <w:tab w:val="left" w:pos="698"/>
        </w:tabs>
        <w:spacing w:before="0" w:after="0" w:line="259" w:lineRule="exact"/>
        <w:ind w:firstLine="400"/>
      </w:pPr>
      <w:r>
        <w:t>б)</w:t>
      </w:r>
      <w:r>
        <w:tab/>
        <w:t>райони 4-6:</w:t>
      </w:r>
    </w:p>
    <w:p w:rsidR="00277AAB" w:rsidRDefault="00AA2F3F">
      <w:pPr>
        <w:pStyle w:val="1311"/>
        <w:numPr>
          <w:ilvl w:val="0"/>
          <w:numId w:val="175"/>
        </w:numPr>
        <w:shd w:val="clear" w:color="auto" w:fill="auto"/>
        <w:tabs>
          <w:tab w:val="left" w:pos="689"/>
        </w:tabs>
        <w:spacing w:before="0" w:after="0" w:line="259" w:lineRule="exact"/>
        <w:ind w:firstLine="400"/>
      </w:pPr>
      <w:r>
        <w:t>А є меншим ніж 95 мм</w:t>
      </w:r>
      <w:r>
        <w:rPr>
          <w:vertAlign w:val="superscript"/>
        </w:rPr>
        <w:t>2</w:t>
      </w:r>
      <w:r>
        <w:t xml:space="preserve"> </w:t>
      </w:r>
      <w:r>
        <w:rPr>
          <w:rStyle w:val="1314"/>
        </w:rPr>
        <w:t xml:space="preserve">- </w:t>
      </w:r>
      <w:r>
        <w:t>А/С до 6,0;</w:t>
      </w:r>
    </w:p>
    <w:p w:rsidR="00277AAB" w:rsidRDefault="00AA2F3F">
      <w:pPr>
        <w:pStyle w:val="1311"/>
        <w:numPr>
          <w:ilvl w:val="0"/>
          <w:numId w:val="175"/>
        </w:numPr>
        <w:shd w:val="clear" w:color="auto" w:fill="auto"/>
        <w:tabs>
          <w:tab w:val="left" w:pos="698"/>
        </w:tabs>
        <w:spacing w:before="0" w:after="0" w:line="259" w:lineRule="exact"/>
        <w:ind w:firstLine="400"/>
      </w:pPr>
      <w:r>
        <w:t xml:space="preserve">А від 120 </w:t>
      </w:r>
      <w:r>
        <w:rPr>
          <w:rStyle w:val="1313"/>
        </w:rPr>
        <w:t>мм</w:t>
      </w:r>
      <w:r>
        <w:rPr>
          <w:rStyle w:val="1313"/>
          <w:vertAlign w:val="superscript"/>
        </w:rPr>
        <w:t>2</w:t>
      </w:r>
      <w:r>
        <w:rPr>
          <w:rStyle w:val="1313"/>
        </w:rPr>
        <w:t xml:space="preserve"> до </w:t>
      </w:r>
      <w:r>
        <w:t>400 мм</w:t>
      </w:r>
      <w:r>
        <w:rPr>
          <w:vertAlign w:val="superscript"/>
        </w:rPr>
        <w:t>2</w:t>
      </w:r>
      <w:r>
        <w:t xml:space="preserve"> - А/С від 4,0 до 4,5;</w:t>
      </w:r>
    </w:p>
    <w:p w:rsidR="00277AAB" w:rsidRDefault="00AA2F3F">
      <w:pPr>
        <w:pStyle w:val="1311"/>
        <w:numPr>
          <w:ilvl w:val="0"/>
          <w:numId w:val="175"/>
        </w:numPr>
        <w:shd w:val="clear" w:color="auto" w:fill="auto"/>
        <w:tabs>
          <w:tab w:val="left" w:pos="698"/>
        </w:tabs>
        <w:spacing w:before="0" w:after="0" w:line="259" w:lineRule="exact"/>
        <w:ind w:firstLine="400"/>
      </w:pPr>
      <w:r>
        <w:t xml:space="preserve">А понад 400 </w:t>
      </w:r>
      <w:r>
        <w:rPr>
          <w:rStyle w:val="1313"/>
        </w:rPr>
        <w:t>мм</w:t>
      </w:r>
      <w:r>
        <w:rPr>
          <w:rStyle w:val="1313"/>
          <w:vertAlign w:val="superscript"/>
        </w:rPr>
        <w:t>г</w:t>
      </w:r>
      <w:r>
        <w:rPr>
          <w:rStyle w:val="1313"/>
        </w:rPr>
        <w:t xml:space="preserve"> - </w:t>
      </w:r>
      <w:r>
        <w:t>А/С від 7,5 до 8,0;</w:t>
      </w:r>
    </w:p>
    <w:p w:rsidR="00277AAB" w:rsidRDefault="00AA2F3F">
      <w:pPr>
        <w:pStyle w:val="1311"/>
        <w:numPr>
          <w:ilvl w:val="0"/>
          <w:numId w:val="175"/>
        </w:numPr>
        <w:shd w:val="clear" w:color="auto" w:fill="auto"/>
        <w:tabs>
          <w:tab w:val="left" w:pos="708"/>
        </w:tabs>
        <w:spacing w:before="0" w:after="0" w:line="259" w:lineRule="exact"/>
        <w:ind w:firstLine="400"/>
      </w:pPr>
      <w:r>
        <w:t xml:space="preserve">А понад 400 </w:t>
      </w:r>
      <w:r>
        <w:rPr>
          <w:rStyle w:val="1313"/>
        </w:rPr>
        <w:t>мм</w:t>
      </w:r>
      <w:r>
        <w:rPr>
          <w:rStyle w:val="1313"/>
          <w:vertAlign w:val="superscript"/>
        </w:rPr>
        <w:t>г</w:t>
      </w:r>
      <w:r>
        <w:rPr>
          <w:rStyle w:val="1313"/>
        </w:rPr>
        <w:t xml:space="preserve"> </w:t>
      </w:r>
      <w:r>
        <w:t>на великих переходах - А/С від 0,5 до 2,5.</w:t>
      </w:r>
    </w:p>
    <w:p w:rsidR="00277AAB" w:rsidRDefault="00AA2F3F">
      <w:pPr>
        <w:pStyle w:val="1311"/>
        <w:shd w:val="clear" w:color="auto" w:fill="auto"/>
        <w:spacing w:before="0" w:after="0" w:line="259" w:lineRule="exact"/>
        <w:ind w:firstLine="400"/>
      </w:pPr>
      <w:r>
        <w:t>Вибір марок проводів та інших матеріалів обґрунтовується розрахунками,</w:t>
      </w:r>
    </w:p>
    <w:p w:rsidR="00277AAB" w:rsidRDefault="00AA2F3F">
      <w:pPr>
        <w:pStyle w:val="1311"/>
        <w:shd w:val="clear" w:color="auto" w:fill="auto"/>
        <w:spacing w:before="0" w:after="0" w:line="259" w:lineRule="exact"/>
        <w:ind w:firstLine="400"/>
      </w:pPr>
      <w:r>
        <w:t xml:space="preserve">У разі спорудження ПЛ у місцях, де за даними експлуатації встановлено випадки руйнування проводів унаслідок корозії (узбережжя морів, солоні озера, промислові райони та райони засолених пісків, </w:t>
      </w:r>
      <w:r>
        <w:rPr>
          <w:rStyle w:val="1313"/>
        </w:rPr>
        <w:t xml:space="preserve">прилеглі </w:t>
      </w:r>
      <w:r>
        <w:t xml:space="preserve">до них райони із </w:t>
      </w:r>
      <w:r>
        <w:rPr>
          <w:rStyle w:val="1313"/>
        </w:rPr>
        <w:t xml:space="preserve">ступенями </w:t>
      </w:r>
      <w:r>
        <w:t>забрудненості атмосферного повітря СЗ 3 і СЗ 4 відповідно до глави 1.9 цих Правил, а також у місцях, де на основі даних вишукувань можливі такі руйнування), треба</w:t>
      </w:r>
    </w:p>
    <w:p w:rsidR="00277AAB" w:rsidRDefault="00AA2F3F">
      <w:pPr>
        <w:pStyle w:val="101"/>
        <w:shd w:val="clear" w:color="auto" w:fill="auto"/>
        <w:spacing w:after="0"/>
        <w:jc w:val="both"/>
      </w:pPr>
      <w:r>
        <w:t xml:space="preserve">ГЛАВА 2.5 Повітряні лінії </w:t>
      </w:r>
      <w:r>
        <w:rPr>
          <w:rStyle w:val="103"/>
        </w:rPr>
        <w:t xml:space="preserve">електропередавання напругою понад </w:t>
      </w:r>
      <w:r>
        <w:t xml:space="preserve">і кВ </w:t>
      </w:r>
      <w:r>
        <w:rPr>
          <w:rStyle w:val="103"/>
        </w:rPr>
        <w:t xml:space="preserve">до </w:t>
      </w:r>
      <w:r>
        <w:t xml:space="preserve">750 кВ </w:t>
      </w:r>
      <w:r>
        <w:rPr>
          <w:rStyle w:val="1310"/>
          <w:rFonts w:eastAsia="Arial"/>
        </w:rPr>
        <w:t xml:space="preserve">використовувати проводи, які призначено </w:t>
      </w:r>
      <w:r>
        <w:rPr>
          <w:rStyle w:val="1313"/>
          <w:rFonts w:eastAsia="Arial"/>
        </w:rPr>
        <w:t xml:space="preserve">для </w:t>
      </w:r>
      <w:r>
        <w:rPr>
          <w:rStyle w:val="1310"/>
          <w:rFonts w:eastAsia="Arial"/>
        </w:rPr>
        <w:t xml:space="preserve">цих умов відповідними державними стандартами і технічними </w:t>
      </w:r>
      <w:r>
        <w:rPr>
          <w:rStyle w:val="1313"/>
          <w:rFonts w:eastAsia="Arial"/>
        </w:rPr>
        <w:t>умовами.</w:t>
      </w:r>
    </w:p>
    <w:p w:rsidR="00277AAB" w:rsidRDefault="00AA2F3F">
      <w:pPr>
        <w:pStyle w:val="1311"/>
        <w:shd w:val="clear" w:color="auto" w:fill="auto"/>
        <w:spacing w:before="0" w:after="0"/>
        <w:ind w:firstLine="400"/>
      </w:pPr>
      <w:r>
        <w:t xml:space="preserve">На рівнинній місцевості за </w:t>
      </w:r>
      <w:r>
        <w:rPr>
          <w:rStyle w:val="1313"/>
        </w:rPr>
        <w:t xml:space="preserve">відсутності даних </w:t>
      </w:r>
      <w:r>
        <w:t xml:space="preserve">експлуатації </w:t>
      </w:r>
      <w:r>
        <w:rPr>
          <w:rStyle w:val="1313"/>
        </w:rPr>
        <w:t xml:space="preserve">ширину </w:t>
      </w:r>
      <w:r>
        <w:t>прибереж</w:t>
      </w:r>
      <w:r>
        <w:softHyphen/>
        <w:t xml:space="preserve">ної смуги, на яку поширюються зазначені </w:t>
      </w:r>
      <w:r>
        <w:rPr>
          <w:rStyle w:val="1313"/>
        </w:rPr>
        <w:t xml:space="preserve">вимоги, </w:t>
      </w:r>
      <w:r>
        <w:t xml:space="preserve">треба приймати 5 км, </w:t>
      </w:r>
      <w:r>
        <w:rPr>
          <w:rStyle w:val="1313"/>
        </w:rPr>
        <w:t xml:space="preserve">а </w:t>
      </w:r>
      <w:r>
        <w:t>ширину смуги від хімічних підприємств - 1,5 км,</w:t>
      </w:r>
    </w:p>
    <w:p w:rsidR="00277AAB" w:rsidRDefault="00AA2F3F">
      <w:pPr>
        <w:pStyle w:val="1311"/>
        <w:numPr>
          <w:ilvl w:val="0"/>
          <w:numId w:val="167"/>
        </w:numPr>
        <w:shd w:val="clear" w:color="auto" w:fill="auto"/>
        <w:tabs>
          <w:tab w:val="left" w:pos="1057"/>
        </w:tabs>
        <w:spacing w:before="0" w:after="0"/>
        <w:ind w:firstLine="400"/>
      </w:pPr>
      <w:r>
        <w:t xml:space="preserve">Конструкція фази ПЛ напругою </w:t>
      </w:r>
      <w:r>
        <w:rPr>
          <w:rStyle w:val="1313"/>
        </w:rPr>
        <w:t xml:space="preserve">понад </w:t>
      </w:r>
      <w:r>
        <w:t>20 кВ (переріз і кількість проводів у фазі), яку виконано відповідно до табл. 2.5.16, має задовольняти вимоги обмеження напруженості електричного поля на. поверхні проводів до рівнів, допустимих за короною та радіоперешкодами на абсолютних відмітках місцевості до 1000 м над рівнем моря.</w:t>
      </w:r>
    </w:p>
    <w:p w:rsidR="00277AAB" w:rsidRDefault="00AA2F3F">
      <w:pPr>
        <w:pStyle w:val="1311"/>
        <w:shd w:val="clear" w:color="auto" w:fill="auto"/>
        <w:spacing w:before="0" w:after="0"/>
        <w:ind w:firstLine="400"/>
      </w:pPr>
      <w:r>
        <w:t xml:space="preserve">Фази лінії, розщеплені на декілька проводів, використовують </w:t>
      </w:r>
      <w:r>
        <w:rPr>
          <w:rStyle w:val="1313"/>
        </w:rPr>
        <w:t xml:space="preserve">з </w:t>
      </w:r>
      <w:r>
        <w:t xml:space="preserve">віддаленням проводів </w:t>
      </w:r>
      <w:r>
        <w:lastRenderedPageBreak/>
        <w:t xml:space="preserve">фази в прогоні </w:t>
      </w:r>
      <w:r>
        <w:rPr>
          <w:rStyle w:val="1313"/>
        </w:rPr>
        <w:t xml:space="preserve">на </w:t>
      </w:r>
      <w:r>
        <w:t xml:space="preserve">відстань, не </w:t>
      </w:r>
      <w:r>
        <w:rPr>
          <w:rStyle w:val="1313"/>
        </w:rPr>
        <w:t xml:space="preserve">меншу </w:t>
      </w:r>
      <w:r>
        <w:t>ніж 400 мм, за допомогою дистан</w:t>
      </w:r>
      <w:r>
        <w:softHyphen/>
        <w:t xml:space="preserve">ційних розпірок, у тому числі демпферних, </w:t>
      </w:r>
      <w:r>
        <w:rPr>
          <w:rStyle w:val="1313"/>
        </w:rPr>
        <w:t xml:space="preserve">- </w:t>
      </w:r>
      <w:r>
        <w:t>скупчених або парних групових. Поділ прогонів розщепленої фази на підпрогони, які утворюють за допомогою роз</w:t>
      </w:r>
      <w:r>
        <w:softHyphen/>
        <w:t xml:space="preserve">пірок, виконують залежно від довжини прогону, марки проводу та розрахункових навантажень від вітру </w:t>
      </w:r>
      <w:r>
        <w:rPr>
          <w:rStyle w:val="1313"/>
        </w:rPr>
        <w:t xml:space="preserve">і </w:t>
      </w:r>
      <w:r>
        <w:t xml:space="preserve">ожеледі. Відстань від затискачів проводу до найближчих скупчених або групових розпірок має дорівнювати 55-65 </w:t>
      </w:r>
      <w:r>
        <w:rPr>
          <w:rStyle w:val="1312"/>
        </w:rPr>
        <w:t xml:space="preserve">% </w:t>
      </w:r>
      <w:r>
        <w:t>від відстані між наступ</w:t>
      </w:r>
      <w:r>
        <w:softHyphen/>
        <w:t xml:space="preserve">ними розпірками в прогоні. Відстань між скупченими або груповими розпірками в прогоні не має перевищувати 75 м, а відстань між парними розпірками в групі має дорівнювати 2 </w:t>
      </w:r>
      <w:r>
        <w:rPr>
          <w:rStyle w:val="1313"/>
        </w:rPr>
        <w:t>м.</w:t>
      </w:r>
    </w:p>
    <w:p w:rsidR="00277AAB" w:rsidRDefault="00AA2F3F">
      <w:pPr>
        <w:pStyle w:val="1311"/>
        <w:shd w:val="clear" w:color="auto" w:fill="auto"/>
        <w:spacing w:before="0" w:after="0"/>
        <w:ind w:firstLine="400"/>
      </w:pPr>
      <w:r>
        <w:t xml:space="preserve">У разі встановлення скупчених розпірок відстані між суміжними розпірками мають бути не однаковими, а відрізнятися на ±10 </w:t>
      </w:r>
      <w:r>
        <w:rPr>
          <w:rStyle w:val="1312"/>
        </w:rPr>
        <w:t>%</w:t>
      </w:r>
      <w:r>
        <w:t>.</w:t>
      </w:r>
    </w:p>
    <w:p w:rsidR="00277AAB" w:rsidRDefault="00AA2F3F">
      <w:pPr>
        <w:pStyle w:val="1311"/>
        <w:shd w:val="clear" w:color="auto" w:fill="auto"/>
        <w:spacing w:before="0" w:after="0"/>
        <w:ind w:firstLine="400"/>
      </w:pPr>
      <w:r>
        <w:t>За потреби створення каналу зв’язку по лінії проводи всередині фази виконують електрично ізольованими один від одного за рахунок установлення ізолювальних розпірок.</w:t>
      </w:r>
    </w:p>
    <w:p w:rsidR="00277AAB" w:rsidRDefault="00AA2F3F">
      <w:pPr>
        <w:pStyle w:val="1311"/>
        <w:shd w:val="clear" w:color="auto" w:fill="auto"/>
        <w:spacing w:before="0" w:after="0"/>
        <w:ind w:firstLine="400"/>
      </w:pPr>
      <w:r>
        <w:t xml:space="preserve">У прогонах ліній допускається застосовувати міжфазні </w:t>
      </w:r>
      <w:r>
        <w:rPr>
          <w:rStyle w:val="1313"/>
        </w:rPr>
        <w:t xml:space="preserve">ізолювальні </w:t>
      </w:r>
      <w:r>
        <w:t xml:space="preserve">розпірки за схемою «провід - провід», «фаза - фаза», «фаза - трос», «провід </w:t>
      </w:r>
      <w:r>
        <w:rPr>
          <w:rStyle w:val="1313"/>
        </w:rPr>
        <w:t xml:space="preserve">- </w:t>
      </w:r>
      <w:r>
        <w:t>трос».</w:t>
      </w:r>
    </w:p>
    <w:p w:rsidR="00277AAB" w:rsidRDefault="00AA2F3F">
      <w:pPr>
        <w:pStyle w:val="1311"/>
        <w:numPr>
          <w:ilvl w:val="0"/>
          <w:numId w:val="167"/>
        </w:numPr>
        <w:shd w:val="clear" w:color="auto" w:fill="auto"/>
        <w:tabs>
          <w:tab w:val="left" w:pos="1057"/>
        </w:tabs>
        <w:spacing w:before="0" w:after="0"/>
        <w:ind w:firstLine="400"/>
      </w:pPr>
      <w:r>
        <w:t xml:space="preserve">Переріз грозозахисного троса, вибраного за механічним розрахунком, треба перевіряти на термічну стійкість відповідно до вказівок </w:t>
      </w:r>
      <w:r>
        <w:rPr>
          <w:rStyle w:val="1313"/>
        </w:rPr>
        <w:t xml:space="preserve">глави </w:t>
      </w:r>
      <w:r>
        <w:t>1</w:t>
      </w:r>
      <w:r>
        <w:rPr>
          <w:rStyle w:val="1310pt0"/>
        </w:rPr>
        <w:t>Л</w:t>
      </w:r>
      <w:r>
        <w:t xml:space="preserve"> цих Правил, а переріз тросів з волоконно-оптичним кабелем - відповідно до 2.5.151, 2.5.152, 2.5.155.</w:t>
      </w:r>
    </w:p>
    <w:p w:rsidR="00277AAB" w:rsidRDefault="00AA2F3F">
      <w:pPr>
        <w:pStyle w:val="1311"/>
        <w:numPr>
          <w:ilvl w:val="0"/>
          <w:numId w:val="167"/>
        </w:numPr>
        <w:shd w:val="clear" w:color="auto" w:fill="auto"/>
        <w:tabs>
          <w:tab w:val="left" w:pos="1071"/>
        </w:tabs>
        <w:spacing w:before="0" w:after="0"/>
        <w:ind w:firstLine="400"/>
      </w:pPr>
      <w:r>
        <w:t xml:space="preserve">Проводи та троси треба обчислювати на розрахункові навантаження </w:t>
      </w:r>
      <w:r>
        <w:rPr>
          <w:rStyle w:val="1313"/>
        </w:rPr>
        <w:t xml:space="preserve">нормального, </w:t>
      </w:r>
      <w:r>
        <w:t>аварійного і монтажного режимів ПЛ для сполучення умов, зазна</w:t>
      </w:r>
      <w:r>
        <w:softHyphen/>
        <w:t>чених у 2.5.76. При цьому напруження в проводах (тросах) не мають перевищувати допустимих значень, наведених у табл. 2.5.17.</w:t>
      </w:r>
    </w:p>
    <w:p w:rsidR="00277AAB" w:rsidRDefault="00AA2F3F">
      <w:pPr>
        <w:pStyle w:val="1311"/>
        <w:shd w:val="clear" w:color="auto" w:fill="auto"/>
        <w:spacing w:before="0" w:after="0"/>
        <w:ind w:firstLine="400"/>
      </w:pPr>
      <w:r>
        <w:t>Зазначені в табл. 2.5.Г7 напруження потрібно відносити до тієї точки проводу в прогоні, в якій напруження є найбільшими. Ці напруження допускається при</w:t>
      </w:r>
      <w:r>
        <w:softHyphen/>
        <w:t xml:space="preserve">ймати для нижчої точки проводу в прогоні </w:t>
      </w:r>
      <w:r>
        <w:rPr>
          <w:rStyle w:val="1313"/>
        </w:rPr>
        <w:t xml:space="preserve">за </w:t>
      </w:r>
      <w:r>
        <w:t xml:space="preserve">умови перевищення напруження в точках підвісу не більше ніж </w:t>
      </w:r>
      <w:r>
        <w:rPr>
          <w:rStyle w:val="1313"/>
        </w:rPr>
        <w:t xml:space="preserve">на </w:t>
      </w:r>
      <w:r>
        <w:t xml:space="preserve">5 </w:t>
      </w:r>
      <w:r>
        <w:rPr>
          <w:rStyle w:val="1312"/>
        </w:rPr>
        <w:t xml:space="preserve">% </w:t>
      </w:r>
      <w:r>
        <w:t>.</w:t>
      </w:r>
    </w:p>
    <w:p w:rsidR="00277AAB" w:rsidRDefault="00AA2F3F">
      <w:pPr>
        <w:pStyle w:val="1311"/>
        <w:numPr>
          <w:ilvl w:val="0"/>
          <w:numId w:val="167"/>
        </w:numPr>
        <w:shd w:val="clear" w:color="auto" w:fill="auto"/>
        <w:tabs>
          <w:tab w:val="left" w:pos="1076"/>
        </w:tabs>
        <w:spacing w:before="0" w:after="0"/>
        <w:ind w:firstLine="400"/>
      </w:pPr>
      <w:r>
        <w:t>Розрахунок монтажних натягів і стріл провисання проводів (тросів) треба виконувати з урахуванням залишкових деформацій.</w:t>
      </w:r>
    </w:p>
    <w:p w:rsidR="00277AAB" w:rsidRDefault="00AA2F3F">
      <w:pPr>
        <w:pStyle w:val="1311"/>
        <w:shd w:val="clear" w:color="auto" w:fill="auto"/>
        <w:spacing w:before="0" w:after="0"/>
        <w:ind w:firstLine="400"/>
      </w:pPr>
      <w:r>
        <w:t xml:space="preserve">У механічних розрахунках проводів (тросів) рекомендовано приймати їх фізико- </w:t>
      </w:r>
      <w:r>
        <w:rPr>
          <w:rStyle w:val="1313"/>
        </w:rPr>
        <w:t xml:space="preserve">механічні </w:t>
      </w:r>
      <w:r>
        <w:t>характеристики, наведені в табл. 2.5.18.</w:t>
      </w:r>
    </w:p>
    <w:p w:rsidR="00277AAB" w:rsidRDefault="00AA2F3F">
      <w:pPr>
        <w:pStyle w:val="1311"/>
        <w:shd w:val="clear" w:color="auto" w:fill="auto"/>
        <w:spacing w:before="0" w:after="0"/>
        <w:ind w:firstLine="400"/>
      </w:pPr>
      <w:r>
        <w:t xml:space="preserve">У разі застосування проводів з характеристиками, що відрізняються </w:t>
      </w:r>
      <w:r>
        <w:rPr>
          <w:rStyle w:val="1313"/>
        </w:rPr>
        <w:t>від наведе</w:t>
      </w:r>
      <w:r>
        <w:rPr>
          <w:rStyle w:val="1313"/>
        </w:rPr>
        <w:softHyphen/>
      </w:r>
      <w:r>
        <w:t>них у табл, 2.5.18, фізико-механічні характеристики слід приймати за технічними параметрами виробника цього проводу.</w:t>
      </w:r>
    </w:p>
    <w:p w:rsidR="00277AAB" w:rsidRDefault="00AA2F3F">
      <w:pPr>
        <w:pStyle w:val="49"/>
        <w:framePr w:w="8314" w:wrap="notBeside" w:vAnchor="text" w:hAnchor="text" w:xAlign="center" w:y="1"/>
        <w:shd w:val="clear" w:color="auto" w:fill="auto"/>
        <w:spacing w:line="288" w:lineRule="exact"/>
      </w:pPr>
      <w:r>
        <w:lastRenderedPageBreak/>
        <w:t>Таблиця 2.5.17 - Допустимі механічні напруження в прово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6902"/>
        <w:gridCol w:w="1411"/>
      </w:tblGrid>
      <w:tr w:rsidR="00277AAB">
        <w:trPr>
          <w:trHeight w:hRule="exact" w:val="672"/>
          <w:jc w:val="center"/>
        </w:trPr>
        <w:tc>
          <w:tcPr>
            <w:tcW w:w="6902" w:type="dxa"/>
            <w:vMerge w:val="restart"/>
            <w:tcBorders>
              <w:top w:val="single" w:sz="4" w:space="0" w:color="auto"/>
              <w:left w:val="single" w:sz="4" w:space="0" w:color="auto"/>
            </w:tcBorders>
            <w:shd w:val="clear" w:color="auto" w:fill="FFFFFF"/>
            <w:vAlign w:val="center"/>
          </w:tcPr>
          <w:p w:rsidR="00277AAB" w:rsidRDefault="00AA2F3F">
            <w:pPr>
              <w:pStyle w:val="26"/>
              <w:framePr w:w="8314" w:wrap="notBeside" w:vAnchor="text" w:hAnchor="text" w:xAlign="center" w:y="1"/>
              <w:shd w:val="clear" w:color="auto" w:fill="auto"/>
              <w:spacing w:before="0" w:line="288" w:lineRule="exact"/>
              <w:jc w:val="center"/>
            </w:pPr>
            <w:r>
              <w:rPr>
                <w:rStyle w:val="213pt"/>
              </w:rPr>
              <w:t>Проводи і троси</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pPr>
            <w:r>
              <w:rPr>
                <w:rStyle w:val="213pt"/>
              </w:rPr>
              <w:t>Допустим'</w:t>
            </w:r>
          </w:p>
          <w:p w:rsidR="00277AAB" w:rsidRDefault="00AA2F3F">
            <w:pPr>
              <w:pStyle w:val="26"/>
              <w:framePr w:w="8314" w:wrap="notBeside" w:vAnchor="text" w:hAnchor="text" w:xAlign="center" w:y="1"/>
              <w:shd w:val="clear" w:color="auto" w:fill="auto"/>
              <w:spacing w:before="0" w:line="288" w:lineRule="exact"/>
            </w:pPr>
            <w:r>
              <w:rPr>
                <w:rStyle w:val="213pt"/>
              </w:rPr>
              <w:t>міцност:</w:t>
            </w:r>
          </w:p>
        </w:tc>
      </w:tr>
      <w:tr w:rsidR="00277AAB">
        <w:trPr>
          <w:trHeight w:hRule="exact" w:val="1416"/>
          <w:jc w:val="center"/>
        </w:trPr>
        <w:tc>
          <w:tcPr>
            <w:tcW w:w="6902" w:type="dxa"/>
            <w:vMerge/>
            <w:tcBorders>
              <w:left w:val="single" w:sz="4" w:space="0" w:color="auto"/>
            </w:tcBorders>
            <w:shd w:val="clear" w:color="auto" w:fill="FFFFFF"/>
            <w:vAlign w:val="center"/>
          </w:tcPr>
          <w:p w:rsidR="00277AAB" w:rsidRDefault="00277AAB">
            <w:pPr>
              <w:framePr w:w="8314" w:wrap="notBeside" w:vAnchor="text" w:hAnchor="text" w:xAlign="center" w:y="1"/>
            </w:pP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93" w:lineRule="exact"/>
            </w:pPr>
            <w:r>
              <w:rPr>
                <w:rStyle w:val="213pt"/>
              </w:rPr>
              <w:t>за найбіль: навантаж' інайни» температ</w:t>
            </w:r>
          </w:p>
        </w:tc>
      </w:tr>
      <w:tr w:rsidR="00277AAB">
        <w:trPr>
          <w:trHeight w:hRule="exact" w:val="44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jc w:val="left"/>
            </w:pPr>
            <w:r>
              <w:rPr>
                <w:rStyle w:val="213pt"/>
              </w:rPr>
              <w:t>Алюмінієві перерізом, мм</w:t>
            </w:r>
            <w:r>
              <w:rPr>
                <w:rStyle w:val="213pt"/>
                <w:vertAlign w:val="superscript"/>
              </w:rPr>
              <w:t>2</w:t>
            </w:r>
            <w:r>
              <w:rPr>
                <w:rStyle w:val="213pt"/>
              </w:rPr>
              <w:t>:</w:t>
            </w:r>
          </w:p>
        </w:tc>
        <w:tc>
          <w:tcPr>
            <w:tcW w:w="1411" w:type="dxa"/>
            <w:tcBorders>
              <w:top w:val="single" w:sz="4" w:space="0" w:color="auto"/>
              <w:left w:val="single" w:sz="4" w:space="0" w:color="auto"/>
            </w:tcBorders>
            <w:shd w:val="clear" w:color="auto" w:fill="FFFFFF"/>
          </w:tcPr>
          <w:p w:rsidR="00277AAB" w:rsidRDefault="00277AAB">
            <w:pPr>
              <w:framePr w:w="8314" w:wrap="notBeside" w:vAnchor="text" w:hAnchor="text" w:xAlign="center" w:y="1"/>
              <w:rPr>
                <w:sz w:val="10"/>
                <w:szCs w:val="10"/>
              </w:rPr>
            </w:pPr>
          </w:p>
        </w:tc>
      </w:tr>
      <w:tr w:rsidR="00277AAB">
        <w:trPr>
          <w:trHeight w:hRule="exact" w:val="43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70-95</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35</w:t>
            </w:r>
          </w:p>
        </w:tc>
      </w:tr>
      <w:tr w:rsidR="00277AAB">
        <w:trPr>
          <w:trHeight w:hRule="exact" w:val="43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120-240</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40</w:t>
            </w:r>
          </w:p>
        </w:tc>
      </w:tr>
      <w:tr w:rsidR="00277AAB">
        <w:trPr>
          <w:trHeight w:hRule="exact" w:val="43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300-750</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08"/>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jc w:val="left"/>
            </w:pPr>
            <w:r>
              <w:rPr>
                <w:rStyle w:val="213pt"/>
              </w:rPr>
              <w:t>3 нетермообробленого алюмінієвого сплаву перерізом, мм</w:t>
            </w:r>
            <w:r>
              <w:rPr>
                <w:rStyle w:val="213pt"/>
                <w:vertAlign w:val="superscript"/>
              </w:rPr>
              <w:t>2</w:t>
            </w:r>
            <w:r>
              <w:rPr>
                <w:rStyle w:val="213pt"/>
              </w:rPr>
              <w:t>:</w:t>
            </w:r>
          </w:p>
        </w:tc>
        <w:tc>
          <w:tcPr>
            <w:tcW w:w="1411" w:type="dxa"/>
            <w:tcBorders>
              <w:top w:val="single" w:sz="4" w:space="0" w:color="auto"/>
              <w:left w:val="single" w:sz="4" w:space="0" w:color="auto"/>
            </w:tcBorders>
            <w:shd w:val="clear" w:color="auto" w:fill="FFFFFF"/>
          </w:tcPr>
          <w:p w:rsidR="00277AAB" w:rsidRDefault="00277AAB">
            <w:pPr>
              <w:framePr w:w="8314" w:wrap="notBeside" w:vAnchor="text" w:hAnchor="text" w:xAlign="center" w:y="1"/>
              <w:rPr>
                <w:sz w:val="10"/>
                <w:szCs w:val="10"/>
              </w:rPr>
            </w:pPr>
          </w:p>
        </w:tc>
      </w:tr>
      <w:tr w:rsidR="00277AAB">
        <w:trPr>
          <w:trHeight w:hRule="exact" w:val="427"/>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50-95</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40</w:t>
            </w:r>
          </w:p>
        </w:tc>
      </w:tr>
      <w:tr w:rsidR="00277AAB">
        <w:trPr>
          <w:trHeight w:hRule="exact" w:val="43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120-185</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03"/>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jc w:val="left"/>
            </w:pPr>
            <w:r>
              <w:rPr>
                <w:rStyle w:val="213pt"/>
              </w:rPr>
              <w:t>3 термообробленого алюмінієвого сплаву перерізом, мм</w:t>
            </w:r>
            <w:r>
              <w:rPr>
                <w:rStyle w:val="213pt"/>
                <w:vertAlign w:val="superscript"/>
              </w:rPr>
              <w:t>2</w:t>
            </w:r>
            <w:r>
              <w:rPr>
                <w:rStyle w:val="213pt"/>
              </w:rPr>
              <w:t>:</w:t>
            </w:r>
          </w:p>
        </w:tc>
        <w:tc>
          <w:tcPr>
            <w:tcW w:w="1411" w:type="dxa"/>
            <w:tcBorders>
              <w:top w:val="single" w:sz="4" w:space="0" w:color="auto"/>
              <w:left w:val="single" w:sz="4" w:space="0" w:color="auto"/>
            </w:tcBorders>
            <w:shd w:val="clear" w:color="auto" w:fill="FFFFFF"/>
          </w:tcPr>
          <w:p w:rsidR="00277AAB" w:rsidRDefault="00277AAB">
            <w:pPr>
              <w:framePr w:w="8314" w:wrap="notBeside" w:vAnchor="text" w:hAnchor="text" w:xAlign="center" w:y="1"/>
              <w:rPr>
                <w:sz w:val="10"/>
                <w:szCs w:val="10"/>
              </w:rPr>
            </w:pPr>
          </w:p>
        </w:tc>
      </w:tr>
      <w:tr w:rsidR="00277AAB">
        <w:trPr>
          <w:trHeight w:hRule="exact" w:val="43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50-95</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40</w:t>
            </w:r>
          </w:p>
        </w:tc>
      </w:tr>
      <w:tr w:rsidR="00277AAB">
        <w:trPr>
          <w:trHeight w:hRule="exact" w:val="43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120-185</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66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307" w:lineRule="exact"/>
              <w:jc w:val="left"/>
            </w:pPr>
            <w:r>
              <w:rPr>
                <w:rStyle w:val="213pt"/>
              </w:rPr>
              <w:t>Сталеалюмінієві перерізом алюмінієвої частини проводу, мм</w:t>
            </w:r>
            <w:r>
              <w:rPr>
                <w:rStyle w:val="213pt"/>
                <w:vertAlign w:val="superscript"/>
              </w:rPr>
              <w:t>2</w:t>
            </w:r>
            <w:r>
              <w:rPr>
                <w:rStyle w:val="213pt"/>
              </w:rPr>
              <w:t>:</w:t>
            </w:r>
          </w:p>
        </w:tc>
        <w:tc>
          <w:tcPr>
            <w:tcW w:w="1411" w:type="dxa"/>
            <w:tcBorders>
              <w:top w:val="single" w:sz="4" w:space="0" w:color="auto"/>
              <w:left w:val="single" w:sz="4" w:space="0" w:color="auto"/>
            </w:tcBorders>
            <w:shd w:val="clear" w:color="auto" w:fill="FFFFFF"/>
          </w:tcPr>
          <w:p w:rsidR="00277AAB" w:rsidRDefault="00277AAB">
            <w:pPr>
              <w:framePr w:w="8314" w:wrap="notBeside" w:vAnchor="text" w:hAnchor="text" w:xAlign="center" w:y="1"/>
              <w:rPr>
                <w:sz w:val="10"/>
                <w:szCs w:val="10"/>
              </w:rPr>
            </w:pPr>
          </w:p>
        </w:tc>
      </w:tr>
      <w:tr w:rsidR="00277AAB">
        <w:trPr>
          <w:trHeight w:hRule="exact" w:val="365"/>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400 і 500 при А/С 20,27 і 18,87</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03"/>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400, 500 і 1000 при А/С 17,91; 18,08 і 17,85</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08"/>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330 при А/С 11,51</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13"/>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150-800 при А/С від 7,8 до 8,04</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03"/>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35-150 при А/С від 5,99 до 6,28</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40</w:t>
            </w:r>
          </w:p>
        </w:tc>
      </w:tr>
      <w:tr w:rsidR="00277AAB">
        <w:trPr>
          <w:trHeight w:hRule="exact" w:val="413"/>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185 і більше при А/С від 6,14 до 6,28</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03"/>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120 і більше при А/С від 4,29 до 4,38</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r w:rsidR="00277AAB">
        <w:trPr>
          <w:trHeight w:hRule="exact" w:val="442"/>
          <w:jc w:val="center"/>
        </w:trPr>
        <w:tc>
          <w:tcPr>
            <w:tcW w:w="6902"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left="520"/>
              <w:jc w:val="left"/>
            </w:pPr>
            <w:r>
              <w:rPr>
                <w:rStyle w:val="213pt"/>
              </w:rPr>
              <w:t>500 при А/С 2,43</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8314" w:wrap="notBeside" w:vAnchor="text" w:hAnchor="text" w:xAlign="center" w:y="1"/>
              <w:shd w:val="clear" w:color="auto" w:fill="auto"/>
              <w:spacing w:before="0" w:line="288" w:lineRule="exact"/>
              <w:ind w:right="240"/>
            </w:pPr>
            <w:r>
              <w:rPr>
                <w:rStyle w:val="213pt"/>
              </w:rPr>
              <w:t>45</w:t>
            </w:r>
          </w:p>
        </w:tc>
      </w:tr>
    </w:tbl>
    <w:p w:rsidR="00277AAB" w:rsidRDefault="00277AAB">
      <w:pPr>
        <w:framePr w:w="8314"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394" w:right="1981" w:bottom="2887" w:left="1981" w:header="0" w:footer="3" w:gutter="980"/>
          <w:cols w:space="720"/>
          <w:noEndnote/>
          <w:docGrid w:linePitch="360"/>
        </w:sectPr>
      </w:pPr>
    </w:p>
    <w:p w:rsidR="00277AAB" w:rsidRDefault="00AA2F3F">
      <w:pPr>
        <w:pStyle w:val="793"/>
        <w:keepNext/>
        <w:keepLines/>
        <w:shd w:val="clear" w:color="auto" w:fill="auto"/>
      </w:pPr>
      <w:bookmarkStart w:id="88" w:name="bookmark316"/>
      <w:r>
        <w:lastRenderedPageBreak/>
        <w:t>дах і тросах ПЛ</w:t>
      </w:r>
      <w:bookmarkEnd w:id="88"/>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744"/>
        <w:gridCol w:w="2098"/>
        <w:gridCol w:w="2102"/>
        <w:gridCol w:w="2165"/>
      </w:tblGrid>
      <w:tr w:rsidR="00277AAB">
        <w:trPr>
          <w:trHeight w:hRule="exact" w:val="682"/>
        </w:trPr>
        <w:tc>
          <w:tcPr>
            <w:tcW w:w="2842" w:type="dxa"/>
            <w:gridSpan w:val="2"/>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302" w:lineRule="exact"/>
              <w:jc w:val="both"/>
            </w:pPr>
            <w:r>
              <w:rPr>
                <w:rStyle w:val="213pt"/>
              </w:rPr>
              <w:t>е напруження, % межі і в разі розтягування</w:t>
            </w:r>
          </w:p>
        </w:tc>
        <w:tc>
          <w:tcPr>
            <w:tcW w:w="4267"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312" w:lineRule="exact"/>
              <w:jc w:val="center"/>
            </w:pPr>
            <w:r>
              <w:rPr>
                <w:rStyle w:val="213pt"/>
              </w:rPr>
              <w:t>Допустиме напруження, МПа</w:t>
            </w:r>
          </w:p>
        </w:tc>
      </w:tr>
      <w:tr w:rsidR="00277AAB">
        <w:trPr>
          <w:trHeight w:hRule="exact" w:val="1402"/>
        </w:trPr>
        <w:tc>
          <w:tcPr>
            <w:tcW w:w="744"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98" w:lineRule="exact"/>
              <w:jc w:val="left"/>
            </w:pPr>
            <w:r>
              <w:rPr>
                <w:rStyle w:val="213pt"/>
              </w:rPr>
              <w:t>шого</w:t>
            </w:r>
          </w:p>
          <w:p w:rsidR="00277AAB" w:rsidRDefault="00AA2F3F">
            <w:pPr>
              <w:pStyle w:val="26"/>
              <w:framePr w:w="7109" w:wrap="notBeside" w:vAnchor="text" w:hAnchor="text" w:y="1"/>
              <w:shd w:val="clear" w:color="auto" w:fill="auto"/>
              <w:spacing w:before="0" w:line="298" w:lineRule="exact"/>
              <w:jc w:val="left"/>
            </w:pPr>
            <w:r>
              <w:rPr>
                <w:rStyle w:val="2Calibri9pt"/>
              </w:rPr>
              <w:t>ЙННЯ</w:t>
            </w:r>
          </w:p>
          <w:p w:rsidR="00277AAB" w:rsidRDefault="00AA2F3F">
            <w:pPr>
              <w:pStyle w:val="26"/>
              <w:framePr w:w="7109" w:wrap="notBeside" w:vAnchor="text" w:hAnchor="text" w:y="1"/>
              <w:shd w:val="clear" w:color="auto" w:fill="auto"/>
              <w:spacing w:before="0" w:line="298" w:lineRule="exact"/>
              <w:jc w:val="left"/>
            </w:pPr>
            <w:r>
              <w:rPr>
                <w:rStyle w:val="213pt"/>
              </w:rPr>
              <w:t>:чої</w:t>
            </w:r>
          </w:p>
          <w:p w:rsidR="00277AAB" w:rsidRDefault="00AA2F3F">
            <w:pPr>
              <w:pStyle w:val="26"/>
              <w:framePr w:w="7109" w:wrap="notBeside" w:vAnchor="text" w:hAnchor="text" w:y="1"/>
              <w:shd w:val="clear" w:color="auto" w:fill="auto"/>
              <w:spacing w:before="0" w:line="298" w:lineRule="exact"/>
              <w:jc w:val="left"/>
            </w:pPr>
            <w:r>
              <w:rPr>
                <w:rStyle w:val="213pt"/>
              </w:rPr>
              <w:t>урн</w:t>
            </w:r>
          </w:p>
        </w:tc>
        <w:tc>
          <w:tcPr>
            <w:tcW w:w="2098"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93" w:lineRule="exact"/>
              <w:jc w:val="center"/>
            </w:pPr>
            <w:r>
              <w:rPr>
                <w:rStyle w:val="213pt"/>
              </w:rPr>
              <w:t xml:space="preserve">за </w:t>
            </w:r>
            <w:r>
              <w:rPr>
                <w:rStyle w:val="213pt7"/>
              </w:rPr>
              <w:t>середньо</w:t>
            </w:r>
            <w:r>
              <w:rPr>
                <w:rStyle w:val="213pt7"/>
              </w:rPr>
              <w:softHyphen/>
            </w:r>
            <w:r>
              <w:rPr>
                <w:rStyle w:val="213pt"/>
              </w:rPr>
              <w:t>річної темпера</w:t>
            </w:r>
            <w:r>
              <w:rPr>
                <w:rStyle w:val="213pt"/>
              </w:rPr>
              <w:softHyphen/>
              <w:t>тури</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93" w:lineRule="exact"/>
              <w:jc w:val="center"/>
            </w:pPr>
            <w:r>
              <w:rPr>
                <w:rStyle w:val="213pt"/>
              </w:rPr>
              <w:t>за найбільшого навантаження і найнижчої температури</w:t>
            </w:r>
          </w:p>
        </w:tc>
        <w:tc>
          <w:tcPr>
            <w:tcW w:w="21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93" w:lineRule="exact"/>
              <w:jc w:val="center"/>
            </w:pPr>
            <w:r>
              <w:rPr>
                <w:rStyle w:val="213pt"/>
              </w:rPr>
              <w:t>за середньо</w:t>
            </w:r>
            <w:r>
              <w:rPr>
                <w:rStyle w:val="213pt"/>
              </w:rPr>
              <w:softHyphen/>
              <w:t>річної темпера</w:t>
            </w:r>
            <w:r>
              <w:rPr>
                <w:rStyle w:val="213pt"/>
              </w:rPr>
              <w:softHyphen/>
              <w:t>тури</w:t>
            </w:r>
          </w:p>
        </w:tc>
      </w:tr>
      <w:tr w:rsidR="00277AAB">
        <w:trPr>
          <w:trHeight w:hRule="exact" w:val="451"/>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02"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65" w:type="dxa"/>
            <w:tcBorders>
              <w:top w:val="single" w:sz="4" w:space="0" w:color="auto"/>
              <w:left w:val="single" w:sz="4" w:space="0" w:color="auto"/>
              <w:right w:val="single" w:sz="4" w:space="0" w:color="auto"/>
            </w:tcBorders>
            <w:shd w:val="clear" w:color="auto" w:fill="FFFFFF"/>
          </w:tcPr>
          <w:p w:rsidR="00277AAB" w:rsidRDefault="00277AAB">
            <w:pPr>
              <w:framePr w:w="7109" w:wrap="notBeside" w:vAnchor="text" w:hAnchor="text" w:y="1"/>
              <w:rPr>
                <w:sz w:val="10"/>
                <w:szCs w:val="10"/>
              </w:rPr>
            </w:pPr>
          </w:p>
        </w:tc>
      </w:tr>
      <w:tr w:rsidR="00277AAB">
        <w:trPr>
          <w:trHeight w:hRule="exact" w:val="427"/>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56</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48</w:t>
            </w:r>
          </w:p>
        </w:tc>
      </w:tr>
      <w:tr w:rsidR="00277AAB">
        <w:trPr>
          <w:trHeight w:hRule="exact" w:val="437"/>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64</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48</w:t>
            </w:r>
          </w:p>
        </w:tc>
      </w:tr>
      <w:tr w:rsidR="00277AAB">
        <w:trPr>
          <w:trHeight w:hRule="exact" w:val="427"/>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72</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48</w:t>
            </w:r>
          </w:p>
        </w:tc>
      </w:tr>
      <w:tr w:rsidR="00277AAB">
        <w:trPr>
          <w:trHeight w:hRule="exact" w:val="408"/>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02"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65" w:type="dxa"/>
            <w:tcBorders>
              <w:top w:val="single" w:sz="4" w:space="0" w:color="auto"/>
              <w:left w:val="single" w:sz="4" w:space="0" w:color="auto"/>
              <w:right w:val="single" w:sz="4" w:space="0" w:color="auto"/>
            </w:tcBorders>
            <w:shd w:val="clear" w:color="auto" w:fill="FFFFFF"/>
          </w:tcPr>
          <w:p w:rsidR="00277AAB" w:rsidRDefault="00277AAB">
            <w:pPr>
              <w:framePr w:w="7109" w:wrap="notBeside" w:vAnchor="text" w:hAnchor="text" w:y="1"/>
              <w:rPr>
                <w:sz w:val="10"/>
                <w:szCs w:val="10"/>
              </w:rPr>
            </w:pPr>
          </w:p>
        </w:tc>
      </w:tr>
      <w:tr w:rsidR="00277AAB">
        <w:trPr>
          <w:trHeight w:hRule="exact" w:val="427"/>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83</w:t>
            </w:r>
          </w:p>
        </w:tc>
        <w:tc>
          <w:tcPr>
            <w:tcW w:w="21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62</w:t>
            </w:r>
          </w:p>
        </w:tc>
      </w:tr>
      <w:tr w:rsidR="00277AAB">
        <w:trPr>
          <w:trHeight w:hRule="exact" w:val="432"/>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94</w:t>
            </w:r>
          </w:p>
        </w:tc>
        <w:tc>
          <w:tcPr>
            <w:tcW w:w="21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62</w:t>
            </w:r>
          </w:p>
        </w:tc>
      </w:tr>
      <w:tr w:rsidR="00277AAB">
        <w:trPr>
          <w:trHeight w:hRule="exact" w:val="403"/>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02"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65" w:type="dxa"/>
            <w:tcBorders>
              <w:top w:val="single" w:sz="4" w:space="0" w:color="auto"/>
              <w:left w:val="single" w:sz="4" w:space="0" w:color="auto"/>
              <w:right w:val="single" w:sz="4" w:space="0" w:color="auto"/>
            </w:tcBorders>
            <w:shd w:val="clear" w:color="auto" w:fill="FFFFFF"/>
          </w:tcPr>
          <w:p w:rsidR="00277AAB" w:rsidRDefault="00277AAB">
            <w:pPr>
              <w:framePr w:w="7109" w:wrap="notBeside" w:vAnchor="text" w:hAnchor="text" w:y="1"/>
              <w:rPr>
                <w:sz w:val="10"/>
                <w:szCs w:val="10"/>
              </w:rPr>
            </w:pPr>
          </w:p>
        </w:tc>
      </w:tr>
      <w:tr w:rsidR="00277AAB">
        <w:trPr>
          <w:trHeight w:hRule="exact" w:val="432"/>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114</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85</w:t>
            </w:r>
          </w:p>
        </w:tc>
      </w:tr>
      <w:tr w:rsidR="00277AAB">
        <w:trPr>
          <w:trHeight w:hRule="exact" w:val="432"/>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128</w:t>
            </w:r>
          </w:p>
        </w:tc>
        <w:tc>
          <w:tcPr>
            <w:tcW w:w="21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85</w:t>
            </w:r>
          </w:p>
        </w:tc>
      </w:tr>
      <w:tr w:rsidR="00277AAB">
        <w:trPr>
          <w:trHeight w:hRule="exact" w:val="662"/>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02"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165" w:type="dxa"/>
            <w:tcBorders>
              <w:top w:val="single" w:sz="4" w:space="0" w:color="auto"/>
              <w:left w:val="single" w:sz="4" w:space="0" w:color="auto"/>
              <w:right w:val="single" w:sz="4" w:space="0" w:color="auto"/>
            </w:tcBorders>
            <w:shd w:val="clear" w:color="auto" w:fill="FFFFFF"/>
          </w:tcPr>
          <w:p w:rsidR="00277AAB" w:rsidRDefault="00277AAB">
            <w:pPr>
              <w:framePr w:w="7109" w:wrap="notBeside" w:vAnchor="text" w:hAnchor="text" w:y="1"/>
              <w:rPr>
                <w:sz w:val="10"/>
                <w:szCs w:val="10"/>
              </w:rPr>
            </w:pPr>
          </w:p>
        </w:tc>
      </w:tr>
      <w:tr w:rsidR="00277AAB">
        <w:trPr>
          <w:trHeight w:hRule="exact" w:val="365"/>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104</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69</w:t>
            </w:r>
          </w:p>
        </w:tc>
      </w:tr>
      <w:tr w:rsidR="00277AAB">
        <w:trPr>
          <w:trHeight w:hRule="exact" w:val="403"/>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96</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64</w:t>
            </w:r>
          </w:p>
        </w:tc>
      </w:tr>
      <w:tr w:rsidR="00277AAB">
        <w:trPr>
          <w:trHeight w:hRule="exact" w:val="413"/>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117</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78</w:t>
            </w:r>
          </w:p>
        </w:tc>
      </w:tr>
      <w:tr w:rsidR="00277AAB">
        <w:trPr>
          <w:trHeight w:hRule="exact" w:val="408"/>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126</w:t>
            </w:r>
          </w:p>
        </w:tc>
        <w:tc>
          <w:tcPr>
            <w:tcW w:w="21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84</w:t>
            </w:r>
          </w:p>
        </w:tc>
      </w:tr>
      <w:tr w:rsidR="00277AAB">
        <w:trPr>
          <w:trHeight w:hRule="exact" w:val="403"/>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120</w:t>
            </w:r>
          </w:p>
        </w:tc>
        <w:tc>
          <w:tcPr>
            <w:tcW w:w="21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90</w:t>
            </w:r>
          </w:p>
        </w:tc>
      </w:tr>
      <w:tr w:rsidR="00277AAB">
        <w:trPr>
          <w:trHeight w:hRule="exact" w:val="413"/>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135</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109" w:wrap="notBeside" w:vAnchor="text" w:hAnchor="text" w:y="1"/>
              <w:shd w:val="clear" w:color="auto" w:fill="auto"/>
              <w:spacing w:before="0" w:line="288" w:lineRule="exact"/>
              <w:jc w:val="center"/>
            </w:pPr>
            <w:r>
              <w:rPr>
                <w:rStyle w:val="213pt"/>
              </w:rPr>
              <w:t>90</w:t>
            </w:r>
          </w:p>
        </w:tc>
      </w:tr>
      <w:tr w:rsidR="00277AAB">
        <w:trPr>
          <w:trHeight w:hRule="exact" w:val="403"/>
        </w:trPr>
        <w:tc>
          <w:tcPr>
            <w:tcW w:w="744" w:type="dxa"/>
            <w:tcBorders>
              <w:top w:val="single" w:sz="4" w:space="0" w:color="auto"/>
              <w:left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153</w:t>
            </w:r>
          </w:p>
        </w:tc>
        <w:tc>
          <w:tcPr>
            <w:tcW w:w="21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109" w:wrap="notBeside" w:vAnchor="text" w:hAnchor="text" w:y="1"/>
              <w:shd w:val="clear" w:color="auto" w:fill="auto"/>
              <w:spacing w:before="0" w:line="288" w:lineRule="exact"/>
              <w:jc w:val="center"/>
            </w:pPr>
            <w:r>
              <w:rPr>
                <w:rStyle w:val="213pt"/>
              </w:rPr>
              <w:t>102</w:t>
            </w:r>
          </w:p>
        </w:tc>
      </w:tr>
      <w:tr w:rsidR="00277AAB">
        <w:trPr>
          <w:trHeight w:hRule="exact" w:val="451"/>
        </w:trPr>
        <w:tc>
          <w:tcPr>
            <w:tcW w:w="744" w:type="dxa"/>
            <w:tcBorders>
              <w:top w:val="single" w:sz="4" w:space="0" w:color="auto"/>
              <w:left w:val="single" w:sz="4" w:space="0" w:color="auto"/>
              <w:bottom w:val="single" w:sz="4" w:space="0" w:color="auto"/>
            </w:tcBorders>
            <w:shd w:val="clear" w:color="auto" w:fill="FFFFFF"/>
          </w:tcPr>
          <w:p w:rsidR="00277AAB" w:rsidRDefault="00277AAB">
            <w:pPr>
              <w:framePr w:w="7109" w:wrap="notBeside" w:vAnchor="text" w:hAnchor="text" w:y="1"/>
              <w:rPr>
                <w:sz w:val="10"/>
                <w:szCs w:val="10"/>
              </w:rPr>
            </w:pPr>
          </w:p>
        </w:tc>
        <w:tc>
          <w:tcPr>
            <w:tcW w:w="2098" w:type="dxa"/>
            <w:tcBorders>
              <w:top w:val="single" w:sz="4" w:space="0" w:color="auto"/>
              <w:left w:val="single" w:sz="4" w:space="0" w:color="auto"/>
              <w:bottom w:val="single" w:sz="4" w:space="0" w:color="auto"/>
            </w:tcBorders>
            <w:shd w:val="clear" w:color="auto" w:fill="FFFFFF"/>
          </w:tcPr>
          <w:p w:rsidR="00277AAB" w:rsidRDefault="00AA2F3F">
            <w:pPr>
              <w:pStyle w:val="26"/>
              <w:framePr w:w="7109" w:wrap="notBeside" w:vAnchor="text" w:hAnchor="text" w:y="1"/>
              <w:shd w:val="clear" w:color="auto" w:fill="auto"/>
              <w:spacing w:before="0" w:line="288" w:lineRule="exact"/>
              <w:jc w:val="center"/>
            </w:pPr>
            <w:r>
              <w:rPr>
                <w:rStyle w:val="213pt"/>
              </w:rPr>
              <w:t>ЗО</w:t>
            </w:r>
          </w:p>
        </w:tc>
        <w:tc>
          <w:tcPr>
            <w:tcW w:w="2102" w:type="dxa"/>
            <w:tcBorders>
              <w:top w:val="single" w:sz="4" w:space="0" w:color="auto"/>
              <w:left w:val="single" w:sz="4" w:space="0" w:color="auto"/>
              <w:bottom w:val="single" w:sz="4" w:space="0" w:color="auto"/>
            </w:tcBorders>
            <w:shd w:val="clear" w:color="auto" w:fill="FFFFFF"/>
          </w:tcPr>
          <w:p w:rsidR="00277AAB" w:rsidRDefault="00AA2F3F">
            <w:pPr>
              <w:pStyle w:val="26"/>
              <w:framePr w:w="7109" w:wrap="notBeside" w:vAnchor="text" w:hAnchor="text" w:y="1"/>
              <w:shd w:val="clear" w:color="auto" w:fill="auto"/>
              <w:spacing w:before="0" w:line="288" w:lineRule="exact"/>
              <w:jc w:val="center"/>
            </w:pPr>
            <w:r>
              <w:rPr>
                <w:rStyle w:val="213pt"/>
              </w:rPr>
              <w:t>205</w:t>
            </w:r>
          </w:p>
        </w:tc>
        <w:tc>
          <w:tcPr>
            <w:tcW w:w="2165" w:type="dxa"/>
            <w:tcBorders>
              <w:top w:val="single" w:sz="4" w:space="0" w:color="auto"/>
              <w:left w:val="single" w:sz="4" w:space="0" w:color="auto"/>
              <w:bottom w:val="single" w:sz="4" w:space="0" w:color="auto"/>
              <w:right w:val="single" w:sz="4" w:space="0" w:color="auto"/>
            </w:tcBorders>
            <w:shd w:val="clear" w:color="auto" w:fill="FFFFFF"/>
          </w:tcPr>
          <w:p w:rsidR="00277AAB" w:rsidRDefault="00AA2F3F">
            <w:pPr>
              <w:pStyle w:val="26"/>
              <w:framePr w:w="7109" w:wrap="notBeside" w:vAnchor="text" w:hAnchor="text" w:y="1"/>
              <w:shd w:val="clear" w:color="auto" w:fill="auto"/>
              <w:spacing w:before="0" w:line="288" w:lineRule="exact"/>
              <w:jc w:val="center"/>
            </w:pPr>
            <w:r>
              <w:rPr>
                <w:rStyle w:val="213pt"/>
              </w:rPr>
              <w:t>137</w:t>
            </w:r>
          </w:p>
        </w:tc>
      </w:tr>
    </w:tbl>
    <w:p w:rsidR="00277AAB" w:rsidRDefault="00277AAB">
      <w:pPr>
        <w:framePr w:w="7109" w:wrap="notBeside" w:vAnchor="text" w:hAnchor="text" w:y="1"/>
        <w:rPr>
          <w:sz w:val="2"/>
          <w:szCs w:val="2"/>
        </w:rPr>
      </w:pPr>
    </w:p>
    <w:p w:rsidR="00277AAB" w:rsidRDefault="00277AAB">
      <w:pPr>
        <w:rPr>
          <w:sz w:val="2"/>
          <w:szCs w:val="2"/>
        </w:rPr>
      </w:pPr>
    </w:p>
    <w:p w:rsidR="00277AAB" w:rsidRDefault="00277AAB">
      <w:pPr>
        <w:rPr>
          <w:sz w:val="2"/>
          <w:szCs w:val="2"/>
        </w:rPr>
        <w:sectPr w:rsidR="00277AAB">
          <w:pgSz w:w="13255" w:h="16838"/>
          <w:pgMar w:top="2475" w:right="1336" w:bottom="2475" w:left="1336" w:header="0" w:footer="3" w:gutter="2271"/>
          <w:cols w:space="720"/>
          <w:noEndnote/>
          <w:docGrid w:linePitch="360"/>
        </w:sectPr>
      </w:pPr>
    </w:p>
    <w:p w:rsidR="00277AAB" w:rsidRDefault="00AA2F3F">
      <w:pPr>
        <w:pStyle w:val="72"/>
        <w:keepNext/>
        <w:keepLines/>
        <w:shd w:val="clear" w:color="auto" w:fill="auto"/>
        <w:ind w:left="980"/>
        <w:jc w:val="left"/>
      </w:pPr>
      <w:bookmarkStart w:id="89" w:name="bookmark317"/>
      <w:r>
        <w:lastRenderedPageBreak/>
        <w:t>Кінець таблиці 2.5.17</w:t>
      </w:r>
      <w:bookmarkEnd w:id="89"/>
    </w:p>
    <w:tbl>
      <w:tblPr>
        <w:tblOverlap w:val="never"/>
        <w:tblW w:w="0" w:type="auto"/>
        <w:jc w:val="center"/>
        <w:tblLayout w:type="fixed"/>
        <w:tblCellMar>
          <w:left w:w="10" w:type="dxa"/>
          <w:right w:w="10" w:type="dxa"/>
        </w:tblCellMar>
        <w:tblLook w:val="0000" w:firstRow="0" w:lastRow="0" w:firstColumn="0" w:lastColumn="0" w:noHBand="0" w:noVBand="0"/>
      </w:tblPr>
      <w:tblGrid>
        <w:gridCol w:w="6686"/>
        <w:gridCol w:w="1157"/>
      </w:tblGrid>
      <w:tr w:rsidR="00277AAB">
        <w:trPr>
          <w:trHeight w:hRule="exact" w:val="658"/>
          <w:jc w:val="center"/>
        </w:trPr>
        <w:tc>
          <w:tcPr>
            <w:tcW w:w="6686" w:type="dxa"/>
            <w:vMerge w:val="restart"/>
            <w:tcBorders>
              <w:top w:val="single" w:sz="4" w:space="0" w:color="auto"/>
              <w:left w:val="single" w:sz="4" w:space="0" w:color="auto"/>
            </w:tcBorders>
            <w:shd w:val="clear" w:color="auto" w:fill="FFFFFF"/>
            <w:vAlign w:val="center"/>
          </w:tcPr>
          <w:p w:rsidR="00277AAB" w:rsidRDefault="00AA2F3F">
            <w:pPr>
              <w:pStyle w:val="26"/>
              <w:framePr w:w="7843" w:wrap="notBeside" w:vAnchor="text" w:hAnchor="text" w:xAlign="center" w:y="1"/>
              <w:shd w:val="clear" w:color="auto" w:fill="auto"/>
              <w:spacing w:before="0" w:line="288" w:lineRule="exact"/>
              <w:jc w:val="center"/>
            </w:pPr>
            <w:r>
              <w:rPr>
                <w:rStyle w:val="213pt"/>
              </w:rPr>
              <w:t>Проводи і троси</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Допусти</w:t>
            </w:r>
          </w:p>
          <w:p w:rsidR="00277AAB" w:rsidRDefault="00AA2F3F">
            <w:pPr>
              <w:pStyle w:val="26"/>
              <w:framePr w:w="7843" w:wrap="notBeside" w:vAnchor="text" w:hAnchor="text" w:xAlign="center" w:y="1"/>
              <w:shd w:val="clear" w:color="auto" w:fill="auto"/>
              <w:spacing w:before="0" w:line="220" w:lineRule="exact"/>
            </w:pPr>
            <w:r>
              <w:rPr>
                <w:rStyle w:val="2Calibri9pt"/>
              </w:rPr>
              <w:t>МІЦНОЇ</w:t>
            </w:r>
          </w:p>
        </w:tc>
      </w:tr>
      <w:tr w:rsidR="00277AAB">
        <w:trPr>
          <w:trHeight w:hRule="exact" w:val="1200"/>
          <w:jc w:val="center"/>
        </w:trPr>
        <w:tc>
          <w:tcPr>
            <w:tcW w:w="6686" w:type="dxa"/>
            <w:vMerge/>
            <w:tcBorders>
              <w:left w:val="single" w:sz="4" w:space="0" w:color="auto"/>
            </w:tcBorders>
            <w:shd w:val="clear" w:color="auto" w:fill="FFFFFF"/>
            <w:vAlign w:val="center"/>
          </w:tcPr>
          <w:p w:rsidR="00277AAB" w:rsidRDefault="00277AAB">
            <w:pPr>
              <w:framePr w:w="7843" w:wrap="notBeside" w:vAnchor="text" w:hAnchor="text" w:xAlign="center" w:y="1"/>
            </w:pP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3" w:lineRule="exact"/>
            </w:pPr>
            <w:r>
              <w:rPr>
                <w:rStyle w:val="213pt"/>
              </w:rPr>
              <w:t>за найбі; наванта: інайни темпері</w:t>
            </w:r>
          </w:p>
        </w:tc>
      </w:tr>
      <w:tr w:rsidR="00277AAB">
        <w:trPr>
          <w:trHeight w:hRule="exact" w:val="408"/>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ind w:left="520"/>
              <w:jc w:val="left"/>
            </w:pPr>
            <w:r>
              <w:rPr>
                <w:rStyle w:val="213pt"/>
              </w:rPr>
              <w:t>185, 300 і 500 при А/С 1,46</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45</w:t>
            </w:r>
          </w:p>
        </w:tc>
      </w:tr>
      <w:tr w:rsidR="00277AAB">
        <w:trPr>
          <w:trHeight w:hRule="exact" w:val="413"/>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ind w:left="520"/>
              <w:jc w:val="left"/>
            </w:pPr>
            <w:r>
              <w:rPr>
                <w:rStyle w:val="213pt"/>
              </w:rPr>
              <w:t>70 при А/С 0,95</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45</w:t>
            </w:r>
          </w:p>
        </w:tc>
      </w:tr>
      <w:tr w:rsidR="00277AAB">
        <w:trPr>
          <w:trHeight w:hRule="exact" w:val="418"/>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ind w:left="520"/>
              <w:jc w:val="left"/>
            </w:pPr>
            <w:r>
              <w:rPr>
                <w:rStyle w:val="213pt"/>
              </w:rPr>
              <w:t>95 при А/С 0,65</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40</w:t>
            </w:r>
          </w:p>
        </w:tc>
      </w:tr>
      <w:tr w:rsidR="00277AAB">
        <w:trPr>
          <w:trHeight w:hRule="exact" w:val="696"/>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98" w:lineRule="exact"/>
              <w:jc w:val="left"/>
            </w:pPr>
            <w:r>
              <w:rPr>
                <w:rStyle w:val="213pt"/>
              </w:rPr>
              <w:t xml:space="preserve">3 </w:t>
            </w:r>
            <w:r>
              <w:rPr>
                <w:rStyle w:val="213pt"/>
                <w:lang w:val="ru-RU" w:eastAsia="ru-RU" w:bidi="ru-RU"/>
              </w:rPr>
              <w:t xml:space="preserve">термо </w:t>
            </w:r>
            <w:r>
              <w:rPr>
                <w:rStyle w:val="213pt"/>
              </w:rPr>
              <w:t>обробленого алюмінієвого сплаву зі сталевим осердям перерізом алюмінієвого сплаву, мм</w:t>
            </w:r>
            <w:r>
              <w:rPr>
                <w:rStyle w:val="213pt"/>
                <w:vertAlign w:val="superscript"/>
              </w:rPr>
              <w:t>2</w:t>
            </w:r>
            <w:r>
              <w:rPr>
                <w:rStyle w:val="213pt"/>
              </w:rPr>
              <w:t>:</w:t>
            </w:r>
          </w:p>
        </w:tc>
        <w:tc>
          <w:tcPr>
            <w:tcW w:w="1157" w:type="dxa"/>
            <w:tcBorders>
              <w:top w:val="single" w:sz="4" w:space="0" w:color="auto"/>
              <w:left w:val="single" w:sz="4" w:space="0" w:color="auto"/>
            </w:tcBorders>
            <w:shd w:val="clear" w:color="auto" w:fill="FFFFFF"/>
          </w:tcPr>
          <w:p w:rsidR="00277AAB" w:rsidRDefault="00277AAB">
            <w:pPr>
              <w:framePr w:w="7843" w:wrap="notBeside" w:vAnchor="text" w:hAnchor="text" w:xAlign="center" w:y="1"/>
              <w:rPr>
                <w:sz w:val="10"/>
                <w:szCs w:val="10"/>
              </w:rPr>
            </w:pPr>
          </w:p>
        </w:tc>
      </w:tr>
      <w:tr w:rsidR="00277AAB">
        <w:trPr>
          <w:trHeight w:hRule="exact" w:val="394"/>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ind w:left="520"/>
              <w:jc w:val="left"/>
            </w:pPr>
            <w:r>
              <w:rPr>
                <w:rStyle w:val="213pt"/>
              </w:rPr>
              <w:t>500 при А/С 1,46</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45</w:t>
            </w:r>
          </w:p>
        </w:tc>
      </w:tr>
      <w:tr w:rsidR="00277AAB">
        <w:trPr>
          <w:trHeight w:hRule="exact" w:val="394"/>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ind w:left="520"/>
              <w:jc w:val="left"/>
            </w:pPr>
            <w:r>
              <w:rPr>
                <w:rStyle w:val="213pt"/>
              </w:rPr>
              <w:t>70 при А/С 1,71</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45</w:t>
            </w:r>
          </w:p>
        </w:tc>
      </w:tr>
      <w:tr w:rsidR="00277AAB">
        <w:trPr>
          <w:trHeight w:hRule="exact" w:val="394"/>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jc w:val="left"/>
            </w:pPr>
            <w:r>
              <w:rPr>
                <w:rStyle w:val="213pt"/>
              </w:rPr>
              <w:t>Сталеві проводи</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50</w:t>
            </w:r>
          </w:p>
        </w:tc>
      </w:tr>
      <w:tr w:rsidR="00277AAB">
        <w:trPr>
          <w:trHeight w:hRule="exact" w:val="696"/>
          <w:jc w:val="center"/>
        </w:trPr>
        <w:tc>
          <w:tcPr>
            <w:tcW w:w="6686" w:type="dxa"/>
            <w:tcBorders>
              <w:top w:val="single" w:sz="4" w:space="0" w:color="auto"/>
              <w:left w:val="single" w:sz="4" w:space="0" w:color="auto"/>
            </w:tcBorders>
            <w:shd w:val="clear" w:color="auto" w:fill="FFFFFF"/>
            <w:vAlign w:val="center"/>
          </w:tcPr>
          <w:p w:rsidR="00277AAB" w:rsidRDefault="00AA2F3F">
            <w:pPr>
              <w:pStyle w:val="26"/>
              <w:framePr w:w="7843" w:wrap="notBeside" w:vAnchor="text" w:hAnchor="text" w:xAlign="center" w:y="1"/>
              <w:shd w:val="clear" w:color="auto" w:fill="auto"/>
              <w:spacing w:before="0" w:line="288" w:lineRule="exact"/>
              <w:jc w:val="left"/>
            </w:pPr>
            <w:r>
              <w:rPr>
                <w:rStyle w:val="213pt"/>
              </w:rPr>
              <w:t>Сталеві троси</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843" w:wrap="notBeside" w:vAnchor="text" w:hAnchor="text" w:xAlign="center" w:y="1"/>
              <w:shd w:val="clear" w:color="auto" w:fill="auto"/>
              <w:spacing w:before="0" w:line="288" w:lineRule="exact"/>
            </w:pPr>
            <w:r>
              <w:rPr>
                <w:rStyle w:val="213pt"/>
              </w:rPr>
              <w:t>50</w:t>
            </w:r>
          </w:p>
        </w:tc>
      </w:tr>
      <w:tr w:rsidR="00277AAB">
        <w:trPr>
          <w:trHeight w:hRule="exact" w:val="398"/>
          <w:jc w:val="center"/>
        </w:trPr>
        <w:tc>
          <w:tcPr>
            <w:tcW w:w="6686"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jc w:val="left"/>
            </w:pPr>
            <w:r>
              <w:rPr>
                <w:rStyle w:val="213pt"/>
              </w:rPr>
              <w:t>Захищені проводи</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pPr>
            <w:r>
              <w:rPr>
                <w:rStyle w:val="213pt"/>
              </w:rPr>
              <w:t>40</w:t>
            </w:r>
          </w:p>
        </w:tc>
      </w:tr>
      <w:tr w:rsidR="00277AAB">
        <w:trPr>
          <w:trHeight w:hRule="exact" w:val="408"/>
          <w:jc w:val="center"/>
        </w:trPr>
        <w:tc>
          <w:tcPr>
            <w:tcW w:w="668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843" w:wrap="notBeside" w:vAnchor="text" w:hAnchor="text" w:xAlign="center" w:y="1"/>
              <w:shd w:val="clear" w:color="auto" w:fill="auto"/>
              <w:spacing w:before="0" w:line="288" w:lineRule="exact"/>
              <w:jc w:val="left"/>
            </w:pPr>
            <w:r>
              <w:rPr>
                <w:rStyle w:val="213pt"/>
              </w:rPr>
              <w:t xml:space="preserve">Компактні проводи типу </w:t>
            </w:r>
            <w:r>
              <w:rPr>
                <w:rStyle w:val="213pt"/>
                <w:lang w:val="en-US" w:eastAsia="en-US" w:bidi="en-US"/>
              </w:rPr>
              <w:t>AERO</w:t>
            </w:r>
            <w:r>
              <w:rPr>
                <w:rStyle w:val="213pt"/>
              </w:rPr>
              <w:t xml:space="preserve">-2, </w:t>
            </w:r>
            <w:r>
              <w:rPr>
                <w:rStyle w:val="213pt"/>
                <w:lang w:val="en-US" w:eastAsia="en-US" w:bidi="en-US"/>
              </w:rPr>
              <w:t>AFLs</w:t>
            </w:r>
            <w:r w:rsidRPr="00C14701">
              <w:rPr>
                <w:rStyle w:val="213pt"/>
                <w:lang w:eastAsia="en-US" w:bidi="en-US"/>
              </w:rPr>
              <w:t xml:space="preserve"> </w:t>
            </w:r>
            <w:r>
              <w:rPr>
                <w:rStyle w:val="213pt"/>
              </w:rPr>
              <w:t xml:space="preserve">та </w:t>
            </w:r>
            <w:r>
              <w:rPr>
                <w:rStyle w:val="213pt"/>
                <w:lang w:val="en-US" w:eastAsia="en-US" w:bidi="en-US"/>
              </w:rPr>
              <w:t>HVCRC</w:t>
            </w:r>
          </w:p>
        </w:tc>
        <w:tc>
          <w:tcPr>
            <w:tcW w:w="1157" w:type="dxa"/>
            <w:tcBorders>
              <w:top w:val="single" w:sz="4" w:space="0" w:color="auto"/>
              <w:left w:val="single" w:sz="4" w:space="0" w:color="auto"/>
              <w:bottom w:val="single" w:sz="4" w:space="0" w:color="auto"/>
            </w:tcBorders>
            <w:shd w:val="clear" w:color="auto" w:fill="FFFFFF"/>
          </w:tcPr>
          <w:p w:rsidR="00277AAB" w:rsidRDefault="00277AAB">
            <w:pPr>
              <w:framePr w:w="7843" w:wrap="notBeside" w:vAnchor="text" w:hAnchor="text" w:xAlign="center" w:y="1"/>
              <w:rPr>
                <w:sz w:val="10"/>
                <w:szCs w:val="10"/>
              </w:rPr>
            </w:pPr>
          </w:p>
        </w:tc>
      </w:tr>
    </w:tbl>
    <w:p w:rsidR="00277AAB" w:rsidRDefault="00277AAB">
      <w:pPr>
        <w:framePr w:w="7843"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047" w:right="1211" w:bottom="2047" w:left="1211" w:header="0" w:footer="3" w:gutter="2520"/>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2030"/>
        <w:gridCol w:w="2030"/>
        <w:gridCol w:w="2064"/>
      </w:tblGrid>
      <w:tr w:rsidR="00277AAB">
        <w:trPr>
          <w:trHeight w:hRule="exact" w:val="653"/>
          <w:jc w:val="center"/>
        </w:trPr>
        <w:tc>
          <w:tcPr>
            <w:tcW w:w="2966" w:type="dxa"/>
            <w:gridSpan w:val="2"/>
            <w:tcBorders>
              <w:top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93" w:lineRule="exact"/>
              <w:jc w:val="both"/>
            </w:pPr>
            <w:r>
              <w:rPr>
                <w:rStyle w:val="213pt"/>
              </w:rPr>
              <w:lastRenderedPageBreak/>
              <w:t>ме напруження, % межі іті в разі розтягування</w:t>
            </w:r>
          </w:p>
        </w:tc>
        <w:tc>
          <w:tcPr>
            <w:tcW w:w="4094"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93" w:lineRule="exact"/>
              <w:jc w:val="center"/>
            </w:pPr>
            <w:r>
              <w:rPr>
                <w:rStyle w:val="213pt"/>
              </w:rPr>
              <w:t>Допустиме напруження, МПа</w:t>
            </w:r>
          </w:p>
        </w:tc>
      </w:tr>
      <w:tr w:rsidR="00277AAB">
        <w:trPr>
          <w:trHeight w:hRule="exact" w:val="1210"/>
          <w:jc w:val="center"/>
        </w:trPr>
        <w:tc>
          <w:tcPr>
            <w:tcW w:w="936" w:type="dxa"/>
            <w:tcBorders>
              <w:top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left"/>
            </w:pPr>
            <w:r>
              <w:rPr>
                <w:rStyle w:val="213pt"/>
              </w:rPr>
              <w:t>ївшого</w:t>
            </w:r>
          </w:p>
          <w:p w:rsidR="00277AAB" w:rsidRDefault="00AA2F3F">
            <w:pPr>
              <w:pStyle w:val="26"/>
              <w:framePr w:w="7061" w:wrap="notBeside" w:vAnchor="text" w:hAnchor="text" w:xAlign="center" w:y="1"/>
              <w:shd w:val="clear" w:color="auto" w:fill="auto"/>
              <w:spacing w:before="0" w:line="288" w:lineRule="exact"/>
              <w:jc w:val="left"/>
            </w:pPr>
            <w:r>
              <w:rPr>
                <w:rStyle w:val="213pt"/>
              </w:rPr>
              <w:t>нсенкя</w:t>
            </w:r>
          </w:p>
          <w:p w:rsidR="00277AAB" w:rsidRDefault="00AA2F3F">
            <w:pPr>
              <w:pStyle w:val="26"/>
              <w:framePr w:w="7061" w:wrap="notBeside" w:vAnchor="text" w:hAnchor="text" w:xAlign="center" w:y="1"/>
              <w:shd w:val="clear" w:color="auto" w:fill="auto"/>
              <w:spacing w:before="0" w:line="288" w:lineRule="exact"/>
              <w:jc w:val="left"/>
            </w:pPr>
            <w:r>
              <w:rPr>
                <w:rStyle w:val="285pt0"/>
              </w:rPr>
              <w:t>ежчої</w:t>
            </w:r>
          </w:p>
          <w:p w:rsidR="00277AAB" w:rsidRDefault="00AA2F3F">
            <w:pPr>
              <w:pStyle w:val="26"/>
              <w:framePr w:w="7061" w:wrap="notBeside" w:vAnchor="text" w:hAnchor="text" w:xAlign="center" w:y="1"/>
              <w:shd w:val="clear" w:color="auto" w:fill="auto"/>
              <w:spacing w:before="0" w:line="288" w:lineRule="exact"/>
              <w:jc w:val="left"/>
            </w:pPr>
            <w:r>
              <w:rPr>
                <w:rStyle w:val="213pt"/>
              </w:rPr>
              <w:t>гтури</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78" w:lineRule="exact"/>
              <w:jc w:val="center"/>
            </w:pPr>
            <w:r>
              <w:rPr>
                <w:rStyle w:val="213pt"/>
              </w:rPr>
              <w:t>за середньо</w:t>
            </w:r>
            <w:r>
              <w:rPr>
                <w:rStyle w:val="213pt"/>
              </w:rPr>
              <w:softHyphen/>
              <w:t>річної темпера</w:t>
            </w:r>
            <w:r>
              <w:rPr>
                <w:rStyle w:val="213pt"/>
              </w:rPr>
              <w:softHyphen/>
              <w:t>тури</w:t>
            </w:r>
          </w:p>
        </w:tc>
        <w:tc>
          <w:tcPr>
            <w:tcW w:w="2030" w:type="dxa"/>
            <w:tcBorders>
              <w:top w:val="single" w:sz="4" w:space="0" w:color="auto"/>
              <w:lef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за найбільшого вивантаження і найнижчої температури</w:t>
            </w:r>
          </w:p>
        </w:tc>
        <w:tc>
          <w:tcPr>
            <w:tcW w:w="20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3" w:lineRule="exact"/>
              <w:jc w:val="center"/>
            </w:pPr>
            <w:r>
              <w:rPr>
                <w:rStyle w:val="213pt"/>
              </w:rPr>
              <w:t>за</w:t>
            </w:r>
          </w:p>
          <w:p w:rsidR="00277AAB" w:rsidRDefault="00AA2F3F">
            <w:pPr>
              <w:pStyle w:val="26"/>
              <w:framePr w:w="7061" w:wrap="notBeside" w:vAnchor="text" w:hAnchor="text" w:xAlign="center" w:y="1"/>
              <w:shd w:val="clear" w:color="auto" w:fill="auto"/>
              <w:spacing w:before="0" w:line="283" w:lineRule="exact"/>
              <w:jc w:val="center"/>
            </w:pPr>
            <w:r>
              <w:rPr>
                <w:rStyle w:val="213pt"/>
              </w:rPr>
              <w:t>середньо річної темпера</w:t>
            </w:r>
            <w:r>
              <w:rPr>
                <w:rStyle w:val="213pt"/>
              </w:rPr>
              <w:softHyphen/>
              <w:t>тури</w:t>
            </w:r>
          </w:p>
        </w:tc>
      </w:tr>
      <w:tr w:rsidR="00277AAB">
        <w:trPr>
          <w:trHeight w:hRule="exact" w:val="398"/>
          <w:jc w:val="center"/>
        </w:trPr>
        <w:tc>
          <w:tcPr>
            <w:tcW w:w="936" w:type="dxa"/>
            <w:tcBorders>
              <w:top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66" w:lineRule="exact"/>
              <w:jc w:val="left"/>
            </w:pPr>
            <w:r>
              <w:rPr>
                <w:rStyle w:val="212pt1pt4"/>
              </w:rPr>
              <w:t>і</w:t>
            </w:r>
          </w:p>
        </w:tc>
        <w:tc>
          <w:tcPr>
            <w:tcW w:w="2030" w:type="dxa"/>
            <w:tcBorders>
              <w:top w:val="single" w:sz="4" w:space="0" w:color="auto"/>
              <w:lef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ЗО</w:t>
            </w:r>
          </w:p>
        </w:tc>
        <w:tc>
          <w:tcPr>
            <w:tcW w:w="2030" w:type="dxa"/>
            <w:tcBorders>
              <w:top w:val="single" w:sz="4" w:space="0" w:color="auto"/>
              <w:lef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254</w:t>
            </w:r>
          </w:p>
        </w:tc>
        <w:tc>
          <w:tcPr>
            <w:tcW w:w="20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169</w:t>
            </w:r>
          </w:p>
        </w:tc>
      </w:tr>
      <w:tr w:rsidR="00277AAB">
        <w:trPr>
          <w:trHeight w:hRule="exact" w:val="418"/>
          <w:jc w:val="center"/>
        </w:trPr>
        <w:tc>
          <w:tcPr>
            <w:tcW w:w="936" w:type="dxa"/>
            <w:tcBorders>
              <w:top w:val="single" w:sz="4" w:space="0" w:color="auto"/>
            </w:tcBorders>
            <w:shd w:val="clear" w:color="auto" w:fill="FFFFFF"/>
          </w:tcPr>
          <w:p w:rsidR="00277AAB" w:rsidRDefault="00277AAB">
            <w:pPr>
              <w:framePr w:w="7061" w:wrap="notBeside" w:vAnchor="text" w:hAnchor="text" w:xAlign="center" w:y="1"/>
              <w:rPr>
                <w:sz w:val="10"/>
                <w:szCs w:val="10"/>
              </w:rPr>
            </w:pPr>
          </w:p>
        </w:tc>
        <w:tc>
          <w:tcPr>
            <w:tcW w:w="2030" w:type="dxa"/>
            <w:tcBorders>
              <w:top w:val="single" w:sz="4" w:space="0" w:color="auto"/>
              <w:lef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ЗО</w:t>
            </w:r>
          </w:p>
        </w:tc>
        <w:tc>
          <w:tcPr>
            <w:tcW w:w="2030" w:type="dxa"/>
            <w:tcBorders>
              <w:top w:val="single" w:sz="4" w:space="0" w:color="auto"/>
              <w:lef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272</w:t>
            </w:r>
          </w:p>
        </w:tc>
        <w:tc>
          <w:tcPr>
            <w:tcW w:w="20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204</w:t>
            </w:r>
          </w:p>
        </w:tc>
      </w:tr>
      <w:tr w:rsidR="00277AAB">
        <w:trPr>
          <w:trHeight w:hRule="exact" w:val="418"/>
          <w:jc w:val="center"/>
        </w:trPr>
        <w:tc>
          <w:tcPr>
            <w:tcW w:w="936" w:type="dxa"/>
            <w:tcBorders>
              <w:top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66" w:lineRule="exact"/>
              <w:jc w:val="left"/>
            </w:pPr>
            <w:r>
              <w:rPr>
                <w:rStyle w:val="212pt1pt4"/>
              </w:rPr>
              <w:t>)</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ЗО</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308</w:t>
            </w:r>
          </w:p>
        </w:tc>
        <w:tc>
          <w:tcPr>
            <w:tcW w:w="206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231</w:t>
            </w:r>
          </w:p>
        </w:tc>
      </w:tr>
      <w:tr w:rsidR="00277AAB">
        <w:trPr>
          <w:trHeight w:hRule="exact" w:val="691"/>
          <w:jc w:val="center"/>
        </w:trPr>
        <w:tc>
          <w:tcPr>
            <w:tcW w:w="936" w:type="dxa"/>
            <w:tcBorders>
              <w:top w:val="single" w:sz="4" w:space="0" w:color="auto"/>
            </w:tcBorders>
            <w:shd w:val="clear" w:color="auto" w:fill="FFFFFF"/>
          </w:tcPr>
          <w:p w:rsidR="00277AAB" w:rsidRDefault="00277AAB">
            <w:pPr>
              <w:framePr w:w="7061" w:wrap="notBeside" w:vAnchor="text" w:hAnchor="text" w:xAlign="center" w:y="1"/>
              <w:rPr>
                <w:sz w:val="10"/>
                <w:szCs w:val="10"/>
              </w:rPr>
            </w:pPr>
          </w:p>
        </w:tc>
        <w:tc>
          <w:tcPr>
            <w:tcW w:w="2030" w:type="dxa"/>
            <w:tcBorders>
              <w:top w:val="single" w:sz="4" w:space="0" w:color="auto"/>
              <w:left w:val="single" w:sz="4" w:space="0" w:color="auto"/>
            </w:tcBorders>
            <w:shd w:val="clear" w:color="auto" w:fill="FFFFFF"/>
          </w:tcPr>
          <w:p w:rsidR="00277AAB" w:rsidRDefault="00277AAB">
            <w:pPr>
              <w:framePr w:w="7061" w:wrap="notBeside" w:vAnchor="text" w:hAnchor="text" w:xAlign="center" w:y="1"/>
              <w:rPr>
                <w:sz w:val="10"/>
                <w:szCs w:val="10"/>
              </w:rPr>
            </w:pPr>
          </w:p>
        </w:tc>
        <w:tc>
          <w:tcPr>
            <w:tcW w:w="2030" w:type="dxa"/>
            <w:tcBorders>
              <w:top w:val="single" w:sz="4" w:space="0" w:color="auto"/>
              <w:left w:val="single" w:sz="4" w:space="0" w:color="auto"/>
            </w:tcBorders>
            <w:shd w:val="clear" w:color="auto" w:fill="FFFFFF"/>
          </w:tcPr>
          <w:p w:rsidR="00277AAB" w:rsidRDefault="00277AAB">
            <w:pPr>
              <w:framePr w:w="7061" w:wrap="notBeside" w:vAnchor="text" w:hAnchor="text" w:xAlign="center" w:y="1"/>
              <w:rPr>
                <w:sz w:val="10"/>
                <w:szCs w:val="10"/>
              </w:rPr>
            </w:pPr>
          </w:p>
        </w:tc>
        <w:tc>
          <w:tcPr>
            <w:tcW w:w="2064" w:type="dxa"/>
            <w:tcBorders>
              <w:top w:val="single" w:sz="4" w:space="0" w:color="auto"/>
              <w:left w:val="single" w:sz="4" w:space="0" w:color="auto"/>
              <w:right w:val="single" w:sz="4" w:space="0" w:color="auto"/>
            </w:tcBorders>
            <w:shd w:val="clear" w:color="auto" w:fill="FFFFFF"/>
          </w:tcPr>
          <w:p w:rsidR="00277AAB" w:rsidRDefault="00277AAB">
            <w:pPr>
              <w:framePr w:w="7061" w:wrap="notBeside" w:vAnchor="text" w:hAnchor="text" w:xAlign="center" w:y="1"/>
              <w:rPr>
                <w:sz w:val="10"/>
                <w:szCs w:val="10"/>
              </w:rPr>
            </w:pPr>
          </w:p>
        </w:tc>
      </w:tr>
      <w:tr w:rsidR="00277AAB">
        <w:trPr>
          <w:trHeight w:hRule="exact" w:val="398"/>
          <w:jc w:val="center"/>
        </w:trPr>
        <w:tc>
          <w:tcPr>
            <w:tcW w:w="936" w:type="dxa"/>
            <w:tcBorders>
              <w:top w:val="single" w:sz="4" w:space="0" w:color="auto"/>
            </w:tcBorders>
            <w:shd w:val="clear" w:color="auto" w:fill="FFFFFF"/>
          </w:tcPr>
          <w:p w:rsidR="00277AAB" w:rsidRDefault="00277AAB">
            <w:pPr>
              <w:framePr w:w="7061" w:wrap="notBeside" w:vAnchor="text" w:hAnchor="text" w:xAlign="center" w:y="1"/>
              <w:rPr>
                <w:sz w:val="10"/>
                <w:szCs w:val="10"/>
              </w:rPr>
            </w:pPr>
          </w:p>
        </w:tc>
        <w:tc>
          <w:tcPr>
            <w:tcW w:w="2030" w:type="dxa"/>
            <w:tcBorders>
              <w:top w:val="single" w:sz="4" w:space="0" w:color="auto"/>
              <w:lef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ЗО</w:t>
            </w:r>
          </w:p>
        </w:tc>
        <w:tc>
          <w:tcPr>
            <w:tcW w:w="2030" w:type="dxa"/>
            <w:tcBorders>
              <w:top w:val="single" w:sz="4" w:space="0" w:color="auto"/>
              <w:lef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292</w:t>
            </w:r>
          </w:p>
        </w:tc>
        <w:tc>
          <w:tcPr>
            <w:tcW w:w="20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195</w:t>
            </w:r>
          </w:p>
        </w:tc>
      </w:tr>
      <w:tr w:rsidR="00277AAB">
        <w:trPr>
          <w:trHeight w:hRule="exact" w:val="394"/>
          <w:jc w:val="center"/>
        </w:trPr>
        <w:tc>
          <w:tcPr>
            <w:tcW w:w="936" w:type="dxa"/>
            <w:tcBorders>
              <w:top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66" w:lineRule="exact"/>
              <w:jc w:val="left"/>
            </w:pPr>
            <w:r>
              <w:rPr>
                <w:rStyle w:val="212pt1pt"/>
              </w:rPr>
              <w:t>•</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ЗО</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279</w:t>
            </w:r>
          </w:p>
        </w:tc>
        <w:tc>
          <w:tcPr>
            <w:tcW w:w="20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186</w:t>
            </w:r>
          </w:p>
        </w:tc>
      </w:tr>
      <w:tr w:rsidR="00277AAB">
        <w:trPr>
          <w:trHeight w:hRule="exact" w:val="394"/>
          <w:jc w:val="center"/>
        </w:trPr>
        <w:tc>
          <w:tcPr>
            <w:tcW w:w="936" w:type="dxa"/>
            <w:tcBorders>
              <w:top w:val="single" w:sz="4" w:space="0" w:color="auto"/>
            </w:tcBorders>
            <w:shd w:val="clear" w:color="auto" w:fill="FFFFFF"/>
          </w:tcPr>
          <w:p w:rsidR="00277AAB" w:rsidRDefault="00277AAB">
            <w:pPr>
              <w:framePr w:w="7061" w:wrap="notBeside" w:vAnchor="text" w:hAnchor="text" w:xAlign="center" w:y="1"/>
              <w:rPr>
                <w:sz w:val="10"/>
                <w:szCs w:val="10"/>
              </w:rPr>
            </w:pP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35</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310</w:t>
            </w:r>
          </w:p>
        </w:tc>
        <w:tc>
          <w:tcPr>
            <w:tcW w:w="20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216</w:t>
            </w:r>
          </w:p>
        </w:tc>
      </w:tr>
      <w:tr w:rsidR="00277AAB">
        <w:trPr>
          <w:trHeight w:hRule="exact" w:val="696"/>
          <w:jc w:val="center"/>
        </w:trPr>
        <w:tc>
          <w:tcPr>
            <w:tcW w:w="936" w:type="dxa"/>
            <w:tcBorders>
              <w:top w:val="single" w:sz="4" w:space="0" w:color="auto"/>
            </w:tcBorders>
            <w:shd w:val="clear" w:color="auto" w:fill="FFFFFF"/>
          </w:tcPr>
          <w:p w:rsidR="00277AAB" w:rsidRDefault="00277AAB">
            <w:pPr>
              <w:framePr w:w="7061" w:wrap="notBeside" w:vAnchor="text" w:hAnchor="text" w:xAlign="center" w:y="1"/>
              <w:rPr>
                <w:sz w:val="10"/>
                <w:szCs w:val="10"/>
              </w:rPr>
            </w:pPr>
          </w:p>
        </w:tc>
        <w:tc>
          <w:tcPr>
            <w:tcW w:w="2030" w:type="dxa"/>
            <w:tcBorders>
              <w:top w:val="single" w:sz="4" w:space="0" w:color="auto"/>
              <w:left w:val="single" w:sz="4" w:space="0" w:color="auto"/>
            </w:tcBorders>
            <w:shd w:val="clear" w:color="auto" w:fill="FFFFFF"/>
            <w:vAlign w:val="center"/>
          </w:tcPr>
          <w:p w:rsidR="00277AAB" w:rsidRDefault="00AA2F3F">
            <w:pPr>
              <w:pStyle w:val="26"/>
              <w:framePr w:w="7061" w:wrap="notBeside" w:vAnchor="text" w:hAnchor="text" w:xAlign="center" w:y="1"/>
              <w:shd w:val="clear" w:color="auto" w:fill="auto"/>
              <w:spacing w:before="0" w:line="288" w:lineRule="exact"/>
              <w:jc w:val="center"/>
            </w:pPr>
            <w:r>
              <w:rPr>
                <w:rStyle w:val="213pt"/>
              </w:rPr>
              <w:t>35</w:t>
            </w:r>
          </w:p>
        </w:tc>
        <w:tc>
          <w:tcPr>
            <w:tcW w:w="4094"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302" w:lineRule="exact"/>
              <w:ind w:left="780"/>
              <w:jc w:val="left"/>
            </w:pPr>
            <w:r>
              <w:rPr>
                <w:rStyle w:val="213pt"/>
              </w:rPr>
              <w:t>Згідно зі стандартами і технічними умовами</w:t>
            </w:r>
          </w:p>
        </w:tc>
      </w:tr>
      <w:tr w:rsidR="00277AAB">
        <w:trPr>
          <w:trHeight w:hRule="exact" w:val="418"/>
          <w:jc w:val="center"/>
        </w:trPr>
        <w:tc>
          <w:tcPr>
            <w:tcW w:w="936" w:type="dxa"/>
            <w:tcBorders>
              <w:top w:val="single" w:sz="4" w:space="0" w:color="auto"/>
              <w:bottom w:val="single" w:sz="4" w:space="0" w:color="auto"/>
            </w:tcBorders>
            <w:shd w:val="clear" w:color="auto" w:fill="FFFFFF"/>
          </w:tcPr>
          <w:p w:rsidR="00277AAB" w:rsidRDefault="00277AAB">
            <w:pPr>
              <w:framePr w:w="7061" w:wrap="notBeside" w:vAnchor="text" w:hAnchor="text" w:xAlign="center" w:y="1"/>
              <w:rPr>
                <w:sz w:val="10"/>
                <w:szCs w:val="10"/>
              </w:rPr>
            </w:pPr>
          </w:p>
        </w:tc>
        <w:tc>
          <w:tcPr>
            <w:tcW w:w="203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ЗО</w:t>
            </w:r>
          </w:p>
        </w:tc>
        <w:tc>
          <w:tcPr>
            <w:tcW w:w="203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114</w:t>
            </w:r>
          </w:p>
        </w:tc>
        <w:tc>
          <w:tcPr>
            <w:tcW w:w="2064" w:type="dxa"/>
            <w:tcBorders>
              <w:top w:val="single" w:sz="4" w:space="0" w:color="auto"/>
              <w:bottom w:val="single" w:sz="4" w:space="0" w:color="auto"/>
            </w:tcBorders>
            <w:shd w:val="clear" w:color="auto" w:fill="FFFFFF"/>
            <w:vAlign w:val="bottom"/>
          </w:tcPr>
          <w:p w:rsidR="00277AAB" w:rsidRDefault="00AA2F3F">
            <w:pPr>
              <w:pStyle w:val="26"/>
              <w:framePr w:w="7061" w:wrap="notBeside" w:vAnchor="text" w:hAnchor="text" w:xAlign="center" w:y="1"/>
              <w:shd w:val="clear" w:color="auto" w:fill="auto"/>
              <w:spacing w:before="0" w:line="288" w:lineRule="exact"/>
              <w:jc w:val="center"/>
            </w:pPr>
            <w:r>
              <w:rPr>
                <w:rStyle w:val="213pt"/>
              </w:rPr>
              <w:t>85</w:t>
            </w:r>
          </w:p>
        </w:tc>
      </w:tr>
    </w:tbl>
    <w:p w:rsidR="00277AAB" w:rsidRDefault="00AA2F3F">
      <w:pPr>
        <w:pStyle w:val="49"/>
        <w:framePr w:w="7061" w:wrap="notBeside" w:vAnchor="text" w:hAnchor="text" w:xAlign="center" w:y="1"/>
        <w:shd w:val="clear" w:color="auto" w:fill="auto"/>
        <w:spacing w:line="288" w:lineRule="exact"/>
      </w:pPr>
      <w:r>
        <w:t>За техиі чними умовами виробника</w:t>
      </w:r>
    </w:p>
    <w:p w:rsidR="00277AAB" w:rsidRDefault="00277AAB">
      <w:pPr>
        <w:framePr w:w="7061"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081" w:right="865" w:bottom="2081" w:left="865" w:header="0" w:footer="3" w:gutter="3211"/>
          <w:cols w:space="720"/>
          <w:noEndnote/>
          <w:docGrid w:linePitch="360"/>
        </w:sectPr>
      </w:pPr>
    </w:p>
    <w:p w:rsidR="00277AAB" w:rsidRDefault="00AA2F3F">
      <w:pPr>
        <w:pStyle w:val="49"/>
        <w:framePr w:w="8419" w:wrap="notBeside" w:vAnchor="text" w:hAnchor="text" w:xAlign="center" w:y="1"/>
        <w:shd w:val="clear" w:color="auto" w:fill="auto"/>
        <w:spacing w:line="288" w:lineRule="exact"/>
      </w:pPr>
      <w:r>
        <w:lastRenderedPageBreak/>
        <w:t>Таблиця 2.5.18 - Фізико-механічні характеристики проводі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7814"/>
        <w:gridCol w:w="605"/>
      </w:tblGrid>
      <w:tr w:rsidR="00277AAB">
        <w:trPr>
          <w:trHeight w:hRule="exact" w:val="1330"/>
          <w:jc w:val="center"/>
        </w:trPr>
        <w:tc>
          <w:tcPr>
            <w:tcW w:w="7814" w:type="dxa"/>
            <w:tcBorders>
              <w:top w:val="single" w:sz="4" w:space="0" w:color="auto"/>
              <w:left w:val="single" w:sz="4" w:space="0" w:color="auto"/>
            </w:tcBorders>
            <w:shd w:val="clear" w:color="auto" w:fill="FFFFFF"/>
            <w:vAlign w:val="center"/>
          </w:tcPr>
          <w:p w:rsidR="00277AAB" w:rsidRDefault="00AA2F3F">
            <w:pPr>
              <w:pStyle w:val="26"/>
              <w:framePr w:w="8419" w:wrap="notBeside" w:vAnchor="text" w:hAnchor="text" w:xAlign="center" w:y="1"/>
              <w:shd w:val="clear" w:color="auto" w:fill="auto"/>
              <w:spacing w:before="0" w:line="288" w:lineRule="exact"/>
              <w:jc w:val="center"/>
            </w:pPr>
            <w:r>
              <w:rPr>
                <w:rStyle w:val="213pt"/>
              </w:rPr>
              <w:t>Проводи і троси</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8419" w:wrap="notBeside" w:vAnchor="text" w:hAnchor="text" w:xAlign="center" w:y="1"/>
              <w:shd w:val="clear" w:color="auto" w:fill="auto"/>
              <w:spacing w:before="0" w:line="288" w:lineRule="exact"/>
              <w:jc w:val="left"/>
            </w:pPr>
            <w:r>
              <w:rPr>
                <w:rStyle w:val="213pt"/>
              </w:rPr>
              <w:t>Мод;</w:t>
            </w:r>
          </w:p>
        </w:tc>
      </w:tr>
      <w:tr w:rsidR="00277AAB">
        <w:trPr>
          <w:trHeight w:hRule="exact" w:val="365"/>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Алюмінієві</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Сталеалюмінієві з відношенням площ поперечного перерізу А/С:</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20,27</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55"/>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16,87-17,82</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5"/>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11,51</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8,04-7,67</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6,28-5,99</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4,36-4,28</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2,43</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1,46</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5"/>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0,95</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0,65</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3 нетермообробленого алюмінієвого сплаву</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3 термообробленого алюмінієвого сплаву</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667"/>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312" w:lineRule="exact"/>
              <w:jc w:val="left"/>
            </w:pPr>
            <w:r>
              <w:rPr>
                <w:rStyle w:val="213pt"/>
              </w:rPr>
              <w:t>3 термообробленого алюмінієвого сплаву зі сталевим осердям з відношенням площ поперечних перерізів А/С:</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1,71</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ind w:left="520"/>
              <w:jc w:val="left"/>
            </w:pPr>
            <w:r>
              <w:rPr>
                <w:rStyle w:val="213pt"/>
              </w:rPr>
              <w:t>1,46</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0"/>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Сталеві троси</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65"/>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Сталеві проводи</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55"/>
          <w:jc w:val="center"/>
        </w:trPr>
        <w:tc>
          <w:tcPr>
            <w:tcW w:w="7814" w:type="dxa"/>
            <w:tcBorders>
              <w:top w:val="single" w:sz="4" w:space="0" w:color="auto"/>
              <w:left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Захищені проводи</w:t>
            </w:r>
          </w:p>
        </w:tc>
        <w:tc>
          <w:tcPr>
            <w:tcW w:w="605" w:type="dxa"/>
            <w:tcBorders>
              <w:top w:val="single" w:sz="4" w:space="0" w:color="auto"/>
              <w:left w:val="single" w:sz="4" w:space="0" w:color="auto"/>
            </w:tcBorders>
            <w:shd w:val="clear" w:color="auto" w:fill="FFFFFF"/>
          </w:tcPr>
          <w:p w:rsidR="00277AAB" w:rsidRDefault="00277AAB">
            <w:pPr>
              <w:framePr w:w="8419" w:wrap="notBeside" w:vAnchor="text" w:hAnchor="text" w:xAlign="center" w:y="1"/>
              <w:rPr>
                <w:sz w:val="10"/>
                <w:szCs w:val="10"/>
              </w:rPr>
            </w:pPr>
          </w:p>
        </w:tc>
      </w:tr>
      <w:tr w:rsidR="00277AAB">
        <w:trPr>
          <w:trHeight w:hRule="exact" w:val="374"/>
          <w:jc w:val="center"/>
        </w:trPr>
        <w:tc>
          <w:tcPr>
            <w:tcW w:w="781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419" w:wrap="notBeside" w:vAnchor="text" w:hAnchor="text" w:xAlign="center" w:y="1"/>
              <w:shd w:val="clear" w:color="auto" w:fill="auto"/>
              <w:spacing w:before="0" w:line="288" w:lineRule="exact"/>
              <w:jc w:val="left"/>
            </w:pPr>
            <w:r>
              <w:rPr>
                <w:rStyle w:val="213pt"/>
              </w:rPr>
              <w:t>Компактні проводи типу АЕІЮ-2, АПів та НУСІІС</w:t>
            </w:r>
          </w:p>
        </w:tc>
        <w:tc>
          <w:tcPr>
            <w:tcW w:w="605" w:type="dxa"/>
            <w:tcBorders>
              <w:top w:val="single" w:sz="4" w:space="0" w:color="auto"/>
              <w:left w:val="single" w:sz="4" w:space="0" w:color="auto"/>
              <w:bottom w:val="single" w:sz="4" w:space="0" w:color="auto"/>
            </w:tcBorders>
            <w:shd w:val="clear" w:color="auto" w:fill="FFFFFF"/>
          </w:tcPr>
          <w:p w:rsidR="00277AAB" w:rsidRDefault="00277AAB">
            <w:pPr>
              <w:framePr w:w="8419" w:wrap="notBeside" w:vAnchor="text" w:hAnchor="text" w:xAlign="center" w:y="1"/>
              <w:rPr>
                <w:sz w:val="10"/>
                <w:szCs w:val="10"/>
              </w:rPr>
            </w:pPr>
          </w:p>
        </w:tc>
      </w:tr>
    </w:tbl>
    <w:p w:rsidR="00277AAB" w:rsidRDefault="00AA2F3F">
      <w:pPr>
        <w:pStyle w:val="49"/>
        <w:framePr w:w="8419" w:wrap="notBeside" w:vAnchor="text" w:hAnchor="text" w:xAlign="center" w:y="1"/>
        <w:shd w:val="clear" w:color="auto" w:fill="auto"/>
        <w:spacing w:line="307" w:lineRule="exact"/>
        <w:jc w:val="right"/>
      </w:pPr>
      <w:r>
        <w:t>* Межу міцності під час розтягування а</w:t>
      </w:r>
      <w:r>
        <w:rPr>
          <w:vertAlign w:val="subscript"/>
        </w:rPr>
        <w:t>р</w:t>
      </w:r>
      <w:r>
        <w:t xml:space="preserve"> обчислюють як відноше жавним стандартом або технічними умовами, до площі поперечного п </w:t>
      </w:r>
      <w:r>
        <w:rPr>
          <w:rStyle w:val="412pt1pt"/>
          <w:b/>
          <w:bCs/>
        </w:rPr>
        <w:t>**</w:t>
      </w:r>
      <w:r>
        <w:t xml:space="preserve"> Приймається за відповідними стандартами, але не менше ніж </w:t>
      </w:r>
      <w:r>
        <w:rPr>
          <w:rStyle w:val="412pt1pt"/>
          <w:b/>
          <w:bCs/>
        </w:rPr>
        <w:t>1І</w:t>
      </w:r>
    </w:p>
    <w:p w:rsidR="00277AAB" w:rsidRDefault="00277AAB">
      <w:pPr>
        <w:framePr w:w="8419"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518" w:right="1211" w:bottom="2518" w:left="1211" w:header="0" w:footer="3" w:gutter="2414"/>
          <w:cols w:space="720"/>
          <w:noEndnote/>
          <w:docGrid w:linePitch="360"/>
        </w:sectPr>
      </w:pPr>
    </w:p>
    <w:p w:rsidR="00277AAB" w:rsidRDefault="00240418">
      <w:pPr>
        <w:pStyle w:val="60"/>
        <w:shd w:val="clear" w:color="auto" w:fill="auto"/>
        <w:tabs>
          <w:tab w:val="left" w:pos="1190"/>
        </w:tabs>
        <w:spacing w:before="0" w:after="0" w:line="307" w:lineRule="exact"/>
        <w:ind w:firstLine="0"/>
        <w:jc w:val="left"/>
      </w:pPr>
      <w:r>
        <w:rPr>
          <w:noProof/>
          <w:lang w:val="ru-RU" w:eastAsia="ru-RU" w:bidi="ar-SA"/>
        </w:rPr>
        <w:lastRenderedPageBreak/>
        <mc:AlternateContent>
          <mc:Choice Requires="wps">
            <w:drawing>
              <wp:anchor distT="231775" distB="0" distL="63500" distR="191770" simplePos="0" relativeHeight="252146688" behindDoc="1" locked="0" layoutInCell="1" allowOverlap="1">
                <wp:simplePos x="0" y="0"/>
                <wp:positionH relativeFrom="margin">
                  <wp:posOffset>635</wp:posOffset>
                </wp:positionH>
                <wp:positionV relativeFrom="paragraph">
                  <wp:posOffset>-6165850</wp:posOffset>
                </wp:positionV>
                <wp:extent cx="4745990" cy="6004560"/>
                <wp:effectExtent l="1270" t="0" r="0" b="0"/>
                <wp:wrapTopAndBottom/>
                <wp:docPr id="1173" name="Text Box 1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5990" cy="600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42"/>
                              <w:shd w:val="clear" w:color="auto" w:fill="auto"/>
                              <w:spacing w:line="288" w:lineRule="exact"/>
                            </w:pPr>
                            <w:r>
                              <w:rPr>
                                <w:rStyle w:val="14Exact"/>
                              </w:rPr>
                              <w:t>в і тросів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24"/>
                              <w:gridCol w:w="2890"/>
                              <w:gridCol w:w="2760"/>
                            </w:tblGrid>
                            <w:tr w:rsidR="00224A13">
                              <w:trPr>
                                <w:trHeight w:hRule="exact" w:val="1330"/>
                                <w:jc w:val="center"/>
                              </w:trPr>
                              <w:tc>
                                <w:tcPr>
                                  <w:tcW w:w="1824"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^ль пружності,</w:t>
                                  </w:r>
                                </w:p>
                                <w:p w:rsidR="00224A13" w:rsidRDefault="00224A13">
                                  <w:pPr>
                                    <w:pStyle w:val="26"/>
                                    <w:shd w:val="clear" w:color="auto" w:fill="auto"/>
                                    <w:spacing w:before="0" w:line="288" w:lineRule="exact"/>
                                    <w:ind w:left="180"/>
                                    <w:jc w:val="left"/>
                                  </w:pPr>
                                  <w:r>
                                    <w:rPr>
                                      <w:rStyle w:val="213pt"/>
                                    </w:rPr>
                                    <w:t>10</w:t>
                                  </w:r>
                                  <w:r>
                                    <w:rPr>
                                      <w:rStyle w:val="213pt"/>
                                      <w:vertAlign w:val="superscript"/>
                                    </w:rPr>
                                    <w:t>4</w:t>
                                  </w:r>
                                  <w:r>
                                    <w:rPr>
                                      <w:rStyle w:val="213pt"/>
                                    </w:rPr>
                                    <w:t xml:space="preserve"> МПа</w:t>
                                  </w:r>
                                </w:p>
                              </w:tc>
                              <w:tc>
                                <w:tcPr>
                                  <w:tcW w:w="289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312" w:lineRule="exact"/>
                                    <w:jc w:val="center"/>
                                  </w:pPr>
                                  <w:r>
                                    <w:rPr>
                                      <w:rStyle w:val="213pt"/>
                                    </w:rPr>
                                    <w:t xml:space="preserve">Температурний коефіцієнт лінійного подовження, 10 </w:t>
                                  </w:r>
                                  <w:r>
                                    <w:rPr>
                                      <w:rStyle w:val="213pt7"/>
                                      <w:vertAlign w:val="superscript"/>
                                    </w:rPr>
                                    <w:t>6</w:t>
                                  </w:r>
                                  <w:r>
                                    <w:rPr>
                                      <w:rStyle w:val="213pt7"/>
                                    </w:rPr>
                                    <w:t xml:space="preserve"> </w:t>
                                  </w:r>
                                  <w:r>
                                    <w:rPr>
                                      <w:rStyle w:val="213pt"/>
                                    </w:rPr>
                                    <w:t xml:space="preserve">град </w:t>
                                  </w:r>
                                  <w:r>
                                    <w:rPr>
                                      <w:rStyle w:val="213pt7"/>
                                      <w:vertAlign w:val="superscript"/>
                                    </w:rPr>
                                    <w:t>1</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7" w:lineRule="exact"/>
                                    <w:jc w:val="center"/>
                                  </w:pPr>
                                  <w:r>
                                    <w:rPr>
                                      <w:rStyle w:val="213pt"/>
                                    </w:rPr>
                                    <w:t>Межа міцності під час розтягування &lt;?</w:t>
                                  </w:r>
                                  <w:r>
                                    <w:rPr>
                                      <w:rStyle w:val="213pt"/>
                                      <w:vertAlign w:val="subscript"/>
                                    </w:rPr>
                                    <w:t>р</w:t>
                                  </w:r>
                                  <w:r>
                                    <w:rPr>
                                      <w:rStyle w:val="213pt"/>
                                    </w:rPr>
                                    <w:t>*, МПа, проводів і тросів у цілому</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160</w:t>
                                  </w:r>
                                </w:p>
                              </w:tc>
                            </w:tr>
                            <w:tr w:rsidR="00224A13">
                              <w:trPr>
                                <w:trHeight w:hRule="exact" w:val="360"/>
                                <w:jc w:val="center"/>
                              </w:trPr>
                              <w:tc>
                                <w:tcPr>
                                  <w:tcW w:w="1824" w:type="dxa"/>
                                  <w:tcBorders>
                                    <w:top w:val="single" w:sz="4" w:space="0" w:color="auto"/>
                                  </w:tcBorders>
                                  <w:shd w:val="clear" w:color="auto" w:fill="FFFFFF"/>
                                </w:tcPr>
                                <w:p w:rsidR="00224A13" w:rsidRDefault="00224A13">
                                  <w:pPr>
                                    <w:rPr>
                                      <w:sz w:val="10"/>
                                      <w:szCs w:val="10"/>
                                    </w:rPr>
                                  </w:pPr>
                                </w:p>
                              </w:tc>
                              <w:tc>
                                <w:tcPr>
                                  <w:tcW w:w="2890" w:type="dxa"/>
                                  <w:tcBorders>
                                    <w:top w:val="single" w:sz="4" w:space="0" w:color="auto"/>
                                    <w:left w:val="single" w:sz="4" w:space="0" w:color="auto"/>
                                  </w:tcBorders>
                                  <w:shd w:val="clear" w:color="auto" w:fill="FFFFFF"/>
                                </w:tcPr>
                                <w:p w:rsidR="00224A13" w:rsidRDefault="00224A13">
                                  <w:pPr>
                                    <w:rPr>
                                      <w:sz w:val="10"/>
                                      <w:szCs w:val="10"/>
                                    </w:rPr>
                                  </w:pPr>
                                </w:p>
                              </w:tc>
                              <w:tc>
                                <w:tcPr>
                                  <w:tcW w:w="276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7,04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210</w:t>
                                  </w:r>
                                </w:p>
                              </w:tc>
                            </w:tr>
                            <w:tr w:rsidR="00224A13">
                              <w:trPr>
                                <w:trHeight w:hRule="exact" w:val="365"/>
                                <w:jc w:val="center"/>
                              </w:trPr>
                              <w:tc>
                                <w:tcPr>
                                  <w:tcW w:w="1824"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7,04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21,2</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220</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7,45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240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7,70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19,8</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270</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8,25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19,2</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290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8,90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18,3</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340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10,3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16,8</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460</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11,4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565</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13,4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14,5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690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13,4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14,5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780</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208</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285</w:t>
                                  </w:r>
                                </w:p>
                              </w:tc>
                            </w:tr>
                            <w:tr w:rsidR="00224A13">
                              <w:trPr>
                                <w:trHeight w:hRule="exact" w:val="662"/>
                                <w:jc w:val="center"/>
                              </w:trPr>
                              <w:tc>
                                <w:tcPr>
                                  <w:tcW w:w="1824" w:type="dxa"/>
                                  <w:tcBorders>
                                    <w:top w:val="single" w:sz="4" w:space="0" w:color="auto"/>
                                  </w:tcBorders>
                                  <w:shd w:val="clear" w:color="auto" w:fill="FFFFFF"/>
                                </w:tcPr>
                                <w:p w:rsidR="00224A13" w:rsidRDefault="00224A13">
                                  <w:pPr>
                                    <w:rPr>
                                      <w:sz w:val="10"/>
                                      <w:szCs w:val="10"/>
                                    </w:rPr>
                                  </w:pPr>
                                </w:p>
                              </w:tc>
                              <w:tc>
                                <w:tcPr>
                                  <w:tcW w:w="2890" w:type="dxa"/>
                                  <w:tcBorders>
                                    <w:top w:val="single" w:sz="4" w:space="0" w:color="auto"/>
                                    <w:left w:val="single" w:sz="4" w:space="0" w:color="auto"/>
                                  </w:tcBorders>
                                  <w:shd w:val="clear" w:color="auto" w:fill="FFFFFF"/>
                                </w:tcPr>
                                <w:p w:rsidR="00224A13" w:rsidRDefault="00224A13">
                                  <w:pPr>
                                    <w:rPr>
                                      <w:sz w:val="10"/>
                                      <w:szCs w:val="10"/>
                                    </w:rPr>
                                  </w:pPr>
                                </w:p>
                              </w:tc>
                              <w:tc>
                                <w:tcPr>
                                  <w:tcW w:w="276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11,65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15,83</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620</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12,0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650</w:t>
                                  </w:r>
                                </w:p>
                              </w:tc>
                            </w:tr>
                            <w:tr w:rsidR="00224A13">
                              <w:trPr>
                                <w:trHeight w:hRule="exact" w:val="360"/>
                                <w:jc w:val="center"/>
                              </w:trPr>
                              <w:tc>
                                <w:tcPr>
                                  <w:tcW w:w="1824"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18,5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12,0</w:t>
                                  </w:r>
                                </w:p>
                              </w:tc>
                              <w:tc>
                                <w:tcPr>
                                  <w:tcW w:w="276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1200**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20,0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12,0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620</w:t>
                                  </w:r>
                                </w:p>
                              </w:tc>
                            </w:tr>
                            <w:tr w:rsidR="00224A13">
                              <w:trPr>
                                <w:trHeight w:hRule="exact" w:val="365"/>
                                <w:jc w:val="center"/>
                              </w:trPr>
                              <w:tc>
                                <w:tcPr>
                                  <w:tcW w:w="1824" w:type="dxa"/>
                                  <w:tcBorders>
                                    <w:top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6,25</w:t>
                                  </w:r>
                                </w:p>
                              </w:tc>
                              <w:tc>
                                <w:tcPr>
                                  <w:tcW w:w="2890"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bottom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294</w:t>
                                  </w:r>
                                </w:p>
                              </w:tc>
                            </w:tr>
                          </w:tbl>
                          <w:p w:rsidR="00224A13" w:rsidRDefault="00224A13">
                            <w:pPr>
                              <w:pStyle w:val="49"/>
                              <w:shd w:val="clear" w:color="auto" w:fill="auto"/>
                              <w:spacing w:line="288" w:lineRule="exact"/>
                            </w:pPr>
                            <w:r>
                              <w:rPr>
                                <w:rStyle w:val="4Exact1"/>
                                <w:b/>
                                <w:bCs/>
                              </w:rPr>
                              <w:t>За технічними умовами виробника</w:t>
                            </w:r>
                          </w:p>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0" o:spid="_x0000_s1318" type="#_x0000_t202" style="position:absolute;margin-left:.05pt;margin-top:-485.5pt;width:373.7pt;height:472.8pt;z-index:-251169792;visibility:visible;mso-wrap-style:square;mso-width-percent:0;mso-height-percent:0;mso-wrap-distance-left:5pt;mso-wrap-distance-top:18.25pt;mso-wrap-distance-right:15.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" filled="f" stroked="f">
                <v:textbox style="mso-fit-shape-to-text:t" inset="0,0,0,0">
                  <w:txbxContent>
                    <w:p w:rsidR="00224A13" w:rsidRDefault="00224A13">
                      <w:pPr>
                        <w:pStyle w:val="142"/>
                        <w:shd w:val="clear" w:color="auto" w:fill="auto"/>
                        <w:spacing w:line="288" w:lineRule="exact"/>
                      </w:pPr>
                      <w:r>
                        <w:rPr>
                          <w:rStyle w:val="14Exact"/>
                        </w:rPr>
                        <w:t>в і тросів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24"/>
                        <w:gridCol w:w="2890"/>
                        <w:gridCol w:w="2760"/>
                      </w:tblGrid>
                      <w:tr w:rsidR="00224A13">
                        <w:trPr>
                          <w:trHeight w:hRule="exact" w:val="1330"/>
                          <w:jc w:val="center"/>
                        </w:trPr>
                        <w:tc>
                          <w:tcPr>
                            <w:tcW w:w="1824" w:type="dxa"/>
                            <w:tcBorders>
                              <w:top w:val="single" w:sz="4" w:space="0" w:color="auto"/>
                            </w:tcBorders>
                            <w:shd w:val="clear" w:color="auto" w:fill="FFFFFF"/>
                            <w:vAlign w:val="center"/>
                          </w:tcPr>
                          <w:p w:rsidR="00224A13" w:rsidRDefault="00224A13">
                            <w:pPr>
                              <w:pStyle w:val="26"/>
                              <w:shd w:val="clear" w:color="auto" w:fill="auto"/>
                              <w:spacing w:before="0" w:line="288" w:lineRule="exact"/>
                              <w:jc w:val="left"/>
                            </w:pPr>
                            <w:r>
                              <w:rPr>
                                <w:rStyle w:val="213pt"/>
                              </w:rPr>
                              <w:t>^ль пружності,</w:t>
                            </w:r>
                          </w:p>
                          <w:p w:rsidR="00224A13" w:rsidRDefault="00224A13">
                            <w:pPr>
                              <w:pStyle w:val="26"/>
                              <w:shd w:val="clear" w:color="auto" w:fill="auto"/>
                              <w:spacing w:before="0" w:line="288" w:lineRule="exact"/>
                              <w:ind w:left="180"/>
                              <w:jc w:val="left"/>
                            </w:pPr>
                            <w:r>
                              <w:rPr>
                                <w:rStyle w:val="213pt"/>
                              </w:rPr>
                              <w:t>10</w:t>
                            </w:r>
                            <w:r>
                              <w:rPr>
                                <w:rStyle w:val="213pt"/>
                                <w:vertAlign w:val="superscript"/>
                              </w:rPr>
                              <w:t>4</w:t>
                            </w:r>
                            <w:r>
                              <w:rPr>
                                <w:rStyle w:val="213pt"/>
                              </w:rPr>
                              <w:t xml:space="preserve"> МПа</w:t>
                            </w:r>
                          </w:p>
                        </w:tc>
                        <w:tc>
                          <w:tcPr>
                            <w:tcW w:w="2890" w:type="dxa"/>
                            <w:tcBorders>
                              <w:top w:val="single" w:sz="4" w:space="0" w:color="auto"/>
                              <w:left w:val="single" w:sz="4" w:space="0" w:color="auto"/>
                            </w:tcBorders>
                            <w:shd w:val="clear" w:color="auto" w:fill="FFFFFF"/>
                            <w:vAlign w:val="center"/>
                          </w:tcPr>
                          <w:p w:rsidR="00224A13" w:rsidRDefault="00224A13">
                            <w:pPr>
                              <w:pStyle w:val="26"/>
                              <w:shd w:val="clear" w:color="auto" w:fill="auto"/>
                              <w:spacing w:before="0" w:line="312" w:lineRule="exact"/>
                              <w:jc w:val="center"/>
                            </w:pPr>
                            <w:r>
                              <w:rPr>
                                <w:rStyle w:val="213pt"/>
                              </w:rPr>
                              <w:t xml:space="preserve">Температурний коефіцієнт лінійного подовження, 10 </w:t>
                            </w:r>
                            <w:r>
                              <w:rPr>
                                <w:rStyle w:val="213pt7"/>
                                <w:vertAlign w:val="superscript"/>
                              </w:rPr>
                              <w:t>6</w:t>
                            </w:r>
                            <w:r>
                              <w:rPr>
                                <w:rStyle w:val="213pt7"/>
                              </w:rPr>
                              <w:t xml:space="preserve"> </w:t>
                            </w:r>
                            <w:r>
                              <w:rPr>
                                <w:rStyle w:val="213pt"/>
                              </w:rPr>
                              <w:t xml:space="preserve">град </w:t>
                            </w:r>
                            <w:r>
                              <w:rPr>
                                <w:rStyle w:val="213pt7"/>
                                <w:vertAlign w:val="superscript"/>
                              </w:rPr>
                              <w:t>1</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307" w:lineRule="exact"/>
                              <w:jc w:val="center"/>
                            </w:pPr>
                            <w:r>
                              <w:rPr>
                                <w:rStyle w:val="213pt"/>
                              </w:rPr>
                              <w:t>Межа міцності під час розтягування &lt;?</w:t>
                            </w:r>
                            <w:r>
                              <w:rPr>
                                <w:rStyle w:val="213pt"/>
                                <w:vertAlign w:val="subscript"/>
                              </w:rPr>
                              <w:t>р</w:t>
                            </w:r>
                            <w:r>
                              <w:rPr>
                                <w:rStyle w:val="213pt"/>
                              </w:rPr>
                              <w:t>*, МПа, проводів і тросів у цілому</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160</w:t>
                            </w:r>
                          </w:p>
                        </w:tc>
                      </w:tr>
                      <w:tr w:rsidR="00224A13">
                        <w:trPr>
                          <w:trHeight w:hRule="exact" w:val="360"/>
                          <w:jc w:val="center"/>
                        </w:trPr>
                        <w:tc>
                          <w:tcPr>
                            <w:tcW w:w="1824" w:type="dxa"/>
                            <w:tcBorders>
                              <w:top w:val="single" w:sz="4" w:space="0" w:color="auto"/>
                            </w:tcBorders>
                            <w:shd w:val="clear" w:color="auto" w:fill="FFFFFF"/>
                          </w:tcPr>
                          <w:p w:rsidR="00224A13" w:rsidRDefault="00224A13">
                            <w:pPr>
                              <w:rPr>
                                <w:sz w:val="10"/>
                                <w:szCs w:val="10"/>
                              </w:rPr>
                            </w:pPr>
                          </w:p>
                        </w:tc>
                        <w:tc>
                          <w:tcPr>
                            <w:tcW w:w="2890" w:type="dxa"/>
                            <w:tcBorders>
                              <w:top w:val="single" w:sz="4" w:space="0" w:color="auto"/>
                              <w:left w:val="single" w:sz="4" w:space="0" w:color="auto"/>
                            </w:tcBorders>
                            <w:shd w:val="clear" w:color="auto" w:fill="FFFFFF"/>
                          </w:tcPr>
                          <w:p w:rsidR="00224A13" w:rsidRDefault="00224A13">
                            <w:pPr>
                              <w:rPr>
                                <w:sz w:val="10"/>
                                <w:szCs w:val="10"/>
                              </w:rPr>
                            </w:pPr>
                          </w:p>
                        </w:tc>
                        <w:tc>
                          <w:tcPr>
                            <w:tcW w:w="276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7,04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210</w:t>
                            </w:r>
                          </w:p>
                        </w:tc>
                      </w:tr>
                      <w:tr w:rsidR="00224A13">
                        <w:trPr>
                          <w:trHeight w:hRule="exact" w:val="365"/>
                          <w:jc w:val="center"/>
                        </w:trPr>
                        <w:tc>
                          <w:tcPr>
                            <w:tcW w:w="1824"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7,04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21,2</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220</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7,45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21,0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240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7,70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19,8</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270</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8,25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19,2</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290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8,90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18,3</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340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10,3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16,8</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460</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11,4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565</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13,4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14,5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690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13,4</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14,5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780</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208</w:t>
                            </w:r>
                          </w:p>
                        </w:tc>
                      </w:tr>
                      <w:tr w:rsidR="00224A13">
                        <w:trPr>
                          <w:trHeight w:hRule="exact" w:val="35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6,3</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285</w:t>
                            </w:r>
                          </w:p>
                        </w:tc>
                      </w:tr>
                      <w:tr w:rsidR="00224A13">
                        <w:trPr>
                          <w:trHeight w:hRule="exact" w:val="662"/>
                          <w:jc w:val="center"/>
                        </w:trPr>
                        <w:tc>
                          <w:tcPr>
                            <w:tcW w:w="1824" w:type="dxa"/>
                            <w:tcBorders>
                              <w:top w:val="single" w:sz="4" w:space="0" w:color="auto"/>
                            </w:tcBorders>
                            <w:shd w:val="clear" w:color="auto" w:fill="FFFFFF"/>
                          </w:tcPr>
                          <w:p w:rsidR="00224A13" w:rsidRDefault="00224A13">
                            <w:pPr>
                              <w:rPr>
                                <w:sz w:val="10"/>
                                <w:szCs w:val="10"/>
                              </w:rPr>
                            </w:pPr>
                          </w:p>
                        </w:tc>
                        <w:tc>
                          <w:tcPr>
                            <w:tcW w:w="2890" w:type="dxa"/>
                            <w:tcBorders>
                              <w:top w:val="single" w:sz="4" w:space="0" w:color="auto"/>
                              <w:left w:val="single" w:sz="4" w:space="0" w:color="auto"/>
                            </w:tcBorders>
                            <w:shd w:val="clear" w:color="auto" w:fill="FFFFFF"/>
                          </w:tcPr>
                          <w:p w:rsidR="00224A13" w:rsidRDefault="00224A13">
                            <w:pPr>
                              <w:rPr>
                                <w:sz w:val="10"/>
                                <w:szCs w:val="10"/>
                              </w:rPr>
                            </w:pPr>
                          </w:p>
                        </w:tc>
                        <w:tc>
                          <w:tcPr>
                            <w:tcW w:w="2760"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11,65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15,83</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620</w:t>
                            </w:r>
                          </w:p>
                        </w:tc>
                      </w:tr>
                      <w:tr w:rsidR="00224A13">
                        <w:trPr>
                          <w:trHeight w:hRule="exact" w:val="365"/>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12,0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15,5</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650</w:t>
                            </w:r>
                          </w:p>
                        </w:tc>
                      </w:tr>
                      <w:tr w:rsidR="00224A13">
                        <w:trPr>
                          <w:trHeight w:hRule="exact" w:val="360"/>
                          <w:jc w:val="center"/>
                        </w:trPr>
                        <w:tc>
                          <w:tcPr>
                            <w:tcW w:w="1824" w:type="dxa"/>
                            <w:tcBorders>
                              <w:top w:val="single" w:sz="4" w:space="0" w:color="auto"/>
                            </w:tcBorders>
                            <w:shd w:val="clear" w:color="auto" w:fill="FFFFFF"/>
                            <w:vAlign w:val="center"/>
                          </w:tcPr>
                          <w:p w:rsidR="00224A13" w:rsidRDefault="00224A13">
                            <w:pPr>
                              <w:pStyle w:val="26"/>
                              <w:shd w:val="clear" w:color="auto" w:fill="auto"/>
                              <w:spacing w:before="0" w:line="288" w:lineRule="exact"/>
                              <w:ind w:left="400"/>
                              <w:jc w:val="left"/>
                            </w:pPr>
                            <w:r>
                              <w:rPr>
                                <w:rStyle w:val="213pt"/>
                              </w:rPr>
                              <w:t>18,5</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12,0</w:t>
                            </w:r>
                          </w:p>
                        </w:tc>
                        <w:tc>
                          <w:tcPr>
                            <w:tcW w:w="2760" w:type="dxa"/>
                            <w:tcBorders>
                              <w:top w:val="single" w:sz="4" w:space="0" w:color="auto"/>
                              <w:left w:val="single" w:sz="4" w:space="0" w:color="auto"/>
                              <w:right w:val="single" w:sz="4" w:space="0" w:color="auto"/>
                            </w:tcBorders>
                            <w:shd w:val="clear" w:color="auto" w:fill="FFFFFF"/>
                            <w:vAlign w:val="center"/>
                          </w:tcPr>
                          <w:p w:rsidR="00224A13" w:rsidRDefault="00224A13">
                            <w:pPr>
                              <w:pStyle w:val="26"/>
                              <w:shd w:val="clear" w:color="auto" w:fill="auto"/>
                              <w:spacing w:before="0" w:line="288" w:lineRule="exact"/>
                              <w:jc w:val="center"/>
                            </w:pPr>
                            <w:r>
                              <w:rPr>
                                <w:rStyle w:val="213pt"/>
                              </w:rPr>
                              <w:t>1200**</w:t>
                            </w:r>
                          </w:p>
                        </w:tc>
                      </w:tr>
                      <w:tr w:rsidR="00224A13">
                        <w:trPr>
                          <w:trHeight w:hRule="exact" w:val="360"/>
                          <w:jc w:val="center"/>
                        </w:trPr>
                        <w:tc>
                          <w:tcPr>
                            <w:tcW w:w="1824" w:type="dxa"/>
                            <w:tcBorders>
                              <w:top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20,0</w:t>
                            </w:r>
                          </w:p>
                        </w:tc>
                        <w:tc>
                          <w:tcPr>
                            <w:tcW w:w="2890" w:type="dxa"/>
                            <w:tcBorders>
                              <w:top w:val="single" w:sz="4" w:space="0" w:color="auto"/>
                              <w:lef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12,0</w:t>
                            </w:r>
                          </w:p>
                        </w:tc>
                        <w:tc>
                          <w:tcPr>
                            <w:tcW w:w="2760" w:type="dxa"/>
                            <w:tcBorders>
                              <w:top w:val="single" w:sz="4" w:space="0" w:color="auto"/>
                              <w:left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620</w:t>
                            </w:r>
                          </w:p>
                        </w:tc>
                      </w:tr>
                      <w:tr w:rsidR="00224A13">
                        <w:trPr>
                          <w:trHeight w:hRule="exact" w:val="365"/>
                          <w:jc w:val="center"/>
                        </w:trPr>
                        <w:tc>
                          <w:tcPr>
                            <w:tcW w:w="1824" w:type="dxa"/>
                            <w:tcBorders>
                              <w:top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ind w:left="400"/>
                              <w:jc w:val="left"/>
                            </w:pPr>
                            <w:r>
                              <w:rPr>
                                <w:rStyle w:val="213pt"/>
                              </w:rPr>
                              <w:t>6,25</w:t>
                            </w:r>
                          </w:p>
                        </w:tc>
                        <w:tc>
                          <w:tcPr>
                            <w:tcW w:w="2890" w:type="dxa"/>
                            <w:tcBorders>
                              <w:top w:val="single" w:sz="4" w:space="0" w:color="auto"/>
                              <w:left w:val="single" w:sz="4" w:space="0" w:color="auto"/>
                              <w:bottom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23,0</w:t>
                            </w:r>
                          </w:p>
                        </w:tc>
                        <w:tc>
                          <w:tcPr>
                            <w:tcW w:w="2760" w:type="dxa"/>
                            <w:tcBorders>
                              <w:top w:val="single" w:sz="4" w:space="0" w:color="auto"/>
                              <w:left w:val="single" w:sz="4" w:space="0" w:color="auto"/>
                              <w:bottom w:val="single" w:sz="4" w:space="0" w:color="auto"/>
                              <w:right w:val="single" w:sz="4" w:space="0" w:color="auto"/>
                            </w:tcBorders>
                            <w:shd w:val="clear" w:color="auto" w:fill="FFFFFF"/>
                            <w:vAlign w:val="bottom"/>
                          </w:tcPr>
                          <w:p w:rsidR="00224A13" w:rsidRDefault="00224A13">
                            <w:pPr>
                              <w:pStyle w:val="26"/>
                              <w:shd w:val="clear" w:color="auto" w:fill="auto"/>
                              <w:spacing w:before="0" w:line="288" w:lineRule="exact"/>
                              <w:jc w:val="center"/>
                            </w:pPr>
                            <w:r>
                              <w:rPr>
                                <w:rStyle w:val="213pt"/>
                              </w:rPr>
                              <w:t>294</w:t>
                            </w:r>
                          </w:p>
                        </w:tc>
                      </w:tr>
                    </w:tbl>
                    <w:p w:rsidR="00224A13" w:rsidRDefault="00224A13">
                      <w:pPr>
                        <w:pStyle w:val="49"/>
                        <w:shd w:val="clear" w:color="auto" w:fill="auto"/>
                        <w:spacing w:line="288" w:lineRule="exact"/>
                      </w:pPr>
                      <w:r>
                        <w:rPr>
                          <w:rStyle w:val="4Exact1"/>
                          <w:b/>
                          <w:bCs/>
                        </w:rPr>
                        <w:t>За технічними умовами виробника</w:t>
                      </w:r>
                    </w:p>
                    <w:p w:rsidR="00224A13" w:rsidRDefault="00224A13">
                      <w:pPr>
                        <w:rPr>
                          <w:sz w:val="2"/>
                          <w:szCs w:val="2"/>
                        </w:rPr>
                      </w:pPr>
                    </w:p>
                  </w:txbxContent>
                </v:textbox>
                <w10:wrap type="topAndBottom" anchorx="margin"/>
              </v:shape>
            </w:pict>
          </mc:Fallback>
        </mc:AlternateContent>
      </w:r>
      <w:r w:rsidR="00AA2F3F">
        <w:t>ння розривного зусилля проводу (троса) Р , нормованого дер- ерерізу</w:t>
      </w:r>
      <w:r w:rsidR="00AA2F3F">
        <w:tab/>
        <w:t>о</w:t>
      </w:r>
      <w:r w:rsidR="00AA2F3F">
        <w:rPr>
          <w:vertAlign w:val="subscript"/>
        </w:rPr>
        <w:t>}</w:t>
      </w:r>
      <w:r w:rsidR="00AA2F3F">
        <w:t xml:space="preserve"> = </w:t>
      </w:r>
      <w:r w:rsidR="00AA2F3F">
        <w:rPr>
          <w:rStyle w:val="612pt1pt"/>
          <w:b/>
          <w:bCs/>
        </w:rPr>
        <w:t>Р /з</w:t>
      </w:r>
      <w:r w:rsidR="00AA2F3F">
        <w:rPr>
          <w:rStyle w:val="612pt1pt"/>
          <w:b/>
          <w:bCs/>
          <w:vertAlign w:val="subscript"/>
        </w:rPr>
        <w:t>п</w:t>
      </w:r>
      <w:r w:rsidR="00AA2F3F">
        <w:rPr>
          <w:rStyle w:val="612pt1pt"/>
          <w:b/>
          <w:bCs/>
        </w:rPr>
        <w:t>.</w:t>
      </w:r>
      <w:r w:rsidR="00AA2F3F">
        <w:t xml:space="preserve"> Для сталеалюмінієвих проводів в</w:t>
      </w:r>
      <w:r w:rsidR="00AA2F3F">
        <w:rPr>
          <w:vertAlign w:val="subscript"/>
        </w:rPr>
        <w:t>п</w:t>
      </w:r>
      <w:r w:rsidR="00AA2F3F">
        <w:t>=з</w:t>
      </w:r>
      <w:r w:rsidR="00AA2F3F">
        <w:rPr>
          <w:vertAlign w:val="subscript"/>
        </w:rPr>
        <w:t>д</w:t>
      </w:r>
      <w:r w:rsidR="00AA2F3F">
        <w:t>+з</w:t>
      </w:r>
      <w:r w:rsidR="00AA2F3F">
        <w:rPr>
          <w:vertAlign w:val="subscript"/>
        </w:rPr>
        <w:t>с</w:t>
      </w:r>
      <w:r w:rsidR="00AA2F3F">
        <w:t>.</w:t>
      </w:r>
    </w:p>
    <w:p w:rsidR="00277AAB" w:rsidRDefault="00AA2F3F">
      <w:pPr>
        <w:pStyle w:val="60"/>
        <w:shd w:val="clear" w:color="auto" w:fill="auto"/>
        <w:spacing w:before="0" w:after="0" w:line="307" w:lineRule="exact"/>
        <w:ind w:firstLine="0"/>
        <w:jc w:val="left"/>
        <w:sectPr w:rsidR="00277AAB">
          <w:pgSz w:w="13255" w:h="16838"/>
          <w:pgMar w:top="1775" w:right="1336" w:bottom="1775" w:left="1336" w:header="0" w:footer="3" w:gutter="2165"/>
          <w:cols w:space="720"/>
          <w:noEndnote/>
          <w:docGrid w:linePitch="360"/>
        </w:sectPr>
      </w:pPr>
      <w:r>
        <w:t xml:space="preserve">Ю0 МІ 1а.' </w:t>
      </w:r>
      <w:r>
        <w:rPr>
          <w:vertAlign w:val="superscript"/>
        </w:rPr>
        <w:t>Р</w:t>
      </w:r>
      <w:r>
        <w:t xml:space="preserve"> "</w:t>
      </w:r>
    </w:p>
    <w:p w:rsidR="00277AAB" w:rsidRDefault="00AA2F3F">
      <w:pPr>
        <w:pStyle w:val="1311"/>
        <w:numPr>
          <w:ilvl w:val="0"/>
          <w:numId w:val="167"/>
        </w:numPr>
        <w:shd w:val="clear" w:color="auto" w:fill="auto"/>
        <w:tabs>
          <w:tab w:val="left" w:pos="1542"/>
        </w:tabs>
        <w:spacing w:before="0" w:after="0"/>
        <w:ind w:left="480" w:firstLine="360"/>
      </w:pPr>
      <w:r>
        <w:lastRenderedPageBreak/>
        <w:t>Захист від вібрації та галопування</w:t>
      </w:r>
    </w:p>
    <w:p w:rsidR="00277AAB" w:rsidRDefault="00AA2F3F">
      <w:pPr>
        <w:pStyle w:val="1311"/>
        <w:shd w:val="clear" w:color="auto" w:fill="auto"/>
        <w:spacing w:before="0" w:after="0"/>
        <w:ind w:left="480" w:firstLine="360"/>
      </w:pPr>
      <w:r>
        <w:t>Захищати від вібрації необхідно:</w:t>
      </w:r>
    </w:p>
    <w:p w:rsidR="00277AAB" w:rsidRDefault="00AA2F3F">
      <w:pPr>
        <w:pStyle w:val="1311"/>
        <w:numPr>
          <w:ilvl w:val="0"/>
          <w:numId w:val="170"/>
        </w:numPr>
        <w:shd w:val="clear" w:color="auto" w:fill="auto"/>
        <w:tabs>
          <w:tab w:val="left" w:pos="1090"/>
        </w:tabs>
        <w:spacing w:before="0" w:after="0"/>
        <w:ind w:left="480" w:firstLine="360"/>
      </w:pPr>
      <w:r>
        <w:t>одиничні проводи і троси за довжин прогонів, які перевищують значення, наведені в табл. 2.5.19, і механічних напружень за середньорічної температури, які перевищують значення, наведені в табл. 2.5.20;</w:t>
      </w:r>
    </w:p>
    <w:p w:rsidR="00277AAB" w:rsidRDefault="00AA2F3F">
      <w:pPr>
        <w:pStyle w:val="1311"/>
        <w:numPr>
          <w:ilvl w:val="0"/>
          <w:numId w:val="170"/>
        </w:numPr>
        <w:shd w:val="clear" w:color="auto" w:fill="auto"/>
        <w:tabs>
          <w:tab w:val="left" w:pos="1090"/>
        </w:tabs>
        <w:spacing w:before="0" w:after="0"/>
        <w:ind w:left="480" w:firstLine="360"/>
      </w:pPr>
      <w:r>
        <w:t>проводи розщепленої фази з двох проводів і розщеплені троси з двох склад</w:t>
      </w:r>
      <w:r>
        <w:softHyphen/>
        <w:t xml:space="preserve">ників за довжини прогонів понад 150 мі механічних напружень, які перевищують значення, наведені в табл. 2.5.21 (проводи </w:t>
      </w:r>
      <w:r>
        <w:rPr>
          <w:rStyle w:val="1313"/>
        </w:rPr>
        <w:t xml:space="preserve">розщепленої </w:t>
      </w:r>
      <w:r>
        <w:t>фази з трьох і більше склад</w:t>
      </w:r>
      <w:r>
        <w:softHyphen/>
        <w:t xml:space="preserve">ників захисту </w:t>
      </w:r>
      <w:r>
        <w:rPr>
          <w:rStyle w:val="1313"/>
        </w:rPr>
        <w:t xml:space="preserve">від </w:t>
      </w:r>
      <w:r>
        <w:t>вібрації не потребують, крім прогонів довжиною понад 700 м);</w:t>
      </w:r>
    </w:p>
    <w:p w:rsidR="00277AAB" w:rsidRDefault="00AA2F3F">
      <w:pPr>
        <w:pStyle w:val="1311"/>
        <w:numPr>
          <w:ilvl w:val="0"/>
          <w:numId w:val="170"/>
        </w:numPr>
        <w:shd w:val="clear" w:color="auto" w:fill="auto"/>
        <w:tabs>
          <w:tab w:val="left" w:pos="1095"/>
        </w:tabs>
        <w:spacing w:before="0" w:after="0"/>
        <w:ind w:left="480" w:firstLine="360"/>
      </w:pPr>
      <w:r>
        <w:t>одиничні проводи, проводи розщепленої фази за будь-якої кількості склад</w:t>
      </w:r>
      <w:r>
        <w:softHyphen/>
        <w:t xml:space="preserve">ників і розщеплені троси </w:t>
      </w:r>
      <w:r>
        <w:rPr>
          <w:rStyle w:val="1313"/>
        </w:rPr>
        <w:t xml:space="preserve">на </w:t>
      </w:r>
      <w:r>
        <w:t xml:space="preserve">великих переходах за допомогою встановлених на спіральні протектори з кожного боку перехідного прогону довжиною до 500 м </w:t>
      </w:r>
      <w:r>
        <w:rPr>
          <w:rStyle w:val="1317"/>
        </w:rPr>
        <w:t xml:space="preserve">- </w:t>
      </w:r>
      <w:r>
        <w:rPr>
          <w:rStyle w:val="1313"/>
        </w:rPr>
        <w:t xml:space="preserve">одного </w:t>
      </w:r>
      <w:r>
        <w:t xml:space="preserve">багаточаетогного гасника вібрації на кожному проводі і тросі та довжиною від 500 до 1500 м </w:t>
      </w:r>
      <w:r>
        <w:rPr>
          <w:rStyle w:val="1317"/>
        </w:rPr>
        <w:t xml:space="preserve">- </w:t>
      </w:r>
      <w:r>
        <w:t>не менше двох різнотипних багаточастотпих гасників вібрації на кожному проводі та тросі;</w:t>
      </w:r>
    </w:p>
    <w:p w:rsidR="00277AAB" w:rsidRDefault="00AA2F3F">
      <w:pPr>
        <w:pStyle w:val="1311"/>
        <w:numPr>
          <w:ilvl w:val="0"/>
          <w:numId w:val="170"/>
        </w:numPr>
        <w:shd w:val="clear" w:color="auto" w:fill="auto"/>
        <w:tabs>
          <w:tab w:val="left" w:pos="1095"/>
        </w:tabs>
        <w:spacing w:before="0" w:after="0"/>
        <w:ind w:left="480" w:firstLine="360"/>
      </w:pPr>
      <w:r>
        <w:t>проводи І1ЛЗ, якщо напруження в проводі за середньорічної температури перевищує 40 МПа.</w:t>
      </w:r>
    </w:p>
    <w:p w:rsidR="00277AAB" w:rsidRDefault="00AA2F3F">
      <w:pPr>
        <w:pStyle w:val="1311"/>
        <w:shd w:val="clear" w:color="auto" w:fill="auto"/>
        <w:spacing w:before="0" w:after="0"/>
        <w:ind w:left="480" w:firstLine="360"/>
      </w:pPr>
      <w:r>
        <w:t>Захищати від вібрації рекомендовано:</w:t>
      </w:r>
    </w:p>
    <w:p w:rsidR="00277AAB" w:rsidRDefault="00AA2F3F">
      <w:pPr>
        <w:pStyle w:val="1311"/>
        <w:numPr>
          <w:ilvl w:val="0"/>
          <w:numId w:val="170"/>
        </w:numPr>
        <w:shd w:val="clear" w:color="auto" w:fill="auto"/>
        <w:tabs>
          <w:tab w:val="left" w:pos="1095"/>
        </w:tabs>
        <w:spacing w:before="0" w:after="0"/>
        <w:ind w:left="480" w:firstLine="360"/>
      </w:pPr>
      <w:r>
        <w:t>проводи алюмінієві та з нетермообробленого алюмінієвого сплаву перерізом до 95 мм</w:t>
      </w:r>
      <w:r>
        <w:rPr>
          <w:vertAlign w:val="superscript"/>
        </w:rPr>
        <w:t>2</w:t>
      </w:r>
      <w:r>
        <w:t>, з термообробленого алюмінієвого сплаву і сталеалюмінієві проводи пере</w:t>
      </w:r>
      <w:r>
        <w:softHyphen/>
        <w:t xml:space="preserve">різом алюмінієвої частини </w:t>
      </w:r>
      <w:r>
        <w:rPr>
          <w:rStyle w:val="1313"/>
        </w:rPr>
        <w:t xml:space="preserve">до </w:t>
      </w:r>
      <w:r>
        <w:t>70 мм</w:t>
      </w:r>
      <w:r>
        <w:rPr>
          <w:vertAlign w:val="superscript"/>
        </w:rPr>
        <w:t>2</w:t>
      </w:r>
      <w:r>
        <w:t xml:space="preserve">, сталеві троси перерізом </w:t>
      </w:r>
      <w:r>
        <w:rPr>
          <w:rStyle w:val="1313"/>
        </w:rPr>
        <w:t xml:space="preserve">до </w:t>
      </w:r>
      <w:r>
        <w:t>35 мм</w:t>
      </w:r>
      <w:r>
        <w:rPr>
          <w:vertAlign w:val="superscript"/>
        </w:rPr>
        <w:t>2</w:t>
      </w:r>
      <w:r>
        <w:t xml:space="preserve"> - гасниками вібрації петльового типу (демпфувальні петлі) або армованими спіральними пру</w:t>
      </w:r>
      <w:r>
        <w:softHyphen/>
        <w:t xml:space="preserve">тами, протекторами, спіральними </w:t>
      </w:r>
      <w:r>
        <w:rPr>
          <w:rStyle w:val="1313"/>
        </w:rPr>
        <w:t>в’язками;</w:t>
      </w:r>
    </w:p>
    <w:p w:rsidR="00277AAB" w:rsidRDefault="00AA2F3F">
      <w:pPr>
        <w:pStyle w:val="1311"/>
        <w:numPr>
          <w:ilvl w:val="0"/>
          <w:numId w:val="170"/>
        </w:numPr>
        <w:shd w:val="clear" w:color="auto" w:fill="auto"/>
        <w:tabs>
          <w:tab w:val="left" w:pos="1090"/>
        </w:tabs>
        <w:spacing w:before="0" w:after="0"/>
        <w:ind w:left="480" w:firstLine="360"/>
      </w:pPr>
      <w:r>
        <w:t xml:space="preserve">проводи (троси) більшого перерізу </w:t>
      </w:r>
      <w:r>
        <w:rPr>
          <w:rStyle w:val="1313"/>
        </w:rPr>
        <w:t xml:space="preserve">- </w:t>
      </w:r>
      <w:r>
        <w:t>гасниками вібрації типу Стокбріджа;</w:t>
      </w:r>
    </w:p>
    <w:p w:rsidR="00277AAB" w:rsidRDefault="00AA2F3F">
      <w:pPr>
        <w:pStyle w:val="1311"/>
        <w:numPr>
          <w:ilvl w:val="0"/>
          <w:numId w:val="170"/>
        </w:numPr>
        <w:shd w:val="clear" w:color="auto" w:fill="auto"/>
        <w:tabs>
          <w:tab w:val="left" w:pos="1095"/>
        </w:tabs>
        <w:spacing w:before="0" w:after="0"/>
        <w:ind w:left="480" w:firstLine="360"/>
      </w:pPr>
      <w:r>
        <w:t xml:space="preserve">проводи ПЛЗ у місцях їх кріплення до ізоляторів </w:t>
      </w:r>
      <w:r>
        <w:rPr>
          <w:rStyle w:val="1313"/>
        </w:rPr>
        <w:t xml:space="preserve">- </w:t>
      </w:r>
      <w:r>
        <w:t>гасниками вібрації спі</w:t>
      </w:r>
      <w:r>
        <w:softHyphen/>
        <w:t>рального типу з полімерним покриттям.</w:t>
      </w:r>
    </w:p>
    <w:p w:rsidR="00277AAB" w:rsidRDefault="00AA2F3F">
      <w:pPr>
        <w:pStyle w:val="1311"/>
        <w:shd w:val="clear" w:color="auto" w:fill="auto"/>
        <w:spacing w:before="0" w:after="0"/>
        <w:ind w:left="480" w:firstLine="360"/>
      </w:pPr>
      <w:r>
        <w:t>Гасники вібрації слід установлювати з обох боків прогону.</w:t>
      </w:r>
    </w:p>
    <w:p w:rsidR="00277AAB" w:rsidRDefault="00AA2F3F">
      <w:pPr>
        <w:pStyle w:val="1311"/>
        <w:shd w:val="clear" w:color="auto" w:fill="auto"/>
        <w:spacing w:before="0" w:after="0"/>
        <w:ind w:left="480" w:firstLine="360"/>
      </w:pPr>
      <w:r>
        <w:t xml:space="preserve">Для ПЛ, які проходять в особливих умовах (орографічно не захищені виходи </w:t>
      </w:r>
      <w:r>
        <w:rPr>
          <w:rStyle w:val="1313"/>
        </w:rPr>
        <w:t xml:space="preserve">з </w:t>
      </w:r>
      <w:r>
        <w:t xml:space="preserve">гірських ущелин, окремі прогони в місцевості типу IV тощо), а також проводів і тросів у прогонах довжиною понад 1500 м і незалежно від довжини прогону для проводів діаметром понад 38 мм і проводів з натягом </w:t>
      </w:r>
      <w:r>
        <w:rPr>
          <w:rStyle w:val="1313"/>
        </w:rPr>
        <w:t xml:space="preserve">за </w:t>
      </w:r>
      <w:r>
        <w:t xml:space="preserve">середньорічної температури понад 180 кН, захист від вібрацій </w:t>
      </w:r>
      <w:r>
        <w:rPr>
          <w:rStyle w:val="1313"/>
        </w:rPr>
        <w:t xml:space="preserve">слід </w:t>
      </w:r>
      <w:r>
        <w:t>виконувати за спеціальним проектом.</w:t>
      </w:r>
    </w:p>
    <w:p w:rsidR="00277AAB" w:rsidRDefault="00AA2F3F">
      <w:pPr>
        <w:pStyle w:val="191"/>
        <w:framePr w:w="7958" w:wrap="notBeside" w:vAnchor="text" w:hAnchor="text" w:xAlign="center" w:y="1"/>
        <w:shd w:val="clear" w:color="auto" w:fill="auto"/>
        <w:spacing w:line="245" w:lineRule="exact"/>
      </w:pPr>
      <w:r>
        <w:t>Таблиця 2.5.19 - Довжини прогонів для проводів і тросів, за яких необхідний захист від вібрації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3499"/>
        <w:gridCol w:w="1440"/>
        <w:gridCol w:w="1507"/>
        <w:gridCol w:w="1512"/>
      </w:tblGrid>
      <w:tr w:rsidR="00277AAB">
        <w:trPr>
          <w:trHeight w:hRule="exact" w:val="326"/>
          <w:jc w:val="center"/>
        </w:trPr>
        <w:tc>
          <w:tcPr>
            <w:tcW w:w="3499" w:type="dxa"/>
            <w:tcBorders>
              <w:top w:val="single" w:sz="4" w:space="0" w:color="auto"/>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144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Площа</w:t>
            </w:r>
          </w:p>
        </w:tc>
        <w:tc>
          <w:tcPr>
            <w:tcW w:w="3019"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left"/>
            </w:pPr>
            <w:r>
              <w:t xml:space="preserve">Прогони </w:t>
            </w:r>
            <w:r>
              <w:rPr>
                <w:rStyle w:val="27"/>
              </w:rPr>
              <w:t>довжиною більшою ніж,</w:t>
            </w:r>
          </w:p>
        </w:tc>
      </w:tr>
      <w:tr w:rsidR="00277AAB">
        <w:trPr>
          <w:trHeight w:hRule="exact" w:val="211"/>
          <w:jc w:val="center"/>
        </w:trPr>
        <w:tc>
          <w:tcPr>
            <w:tcW w:w="3499"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Проводи і троси</w:t>
            </w:r>
          </w:p>
        </w:tc>
        <w:tc>
          <w:tcPr>
            <w:tcW w:w="1440"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поперечного</w:t>
            </w:r>
          </w:p>
        </w:tc>
        <w:tc>
          <w:tcPr>
            <w:tcW w:w="3019" w:type="dxa"/>
            <w:gridSpan w:val="2"/>
            <w:tcBorders>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7"/>
              </w:rPr>
              <w:t>м, у місцевості типу</w:t>
            </w:r>
          </w:p>
        </w:tc>
      </w:tr>
      <w:tr w:rsidR="00277AAB">
        <w:trPr>
          <w:trHeight w:hRule="exact" w:val="293"/>
          <w:jc w:val="center"/>
        </w:trPr>
        <w:tc>
          <w:tcPr>
            <w:tcW w:w="3499" w:type="dxa"/>
            <w:tcBorders>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1440"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left"/>
            </w:pPr>
            <w:r>
              <w:rPr>
                <w:rStyle w:val="27"/>
              </w:rPr>
              <w:t>перерізу*, мм</w:t>
            </w:r>
            <w:r>
              <w:rPr>
                <w:rStyle w:val="27"/>
                <w:vertAlign w:val="superscript"/>
              </w:rPr>
              <w:t>2</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7"/>
              </w:rPr>
              <w:t>0,1, п</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III, IV</w:t>
            </w:r>
          </w:p>
        </w:tc>
      </w:tr>
      <w:tr w:rsidR="00277AAB">
        <w:trPr>
          <w:trHeight w:hRule="exact" w:val="293"/>
          <w:jc w:val="center"/>
        </w:trPr>
        <w:tc>
          <w:tcPr>
            <w:tcW w:w="34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left"/>
            </w:pPr>
            <w:r>
              <w:rPr>
                <w:rStyle w:val="27"/>
              </w:rPr>
              <w:t>Сталеалюмінієві, з термообробленого</w:t>
            </w:r>
          </w:p>
        </w:tc>
        <w:tc>
          <w:tcPr>
            <w:tcW w:w="144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35-95</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80</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95</w:t>
            </w:r>
          </w:p>
        </w:tc>
      </w:tr>
      <w:tr w:rsidR="00277AAB">
        <w:trPr>
          <w:trHeight w:hRule="exact" w:val="221"/>
          <w:jc w:val="center"/>
        </w:trPr>
        <w:tc>
          <w:tcPr>
            <w:tcW w:w="3499" w:type="dxa"/>
            <w:tcBorders>
              <w:left w:val="single" w:sz="4" w:space="0" w:color="auto"/>
            </w:tcBorders>
            <w:shd w:val="clear" w:color="auto" w:fill="FFFFFF"/>
          </w:tcPr>
          <w:p w:rsidR="00277AAB" w:rsidRDefault="00AA2F3F">
            <w:pPr>
              <w:pStyle w:val="26"/>
              <w:framePr w:w="7958" w:wrap="notBeside" w:vAnchor="text" w:hAnchor="text" w:xAlign="center" w:y="1"/>
              <w:shd w:val="clear" w:color="auto" w:fill="auto"/>
              <w:spacing w:before="0"/>
              <w:jc w:val="left"/>
            </w:pPr>
            <w:r>
              <w:t>алюмінієвого сплаву зі сталевим</w:t>
            </w:r>
          </w:p>
        </w:tc>
        <w:tc>
          <w:tcPr>
            <w:tcW w:w="1440" w:type="dxa"/>
            <w:tcBorders>
              <w:left w:val="single" w:sz="4" w:space="0" w:color="auto"/>
            </w:tcBorders>
            <w:shd w:val="clear" w:color="auto" w:fill="FFFFFF"/>
          </w:tcPr>
          <w:p w:rsidR="00277AAB" w:rsidRDefault="00AA2F3F">
            <w:pPr>
              <w:pStyle w:val="26"/>
              <w:framePr w:w="7958" w:wrap="notBeside" w:vAnchor="text" w:hAnchor="text" w:xAlign="center" w:y="1"/>
              <w:shd w:val="clear" w:color="auto" w:fill="auto"/>
              <w:spacing w:before="0"/>
              <w:jc w:val="center"/>
            </w:pPr>
            <w:r>
              <w:t>120-240</w:t>
            </w:r>
          </w:p>
        </w:tc>
        <w:tc>
          <w:tcPr>
            <w:tcW w:w="1507"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w:t>
            </w:r>
          </w:p>
        </w:tc>
        <w:tc>
          <w:tcPr>
            <w:tcW w:w="1512" w:type="dxa"/>
            <w:tcBorders>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r>
      <w:tr w:rsidR="00277AAB">
        <w:trPr>
          <w:trHeight w:hRule="exact" w:val="240"/>
          <w:jc w:val="center"/>
        </w:trPr>
        <w:tc>
          <w:tcPr>
            <w:tcW w:w="3499" w:type="dxa"/>
            <w:tcBorders>
              <w:left w:val="single" w:sz="4" w:space="0" w:color="auto"/>
            </w:tcBorders>
            <w:shd w:val="clear" w:color="auto" w:fill="FFFFFF"/>
          </w:tcPr>
          <w:p w:rsidR="00277AAB" w:rsidRDefault="00AA2F3F">
            <w:pPr>
              <w:pStyle w:val="26"/>
              <w:framePr w:w="7958" w:wrap="notBeside" w:vAnchor="text" w:hAnchor="text" w:xAlign="center" w:y="1"/>
              <w:shd w:val="clear" w:color="auto" w:fill="auto"/>
              <w:spacing w:before="0"/>
              <w:jc w:val="left"/>
            </w:pPr>
            <w:r>
              <w:t>осердям і без нього (захищені проводи)</w:t>
            </w:r>
          </w:p>
        </w:tc>
        <w:tc>
          <w:tcPr>
            <w:tcW w:w="1440" w:type="dxa"/>
            <w:tcBorders>
              <w:left w:val="single" w:sz="4" w:space="0" w:color="auto"/>
            </w:tcBorders>
            <w:shd w:val="clear" w:color="auto" w:fill="FFFFFF"/>
          </w:tcPr>
          <w:p w:rsidR="00277AAB" w:rsidRDefault="00AA2F3F">
            <w:pPr>
              <w:pStyle w:val="26"/>
              <w:framePr w:w="7958" w:wrap="notBeside" w:vAnchor="text" w:hAnchor="text" w:xAlign="center" w:y="1"/>
              <w:shd w:val="clear" w:color="auto" w:fill="auto"/>
              <w:spacing w:before="0"/>
              <w:ind w:left="200"/>
              <w:jc w:val="left"/>
            </w:pPr>
            <w:r>
              <w:t>300 і більше</w:t>
            </w:r>
          </w:p>
        </w:tc>
        <w:tc>
          <w:tcPr>
            <w:tcW w:w="1507"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c>
          <w:tcPr>
            <w:tcW w:w="1512" w:type="dxa"/>
            <w:tcBorders>
              <w:left w:val="single" w:sz="4" w:space="0" w:color="auto"/>
              <w:right w:val="single" w:sz="4" w:space="0" w:color="auto"/>
            </w:tcBorders>
            <w:shd w:val="clear" w:color="auto" w:fill="FFFFFF"/>
          </w:tcPr>
          <w:p w:rsidR="00277AAB" w:rsidRDefault="00AA2F3F">
            <w:pPr>
              <w:pStyle w:val="26"/>
              <w:framePr w:w="7958" w:wrap="notBeside" w:vAnchor="text" w:hAnchor="text" w:xAlign="center" w:y="1"/>
              <w:shd w:val="clear" w:color="auto" w:fill="auto"/>
              <w:spacing w:before="0"/>
              <w:jc w:val="center"/>
            </w:pPr>
            <w:r>
              <w:t>145</w:t>
            </w:r>
          </w:p>
        </w:tc>
      </w:tr>
      <w:tr w:rsidR="00277AAB">
        <w:trPr>
          <w:trHeight w:hRule="exact" w:val="206"/>
          <w:jc w:val="center"/>
        </w:trPr>
        <w:tc>
          <w:tcPr>
            <w:tcW w:w="3499" w:type="dxa"/>
            <w:tcBorders>
              <w:top w:val="single" w:sz="4" w:space="0" w:color="auto"/>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144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50-95</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60</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95</w:t>
            </w:r>
          </w:p>
        </w:tc>
      </w:tr>
      <w:tr w:rsidR="00277AAB">
        <w:trPr>
          <w:trHeight w:hRule="exact" w:val="259"/>
          <w:jc w:val="center"/>
        </w:trPr>
        <w:tc>
          <w:tcPr>
            <w:tcW w:w="3499" w:type="dxa"/>
            <w:tcBorders>
              <w:left w:val="single" w:sz="4" w:space="0" w:color="auto"/>
            </w:tcBorders>
            <w:shd w:val="clear" w:color="auto" w:fill="FFFFFF"/>
          </w:tcPr>
          <w:p w:rsidR="00277AAB" w:rsidRDefault="00AA2F3F">
            <w:pPr>
              <w:pStyle w:val="26"/>
              <w:framePr w:w="7958" w:wrap="notBeside" w:vAnchor="text" w:hAnchor="text" w:xAlign="center" w:y="1"/>
              <w:shd w:val="clear" w:color="auto" w:fill="auto"/>
              <w:spacing w:before="0"/>
              <w:jc w:val="left"/>
            </w:pPr>
            <w:r>
              <w:t>Алюмінієві та з нетермообробленого</w:t>
            </w:r>
          </w:p>
        </w:tc>
        <w:tc>
          <w:tcPr>
            <w:tcW w:w="1440"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120-240</w:t>
            </w:r>
          </w:p>
        </w:tc>
        <w:tc>
          <w:tcPr>
            <w:tcW w:w="1507"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w:t>
            </w:r>
          </w:p>
        </w:tc>
        <w:tc>
          <w:tcPr>
            <w:tcW w:w="1512" w:type="dxa"/>
            <w:tcBorders>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r>
      <w:tr w:rsidR="00277AAB">
        <w:trPr>
          <w:trHeight w:hRule="exact" w:val="283"/>
          <w:jc w:val="center"/>
        </w:trPr>
        <w:tc>
          <w:tcPr>
            <w:tcW w:w="3499" w:type="dxa"/>
            <w:tcBorders>
              <w:left w:val="single" w:sz="4" w:space="0" w:color="auto"/>
            </w:tcBorders>
            <w:shd w:val="clear" w:color="auto" w:fill="FFFFFF"/>
          </w:tcPr>
          <w:p w:rsidR="00277AAB" w:rsidRDefault="00AA2F3F">
            <w:pPr>
              <w:pStyle w:val="26"/>
              <w:framePr w:w="7958" w:wrap="notBeside" w:vAnchor="text" w:hAnchor="text" w:xAlign="center" w:y="1"/>
              <w:shd w:val="clear" w:color="auto" w:fill="auto"/>
              <w:spacing w:before="0"/>
              <w:jc w:val="left"/>
            </w:pPr>
            <w:r>
              <w:rPr>
                <w:rStyle w:val="27"/>
              </w:rPr>
              <w:t>алюмінієвого сплаву</w:t>
            </w:r>
          </w:p>
        </w:tc>
        <w:tc>
          <w:tcPr>
            <w:tcW w:w="1440"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300 і більше</w:t>
            </w:r>
          </w:p>
        </w:tc>
        <w:tc>
          <w:tcPr>
            <w:tcW w:w="1507"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c>
          <w:tcPr>
            <w:tcW w:w="1512" w:type="dxa"/>
            <w:tcBorders>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145</w:t>
            </w:r>
          </w:p>
        </w:tc>
      </w:tr>
      <w:tr w:rsidR="00277AAB">
        <w:trPr>
          <w:trHeight w:hRule="exact" w:val="312"/>
          <w:jc w:val="center"/>
        </w:trPr>
        <w:tc>
          <w:tcPr>
            <w:tcW w:w="349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Сталеві</w:t>
            </w:r>
          </w:p>
        </w:tc>
        <w:tc>
          <w:tcPr>
            <w:tcW w:w="144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rPr>
                <w:rStyle w:val="27"/>
              </w:rPr>
              <w:t xml:space="preserve">25 </w:t>
            </w:r>
            <w:r>
              <w:rPr>
                <w:rStyle w:val="29"/>
              </w:rPr>
              <w:t xml:space="preserve">і </w:t>
            </w:r>
            <w:r>
              <w:rPr>
                <w:rStyle w:val="27"/>
              </w:rPr>
              <w:t>більше</w:t>
            </w:r>
          </w:p>
        </w:tc>
        <w:tc>
          <w:tcPr>
            <w:tcW w:w="150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120</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145</w:t>
            </w:r>
          </w:p>
        </w:tc>
      </w:tr>
    </w:tbl>
    <w:p w:rsidR="00277AAB" w:rsidRDefault="00AA2F3F">
      <w:pPr>
        <w:pStyle w:val="2f2"/>
        <w:framePr w:w="7958" w:wrap="notBeside" w:vAnchor="text" w:hAnchor="text" w:xAlign="center" w:y="1"/>
        <w:shd w:val="clear" w:color="auto" w:fill="auto"/>
        <w:spacing w:line="232" w:lineRule="exact"/>
        <w:jc w:val="left"/>
      </w:pPr>
      <w:r>
        <w:t>Вказано перерізи алюмінієвої частини</w:t>
      </w:r>
    </w:p>
    <w:p w:rsidR="00277AAB" w:rsidRDefault="00277AAB">
      <w:pPr>
        <w:framePr w:w="7958"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414" w:right="2406" w:bottom="1414" w:left="2406" w:header="0" w:footer="3" w:gutter="24"/>
          <w:cols w:space="720"/>
          <w:noEndnote/>
          <w:rtlGutter/>
          <w:docGrid w:linePitch="360"/>
        </w:sectPr>
      </w:pPr>
    </w:p>
    <w:p w:rsidR="00277AAB" w:rsidRDefault="00240418">
      <w:pPr>
        <w:pStyle w:val="1311"/>
        <w:shd w:val="clear" w:color="auto" w:fill="auto"/>
        <w:spacing w:before="0" w:after="0" w:line="232" w:lineRule="exact"/>
        <w:ind w:left="420" w:firstLine="360"/>
      </w:pPr>
      <w:r>
        <w:rPr>
          <w:noProof/>
          <w:lang w:val="ru-RU" w:eastAsia="ru-RU" w:bidi="ar-SA"/>
        </w:rPr>
        <w:lastRenderedPageBreak/>
        <mc:AlternateContent>
          <mc:Choice Requires="wps">
            <w:drawing>
              <wp:anchor distT="0" distB="0" distL="63500" distR="63500" simplePos="0" relativeHeight="252148736" behindDoc="1" locked="0" layoutInCell="1" allowOverlap="1">
                <wp:simplePos x="0" y="0"/>
                <wp:positionH relativeFrom="margin">
                  <wp:posOffset>213360</wp:posOffset>
                </wp:positionH>
                <wp:positionV relativeFrom="paragraph">
                  <wp:posOffset>-353695</wp:posOffset>
                </wp:positionV>
                <wp:extent cx="323215" cy="55880"/>
                <wp:effectExtent l="0" t="3810" r="2540" b="0"/>
                <wp:wrapSquare wrapText="right"/>
                <wp:docPr id="1172" name="Text Box 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 cy="55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51"/>
                              <w:shd w:val="clear" w:color="auto" w:fill="auto"/>
                              <w:spacing w:after="0" w:line="88" w:lineRule="exact"/>
                            </w:pPr>
                            <w:r>
                              <w:rPr>
                                <w:rStyle w:val="1151ptExact0"/>
                              </w:rPr>
                              <w:t>410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8" o:spid="_x0000_s1835" type="#_x0000_t202" style="position:absolute;left:0;text-align:left;margin-left:16.8pt;margin-top:-27.85pt;width:25.45pt;height:4.4pt;z-index:-2511677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2w/tQIAALY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" filled="f" stroked="f">
                <v:textbox style="mso-fit-shape-to-text:t" inset="0,0,0,0">
                  <w:txbxContent>
                    <w:p w:rsidR="008B25BB" w:rsidRDefault="008B25BB">
                      <w:pPr>
                        <w:pStyle w:val="1151"/>
                        <w:shd w:val="clear" w:color="auto" w:fill="auto"/>
                        <w:spacing w:after="0" w:line="88" w:lineRule="exact"/>
                      </w:pPr>
                      <w:r>
                        <w:rPr>
                          <w:rStyle w:val="1151ptExact0"/>
                        </w:rPr>
                        <w:t>410</w:t>
                      </w:r>
                    </w:p>
                  </w:txbxContent>
                </v:textbox>
                <w10:wrap type="square" side="right" anchorx="margin"/>
              </v:shape>
            </w:pict>
          </mc:Fallback>
        </mc:AlternateContent>
      </w:r>
      <w:r w:rsidR="00AA2F3F">
        <w:t>У табл, 2.5.19-2.5.21 тип місцевості приймають відповідно до 2.5.45.</w:t>
      </w:r>
    </w:p>
    <w:p w:rsidR="00277AAB" w:rsidRDefault="00AA2F3F">
      <w:pPr>
        <w:pStyle w:val="191"/>
        <w:framePr w:w="7944" w:wrap="notBeside" w:vAnchor="text" w:hAnchor="text" w:xAlign="center" w:y="1"/>
        <w:shd w:val="clear" w:color="auto" w:fill="auto"/>
        <w:spacing w:line="254" w:lineRule="exact"/>
      </w:pPr>
      <w:r>
        <w:t>Таблиця 2.5.20 - Механічні напруження, МГІа, проводів і тросів за середньо</w:t>
      </w:r>
      <w:r>
        <w:softHyphen/>
        <w:t xml:space="preserve">річної температури </w:t>
      </w:r>
      <w:r>
        <w:rPr>
          <w:rStyle w:val="194pt"/>
        </w:rPr>
        <w:t>і,</w:t>
      </w:r>
      <w:r>
        <w:t xml:space="preserve"> за якої необхідний захист від вібрації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4123"/>
        <w:gridCol w:w="1910"/>
        <w:gridCol w:w="1910"/>
      </w:tblGrid>
      <w:tr w:rsidR="00277AAB">
        <w:trPr>
          <w:trHeight w:hRule="exact" w:val="322"/>
          <w:jc w:val="center"/>
        </w:trPr>
        <w:tc>
          <w:tcPr>
            <w:tcW w:w="4123" w:type="dxa"/>
            <w:vMerge w:val="restart"/>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Проводи,троси</w:t>
            </w:r>
          </w:p>
        </w:tc>
        <w:tc>
          <w:tcPr>
            <w:tcW w:w="382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 xml:space="preserve">Тип </w:t>
            </w:r>
            <w:r>
              <w:rPr>
                <w:rStyle w:val="1313"/>
              </w:rPr>
              <w:t>місцевості</w:t>
            </w:r>
          </w:p>
        </w:tc>
      </w:tr>
      <w:tr w:rsidR="00277AAB">
        <w:trPr>
          <w:trHeight w:hRule="exact" w:val="283"/>
          <w:jc w:val="center"/>
        </w:trPr>
        <w:tc>
          <w:tcPr>
            <w:tcW w:w="4123"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І, II</w:t>
            </w:r>
          </w:p>
        </w:tc>
        <w:tc>
          <w:tcPr>
            <w:tcW w:w="191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rPr>
                <w:rStyle w:val="1313"/>
              </w:rPr>
              <w:t>III, IV</w:t>
            </w:r>
          </w:p>
        </w:tc>
      </w:tr>
      <w:tr w:rsidR="00277AAB">
        <w:trPr>
          <w:trHeight w:hRule="exact" w:val="298"/>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left"/>
            </w:pPr>
            <w:r>
              <w:rPr>
                <w:rStyle w:val="1313"/>
              </w:rPr>
              <w:t xml:space="preserve">Сталеалюмінієві марок </w:t>
            </w:r>
            <w:r>
              <w:t xml:space="preserve">АС у разі </w:t>
            </w:r>
            <w:r>
              <w:rPr>
                <w:rStyle w:val="1313"/>
              </w:rPr>
              <w:t>А/С:</w:t>
            </w:r>
          </w:p>
        </w:tc>
        <w:tc>
          <w:tcPr>
            <w:tcW w:w="1910" w:type="dxa"/>
            <w:tcBorders>
              <w:top w:val="single" w:sz="4" w:space="0" w:color="auto"/>
              <w:left w:val="single" w:sz="4" w:space="0" w:color="auto"/>
            </w:tcBorders>
            <w:shd w:val="clear" w:color="auto" w:fill="FFFFFF"/>
          </w:tcPr>
          <w:p w:rsidR="00277AAB" w:rsidRDefault="00277AAB">
            <w:pPr>
              <w:framePr w:w="7944" w:wrap="notBeside" w:vAnchor="text" w:hAnchor="text" w:xAlign="center" w:y="1"/>
              <w:rPr>
                <w:sz w:val="10"/>
                <w:szCs w:val="10"/>
              </w:rPr>
            </w:pPr>
          </w:p>
        </w:tc>
        <w:tc>
          <w:tcPr>
            <w:tcW w:w="1910" w:type="dxa"/>
            <w:tcBorders>
              <w:top w:val="single" w:sz="4" w:space="0" w:color="auto"/>
              <w:left w:val="single" w:sz="4" w:space="0" w:color="auto"/>
              <w:right w:val="single" w:sz="4" w:space="0" w:color="auto"/>
            </w:tcBorders>
            <w:shd w:val="clear" w:color="auto" w:fill="FFFFFF"/>
          </w:tcPr>
          <w:p w:rsidR="00277AAB" w:rsidRDefault="00277AAB">
            <w:pPr>
              <w:framePr w:w="7944" w:wrap="notBeside" w:vAnchor="text" w:hAnchor="text" w:xAlign="center" w:y="1"/>
              <w:rPr>
                <w:sz w:val="10"/>
                <w:szCs w:val="10"/>
              </w:rPr>
            </w:pPr>
          </w:p>
        </w:tc>
      </w:tr>
      <w:tr w:rsidR="00277AAB">
        <w:trPr>
          <w:trHeight w:hRule="exact" w:val="293"/>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left"/>
            </w:pPr>
            <w:r>
              <w:t>0,65-0,95</w:t>
            </w:r>
          </w:p>
        </w:tc>
        <w:tc>
          <w:tcPr>
            <w:tcW w:w="191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Понад 70</w:t>
            </w:r>
          </w:p>
        </w:tc>
        <w:tc>
          <w:tcPr>
            <w:tcW w:w="191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Понад 85</w:t>
            </w:r>
          </w:p>
        </w:tc>
      </w:tr>
      <w:tr w:rsidR="00277AAB">
        <w:trPr>
          <w:trHeight w:hRule="exact" w:val="293"/>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left"/>
            </w:pPr>
            <w:r>
              <w:t>1,46</w:t>
            </w:r>
          </w:p>
        </w:tc>
        <w:tc>
          <w:tcPr>
            <w:tcW w:w="191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64" w:lineRule="exact"/>
              <w:jc w:val="center"/>
            </w:pPr>
            <w:r>
              <w:rPr>
                <w:rStyle w:val="1313"/>
              </w:rPr>
              <w:t xml:space="preserve">« </w:t>
            </w:r>
            <w:r>
              <w:rPr>
                <w:rStyle w:val="131Sylfaen10pt"/>
              </w:rPr>
              <w:t>ч</w:t>
            </w:r>
            <w:r>
              <w:rPr>
                <w:rStyle w:val="1313"/>
              </w:rPr>
              <w:t xml:space="preserve"> </w:t>
            </w:r>
            <w:r>
              <w:t>60</w:t>
            </w:r>
          </w:p>
        </w:tc>
        <w:tc>
          <w:tcPr>
            <w:tcW w:w="191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rPr>
                <w:rStyle w:val="1313"/>
              </w:rPr>
              <w:t xml:space="preserve">« </w:t>
            </w:r>
            <w:r>
              <w:t>« 70</w:t>
            </w:r>
          </w:p>
        </w:tc>
      </w:tr>
      <w:tr w:rsidR="00277AAB">
        <w:trPr>
          <w:trHeight w:hRule="exact" w:val="298"/>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left"/>
            </w:pPr>
            <w:r>
              <w:t>4,29-4,39</w:t>
            </w:r>
          </w:p>
        </w:tc>
        <w:tc>
          <w:tcPr>
            <w:tcW w:w="191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64" w:lineRule="exact"/>
              <w:jc w:val="center"/>
            </w:pPr>
            <w:r>
              <w:t xml:space="preserve">« </w:t>
            </w:r>
            <w:r>
              <w:rPr>
                <w:rStyle w:val="131Sylfaen10pt0"/>
              </w:rPr>
              <w:t>«</w:t>
            </w:r>
            <w:r>
              <w:t xml:space="preserve"> 45</w:t>
            </w:r>
          </w:p>
        </w:tc>
        <w:tc>
          <w:tcPr>
            <w:tcW w:w="191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 « 55</w:t>
            </w:r>
          </w:p>
        </w:tc>
      </w:tr>
      <w:tr w:rsidR="00277AAB">
        <w:trPr>
          <w:trHeight w:hRule="exact" w:val="288"/>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left"/>
            </w:pPr>
            <w:r>
              <w:t>6,0-8,05</w:t>
            </w:r>
          </w:p>
        </w:tc>
        <w:tc>
          <w:tcPr>
            <w:tcW w:w="191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rPr>
                <w:rStyle w:val="1313"/>
              </w:rPr>
              <w:t xml:space="preserve">« </w:t>
            </w:r>
            <w:r>
              <w:rPr>
                <w:lang w:val="ru-RU" w:eastAsia="ru-RU" w:bidi="ru-RU"/>
              </w:rPr>
              <w:t xml:space="preserve">с </w:t>
            </w:r>
            <w:r>
              <w:t>40</w:t>
            </w:r>
          </w:p>
        </w:tc>
        <w:tc>
          <w:tcPr>
            <w:tcW w:w="191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 « 45</w:t>
            </w:r>
          </w:p>
        </w:tc>
      </w:tr>
      <w:tr w:rsidR="00277AAB">
        <w:trPr>
          <w:trHeight w:hRule="exact" w:val="293"/>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left"/>
            </w:pPr>
            <w:r>
              <w:t>11,5 і більше</w:t>
            </w:r>
          </w:p>
        </w:tc>
        <w:tc>
          <w:tcPr>
            <w:tcW w:w="191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 « 35</w:t>
            </w:r>
          </w:p>
        </w:tc>
        <w:tc>
          <w:tcPr>
            <w:tcW w:w="191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 xml:space="preserve">« </w:t>
            </w:r>
            <w:r>
              <w:rPr>
                <w:rStyle w:val="1313"/>
              </w:rPr>
              <w:t xml:space="preserve">« </w:t>
            </w:r>
            <w:r>
              <w:t>40</w:t>
            </w:r>
          </w:p>
        </w:tc>
      </w:tr>
      <w:tr w:rsidR="00277AAB">
        <w:trPr>
          <w:trHeight w:hRule="exact" w:val="523"/>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26" w:lineRule="exact"/>
              <w:jc w:val="left"/>
            </w:pPr>
            <w:r>
              <w:rPr>
                <w:rStyle w:val="1313"/>
              </w:rPr>
              <w:t>Алюмінієві таз нетермообробленого алюмінієвого сплаву всіх марок</w:t>
            </w:r>
          </w:p>
        </w:tc>
        <w:tc>
          <w:tcPr>
            <w:tcW w:w="191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64" w:lineRule="exact"/>
              <w:jc w:val="center"/>
            </w:pPr>
            <w:r>
              <w:rPr>
                <w:rStyle w:val="1313"/>
              </w:rPr>
              <w:t xml:space="preserve">« </w:t>
            </w:r>
            <w:r>
              <w:rPr>
                <w:rStyle w:val="131Sylfaen10pt0"/>
              </w:rPr>
              <w:t>«</w:t>
            </w:r>
            <w:r>
              <w:t xml:space="preserve"> </w:t>
            </w:r>
            <w:r>
              <w:rPr>
                <w:rStyle w:val="1313"/>
              </w:rPr>
              <w:t>35</w:t>
            </w:r>
          </w:p>
        </w:tc>
        <w:tc>
          <w:tcPr>
            <w:tcW w:w="1910"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rPr>
                <w:rStyle w:val="1313"/>
              </w:rPr>
              <w:t xml:space="preserve">« « </w:t>
            </w:r>
            <w:r>
              <w:t>40</w:t>
            </w:r>
          </w:p>
        </w:tc>
      </w:tr>
      <w:tr w:rsidR="00277AAB">
        <w:trPr>
          <w:trHeight w:hRule="exact" w:val="528"/>
          <w:jc w:val="center"/>
        </w:trPr>
        <w:tc>
          <w:tcPr>
            <w:tcW w:w="412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0" w:lineRule="exact"/>
              <w:jc w:val="left"/>
            </w:pPr>
            <w:r>
              <w:t xml:space="preserve">Із </w:t>
            </w:r>
            <w:r>
              <w:rPr>
                <w:rStyle w:val="1313"/>
              </w:rPr>
              <w:t xml:space="preserve">термообробленого алюмінієвого </w:t>
            </w:r>
            <w:r>
              <w:t xml:space="preserve">сплаву </w:t>
            </w:r>
            <w:r>
              <w:rPr>
                <w:rStyle w:val="1313"/>
              </w:rPr>
              <w:t xml:space="preserve">зі сталевим осердям </w:t>
            </w:r>
            <w:r>
              <w:t xml:space="preserve">і без </w:t>
            </w:r>
            <w:r>
              <w:rPr>
                <w:rStyle w:val="1313"/>
              </w:rPr>
              <w:t>нього всіх марок</w:t>
            </w:r>
          </w:p>
        </w:tc>
        <w:tc>
          <w:tcPr>
            <w:tcW w:w="191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 « 40</w:t>
            </w:r>
          </w:p>
        </w:tc>
        <w:tc>
          <w:tcPr>
            <w:tcW w:w="1910"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■е « 45</w:t>
            </w:r>
          </w:p>
        </w:tc>
      </w:tr>
      <w:tr w:rsidR="00277AAB">
        <w:trPr>
          <w:trHeight w:hRule="exact" w:val="307"/>
          <w:jc w:val="center"/>
        </w:trPr>
        <w:tc>
          <w:tcPr>
            <w:tcW w:w="4123"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left"/>
            </w:pPr>
            <w:r>
              <w:t xml:space="preserve">Сталеві всіх </w:t>
            </w:r>
            <w:r>
              <w:rPr>
                <w:rStyle w:val="1313"/>
              </w:rPr>
              <w:t>марок</w:t>
            </w:r>
          </w:p>
        </w:tc>
        <w:tc>
          <w:tcPr>
            <w:tcW w:w="1910"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 « 170</w:t>
            </w:r>
          </w:p>
        </w:tc>
        <w:tc>
          <w:tcPr>
            <w:tcW w:w="1910"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 * 195</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191"/>
        <w:framePr w:w="7939" w:wrap="notBeside" w:vAnchor="text" w:hAnchor="text" w:xAlign="center" w:y="1"/>
        <w:shd w:val="clear" w:color="auto" w:fill="auto"/>
        <w:spacing w:line="250" w:lineRule="exact"/>
        <w:jc w:val="both"/>
      </w:pPr>
      <w:r>
        <w:t xml:space="preserve">Таблиця 2.5.21 </w:t>
      </w:r>
      <w:r>
        <w:rPr>
          <w:rStyle w:val="192"/>
        </w:rPr>
        <w:t xml:space="preserve">- </w:t>
      </w:r>
      <w:r>
        <w:t xml:space="preserve">Механічні напруження, МПа, розщеплених проводів </w:t>
      </w:r>
      <w:r>
        <w:rPr>
          <w:rStyle w:val="192"/>
        </w:rPr>
        <w:t xml:space="preserve">і </w:t>
      </w:r>
      <w:r>
        <w:t>тросів з двох складників за середньорічної температури 1, за якої необхідний захист від вібрації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90"/>
        <w:gridCol w:w="1915"/>
        <w:gridCol w:w="1934"/>
      </w:tblGrid>
      <w:tr w:rsidR="00277AAB">
        <w:trPr>
          <w:trHeight w:hRule="exact" w:val="312"/>
          <w:jc w:val="center"/>
        </w:trPr>
        <w:tc>
          <w:tcPr>
            <w:tcW w:w="4090" w:type="dxa"/>
            <w:vMerge w:val="restart"/>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Проводи,троси</w:t>
            </w:r>
          </w:p>
        </w:tc>
        <w:tc>
          <w:tcPr>
            <w:tcW w:w="3849"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rPr>
                <w:rStyle w:val="1313"/>
              </w:rPr>
              <w:t>Тип місцевості</w:t>
            </w:r>
          </w:p>
        </w:tc>
      </w:tr>
      <w:tr w:rsidR="00277AAB">
        <w:trPr>
          <w:trHeight w:hRule="exact" w:val="288"/>
          <w:jc w:val="center"/>
        </w:trPr>
        <w:tc>
          <w:tcPr>
            <w:tcW w:w="4090"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915"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І, II</w:t>
            </w:r>
          </w:p>
        </w:tc>
        <w:tc>
          <w:tcPr>
            <w:tcW w:w="1934"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78" w:lineRule="exact"/>
              <w:jc w:val="center"/>
            </w:pPr>
            <w:r>
              <w:rPr>
                <w:rStyle w:val="131Arial8pt"/>
              </w:rPr>
              <w:t>III, IV</w:t>
            </w:r>
          </w:p>
        </w:tc>
      </w:tr>
      <w:tr w:rsidR="00277AAB">
        <w:trPr>
          <w:trHeight w:hRule="exact" w:val="523"/>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26" w:lineRule="exact"/>
              <w:jc w:val="left"/>
            </w:pPr>
            <w:r>
              <w:rPr>
                <w:rStyle w:val="1313"/>
              </w:rPr>
              <w:t xml:space="preserve">Сталеалюмінієві марок </w:t>
            </w:r>
            <w:r>
              <w:t xml:space="preserve">АС, </w:t>
            </w:r>
            <w:r>
              <w:rPr>
                <w:rStyle w:val="1313"/>
              </w:rPr>
              <w:t xml:space="preserve">в тому числі </w:t>
            </w:r>
            <w:r>
              <w:t xml:space="preserve">АРЬз, при </w:t>
            </w:r>
            <w:r>
              <w:rPr>
                <w:rStyle w:val="1313"/>
              </w:rPr>
              <w:t>А/С:</w:t>
            </w:r>
          </w:p>
        </w:tc>
        <w:tc>
          <w:tcPr>
            <w:tcW w:w="1915"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934" w:type="dxa"/>
            <w:tcBorders>
              <w:top w:val="single" w:sz="4" w:space="0" w:color="auto"/>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93"/>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0,65-0,95</w:t>
            </w:r>
          </w:p>
        </w:tc>
        <w:tc>
          <w:tcPr>
            <w:tcW w:w="1915"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Понад 75</w:t>
            </w:r>
          </w:p>
        </w:tc>
        <w:tc>
          <w:tcPr>
            <w:tcW w:w="1934"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Понад 85</w:t>
            </w:r>
          </w:p>
        </w:tc>
      </w:tr>
      <w:tr w:rsidR="00277AAB">
        <w:trPr>
          <w:trHeight w:hRule="exact" w:val="293"/>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1,46</w:t>
            </w:r>
          </w:p>
        </w:tc>
        <w:tc>
          <w:tcPr>
            <w:tcW w:w="1915"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&lt;г « 65</w:t>
            </w:r>
          </w:p>
        </w:tc>
        <w:tc>
          <w:tcPr>
            <w:tcW w:w="1934"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 « 70</w:t>
            </w:r>
          </w:p>
        </w:tc>
      </w:tr>
      <w:tr w:rsidR="00277AAB">
        <w:trPr>
          <w:trHeight w:hRule="exact" w:val="293"/>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4,29-4,39</w:t>
            </w:r>
          </w:p>
        </w:tc>
        <w:tc>
          <w:tcPr>
            <w:tcW w:w="1915"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rPr>
                <w:rStyle w:val="1313"/>
              </w:rPr>
              <w:t xml:space="preserve">« </w:t>
            </w:r>
            <w:r>
              <w:t>« 50</w:t>
            </w:r>
          </w:p>
        </w:tc>
        <w:tc>
          <w:tcPr>
            <w:tcW w:w="1934"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 « 55</w:t>
            </w:r>
          </w:p>
        </w:tc>
      </w:tr>
      <w:tr w:rsidR="00277AAB">
        <w:trPr>
          <w:trHeight w:hRule="exact" w:val="298"/>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6,0-8,05</w:t>
            </w:r>
          </w:p>
        </w:tc>
        <w:tc>
          <w:tcPr>
            <w:tcW w:w="1915"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64" w:lineRule="exact"/>
              <w:jc w:val="center"/>
            </w:pPr>
            <w:r>
              <w:t xml:space="preserve">« </w:t>
            </w:r>
            <w:r>
              <w:rPr>
                <w:rStyle w:val="131Sylfaen10pt0"/>
              </w:rPr>
              <w:t>«</w:t>
            </w:r>
            <w:r>
              <w:t xml:space="preserve"> 45</w:t>
            </w:r>
          </w:p>
        </w:tc>
        <w:tc>
          <w:tcPr>
            <w:tcW w:w="1934"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64" w:lineRule="exact"/>
              <w:jc w:val="center"/>
            </w:pPr>
            <w:r>
              <w:t xml:space="preserve">« </w:t>
            </w:r>
            <w:r>
              <w:rPr>
                <w:rStyle w:val="131Sylfaen10pt0"/>
              </w:rPr>
              <w:t>«</w:t>
            </w:r>
            <w:r>
              <w:t xml:space="preserve"> 50</w:t>
            </w:r>
          </w:p>
        </w:tc>
      </w:tr>
      <w:tr w:rsidR="00277AAB">
        <w:trPr>
          <w:trHeight w:hRule="exact" w:val="293"/>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 xml:space="preserve">11,5 </w:t>
            </w:r>
            <w:r>
              <w:rPr>
                <w:rStyle w:val="1313"/>
              </w:rPr>
              <w:t>і більше</w:t>
            </w:r>
          </w:p>
        </w:tc>
        <w:tc>
          <w:tcPr>
            <w:tcW w:w="1915"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rPr>
                <w:rStyle w:val="1313"/>
              </w:rPr>
              <w:t xml:space="preserve">« </w:t>
            </w:r>
            <w:r>
              <w:t>« 40</w:t>
            </w:r>
          </w:p>
        </w:tc>
        <w:tc>
          <w:tcPr>
            <w:tcW w:w="1934"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 « 45</w:t>
            </w:r>
          </w:p>
        </w:tc>
      </w:tr>
      <w:tr w:rsidR="00277AAB">
        <w:trPr>
          <w:trHeight w:hRule="exact" w:val="518"/>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0" w:lineRule="exact"/>
              <w:jc w:val="left"/>
            </w:pPr>
            <w:r>
              <w:rPr>
                <w:rStyle w:val="1313"/>
              </w:rPr>
              <w:t xml:space="preserve">Алюмінієві та </w:t>
            </w:r>
            <w:r>
              <w:t xml:space="preserve">з </w:t>
            </w:r>
            <w:r>
              <w:rPr>
                <w:rStyle w:val="1313"/>
              </w:rPr>
              <w:t>нетермообробленого алюмінієвого сплаву всіх марок</w:t>
            </w:r>
          </w:p>
        </w:tc>
        <w:tc>
          <w:tcPr>
            <w:tcW w:w="1915"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rPr>
                <w:rStyle w:val="1313"/>
              </w:rPr>
              <w:t xml:space="preserve">« </w:t>
            </w:r>
            <w:r>
              <w:t xml:space="preserve">« </w:t>
            </w:r>
            <w:r>
              <w:rPr>
                <w:rStyle w:val="1313"/>
              </w:rPr>
              <w:t>40</w:t>
            </w:r>
          </w:p>
        </w:tc>
        <w:tc>
          <w:tcPr>
            <w:tcW w:w="1934"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rPr>
                <w:rStyle w:val="1313"/>
              </w:rPr>
              <w:t>« « 45</w:t>
            </w:r>
          </w:p>
        </w:tc>
      </w:tr>
      <w:tr w:rsidR="00277AAB">
        <w:trPr>
          <w:trHeight w:hRule="exact" w:val="758"/>
          <w:jc w:val="center"/>
        </w:trPr>
        <w:tc>
          <w:tcPr>
            <w:tcW w:w="409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0" w:lineRule="exact"/>
              <w:jc w:val="left"/>
            </w:pPr>
            <w:r>
              <w:rPr>
                <w:rStyle w:val="1313"/>
              </w:rPr>
              <w:t xml:space="preserve">3 термообробленого алюмінієвого сплаву зі сталевим осердям і без нього </w:t>
            </w:r>
            <w:r>
              <w:t xml:space="preserve">всіх </w:t>
            </w:r>
            <w:r>
              <w:rPr>
                <w:rStyle w:val="1313"/>
              </w:rPr>
              <w:t xml:space="preserve">марок, у тому числі </w:t>
            </w:r>
            <w:r>
              <w:t>АЕКО-г</w:t>
            </w:r>
          </w:p>
        </w:tc>
        <w:tc>
          <w:tcPr>
            <w:tcW w:w="1915"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 « 45</w:t>
            </w:r>
          </w:p>
        </w:tc>
        <w:tc>
          <w:tcPr>
            <w:tcW w:w="1934"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rPr>
                <w:rStyle w:val="1313"/>
              </w:rPr>
              <w:t xml:space="preserve">« </w:t>
            </w:r>
            <w:r>
              <w:t>&lt;&lt; 50</w:t>
            </w:r>
          </w:p>
        </w:tc>
      </w:tr>
      <w:tr w:rsidR="00277AAB">
        <w:trPr>
          <w:trHeight w:hRule="exact" w:val="307"/>
          <w:jc w:val="center"/>
        </w:trPr>
        <w:tc>
          <w:tcPr>
            <w:tcW w:w="4090"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rPr>
                <w:rStyle w:val="1313"/>
              </w:rPr>
              <w:t xml:space="preserve">Сталеві </w:t>
            </w:r>
            <w:r>
              <w:t xml:space="preserve">всіх </w:t>
            </w:r>
            <w:r>
              <w:rPr>
                <w:rStyle w:val="1313"/>
              </w:rPr>
              <w:t>марок</w:t>
            </w:r>
          </w:p>
        </w:tc>
        <w:tc>
          <w:tcPr>
            <w:tcW w:w="1915"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64" w:lineRule="exact"/>
              <w:jc w:val="center"/>
            </w:pPr>
            <w:r>
              <w:t xml:space="preserve">« </w:t>
            </w:r>
            <w:r>
              <w:rPr>
                <w:rStyle w:val="131Sylfaen10pt0"/>
              </w:rPr>
              <w:t>&lt;і</w:t>
            </w:r>
            <w:r>
              <w:t xml:space="preserve"> 195</w:t>
            </w:r>
          </w:p>
        </w:tc>
        <w:tc>
          <w:tcPr>
            <w:tcW w:w="1934"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 * 215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412" w:after="162" w:line="232" w:lineRule="exact"/>
        <w:ind w:left="980"/>
        <w:jc w:val="left"/>
      </w:pPr>
      <w:r>
        <w:t>РОЗТАШУВАННЯ ПРОВОДІВ І ТРОСІВ ТА ВІДСТАНІ МІЖ НИМИ</w:t>
      </w:r>
    </w:p>
    <w:p w:rsidR="00277AAB" w:rsidRDefault="00AA2F3F">
      <w:pPr>
        <w:pStyle w:val="1311"/>
        <w:numPr>
          <w:ilvl w:val="0"/>
          <w:numId w:val="176"/>
        </w:numPr>
        <w:shd w:val="clear" w:color="auto" w:fill="auto"/>
        <w:tabs>
          <w:tab w:val="left" w:pos="1507"/>
        </w:tabs>
        <w:spacing w:before="0" w:after="0"/>
        <w:ind w:left="420" w:firstLine="360"/>
        <w:sectPr w:rsidR="00277AAB">
          <w:pgSz w:w="13255" w:h="16838"/>
          <w:pgMar w:top="1533" w:right="2406" w:bottom="1533" w:left="2406" w:header="0" w:footer="3" w:gutter="24"/>
          <w:cols w:space="720"/>
          <w:noEndnote/>
          <w:docGrid w:linePitch="360"/>
        </w:sectPr>
      </w:pPr>
      <w:r>
        <w:t xml:space="preserve">Проводи на опорах ПЛ можна розташовувати горизонтально, вертикально або змішано. На ПЛ напругою 35 110 </w:t>
      </w:r>
      <w:r w:rsidRPr="00C14701">
        <w:rPr>
          <w:lang w:eastAsia="ru-RU" w:bidi="ru-RU"/>
        </w:rPr>
        <w:t xml:space="preserve">кВ </w:t>
      </w:r>
      <w:r>
        <w:t xml:space="preserve">(крім ПЛЗ) з розташуванням проводів у кілька ярусів перевага надається схемі зі зміщенням проводів суміжних ярусів по горизонталі; у 4-6-му районах за ожеледдю та для ліній напругою понад 330 </w:t>
      </w:r>
      <w:r w:rsidRPr="00C14701">
        <w:rPr>
          <w:lang w:eastAsia="ru-RU" w:bidi="ru-RU"/>
        </w:rPr>
        <w:t>кВ</w:t>
      </w:r>
    </w:p>
    <w:p w:rsidR="00277AAB" w:rsidRDefault="00AA2F3F">
      <w:pPr>
        <w:pStyle w:val="1311"/>
        <w:shd w:val="clear" w:color="auto" w:fill="auto"/>
        <w:spacing w:before="0" w:after="0"/>
        <w:ind w:left="460"/>
      </w:pPr>
      <w:r>
        <w:lastRenderedPageBreak/>
        <w:t>фази рекомендовано розміщувати горизонтально або за трикутником у разі роз</w:t>
      </w:r>
      <w:r>
        <w:softHyphen/>
        <w:t>ташування середньої фази вище або нижче від крайніх.</w:t>
      </w:r>
    </w:p>
    <w:p w:rsidR="00277AAB" w:rsidRDefault="00AA2F3F">
      <w:pPr>
        <w:pStyle w:val="1311"/>
        <w:numPr>
          <w:ilvl w:val="0"/>
          <w:numId w:val="176"/>
        </w:numPr>
        <w:shd w:val="clear" w:color="auto" w:fill="auto"/>
        <w:tabs>
          <w:tab w:val="left" w:pos="1548"/>
        </w:tabs>
        <w:spacing w:before="0" w:after="0"/>
        <w:ind w:left="460" w:firstLine="380"/>
      </w:pPr>
      <w:r>
        <w:t>Відстані між проводами ПЛ {крім ПЛЗ), а також між проводами і тросами слід вибирати:</w:t>
      </w:r>
    </w:p>
    <w:p w:rsidR="00277AAB" w:rsidRDefault="00AA2F3F">
      <w:pPr>
        <w:pStyle w:val="1311"/>
        <w:numPr>
          <w:ilvl w:val="0"/>
          <w:numId w:val="177"/>
        </w:numPr>
        <w:shd w:val="clear" w:color="auto" w:fill="auto"/>
        <w:tabs>
          <w:tab w:val="left" w:pos="1092"/>
        </w:tabs>
        <w:spacing w:before="0" w:after="0"/>
        <w:ind w:left="460" w:firstLine="380"/>
      </w:pPr>
      <w:r>
        <w:t xml:space="preserve">за умовами роботи проводів ПЛ (тросів) у прогонах - відповідно до </w:t>
      </w:r>
      <w:r w:rsidRPr="00C14701">
        <w:rPr>
          <w:lang w:val="ru-RU" w:eastAsia="en-US" w:bidi="en-US"/>
        </w:rPr>
        <w:t>2.5.97</w:t>
      </w:r>
      <w:r w:rsidRPr="00C14701">
        <w:rPr>
          <w:lang w:val="ru-RU" w:eastAsia="en-US" w:bidi="en-US"/>
        </w:rPr>
        <w:softHyphen/>
        <w:t>2.5.100;</w:t>
      </w:r>
    </w:p>
    <w:p w:rsidR="00277AAB" w:rsidRDefault="00AA2F3F">
      <w:pPr>
        <w:pStyle w:val="1311"/>
        <w:numPr>
          <w:ilvl w:val="0"/>
          <w:numId w:val="177"/>
        </w:numPr>
        <w:shd w:val="clear" w:color="auto" w:fill="auto"/>
        <w:tabs>
          <w:tab w:val="left" w:pos="1097"/>
        </w:tabs>
        <w:spacing w:before="0" w:after="0"/>
        <w:ind w:left="460" w:firstLine="380"/>
      </w:pPr>
      <w:r>
        <w:t>за допустимими ізоляційними відстанями: між проводами - відповідно до 2.5.124; між проводами та елементами опори - відповідно до 2.5.123;</w:t>
      </w:r>
    </w:p>
    <w:p w:rsidR="00277AAB" w:rsidRDefault="00AA2F3F">
      <w:pPr>
        <w:pStyle w:val="1311"/>
        <w:numPr>
          <w:ilvl w:val="0"/>
          <w:numId w:val="177"/>
        </w:numPr>
        <w:shd w:val="clear" w:color="auto" w:fill="auto"/>
        <w:tabs>
          <w:tab w:val="left" w:pos="1122"/>
        </w:tabs>
        <w:spacing w:before="0" w:after="0"/>
        <w:ind w:left="460" w:firstLine="380"/>
      </w:pPr>
      <w:r>
        <w:t xml:space="preserve">за умовами захисту від грозових перенапруг </w:t>
      </w:r>
      <w:r>
        <w:rPr>
          <w:rStyle w:val="1313"/>
        </w:rPr>
        <w:t xml:space="preserve">- </w:t>
      </w:r>
      <w:r>
        <w:t>відповідно до 2.5.119 і 2,5,120.</w:t>
      </w:r>
    </w:p>
    <w:p w:rsidR="00277AAB" w:rsidRDefault="00AA2F3F">
      <w:pPr>
        <w:pStyle w:val="1311"/>
        <w:shd w:val="clear" w:color="auto" w:fill="auto"/>
        <w:spacing w:before="0" w:after="0"/>
        <w:ind w:left="460" w:firstLine="380"/>
      </w:pPr>
      <w:r>
        <w:t>Відстані між проводами, а також між проводами і тросами вибирають за стрі</w:t>
      </w:r>
      <w:r>
        <w:softHyphen/>
        <w:t>лами провисання, які відповідають габаритному прогону; при цьому стріла прови</w:t>
      </w:r>
      <w:r>
        <w:softHyphen/>
        <w:t>сання троса має бути не більшою, ніж стріла провисання проводу.</w:t>
      </w:r>
    </w:p>
    <w:p w:rsidR="00277AAB" w:rsidRDefault="00AA2F3F">
      <w:pPr>
        <w:pStyle w:val="1311"/>
        <w:shd w:val="clear" w:color="auto" w:fill="auto"/>
        <w:spacing w:before="0" w:after="0"/>
        <w:ind w:left="460" w:firstLine="380"/>
      </w:pPr>
      <w:r>
        <w:t xml:space="preserve">В окремих прогонах (не більше 10 </w:t>
      </w:r>
      <w:r>
        <w:rPr>
          <w:rStyle w:val="1313"/>
        </w:rPr>
        <w:t xml:space="preserve">% </w:t>
      </w:r>
      <w:r>
        <w:t xml:space="preserve">загальної кількості), які отримано під час розміщення опор і які перевищують габаритні прогони не більше ніж на 25 </w:t>
      </w:r>
      <w:r>
        <w:rPr>
          <w:rStyle w:val="1313"/>
        </w:rPr>
        <w:t>%</w:t>
      </w:r>
      <w:r>
        <w:t>, збільшувати відстані, обчислені для габаритного прогону, немає потреби.</w:t>
      </w:r>
    </w:p>
    <w:p w:rsidR="00277AAB" w:rsidRDefault="00AA2F3F">
      <w:pPr>
        <w:pStyle w:val="1311"/>
        <w:shd w:val="clear" w:color="auto" w:fill="auto"/>
        <w:spacing w:before="0" w:after="0"/>
        <w:ind w:left="460" w:firstLine="380"/>
      </w:pPr>
      <w:r>
        <w:t>Для прогонів, які перевищують габаритні більше ніж на 25 %, відстані між про</w:t>
      </w:r>
      <w:r>
        <w:softHyphen/>
        <w:t>водами та між проводами і тросами треба перевіряти заформулами (2.5.22) - (2.5.25) та 2.5.99-2.5.101, при цьому вимоги табл. 2.5.22 і 2.5.23 можна не враховувати.</w:t>
      </w:r>
    </w:p>
    <w:p w:rsidR="00277AAB" w:rsidRDefault="00AA2F3F">
      <w:pPr>
        <w:pStyle w:val="1311"/>
        <w:shd w:val="clear" w:color="auto" w:fill="auto"/>
        <w:spacing w:before="0" w:after="0"/>
        <w:ind w:left="460" w:firstLine="380"/>
      </w:pPr>
      <w:r>
        <w:t xml:space="preserve">За різниці стріл провисання, конструкцій проводів та ізоляційних підвісів у різних фазах ПЛ додатково слід перевіряти відстані між проводами (тросами) в прогоні. Перевірку здійснюють за найбільш несприятливих статичних відхилень за розрахункового вітрового навантаження, направленого перпендикулярно до осі прогону даної </w:t>
      </w:r>
      <w:r>
        <w:rPr>
          <w:rStyle w:val="131FranklinGothicMedium95pt0pt"/>
        </w:rPr>
        <w:t xml:space="preserve">ПЛ. </w:t>
      </w:r>
      <w:r>
        <w:t>При цьому відстані між проводами або проводами та тросами в просвіті для умов найбільшої робочої напруги мають бути не меншими від зазна</w:t>
      </w:r>
      <w:r>
        <w:softHyphen/>
        <w:t>чених у 2.5.123 і 2.5.124.</w:t>
      </w:r>
    </w:p>
    <w:p w:rsidR="00277AAB" w:rsidRDefault="00AA2F3F">
      <w:pPr>
        <w:pStyle w:val="1311"/>
        <w:numPr>
          <w:ilvl w:val="0"/>
          <w:numId w:val="176"/>
        </w:numPr>
        <w:shd w:val="clear" w:color="auto" w:fill="auto"/>
        <w:tabs>
          <w:tab w:val="left" w:pos="1563"/>
        </w:tabs>
        <w:spacing w:before="0" w:after="0"/>
        <w:ind w:left="460" w:firstLine="380"/>
      </w:pPr>
      <w:r>
        <w:t>На ПЛ (крім ПЛЗ) з підтримувальними ізоляційними підвісами в разі горизонтального розташування проводів мінімальну відстань між проводами в прогоні обчислюють за формулою;</w:t>
      </w:r>
    </w:p>
    <w:p w:rsidR="00277AAB" w:rsidRDefault="00AA2F3F">
      <w:pPr>
        <w:pStyle w:val="1311"/>
        <w:shd w:val="clear" w:color="auto" w:fill="auto"/>
        <w:tabs>
          <w:tab w:val="left" w:pos="1175"/>
        </w:tabs>
        <w:spacing w:before="0" w:after="424"/>
        <w:ind w:left="460" w:firstLine="380"/>
      </w:pPr>
      <w:r>
        <w:t>а)</w:t>
      </w:r>
      <w:r>
        <w:tab/>
        <w:t xml:space="preserve">напругою до 330 </w:t>
      </w:r>
      <w:r>
        <w:rPr>
          <w:lang w:val="ru-RU" w:eastAsia="ru-RU" w:bidi="ru-RU"/>
        </w:rPr>
        <w:t>кВ:</w:t>
      </w:r>
    </w:p>
    <w:p w:rsidR="00277AAB" w:rsidRDefault="00AA2F3F">
      <w:pPr>
        <w:pStyle w:val="971"/>
        <w:shd w:val="clear" w:color="auto" w:fill="auto"/>
        <w:tabs>
          <w:tab w:val="left" w:pos="7574"/>
        </w:tabs>
        <w:spacing w:after="340"/>
        <w:ind w:left="3220"/>
        <w:jc w:val="both"/>
      </w:pPr>
      <w:r>
        <w:rPr>
          <w:rStyle w:val="971pt"/>
          <w:b/>
          <w:bCs/>
        </w:rPr>
        <w:t>^,0^0,677,</w:t>
      </w:r>
      <w:r>
        <w:rPr>
          <w:rStyle w:val="971pt"/>
          <w:b/>
          <w:bCs/>
        </w:rPr>
        <w:tab/>
        <w:t>(2.5.22)</w:t>
      </w:r>
    </w:p>
    <w:p w:rsidR="00277AAB" w:rsidRDefault="00AA2F3F">
      <w:pPr>
        <w:pStyle w:val="1311"/>
        <w:shd w:val="clear" w:color="auto" w:fill="auto"/>
        <w:spacing w:before="0" w:after="0" w:line="250" w:lineRule="exact"/>
        <w:ind w:left="460"/>
      </w:pPr>
      <w:r>
        <w:t xml:space="preserve">де </w:t>
      </w:r>
      <w:r>
        <w:rPr>
          <w:rStyle w:val="1319"/>
        </w:rPr>
        <w:t>(і</w:t>
      </w:r>
      <w:r>
        <w:rPr>
          <w:rStyle w:val="1319"/>
          <w:vertAlign w:val="subscript"/>
        </w:rPr>
        <w:t>гор</w:t>
      </w:r>
      <w:r>
        <w:rPr>
          <w:rStyle w:val="1319"/>
        </w:rPr>
        <w:t xml:space="preserve"> -</w:t>
      </w:r>
      <w:r>
        <w:t xml:space="preserve"> відстань по горизонталі між невідхиленими проводами, м;</w:t>
      </w:r>
    </w:p>
    <w:p w:rsidR="00277AAB" w:rsidRDefault="00AA2F3F">
      <w:pPr>
        <w:pStyle w:val="1311"/>
        <w:shd w:val="clear" w:color="auto" w:fill="auto"/>
        <w:spacing w:before="0" w:after="0" w:line="250" w:lineRule="exact"/>
        <w:ind w:left="460" w:firstLine="380"/>
      </w:pPr>
      <w:r>
        <w:rPr>
          <w:rStyle w:val="1319"/>
        </w:rPr>
        <w:t>II -</w:t>
      </w:r>
      <w:r>
        <w:t xml:space="preserve"> напруга ПЛ, </w:t>
      </w:r>
      <w:r>
        <w:rPr>
          <w:lang w:val="ru-RU" w:eastAsia="ru-RU" w:bidi="ru-RU"/>
        </w:rPr>
        <w:t>кВ;</w:t>
      </w:r>
    </w:p>
    <w:p w:rsidR="00277AAB" w:rsidRDefault="00AA2F3F">
      <w:pPr>
        <w:pStyle w:val="1311"/>
        <w:shd w:val="clear" w:color="auto" w:fill="auto"/>
        <w:spacing w:before="0" w:after="0" w:line="250" w:lineRule="exact"/>
        <w:ind w:left="460" w:firstLine="380"/>
      </w:pPr>
      <w:r>
        <w:t>/ - найбільша стріла провисання проводу за найвищої температури або під час ожеледі без вітру, яка відповідає габаритному прогону, м;</w:t>
      </w:r>
    </w:p>
    <w:p w:rsidR="00277AAB" w:rsidRDefault="00AA2F3F">
      <w:pPr>
        <w:pStyle w:val="1311"/>
        <w:shd w:val="clear" w:color="auto" w:fill="auto"/>
        <w:tabs>
          <w:tab w:val="left" w:pos="1175"/>
        </w:tabs>
        <w:spacing w:before="0" w:after="420" w:line="250" w:lineRule="exact"/>
        <w:ind w:left="460" w:firstLine="380"/>
      </w:pPr>
      <w:r>
        <w:t>б)</w:t>
      </w:r>
      <w:r>
        <w:tab/>
        <w:t xml:space="preserve">напругою 500 і 750 </w:t>
      </w:r>
      <w:r>
        <w:rPr>
          <w:lang w:val="ru-RU" w:eastAsia="ru-RU" w:bidi="ru-RU"/>
        </w:rPr>
        <w:t>кВ:</w:t>
      </w:r>
    </w:p>
    <w:p w:rsidR="00277AAB" w:rsidRDefault="00AA2F3F">
      <w:pPr>
        <w:pStyle w:val="971"/>
        <w:shd w:val="clear" w:color="auto" w:fill="auto"/>
        <w:spacing w:after="337"/>
        <w:jc w:val="right"/>
      </w:pPr>
      <w:r>
        <w:rPr>
          <w:rStyle w:val="971pt"/>
          <w:b/>
          <w:bCs/>
        </w:rPr>
        <w:t>(2.5.23)</w:t>
      </w:r>
    </w:p>
    <w:p w:rsidR="00277AAB" w:rsidRDefault="00AA2F3F">
      <w:pPr>
        <w:pStyle w:val="1311"/>
        <w:shd w:val="clear" w:color="auto" w:fill="auto"/>
        <w:spacing w:before="0" w:after="0"/>
        <w:ind w:left="460"/>
      </w:pPr>
      <w:r>
        <w:t xml:space="preserve">де </w:t>
      </w:r>
      <w:r>
        <w:rPr>
          <w:rStyle w:val="1319"/>
        </w:rPr>
        <w:t>г</w:t>
      </w:r>
      <w:r>
        <w:t xml:space="preserve"> - радіус розщеплення проводів у фазі, м,</w:t>
      </w:r>
    </w:p>
    <w:p w:rsidR="00277AAB" w:rsidRDefault="00AA2F3F">
      <w:pPr>
        <w:pStyle w:val="1311"/>
        <w:numPr>
          <w:ilvl w:val="0"/>
          <w:numId w:val="176"/>
        </w:numPr>
        <w:shd w:val="clear" w:color="auto" w:fill="auto"/>
        <w:tabs>
          <w:tab w:val="left" w:pos="1553"/>
        </w:tabs>
        <w:spacing w:before="0" w:after="0"/>
        <w:ind w:left="460" w:firstLine="380"/>
      </w:pPr>
      <w:r>
        <w:t xml:space="preserve">На ПЛ (крім ПЛЗ) з підтримувальними ізоляційними підвісами в разі </w:t>
      </w:r>
      <w:r>
        <w:rPr>
          <w:lang w:val="ru-RU" w:eastAsia="ru-RU" w:bidi="ru-RU"/>
        </w:rPr>
        <w:t xml:space="preserve">негоризонтального </w:t>
      </w:r>
      <w:r>
        <w:t>(змішаного або вертикального) розташування проводів міні</w:t>
      </w:r>
      <w:r>
        <w:softHyphen/>
        <w:t>мальну відстань між проводами за умовами їх роботи в прогоні визначають:</w:t>
      </w:r>
    </w:p>
    <w:p w:rsidR="00277AAB" w:rsidRDefault="00AA2F3F">
      <w:pPr>
        <w:pStyle w:val="1311"/>
        <w:shd w:val="clear" w:color="auto" w:fill="auto"/>
        <w:tabs>
          <w:tab w:val="left" w:pos="1165"/>
        </w:tabs>
        <w:spacing w:before="0" w:after="0"/>
        <w:ind w:left="460" w:firstLine="380"/>
        <w:sectPr w:rsidR="00277AAB">
          <w:pgSz w:w="13255" w:h="16838"/>
          <w:pgMar w:top="1492" w:right="2392" w:bottom="1492" w:left="2392" w:header="0" w:footer="3" w:gutter="53"/>
          <w:cols w:space="720"/>
          <w:noEndnote/>
          <w:docGrid w:linePitch="360"/>
        </w:sectPr>
      </w:pPr>
      <w:r>
        <w:t>а)</w:t>
      </w:r>
      <w:r>
        <w:tab/>
        <w:t>на проміжних опорах у разі стріл провисання до 16 м:</w:t>
      </w:r>
    </w:p>
    <w:p w:rsidR="00277AAB" w:rsidRDefault="00AA2F3F">
      <w:pPr>
        <w:pStyle w:val="1311"/>
        <w:numPr>
          <w:ilvl w:val="0"/>
          <w:numId w:val="178"/>
        </w:numPr>
        <w:shd w:val="clear" w:color="auto" w:fill="auto"/>
        <w:tabs>
          <w:tab w:val="left" w:pos="678"/>
        </w:tabs>
        <w:spacing w:before="0" w:after="0" w:line="250" w:lineRule="exact"/>
        <w:ind w:right="480" w:firstLine="440"/>
      </w:pPr>
      <w:r>
        <w:lastRenderedPageBreak/>
        <w:t>у районах з помірним галопуванням проводів (район 1, рис. 2.5.9) згідно з табл. 2.5.22. При цьому в 1-му, 2-му районах за ожеледдю додаткова перевірка за умовами ожеледі не вимагається.</w:t>
      </w:r>
    </w:p>
    <w:p w:rsidR="00277AAB" w:rsidRDefault="00AA2F3F">
      <w:pPr>
        <w:pStyle w:val="1311"/>
        <w:shd w:val="clear" w:color="auto" w:fill="auto"/>
        <w:spacing w:before="0" w:after="254" w:line="250" w:lineRule="exact"/>
        <w:ind w:right="480" w:firstLine="440"/>
      </w:pPr>
      <w:r>
        <w:t xml:space="preserve">У </w:t>
      </w:r>
      <w:r>
        <w:rPr>
          <w:lang w:val="ru-RU" w:eastAsia="ru-RU" w:bidi="ru-RU"/>
        </w:rPr>
        <w:t xml:space="preserve">З-му-6-му </w:t>
      </w:r>
      <w:r>
        <w:t>районах за ожеледдю відстань між проводами, визначена за табл. 2.5.22, підлягає додатковій перевірці за формулою:</w:t>
      </w:r>
    </w:p>
    <w:p w:rsidR="00277AAB" w:rsidRDefault="00240418">
      <w:pPr>
        <w:pStyle w:val="1311"/>
        <w:shd w:val="clear" w:color="auto" w:fill="auto"/>
        <w:spacing w:before="0" w:after="226" w:line="232" w:lineRule="exact"/>
        <w:jc w:val="left"/>
      </w:pPr>
      <w:r>
        <w:rPr>
          <w:noProof/>
          <w:lang w:val="ru-RU" w:eastAsia="ru-RU" w:bidi="ar-SA"/>
        </w:rPr>
        <w:drawing>
          <wp:anchor distT="0" distB="0" distL="63500" distR="887095" simplePos="0" relativeHeight="252150784" behindDoc="1" locked="0" layoutInCell="1" allowOverlap="1">
            <wp:simplePos x="0" y="0"/>
            <wp:positionH relativeFrom="margin">
              <wp:posOffset>1566545</wp:posOffset>
            </wp:positionH>
            <wp:positionV relativeFrom="paragraph">
              <wp:posOffset>-125095</wp:posOffset>
            </wp:positionV>
            <wp:extent cx="2075815" cy="341630"/>
            <wp:effectExtent l="0" t="0" r="635" b="1270"/>
            <wp:wrapSquare wrapText="right"/>
            <wp:docPr id="1306" name="Рисунок 1306" descr="imag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image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075815" cy="341630"/>
                    </a:xfrm>
                    <a:prstGeom prst="rect">
                      <a:avLst/>
                    </a:prstGeom>
                    <a:noFill/>
                  </pic:spPr>
                </pic:pic>
              </a:graphicData>
            </a:graphic>
            <wp14:sizeRelH relativeFrom="page">
              <wp14:pctWidth>0</wp14:pctWidth>
            </wp14:sizeRelH>
            <wp14:sizeRelV relativeFrom="page">
              <wp14:pctHeight>0</wp14:pctHeight>
            </wp14:sizeRelV>
          </wp:anchor>
        </w:drawing>
      </w:r>
      <w:r w:rsidR="00AA2F3F">
        <w:t>(2.5.24)</w:t>
      </w:r>
    </w:p>
    <w:p w:rsidR="00277AAB" w:rsidRDefault="00AA2F3F">
      <w:pPr>
        <w:pStyle w:val="1311"/>
        <w:shd w:val="clear" w:color="auto" w:fill="auto"/>
        <w:spacing w:before="0" w:after="0" w:line="250" w:lineRule="exact"/>
        <w:jc w:val="left"/>
      </w:pPr>
      <w:r>
        <w:t>де (2</w:t>
      </w:r>
      <w:r>
        <w:rPr>
          <w:vertAlign w:val="subscript"/>
        </w:rPr>
        <w:t>зв</w:t>
      </w:r>
      <w:r>
        <w:t xml:space="preserve"> - відстань між невідхиленими проводами, м;</w:t>
      </w:r>
    </w:p>
    <w:p w:rsidR="00277AAB" w:rsidRDefault="00AA2F3F">
      <w:pPr>
        <w:pStyle w:val="1311"/>
        <w:shd w:val="clear" w:color="auto" w:fill="auto"/>
        <w:spacing w:before="0" w:after="0" w:line="250" w:lineRule="exact"/>
        <w:ind w:firstLine="440"/>
      </w:pPr>
      <w:r>
        <w:rPr>
          <w:rStyle w:val="1319"/>
          <w:lang w:val="ru-RU" w:eastAsia="ru-RU" w:bidi="ru-RU"/>
        </w:rPr>
        <w:t>и</w:t>
      </w:r>
      <w:r>
        <w:rPr>
          <w:lang w:val="ru-RU" w:eastAsia="ru-RU" w:bidi="ru-RU"/>
        </w:rPr>
        <w:t xml:space="preserve"> </w:t>
      </w:r>
      <w:r>
        <w:rPr>
          <w:rStyle w:val="1312"/>
        </w:rPr>
        <w:t xml:space="preserve">- </w:t>
      </w:r>
      <w:r>
        <w:t xml:space="preserve">напруга ПЛ, </w:t>
      </w:r>
      <w:r>
        <w:rPr>
          <w:lang w:val="ru-RU" w:eastAsia="ru-RU" w:bidi="ru-RU"/>
        </w:rPr>
        <w:t>кВ;</w:t>
      </w:r>
    </w:p>
    <w:p w:rsidR="00277AAB" w:rsidRDefault="00AA2F3F">
      <w:pPr>
        <w:pStyle w:val="1311"/>
        <w:shd w:val="clear" w:color="auto" w:fill="auto"/>
        <w:spacing w:before="0" w:after="0" w:line="250" w:lineRule="exact"/>
        <w:ind w:right="480" w:firstLine="440"/>
      </w:pPr>
      <w:r>
        <w:t>/ - найбільша стріла провисання проводу за найвищої температури або під час ожеледі без вітру, яка відповідає габаритному прогону, м;</w:t>
      </w:r>
    </w:p>
    <w:p w:rsidR="00277AAB" w:rsidRDefault="00AA2F3F">
      <w:pPr>
        <w:pStyle w:val="1311"/>
        <w:shd w:val="clear" w:color="auto" w:fill="auto"/>
        <w:spacing w:before="0" w:after="0" w:line="250" w:lineRule="exact"/>
        <w:ind w:firstLine="440"/>
      </w:pPr>
      <w:r>
        <w:rPr>
          <w:rStyle w:val="1319"/>
        </w:rPr>
        <w:t>V</w:t>
      </w:r>
      <w:r>
        <w:t>- відстань між проводами по вертикалі, м.</w:t>
      </w:r>
    </w:p>
    <w:p w:rsidR="00277AAB" w:rsidRDefault="00AA2F3F">
      <w:pPr>
        <w:pStyle w:val="1311"/>
        <w:shd w:val="clear" w:color="auto" w:fill="auto"/>
        <w:spacing w:before="0" w:after="0" w:line="250" w:lineRule="exact"/>
        <w:ind w:right="480" w:firstLine="440"/>
      </w:pPr>
      <w:r>
        <w:t>Із двох значень відстаней, визначених за табл. 2.5.22 і за формулою (2.5.24), необхідно приймати більше;</w:t>
      </w:r>
    </w:p>
    <w:p w:rsidR="00277AAB" w:rsidRDefault="00AA2F3F">
      <w:pPr>
        <w:pStyle w:val="1311"/>
        <w:numPr>
          <w:ilvl w:val="0"/>
          <w:numId w:val="178"/>
        </w:numPr>
        <w:shd w:val="clear" w:color="auto" w:fill="auto"/>
        <w:tabs>
          <w:tab w:val="left" w:pos="668"/>
        </w:tabs>
        <w:spacing w:before="0" w:after="0" w:line="250" w:lineRule="exact"/>
        <w:ind w:right="480" w:firstLine="440"/>
      </w:pPr>
      <w:r>
        <w:t>у районах з інтенсивним галопуванням проводів - за табл. 2.5.23 без додат</w:t>
      </w:r>
      <w:r>
        <w:softHyphen/>
        <w:t>кової перевірки за умовами ожеледі;</w:t>
      </w:r>
    </w:p>
    <w:p w:rsidR="00277AAB" w:rsidRDefault="00AA2F3F">
      <w:pPr>
        <w:pStyle w:val="1311"/>
        <w:numPr>
          <w:ilvl w:val="0"/>
          <w:numId w:val="178"/>
        </w:numPr>
        <w:shd w:val="clear" w:color="auto" w:fill="auto"/>
        <w:tabs>
          <w:tab w:val="left" w:pos="668"/>
        </w:tabs>
        <w:spacing w:before="0" w:after="0" w:line="250" w:lineRule="exact"/>
        <w:ind w:right="480" w:firstLine="440"/>
      </w:pPr>
      <w:r>
        <w:t>при виборі розташування проводів і відстаней між ними за умовами гало</w:t>
      </w:r>
      <w:r>
        <w:softHyphen/>
        <w:t>пування проводів для ліній або їх частин, які проходять у районі з інтенсивним галопуванням проводів, але захищених від поперечних вітрів рельєфом місце</w:t>
      </w:r>
      <w:r>
        <w:softHyphen/>
        <w:t>вості, лісовими масивами, будівлями або спорудами, висота яких є не меншою ніж 2/3 висоти опор, рекомендовано приймати район з помірним галопуванням.</w:t>
      </w:r>
    </w:p>
    <w:p w:rsidR="00277AAB" w:rsidRDefault="00AA2F3F">
      <w:pPr>
        <w:pStyle w:val="1311"/>
        <w:shd w:val="clear" w:color="auto" w:fill="auto"/>
        <w:tabs>
          <w:tab w:val="left" w:pos="654"/>
        </w:tabs>
        <w:spacing w:before="0" w:after="0" w:line="250" w:lineRule="exact"/>
        <w:ind w:right="480" w:firstLine="440"/>
      </w:pPr>
      <w:r>
        <w:t>б)</w:t>
      </w:r>
      <w:r>
        <w:tab/>
        <w:t>на проміжних опорах зі стрілами провисання проводів понад 16 м відстань між проводами обчислюють за формулою (2.5.24);</w:t>
      </w:r>
    </w:p>
    <w:p w:rsidR="00277AAB" w:rsidRDefault="00AA2F3F">
      <w:pPr>
        <w:pStyle w:val="1311"/>
        <w:shd w:val="clear" w:color="auto" w:fill="auto"/>
        <w:tabs>
          <w:tab w:val="left" w:pos="654"/>
        </w:tabs>
        <w:spacing w:before="0" w:after="0" w:line="250" w:lineRule="exact"/>
        <w:ind w:right="480" w:firstLine="440"/>
      </w:pPr>
      <w:r>
        <w:t>в)</w:t>
      </w:r>
      <w:r>
        <w:tab/>
        <w:t xml:space="preserve">на всіх опорах анкерного типу ПЛ напругою від 35 </w:t>
      </w:r>
      <w:r>
        <w:rPr>
          <w:lang w:val="ru-RU" w:eastAsia="ru-RU" w:bidi="ru-RU"/>
        </w:rPr>
        <w:t xml:space="preserve">кВ </w:t>
      </w:r>
      <w:r>
        <w:t xml:space="preserve">до 750 </w:t>
      </w:r>
      <w:r>
        <w:rPr>
          <w:lang w:val="ru-RU" w:eastAsia="ru-RU" w:bidi="ru-RU"/>
        </w:rPr>
        <w:t xml:space="preserve">кВ </w:t>
      </w:r>
      <w:r>
        <w:t>відстань між проводами обчислюють за формулами (2.5.22), (2.5.23). При цьому найменше змі</w:t>
      </w:r>
      <w:r>
        <w:softHyphen/>
        <w:t>щення проводів суміжних ярусів по горизонталі, як правило, має бути не меншим від зазначених у табл. 2.5.24;</w:t>
      </w:r>
    </w:p>
    <w:p w:rsidR="00277AAB" w:rsidRDefault="00AA2F3F">
      <w:pPr>
        <w:pStyle w:val="1311"/>
        <w:shd w:val="clear" w:color="auto" w:fill="auto"/>
        <w:tabs>
          <w:tab w:val="left" w:pos="658"/>
        </w:tabs>
        <w:spacing w:before="0" w:after="0" w:line="250" w:lineRule="exact"/>
        <w:ind w:right="480" w:firstLine="440"/>
      </w:pPr>
      <w:r>
        <w:t>г)</w:t>
      </w:r>
      <w:r>
        <w:tab/>
        <w:t xml:space="preserve">на опорах ПЛ напругою від 35 </w:t>
      </w:r>
      <w:r>
        <w:rPr>
          <w:lang w:val="ru-RU" w:eastAsia="ru-RU" w:bidi="ru-RU"/>
        </w:rPr>
        <w:t xml:space="preserve">кВ </w:t>
      </w:r>
      <w:r>
        <w:t xml:space="preserve">до 330 </w:t>
      </w:r>
      <w:r>
        <w:rPr>
          <w:lang w:val="ru-RU" w:eastAsia="ru-RU" w:bidi="ru-RU"/>
        </w:rPr>
        <w:t xml:space="preserve">кВ </w:t>
      </w:r>
      <w:r>
        <w:t xml:space="preserve">усіх типів горизонтальне зміщення проводів не вимагається, якщо відстань між проводами по вертикалі перевищує 0,8/ + ЇУ/250 для одиничних проводів і / + С//250 </w:t>
      </w:r>
      <w:r>
        <w:rPr>
          <w:rStyle w:val="1312"/>
        </w:rPr>
        <w:t xml:space="preserve">- </w:t>
      </w:r>
      <w:r>
        <w:t>для проводів розщепленої фази.</w:t>
      </w:r>
    </w:p>
    <w:p w:rsidR="00277AAB" w:rsidRDefault="00AA2F3F">
      <w:pPr>
        <w:pStyle w:val="1311"/>
        <w:shd w:val="clear" w:color="auto" w:fill="auto"/>
        <w:spacing w:before="0" w:after="0" w:line="250" w:lineRule="exact"/>
        <w:ind w:right="480" w:firstLine="440"/>
      </w:pPr>
      <w:r>
        <w:t xml:space="preserve">У разі застосування засобів захисту ПЛ від галопування проводів відстань між проводами допускається приймати за формулами (2.5.22) і (2.5.23), горизонтальне зміщення проводів суміжних ярусів </w:t>
      </w:r>
      <w:r>
        <w:rPr>
          <w:rStyle w:val="1312"/>
        </w:rPr>
        <w:t xml:space="preserve">- </w:t>
      </w:r>
      <w:r>
        <w:t>за табл. 2.5.24.</w:t>
      </w:r>
    </w:p>
    <w:p w:rsidR="00277AAB" w:rsidRDefault="00AA2F3F">
      <w:pPr>
        <w:pStyle w:val="1311"/>
        <w:numPr>
          <w:ilvl w:val="0"/>
          <w:numId w:val="176"/>
        </w:numPr>
        <w:shd w:val="clear" w:color="auto" w:fill="auto"/>
        <w:tabs>
          <w:tab w:val="left" w:pos="1057"/>
        </w:tabs>
        <w:spacing w:before="0" w:after="0" w:line="250" w:lineRule="exact"/>
        <w:ind w:right="480" w:firstLine="440"/>
      </w:pPr>
      <w:r>
        <w:t xml:space="preserve">Відстань між тросом і проводом по вертикалі на опорах ПЛ напругою від 35 </w:t>
      </w:r>
      <w:r>
        <w:rPr>
          <w:lang w:val="ru-RU" w:eastAsia="ru-RU" w:bidi="ru-RU"/>
        </w:rPr>
        <w:t xml:space="preserve">кВ </w:t>
      </w:r>
      <w:r>
        <w:t xml:space="preserve">до 330 </w:t>
      </w:r>
      <w:r>
        <w:rPr>
          <w:lang w:val="ru-RU" w:eastAsia="ru-RU" w:bidi="ru-RU"/>
        </w:rPr>
        <w:t xml:space="preserve">кВ </w:t>
      </w:r>
      <w:r>
        <w:t>з одним тросом визначають для габаритних прогонів за умов захисту від перенапруг і відповідно до вимог, зазначених у 2.5.119 і 2.5.120.</w:t>
      </w:r>
    </w:p>
    <w:p w:rsidR="00277AAB" w:rsidRDefault="00AA2F3F">
      <w:pPr>
        <w:pStyle w:val="1311"/>
        <w:shd w:val="clear" w:color="auto" w:fill="auto"/>
        <w:spacing w:before="0" w:after="0" w:line="250" w:lineRule="exact"/>
        <w:ind w:right="480" w:firstLine="440"/>
      </w:pPr>
      <w:r>
        <w:t>В окремих прогонах, довжина яких перевищує габаритні прогони, допуска</w:t>
      </w:r>
      <w:r>
        <w:softHyphen/>
        <w:t>ється використовувати опори з відстанями між проводами і тросами, вибраними за габаритними прогонами.</w:t>
      </w:r>
    </w:p>
    <w:p w:rsidR="00277AAB" w:rsidRDefault="00AA2F3F">
      <w:pPr>
        <w:pStyle w:val="1311"/>
        <w:shd w:val="clear" w:color="auto" w:fill="auto"/>
        <w:spacing w:before="0" w:after="0" w:line="250" w:lineRule="exact"/>
        <w:ind w:right="480" w:firstLine="440"/>
      </w:pPr>
      <w:r>
        <w:t xml:space="preserve">На опорах ПЛ напругою від 35 </w:t>
      </w:r>
      <w:r>
        <w:rPr>
          <w:lang w:val="ru-RU" w:eastAsia="ru-RU" w:bidi="ru-RU"/>
        </w:rPr>
        <w:t xml:space="preserve">кВ </w:t>
      </w:r>
      <w:r>
        <w:t xml:space="preserve">до 330 </w:t>
      </w:r>
      <w:r>
        <w:rPr>
          <w:lang w:val="ru-RU" w:eastAsia="ru-RU" w:bidi="ru-RU"/>
        </w:rPr>
        <w:t xml:space="preserve">кВ </w:t>
      </w:r>
      <w:r>
        <w:t>з горизонтальним розташуванням проводів і з двома тросами горизонтальне зміщення між тросом і найближчим про</w:t>
      </w:r>
      <w:r>
        <w:softHyphen/>
        <w:t xml:space="preserve">водом має бути не менше ніж: 1 м - на ПЛ напругою 35 </w:t>
      </w:r>
      <w:r>
        <w:rPr>
          <w:lang w:val="ru-RU" w:eastAsia="ru-RU" w:bidi="ru-RU"/>
        </w:rPr>
        <w:t xml:space="preserve">кВ; </w:t>
      </w:r>
      <w:r>
        <w:t>1,75 м - на ПЛ напру</w:t>
      </w:r>
      <w:r>
        <w:softHyphen/>
        <w:t xml:space="preserve">гою 110 </w:t>
      </w:r>
      <w:r>
        <w:rPr>
          <w:lang w:val="ru-RU" w:eastAsia="ru-RU" w:bidi="ru-RU"/>
        </w:rPr>
        <w:t xml:space="preserve">кВ; </w:t>
      </w:r>
      <w:r>
        <w:t xml:space="preserve">2 м - на ПЛ напругою 150 </w:t>
      </w:r>
      <w:r>
        <w:rPr>
          <w:lang w:val="ru-RU" w:eastAsia="ru-RU" w:bidi="ru-RU"/>
        </w:rPr>
        <w:t xml:space="preserve">кВ; </w:t>
      </w:r>
      <w:r>
        <w:t xml:space="preserve">2,3 м </w:t>
      </w:r>
      <w:r>
        <w:rPr>
          <w:rStyle w:val="1312"/>
        </w:rPr>
        <w:t xml:space="preserve">- </w:t>
      </w:r>
      <w:r>
        <w:t xml:space="preserve">на ПЛ напругою 220 </w:t>
      </w:r>
      <w:r>
        <w:rPr>
          <w:lang w:val="ru-RU" w:eastAsia="ru-RU" w:bidi="ru-RU"/>
        </w:rPr>
        <w:t xml:space="preserve">кВ </w:t>
      </w:r>
      <w:r>
        <w:t xml:space="preserve">і 2,75 м - на ПЛ напругою 330 </w:t>
      </w:r>
      <w:r>
        <w:rPr>
          <w:lang w:val="ru-RU" w:eastAsia="ru-RU" w:bidi="ru-RU"/>
        </w:rPr>
        <w:t>кВ.</w:t>
      </w:r>
    </w:p>
    <w:p w:rsidR="00277AAB" w:rsidRDefault="00AA2F3F">
      <w:pPr>
        <w:pStyle w:val="1311"/>
        <w:shd w:val="clear" w:color="auto" w:fill="auto"/>
        <w:spacing w:before="0" w:after="0" w:line="250" w:lineRule="exact"/>
        <w:ind w:right="480" w:firstLine="440"/>
      </w:pPr>
      <w:r>
        <w:t xml:space="preserve">На проміжних опорах ПЛ напругою 500 </w:t>
      </w:r>
      <w:r>
        <w:rPr>
          <w:lang w:val="ru-RU" w:eastAsia="ru-RU" w:bidi="ru-RU"/>
        </w:rPr>
        <w:t xml:space="preserve">кВ </w:t>
      </w:r>
      <w:r>
        <w:t xml:space="preserve">і 750 </w:t>
      </w:r>
      <w:r>
        <w:rPr>
          <w:lang w:val="ru-RU" w:eastAsia="ru-RU" w:bidi="ru-RU"/>
        </w:rPr>
        <w:t xml:space="preserve">кВ </w:t>
      </w:r>
      <w:r>
        <w:t xml:space="preserve">горизонтальне зміщення між </w:t>
      </w:r>
      <w:r>
        <w:lastRenderedPageBreak/>
        <w:t>тросом і найближчим проводом слід приймати за табл. 2.5.25.</w:t>
      </w:r>
    </w:p>
    <w:p w:rsidR="00277AAB" w:rsidRDefault="00AA2F3F">
      <w:pPr>
        <w:pStyle w:val="191"/>
        <w:framePr w:w="7944" w:wrap="notBeside" w:vAnchor="text" w:hAnchor="text" w:xAlign="center" w:y="1"/>
        <w:shd w:val="clear" w:color="auto" w:fill="auto"/>
        <w:spacing w:line="254" w:lineRule="exact"/>
      </w:pPr>
      <w:r>
        <w:t xml:space="preserve">Таблиця 2.5.22 </w:t>
      </w:r>
      <w:r>
        <w:rPr>
          <w:rStyle w:val="192"/>
        </w:rPr>
        <w:t xml:space="preserve">- </w:t>
      </w:r>
      <w:r>
        <w:t>Найменше зміщення проводів суміжних ярусів по горизонталі на проміжних опорах у районі з помірним галопуванням проводів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02"/>
        <w:gridCol w:w="960"/>
        <w:gridCol w:w="758"/>
        <w:gridCol w:w="763"/>
        <w:gridCol w:w="754"/>
        <w:gridCol w:w="758"/>
        <w:gridCol w:w="754"/>
        <w:gridCol w:w="763"/>
        <w:gridCol w:w="758"/>
        <w:gridCol w:w="773"/>
      </w:tblGrid>
      <w:tr w:rsidR="00277AAB">
        <w:trPr>
          <w:trHeight w:hRule="exact" w:val="523"/>
          <w:jc w:val="center"/>
        </w:trPr>
        <w:tc>
          <w:tcPr>
            <w:tcW w:w="902" w:type="dxa"/>
            <w:vMerge w:val="restart"/>
            <w:tcBorders>
              <w:top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5" w:lineRule="exact"/>
            </w:pPr>
            <w:r>
              <w:t>Напруга ПЛ, кВ</w:t>
            </w:r>
          </w:p>
        </w:tc>
        <w:tc>
          <w:tcPr>
            <w:tcW w:w="960" w:type="dxa"/>
            <w:vMerge w:val="restart"/>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0" w:lineRule="exact"/>
              <w:jc w:val="center"/>
            </w:pPr>
            <w:r>
              <w:t>Відстань по верти</w:t>
            </w:r>
            <w:r>
              <w:softHyphen/>
              <w:t>калі, м</w:t>
            </w:r>
          </w:p>
        </w:tc>
        <w:tc>
          <w:tcPr>
            <w:tcW w:w="6081"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0" w:lineRule="exact"/>
              <w:jc w:val="center"/>
            </w:pPr>
            <w:r>
              <w:rPr>
                <w:rStyle w:val="1313"/>
              </w:rPr>
              <w:t xml:space="preserve">Зміщення </w:t>
            </w:r>
            <w:r>
              <w:t xml:space="preserve">суміжних проводів </w:t>
            </w:r>
            <w:r>
              <w:rPr>
                <w:rStyle w:val="1313"/>
              </w:rPr>
              <w:t xml:space="preserve">по горизонталі, м, за габаритних стріл провисання, </w:t>
            </w:r>
            <w:r>
              <w:t>м</w:t>
            </w:r>
          </w:p>
        </w:tc>
      </w:tr>
      <w:tr w:rsidR="00277AAB">
        <w:trPr>
          <w:trHeight w:hRule="exact" w:val="259"/>
          <w:jc w:val="center"/>
        </w:trPr>
        <w:tc>
          <w:tcPr>
            <w:tcW w:w="902" w:type="dxa"/>
            <w:vMerge/>
            <w:shd w:val="clear" w:color="auto" w:fill="FFFFFF"/>
            <w:vAlign w:val="center"/>
          </w:tcPr>
          <w:p w:rsidR="00277AAB" w:rsidRDefault="00277AAB">
            <w:pPr>
              <w:framePr w:w="7944" w:wrap="notBeside" w:vAnchor="text" w:hAnchor="text" w:xAlign="center" w:y="1"/>
            </w:pPr>
          </w:p>
        </w:tc>
        <w:tc>
          <w:tcPr>
            <w:tcW w:w="960" w:type="dxa"/>
            <w:vMerge/>
            <w:tcBorders>
              <w:left w:val="single" w:sz="4" w:space="0" w:color="auto"/>
            </w:tcBorders>
            <w:shd w:val="clear" w:color="auto" w:fill="FFFFFF"/>
            <w:vAlign w:val="bottom"/>
          </w:tcPr>
          <w:p w:rsidR="00277AAB" w:rsidRDefault="00277AAB">
            <w:pPr>
              <w:framePr w:w="7944" w:wrap="notBeside" w:vAnchor="text" w:hAnchor="text" w:xAlign="center" w:y="1"/>
            </w:pP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4</w:t>
            </w:r>
          </w:p>
        </w:tc>
        <w:tc>
          <w:tcPr>
            <w:tcW w:w="76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5</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8</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12</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14</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16</w:t>
            </w:r>
          </w:p>
        </w:tc>
      </w:tr>
      <w:tr w:rsidR="00277AAB">
        <w:trPr>
          <w:trHeight w:hRule="exact" w:val="274"/>
          <w:jc w:val="center"/>
        </w:trPr>
        <w:tc>
          <w:tcPr>
            <w:tcW w:w="902" w:type="dxa"/>
            <w:tcBorders>
              <w:top w:val="single" w:sz="4" w:space="0" w:color="auto"/>
            </w:tcBorders>
            <w:shd w:val="clear" w:color="auto" w:fill="FFFFFF"/>
          </w:tcPr>
          <w:p w:rsidR="00277AAB" w:rsidRDefault="00277AAB">
            <w:pPr>
              <w:framePr w:w="7944" w:wrap="notBeside" w:vAnchor="text" w:hAnchor="text" w:xAlign="center" w:y="1"/>
              <w:rPr>
                <w:sz w:val="10"/>
                <w:szCs w:val="10"/>
              </w:rPr>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20"/>
              <w:jc w:val="left"/>
            </w:pPr>
            <w:r>
              <w:t>0,70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1,60</w:t>
            </w:r>
          </w:p>
        </w:tc>
        <w:tc>
          <w:tcPr>
            <w:tcW w:w="754" w:type="dxa"/>
            <w:tcBorders>
              <w:top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r>
      <w:tr w:rsidR="00277AAB">
        <w:trPr>
          <w:trHeight w:hRule="exact" w:val="269"/>
          <w:jc w:val="center"/>
        </w:trPr>
        <w:tc>
          <w:tcPr>
            <w:tcW w:w="902" w:type="dxa"/>
            <w:vMerge w:val="restart"/>
            <w:tcBorders>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20"/>
              <w:jc w:val="left"/>
            </w:pPr>
            <w:r>
              <w:t>0,70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1,30</w:t>
            </w:r>
          </w:p>
        </w:tc>
        <w:tc>
          <w:tcPr>
            <w:tcW w:w="754" w:type="dxa"/>
            <w:tcBorders>
              <w:top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1,80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2,15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2,35</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1,00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2,10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r>
      <w:tr w:rsidR="00277AAB">
        <w:trPr>
          <w:trHeight w:hRule="exact" w:val="27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2,20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2,45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4,5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1,10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1,80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2,10</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2,40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1,60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r>
      <w:tr w:rsidR="00277AAB">
        <w:trPr>
          <w:trHeight w:hRule="exact" w:val="26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1,90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2,25</w:t>
            </w:r>
          </w:p>
        </w:tc>
      </w:tr>
      <w:tr w:rsidR="00277AAB">
        <w:trPr>
          <w:trHeight w:hRule="exact" w:val="27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1,60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2,10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6,5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1,10</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1,90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0,70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1,60</w:t>
            </w:r>
          </w:p>
        </w:tc>
      </w:tr>
      <w:tr w:rsidR="00277AAB">
        <w:trPr>
          <w:trHeight w:hRule="exact" w:val="274"/>
          <w:jc w:val="center"/>
        </w:trPr>
        <w:tc>
          <w:tcPr>
            <w:tcW w:w="902" w:type="dxa"/>
            <w:vMerge w:val="restart"/>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110</w:t>
            </w: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20"/>
              <w:jc w:val="left"/>
            </w:pPr>
            <w:r>
              <w:t>1,20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1,70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2,20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2,40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2,65</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2,80</w:t>
            </w:r>
          </w:p>
        </w:tc>
      </w:tr>
      <w:tr w:rsidR="00277AAB">
        <w:trPr>
          <w:trHeight w:hRule="exact" w:val="26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20"/>
              <w:jc w:val="left"/>
            </w:pPr>
            <w:r>
              <w:t>1,20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rPr>
                <w:rStyle w:val="1313"/>
              </w:rPr>
              <w:t>1,20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2,40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2,70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4,5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2,40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1,80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 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6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2,10</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rPr>
                <w:rStyle w:val="1313"/>
              </w:rPr>
              <w:t>2,45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1,90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6,5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1,60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2,10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1,20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r>
      <w:tr w:rsidR="00277AAB">
        <w:trPr>
          <w:trHeight w:hRule="exact" w:val="274"/>
          <w:jc w:val="center"/>
        </w:trPr>
        <w:tc>
          <w:tcPr>
            <w:tcW w:w="902" w:type="dxa"/>
            <w:vMerge w:val="restart"/>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150</w:t>
            </w: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20"/>
              <w:jc w:val="left"/>
            </w:pPr>
            <w:r>
              <w:t>1,50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rPr>
                <w:rStyle w:val="1313"/>
              </w:rPr>
              <w:t>2,10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2,70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2,85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rPr>
                <w:rStyle w:val="1313"/>
              </w:rPr>
              <w:t>1,90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2,80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1,60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2,20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2,75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2,40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2,70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5,5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1,60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2,20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rPr>
                <w:rStyle w:val="1313"/>
              </w:rPr>
              <w:t>1,50</w:t>
            </w:r>
          </w:p>
        </w:tc>
        <w:tc>
          <w:tcPr>
            <w:tcW w:w="76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1,70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1,50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2,10</w:t>
            </w:r>
          </w:p>
        </w:tc>
      </w:tr>
      <w:tr w:rsidR="00277AAB">
        <w:trPr>
          <w:trHeight w:hRule="exact" w:val="274"/>
          <w:jc w:val="center"/>
        </w:trPr>
        <w:tc>
          <w:tcPr>
            <w:tcW w:w="902" w:type="dxa"/>
            <w:vMerge w:val="restart"/>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220</w:t>
            </w: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6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2,30</w:t>
            </w:r>
          </w:p>
        </w:tc>
        <w:tc>
          <w:tcPr>
            <w:tcW w:w="758"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2,70</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ind w:left="200"/>
              <w:jc w:val="left"/>
            </w:pPr>
            <w:r>
              <w:t>3,00</w:t>
            </w:r>
          </w:p>
        </w:tc>
      </w:tr>
      <w:tr w:rsidR="00277AAB">
        <w:trPr>
          <w:trHeight w:hRule="exact" w:val="26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5,5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2,80</w:t>
            </w:r>
          </w:p>
        </w:tc>
      </w:tr>
      <w:tr w:rsidR="00277AAB">
        <w:trPr>
          <w:trHeight w:hRule="exact" w:val="27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2,40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2,70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6,5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2,20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r>
      <w:tr w:rsidR="00277AAB">
        <w:trPr>
          <w:trHeight w:hRule="exact" w:val="26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2,00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2,35</w:t>
            </w:r>
          </w:p>
        </w:tc>
      </w:tr>
      <w:tr w:rsidR="00277AAB">
        <w:trPr>
          <w:trHeight w:hRule="exact" w:val="278"/>
          <w:jc w:val="center"/>
        </w:trPr>
        <w:tc>
          <w:tcPr>
            <w:tcW w:w="902" w:type="dxa"/>
            <w:vMerge w:val="restart"/>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330</w:t>
            </w: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2,70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3,05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3,30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3,65</w:t>
            </w:r>
          </w:p>
        </w:tc>
      </w:tr>
      <w:tr w:rsidR="00277AAB">
        <w:trPr>
          <w:trHeight w:hRule="exact" w:val="26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2,60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2,95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3,25</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3,60</w:t>
            </w:r>
          </w:p>
        </w:tc>
      </w:tr>
      <w:tr w:rsidR="00277AAB">
        <w:trPr>
          <w:trHeight w:hRule="exact" w:val="274"/>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2,85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3,15</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3,55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2,70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ЗДО</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3,50</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7,5</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1517" w:type="dxa"/>
            <w:gridSpan w:val="2"/>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320"/>
              <w:jc w:val="left"/>
            </w:pPr>
            <w:r>
              <w:t>0 1 0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3,00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3,45</w:t>
            </w:r>
          </w:p>
        </w:tc>
      </w:tr>
      <w:tr w:rsidR="00277AAB">
        <w:trPr>
          <w:trHeight w:hRule="exact" w:val="269"/>
          <w:jc w:val="center"/>
        </w:trPr>
        <w:tc>
          <w:tcPr>
            <w:tcW w:w="90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8,0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1517" w:type="dxa"/>
            <w:gridSpan w:val="2"/>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320"/>
              <w:jc w:val="left"/>
            </w:pPr>
            <w:r>
              <w:t>0 0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75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58"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2,90</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3,40</w:t>
            </w:r>
          </w:p>
        </w:tc>
      </w:tr>
      <w:tr w:rsidR="00277AAB">
        <w:trPr>
          <w:trHeight w:hRule="exact" w:val="293"/>
          <w:jc w:val="center"/>
        </w:trPr>
        <w:tc>
          <w:tcPr>
            <w:tcW w:w="902" w:type="dxa"/>
            <w:vMerge/>
            <w:tcBorders>
              <w:left w:val="single" w:sz="4" w:space="0" w:color="auto"/>
              <w:bottom w:val="single" w:sz="4" w:space="0" w:color="auto"/>
            </w:tcBorders>
            <w:shd w:val="clear" w:color="auto" w:fill="FFFFFF"/>
            <w:vAlign w:val="center"/>
          </w:tcPr>
          <w:p w:rsidR="00277AAB" w:rsidRDefault="00277AAB">
            <w:pPr>
              <w:framePr w:w="7944" w:wrap="notBeside" w:vAnchor="text" w:hAnchor="text" w:xAlign="center" w:y="1"/>
            </w:pPr>
          </w:p>
        </w:tc>
        <w:tc>
          <w:tcPr>
            <w:tcW w:w="960"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8,5</w:t>
            </w:r>
          </w:p>
        </w:tc>
        <w:tc>
          <w:tcPr>
            <w:tcW w:w="75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0</w:t>
            </w:r>
          </w:p>
        </w:tc>
        <w:tc>
          <w:tcPr>
            <w:tcW w:w="1517" w:type="dxa"/>
            <w:gridSpan w:val="2"/>
            <w:tcBorders>
              <w:top w:val="single" w:sz="4" w:space="0" w:color="auto"/>
              <w:left w:val="single" w:sz="4" w:space="0" w:color="auto"/>
              <w:bottom w:val="single" w:sz="4" w:space="0" w:color="auto"/>
            </w:tcBorders>
            <w:shd w:val="clear" w:color="auto" w:fill="FFFFFF"/>
          </w:tcPr>
          <w:p w:rsidR="00277AAB" w:rsidRDefault="00AA2F3F">
            <w:pPr>
              <w:pStyle w:val="1311"/>
              <w:framePr w:w="7944" w:wrap="notBeside" w:vAnchor="text" w:hAnchor="text" w:xAlign="center" w:y="1"/>
              <w:shd w:val="clear" w:color="auto" w:fill="auto"/>
              <w:spacing w:before="0" w:after="0" w:line="232" w:lineRule="exact"/>
              <w:ind w:left="320"/>
              <w:jc w:val="left"/>
            </w:pPr>
            <w:r>
              <w:t xml:space="preserve">0 </w:t>
            </w:r>
            <w:r>
              <w:rPr>
                <w:rStyle w:val="1314"/>
              </w:rPr>
              <w:t xml:space="preserve">І </w:t>
            </w:r>
            <w:r>
              <w:t>0</w:t>
            </w:r>
          </w:p>
        </w:tc>
        <w:tc>
          <w:tcPr>
            <w:tcW w:w="75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rPr>
                <w:rStyle w:val="1313"/>
              </w:rPr>
              <w:t>0</w:t>
            </w:r>
          </w:p>
        </w:tc>
        <w:tc>
          <w:tcPr>
            <w:tcW w:w="754"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63"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2,50</w:t>
            </w:r>
          </w:p>
        </w:tc>
        <w:tc>
          <w:tcPr>
            <w:tcW w:w="75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2,80</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ind w:left="200"/>
              <w:jc w:val="left"/>
            </w:pPr>
            <w:r>
              <w:t>3,20</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510" w:right="2326" w:bottom="2758" w:left="2326" w:header="0" w:footer="3" w:gutter="183"/>
          <w:cols w:space="720"/>
          <w:noEndnote/>
          <w:rtlGutter/>
          <w:docGrid w:linePitch="360"/>
        </w:sectPr>
      </w:pPr>
    </w:p>
    <w:p w:rsidR="00277AAB" w:rsidRDefault="00240418">
      <w:pPr>
        <w:framePr w:h="14266" w:wrap="notBeside" w:vAnchor="text" w:hAnchor="text" w:xAlign="center" w:y="1"/>
        <w:jc w:val="center"/>
        <w:rPr>
          <w:sz w:val="2"/>
          <w:szCs w:val="2"/>
        </w:rPr>
      </w:pPr>
      <w:r>
        <w:rPr>
          <w:noProof/>
          <w:lang w:val="ru-RU" w:eastAsia="ru-RU" w:bidi="ar-SA"/>
        </w:rPr>
        <w:lastRenderedPageBreak/>
        <w:drawing>
          <wp:inline distT="0" distB="0" distL="0" distR="0">
            <wp:extent cx="6764020" cy="9063355"/>
            <wp:effectExtent l="0" t="0" r="0" b="4445"/>
            <wp:docPr id="245" name="Рисунок 245" descr="image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mage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764020" cy="9063355"/>
                    </a:xfrm>
                    <a:prstGeom prst="rect">
                      <a:avLst/>
                    </a:prstGeom>
                    <a:noFill/>
                    <a:ln>
                      <a:noFill/>
                    </a:ln>
                  </pic:spPr>
                </pic:pic>
              </a:graphicData>
            </a:graphic>
          </wp:inline>
        </w:drawing>
      </w:r>
    </w:p>
    <w:p w:rsidR="00277AAB" w:rsidRDefault="00277AAB">
      <w:pPr>
        <w:rPr>
          <w:sz w:val="2"/>
          <w:szCs w:val="2"/>
        </w:rPr>
      </w:pPr>
    </w:p>
    <w:p w:rsidR="00277AAB" w:rsidRDefault="00AA2F3F">
      <w:pPr>
        <w:pStyle w:val="191"/>
        <w:framePr w:w="7934" w:wrap="notBeside" w:vAnchor="text" w:hAnchor="text" w:xAlign="center" w:y="1"/>
        <w:shd w:val="clear" w:color="auto" w:fill="auto"/>
        <w:spacing w:line="250" w:lineRule="exact"/>
      </w:pPr>
      <w:r>
        <w:t>Таблиця 2.5.24- Найменше зміщення проводів суміжних ярусів по горизонталі на опорах анкерного типу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96"/>
        <w:gridCol w:w="2717"/>
        <w:gridCol w:w="2722"/>
      </w:tblGrid>
      <w:tr w:rsidR="00277AAB">
        <w:trPr>
          <w:trHeight w:hRule="exact" w:val="307"/>
          <w:jc w:val="center"/>
        </w:trPr>
        <w:tc>
          <w:tcPr>
            <w:tcW w:w="2496" w:type="dxa"/>
            <w:vMerge w:val="restart"/>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Напруга ПЛ, кВ</w:t>
            </w:r>
          </w:p>
        </w:tc>
        <w:tc>
          <w:tcPr>
            <w:tcW w:w="5439"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Найменше зміщення, м, у районах за ожеледдю</w:t>
            </w:r>
          </w:p>
        </w:tc>
      </w:tr>
      <w:tr w:rsidR="00277AAB">
        <w:trPr>
          <w:trHeight w:hRule="exact" w:val="288"/>
          <w:jc w:val="center"/>
        </w:trPr>
        <w:tc>
          <w:tcPr>
            <w:tcW w:w="2496"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271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1,2</w:t>
            </w:r>
          </w:p>
        </w:tc>
        <w:tc>
          <w:tcPr>
            <w:tcW w:w="2722"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3 6</w:t>
            </w:r>
          </w:p>
        </w:tc>
      </w:tr>
      <w:tr w:rsidR="00277AAB">
        <w:trPr>
          <w:trHeight w:hRule="exact" w:val="298"/>
          <w:jc w:val="center"/>
        </w:trPr>
        <w:tc>
          <w:tcPr>
            <w:tcW w:w="2496"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10-20</w:t>
            </w:r>
          </w:p>
        </w:tc>
        <w:tc>
          <w:tcPr>
            <w:tcW w:w="2717"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0,4</w:t>
            </w:r>
          </w:p>
        </w:tc>
        <w:tc>
          <w:tcPr>
            <w:tcW w:w="272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0,6</w:t>
            </w:r>
          </w:p>
        </w:tc>
      </w:tr>
      <w:tr w:rsidR="00277AAB">
        <w:trPr>
          <w:trHeight w:hRule="exact" w:val="288"/>
          <w:jc w:val="center"/>
        </w:trPr>
        <w:tc>
          <w:tcPr>
            <w:tcW w:w="249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35</w:t>
            </w:r>
          </w:p>
        </w:tc>
        <w:tc>
          <w:tcPr>
            <w:tcW w:w="271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0,5</w:t>
            </w:r>
          </w:p>
        </w:tc>
        <w:tc>
          <w:tcPr>
            <w:tcW w:w="272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0,7</w:t>
            </w:r>
          </w:p>
        </w:tc>
      </w:tr>
      <w:tr w:rsidR="00277AAB">
        <w:trPr>
          <w:trHeight w:hRule="exact" w:val="298"/>
          <w:jc w:val="center"/>
        </w:trPr>
        <w:tc>
          <w:tcPr>
            <w:tcW w:w="249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110</w:t>
            </w:r>
          </w:p>
        </w:tc>
        <w:tc>
          <w:tcPr>
            <w:tcW w:w="2717"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0,7</w:t>
            </w:r>
          </w:p>
        </w:tc>
        <w:tc>
          <w:tcPr>
            <w:tcW w:w="272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1,2</w:t>
            </w:r>
          </w:p>
        </w:tc>
      </w:tr>
      <w:tr w:rsidR="00277AAB">
        <w:trPr>
          <w:trHeight w:hRule="exact" w:val="293"/>
          <w:jc w:val="center"/>
        </w:trPr>
        <w:tc>
          <w:tcPr>
            <w:tcW w:w="249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150</w:t>
            </w:r>
          </w:p>
        </w:tc>
        <w:tc>
          <w:tcPr>
            <w:tcW w:w="271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w:t>
            </w:r>
          </w:p>
        </w:tc>
        <w:tc>
          <w:tcPr>
            <w:tcW w:w="272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w:t>
            </w:r>
          </w:p>
        </w:tc>
      </w:tr>
      <w:tr w:rsidR="00277AAB">
        <w:trPr>
          <w:trHeight w:hRule="exact" w:val="293"/>
          <w:jc w:val="center"/>
        </w:trPr>
        <w:tc>
          <w:tcPr>
            <w:tcW w:w="249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220</w:t>
            </w:r>
          </w:p>
        </w:tc>
        <w:tc>
          <w:tcPr>
            <w:tcW w:w="2717"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1,5</w:t>
            </w:r>
          </w:p>
        </w:tc>
        <w:tc>
          <w:tcPr>
            <w:tcW w:w="272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2,0</w:t>
            </w:r>
          </w:p>
        </w:tc>
      </w:tr>
      <w:tr w:rsidR="00277AAB">
        <w:trPr>
          <w:trHeight w:hRule="exact" w:val="307"/>
          <w:jc w:val="center"/>
        </w:trPr>
        <w:tc>
          <w:tcPr>
            <w:tcW w:w="249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330</w:t>
            </w:r>
          </w:p>
        </w:tc>
        <w:tc>
          <w:tcPr>
            <w:tcW w:w="271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2,0</w:t>
            </w:r>
          </w:p>
        </w:tc>
        <w:tc>
          <w:tcPr>
            <w:tcW w:w="272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2,5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191"/>
        <w:framePr w:w="7944" w:wrap="notBeside" w:vAnchor="text" w:hAnchor="text" w:xAlign="center" w:y="1"/>
        <w:shd w:val="clear" w:color="auto" w:fill="auto"/>
        <w:spacing w:line="254" w:lineRule="exact"/>
      </w:pPr>
      <w:r>
        <w:t xml:space="preserve">Таблиця 2.5.25 </w:t>
      </w:r>
      <w:r>
        <w:rPr>
          <w:rStyle w:val="192"/>
        </w:rPr>
        <w:t xml:space="preserve">- </w:t>
      </w:r>
      <w:r>
        <w:t>Горизонтальне зміщення між проводом і тросом на проміжних опорах напругою 500 кВ і 750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013"/>
        <w:gridCol w:w="864"/>
        <w:gridCol w:w="864"/>
        <w:gridCol w:w="864"/>
        <w:gridCol w:w="869"/>
        <w:gridCol w:w="864"/>
        <w:gridCol w:w="864"/>
        <w:gridCol w:w="864"/>
        <w:gridCol w:w="878"/>
      </w:tblGrid>
      <w:tr w:rsidR="00277AAB">
        <w:trPr>
          <w:trHeight w:hRule="exact" w:val="523"/>
          <w:jc w:val="center"/>
        </w:trPr>
        <w:tc>
          <w:tcPr>
            <w:tcW w:w="1013" w:type="dxa"/>
            <w:vMerge w:val="restart"/>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0" w:lineRule="exact"/>
              <w:jc w:val="center"/>
            </w:pPr>
            <w:r>
              <w:t>Відстань по верти</w:t>
            </w:r>
            <w:r>
              <w:softHyphen/>
              <w:t>калі, м</w:t>
            </w:r>
          </w:p>
        </w:tc>
        <w:tc>
          <w:tcPr>
            <w:tcW w:w="6931"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0" w:lineRule="exact"/>
              <w:jc w:val="center"/>
            </w:pPr>
            <w:r>
              <w:t>Найменше зміщення проводів і тросів по горизонталі на проміжних опорах, м, за габаритних стріл провисання, м</w:t>
            </w:r>
          </w:p>
        </w:tc>
      </w:tr>
      <w:tr w:rsidR="00277AAB">
        <w:trPr>
          <w:trHeight w:hRule="exact" w:val="312"/>
          <w:jc w:val="center"/>
        </w:trPr>
        <w:tc>
          <w:tcPr>
            <w:tcW w:w="1013"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3461" w:type="dxa"/>
            <w:gridSpan w:val="4"/>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500 кВ</w:t>
            </w:r>
          </w:p>
        </w:tc>
        <w:tc>
          <w:tcPr>
            <w:tcW w:w="3470"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750 кВ</w:t>
            </w:r>
          </w:p>
        </w:tc>
      </w:tr>
      <w:tr w:rsidR="00277AAB">
        <w:trPr>
          <w:trHeight w:hRule="exact" w:val="317"/>
          <w:jc w:val="center"/>
        </w:trPr>
        <w:tc>
          <w:tcPr>
            <w:tcW w:w="1013"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12</w:t>
            </w:r>
          </w:p>
        </w:tc>
        <w:tc>
          <w:tcPr>
            <w:tcW w:w="86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14</w:t>
            </w:r>
          </w:p>
        </w:tc>
        <w:tc>
          <w:tcPr>
            <w:tcW w:w="869"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16</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12</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16</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20</w:t>
            </w:r>
          </w:p>
        </w:tc>
        <w:tc>
          <w:tcPr>
            <w:tcW w:w="878"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24</w:t>
            </w:r>
          </w:p>
        </w:tc>
      </w:tr>
      <w:tr w:rsidR="00277AAB">
        <w:trPr>
          <w:trHeight w:hRule="exact" w:val="312"/>
          <w:jc w:val="center"/>
        </w:trPr>
        <w:tc>
          <w:tcPr>
            <w:tcW w:w="101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9</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869"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5,5</w:t>
            </w:r>
          </w:p>
        </w:tc>
        <w:tc>
          <w:tcPr>
            <w:tcW w:w="878"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6,0</w:t>
            </w:r>
          </w:p>
        </w:tc>
      </w:tr>
      <w:tr w:rsidR="00277AAB">
        <w:trPr>
          <w:trHeight w:hRule="exact" w:val="312"/>
          <w:jc w:val="center"/>
        </w:trPr>
        <w:tc>
          <w:tcPr>
            <w:tcW w:w="101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869"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5,5</w:t>
            </w:r>
          </w:p>
        </w:tc>
        <w:tc>
          <w:tcPr>
            <w:tcW w:w="878"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6,0</w:t>
            </w:r>
          </w:p>
        </w:tc>
      </w:tr>
      <w:tr w:rsidR="00277AAB">
        <w:trPr>
          <w:trHeight w:hRule="exact" w:val="322"/>
          <w:jc w:val="center"/>
        </w:trPr>
        <w:tc>
          <w:tcPr>
            <w:tcW w:w="101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11</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9"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5,0</w:t>
            </w:r>
          </w:p>
        </w:tc>
        <w:tc>
          <w:tcPr>
            <w:tcW w:w="878"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5,5</w:t>
            </w:r>
          </w:p>
        </w:tc>
      </w:tr>
      <w:tr w:rsidR="00277AAB">
        <w:trPr>
          <w:trHeight w:hRule="exact" w:val="322"/>
          <w:jc w:val="center"/>
        </w:trPr>
        <w:tc>
          <w:tcPr>
            <w:tcW w:w="1013"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tabs>
                <w:tab w:val="left" w:leader="underscore" w:pos="384"/>
              </w:tabs>
              <w:spacing w:before="0" w:after="0" w:line="222" w:lineRule="exact"/>
            </w:pPr>
            <w:r>
              <w:rPr>
                <w:rStyle w:val="13110pt"/>
              </w:rPr>
              <w:tab/>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2,5</w:t>
            </w:r>
          </w:p>
        </w:tc>
        <w:tc>
          <w:tcPr>
            <w:tcW w:w="869"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4,0</w:t>
            </w:r>
          </w:p>
        </w:tc>
        <w:tc>
          <w:tcPr>
            <w:tcW w:w="864" w:type="dxa"/>
            <w:tcBorders>
              <w:top w:val="single" w:sz="4" w:space="0" w:color="auto"/>
              <w:lef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4,5</w:t>
            </w:r>
          </w:p>
        </w:tc>
        <w:tc>
          <w:tcPr>
            <w:tcW w:w="878"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4" w:wrap="notBeside" w:vAnchor="text" w:hAnchor="text" w:xAlign="center" w:y="1"/>
              <w:shd w:val="clear" w:color="auto" w:fill="auto"/>
              <w:spacing w:before="0" w:after="0" w:line="232" w:lineRule="exact"/>
              <w:jc w:val="center"/>
            </w:pPr>
            <w:r>
              <w:t>5,0</w:t>
            </w:r>
          </w:p>
        </w:tc>
      </w:tr>
      <w:tr w:rsidR="00277AAB">
        <w:trPr>
          <w:trHeight w:hRule="exact" w:val="312"/>
          <w:jc w:val="center"/>
        </w:trPr>
        <w:tc>
          <w:tcPr>
            <w:tcW w:w="1013"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14</w:t>
            </w:r>
          </w:p>
        </w:tc>
        <w:tc>
          <w:tcPr>
            <w:tcW w:w="86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w:t>
            </w:r>
          </w:p>
        </w:tc>
        <w:tc>
          <w:tcPr>
            <w:tcW w:w="86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w:t>
            </w:r>
          </w:p>
        </w:tc>
        <w:tc>
          <w:tcPr>
            <w:tcW w:w="86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w:t>
            </w:r>
          </w:p>
        </w:tc>
        <w:tc>
          <w:tcPr>
            <w:tcW w:w="869"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rPr>
                <w:rStyle w:val="1315"/>
              </w:rPr>
              <w:t>-</w:t>
            </w:r>
          </w:p>
        </w:tc>
        <w:tc>
          <w:tcPr>
            <w:tcW w:w="86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864" w:type="dxa"/>
            <w:tcBorders>
              <w:top w:val="single" w:sz="4" w:space="0" w:color="auto"/>
              <w:lef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3,5</w:t>
            </w:r>
          </w:p>
        </w:tc>
        <w:tc>
          <w:tcPr>
            <w:tcW w:w="878"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4,0</w:t>
            </w:r>
          </w:p>
        </w:tc>
      </w:tr>
      <w:tr w:rsidR="00277AAB">
        <w:trPr>
          <w:trHeight w:hRule="exact" w:val="336"/>
          <w:jc w:val="center"/>
        </w:trPr>
        <w:tc>
          <w:tcPr>
            <w:tcW w:w="101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16</w:t>
            </w:r>
          </w:p>
        </w:tc>
        <w:tc>
          <w:tcPr>
            <w:tcW w:w="86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w:t>
            </w:r>
          </w:p>
        </w:tc>
        <w:tc>
          <w:tcPr>
            <w:tcW w:w="86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w:t>
            </w:r>
          </w:p>
        </w:tc>
        <w:tc>
          <w:tcPr>
            <w:tcW w:w="86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rPr>
                <w:rStyle w:val="1312"/>
              </w:rPr>
              <w:t>-</w:t>
            </w:r>
          </w:p>
        </w:tc>
        <w:tc>
          <w:tcPr>
            <w:tcW w:w="869"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rPr>
                <w:rStyle w:val="1312"/>
              </w:rPr>
              <w:t>-</w:t>
            </w:r>
          </w:p>
        </w:tc>
        <w:tc>
          <w:tcPr>
            <w:tcW w:w="86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6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3,0</w:t>
            </w:r>
          </w:p>
        </w:tc>
        <w:tc>
          <w:tcPr>
            <w:tcW w:w="87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44" w:wrap="notBeside" w:vAnchor="text" w:hAnchor="text" w:xAlign="center" w:y="1"/>
              <w:shd w:val="clear" w:color="auto" w:fill="auto"/>
              <w:spacing w:before="0" w:after="0" w:line="232" w:lineRule="exact"/>
              <w:jc w:val="center"/>
            </w:pPr>
            <w:r>
              <w:t>3,0</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240418">
      <w:pPr>
        <w:pStyle w:val="1311"/>
        <w:shd w:val="clear" w:color="auto" w:fill="auto"/>
        <w:spacing w:before="171" w:after="0"/>
        <w:ind w:left="1240" w:right="1500" w:firstLine="360"/>
      </w:pPr>
      <w:r>
        <w:rPr>
          <w:noProof/>
          <w:lang w:val="ru-RU" w:eastAsia="ru-RU" w:bidi="ar-SA"/>
        </w:rPr>
        <mc:AlternateContent>
          <mc:Choice Requires="wps">
            <w:drawing>
              <wp:anchor distT="19685" distB="518795" distL="533400" distR="63500" simplePos="0" relativeHeight="252151808" behindDoc="1" locked="0" layoutInCell="1" allowOverlap="1">
                <wp:simplePos x="0" y="0"/>
                <wp:positionH relativeFrom="margin">
                  <wp:posOffset>5550535</wp:posOffset>
                </wp:positionH>
                <wp:positionV relativeFrom="paragraph">
                  <wp:posOffset>-4779010</wp:posOffset>
                </wp:positionV>
                <wp:extent cx="265430" cy="55880"/>
                <wp:effectExtent l="3810" t="2540" r="0" b="0"/>
                <wp:wrapSquare wrapText="left"/>
                <wp:docPr id="1170" name="Text 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55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1151"/>
                              <w:shd w:val="clear" w:color="auto" w:fill="auto"/>
                              <w:spacing w:after="0" w:line="88" w:lineRule="exact"/>
                            </w:pPr>
                            <w:r>
                              <w:rPr>
                                <w:rStyle w:val="1151ptExact0"/>
                              </w:rPr>
                              <w:t>415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4" o:spid="_x0000_s1837" type="#_x0000_t202" style="position:absolute;left:0;text-align:left;margin-left:437.05pt;margin-top:-376.3pt;width:20.9pt;height:4.4pt;z-index:-251164672;visibility:visible;mso-wrap-style:square;mso-width-percent:0;mso-height-percent:0;mso-wrap-distance-left:42pt;mso-wrap-distance-top:1.55pt;mso-wrap-distance-right:5pt;mso-wrap-distance-bottom:40.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" filled="f" stroked="f">
                <v:textbox style="mso-fit-shape-to-text:t" inset="0,0,0,0">
                  <w:txbxContent>
                    <w:p w:rsidR="008B25BB" w:rsidRDefault="008B25BB">
                      <w:pPr>
                        <w:pStyle w:val="1151"/>
                        <w:shd w:val="clear" w:color="auto" w:fill="auto"/>
                        <w:spacing w:after="0" w:line="88" w:lineRule="exact"/>
                      </w:pPr>
                      <w:r>
                        <w:rPr>
                          <w:rStyle w:val="1151ptExact0"/>
                        </w:rPr>
                        <w:t>415</w:t>
                      </w:r>
                    </w:p>
                  </w:txbxContent>
                </v:textbox>
                <w10:wrap type="square" side="left" anchorx="margin"/>
              </v:shape>
            </w:pict>
          </mc:Fallback>
        </mc:AlternateContent>
      </w:r>
      <w:r w:rsidR="00AA2F3F">
        <w:t xml:space="preserve">Відстань від проводу до троса, якщо їх не зміщено по горизонталі на опорах анкерного типу ПЛ напругою від 35 кВ до 750 кВ, повинна бути не меншою від прийнятої на проміжних опорах. Допускається зменшувати цю відстань не більше як на 25 </w:t>
      </w:r>
      <w:r w:rsidR="00AA2F3F">
        <w:rPr>
          <w:rStyle w:val="1312"/>
        </w:rPr>
        <w:t xml:space="preserve">% </w:t>
      </w:r>
      <w:r w:rsidR="00AA2F3F">
        <w:t>за умови, що кількість анкерних опор не перевищує в середньому 0,5 на 1 км лінії.</w:t>
      </w:r>
    </w:p>
    <w:p w:rsidR="00277AAB" w:rsidRDefault="00AA2F3F">
      <w:pPr>
        <w:pStyle w:val="1311"/>
        <w:shd w:val="clear" w:color="auto" w:fill="auto"/>
        <w:spacing w:before="0" w:after="20"/>
        <w:ind w:left="1240" w:right="1500" w:firstLine="360"/>
      </w:pPr>
      <w:r>
        <w:t>Для забезпечення нормальної роботи проводів у прогоні великих переходів у разі розташування їх у різних ярусах відстані між суміжними ярусами проміжних перехідних опор висотою понад 50 м мають бути не менше ніж:</w:t>
      </w:r>
    </w:p>
    <w:p w:rsidR="00277AAB" w:rsidRDefault="00AA2F3F">
      <w:pPr>
        <w:pStyle w:val="4f"/>
        <w:shd w:val="clear" w:color="auto" w:fill="auto"/>
        <w:tabs>
          <w:tab w:val="left" w:leader="dot" w:pos="4758"/>
          <w:tab w:val="left" w:pos="5765"/>
          <w:tab w:val="left" w:pos="6517"/>
          <w:tab w:val="left" w:pos="7259"/>
          <w:tab w:val="left" w:pos="8062"/>
          <w:tab w:val="left" w:pos="8795"/>
        </w:tabs>
        <w:spacing w:before="0"/>
        <w:ind w:left="1240"/>
      </w:pPr>
      <w:r>
        <w:fldChar w:fldCharType="begin"/>
      </w:r>
      <w:r>
        <w:instrText xml:space="preserve"> TOC \o "1-5" \h \z </w:instrText>
      </w:r>
      <w:r>
        <w:fldChar w:fldCharType="separate"/>
      </w:r>
      <w:r>
        <w:t>Відстань, м</w:t>
      </w:r>
      <w:r>
        <w:tab/>
        <w:t>7,5</w:t>
      </w:r>
      <w:r>
        <w:tab/>
        <w:t>8</w:t>
      </w:r>
      <w:r>
        <w:tab/>
        <w:t>9</w:t>
      </w:r>
      <w:r>
        <w:tab/>
        <w:t>11</w:t>
      </w:r>
      <w:r>
        <w:tab/>
        <w:t>14</w:t>
      </w:r>
      <w:r>
        <w:tab/>
        <w:t>18</w:t>
      </w:r>
    </w:p>
    <w:p w:rsidR="00277AAB" w:rsidRDefault="00AA2F3F">
      <w:pPr>
        <w:pStyle w:val="4f"/>
        <w:shd w:val="clear" w:color="auto" w:fill="auto"/>
        <w:tabs>
          <w:tab w:val="left" w:leader="dot" w:pos="4758"/>
          <w:tab w:val="left" w:pos="5765"/>
          <w:tab w:val="left" w:pos="6517"/>
          <w:tab w:val="left" w:pos="7259"/>
          <w:tab w:val="left" w:pos="8062"/>
          <w:tab w:val="left" w:pos="8795"/>
        </w:tabs>
        <w:spacing w:before="0"/>
        <w:ind w:left="1240"/>
      </w:pPr>
      <w:r>
        <w:t>Горизонтальне зміщення, м</w:t>
      </w:r>
      <w:r>
        <w:tab/>
        <w:t xml:space="preserve"> 2</w:t>
      </w:r>
      <w:r>
        <w:tab/>
        <w:t>2</w:t>
      </w:r>
      <w:r>
        <w:tab/>
        <w:t>2,5</w:t>
      </w:r>
      <w:r>
        <w:tab/>
        <w:t>3,5</w:t>
      </w:r>
      <w:r>
        <w:tab/>
        <w:t>5</w:t>
      </w:r>
      <w:r>
        <w:tab/>
        <w:t>7</w:t>
      </w:r>
    </w:p>
    <w:p w:rsidR="00277AAB" w:rsidRDefault="00AA2F3F">
      <w:pPr>
        <w:pStyle w:val="4f"/>
        <w:shd w:val="clear" w:color="auto" w:fill="auto"/>
        <w:tabs>
          <w:tab w:val="left" w:leader="dot" w:pos="4566"/>
          <w:tab w:val="left" w:pos="5765"/>
          <w:tab w:val="left" w:pos="6517"/>
          <w:tab w:val="left" w:pos="7259"/>
          <w:tab w:val="left" w:pos="8062"/>
          <w:tab w:val="left" w:pos="8795"/>
        </w:tabs>
        <w:spacing w:before="0"/>
        <w:ind w:left="1240"/>
      </w:pPr>
      <w:r>
        <w:t>ПЛ напругою, кВ</w:t>
      </w:r>
      <w:r>
        <w:tab/>
        <w:t>35-110</w:t>
      </w:r>
      <w:r>
        <w:tab/>
        <w:t>150</w:t>
      </w:r>
      <w:r>
        <w:tab/>
        <w:t>220</w:t>
      </w:r>
      <w:r>
        <w:tab/>
        <w:t>330</w:t>
      </w:r>
      <w:r>
        <w:tab/>
        <w:t>500</w:t>
      </w:r>
      <w:r>
        <w:tab/>
        <w:t>750</w:t>
      </w:r>
      <w:r>
        <w:fldChar w:fldCharType="end"/>
      </w:r>
    </w:p>
    <w:p w:rsidR="00277AAB" w:rsidRDefault="00AA2F3F">
      <w:pPr>
        <w:pStyle w:val="1311"/>
        <w:shd w:val="clear" w:color="auto" w:fill="auto"/>
        <w:spacing w:before="0" w:after="117" w:line="245" w:lineRule="exact"/>
        <w:ind w:left="1240" w:right="1500" w:firstLine="360"/>
      </w:pPr>
      <w:r>
        <w:t>На двоколових опорах великих переходів відстань між осями фаз різних кіл має бути не менше ніж:</w:t>
      </w:r>
    </w:p>
    <w:p w:rsidR="00277AAB" w:rsidRDefault="00240418">
      <w:pPr>
        <w:pStyle w:val="1311"/>
        <w:shd w:val="clear" w:color="auto" w:fill="auto"/>
        <w:tabs>
          <w:tab w:val="left" w:leader="dot" w:pos="3798"/>
        </w:tabs>
        <w:spacing w:before="0" w:after="0" w:line="374" w:lineRule="exact"/>
        <w:ind w:left="1240"/>
        <w:sectPr w:rsidR="00277AAB">
          <w:pgSz w:w="13255" w:h="16838"/>
          <w:pgMar w:top="491" w:right="1300" w:bottom="1912" w:left="1300" w:header="0" w:footer="3" w:gutter="0"/>
          <w:cols w:space="720"/>
          <w:noEndnote/>
          <w:rtlGutter/>
          <w:docGrid w:linePitch="360"/>
        </w:sectPr>
      </w:pPr>
      <w:r>
        <w:rPr>
          <w:noProof/>
          <w:lang w:val="ru-RU" w:eastAsia="ru-RU" w:bidi="ar-SA"/>
        </w:rPr>
        <mc:AlternateContent>
          <mc:Choice Requires="wps">
            <w:drawing>
              <wp:anchor distT="0" distB="0" distL="511810" distR="63500" simplePos="0" relativeHeight="252152832" behindDoc="1" locked="0" layoutInCell="1" allowOverlap="1">
                <wp:simplePos x="0" y="0"/>
                <wp:positionH relativeFrom="margin">
                  <wp:posOffset>2919730</wp:posOffset>
                </wp:positionH>
                <wp:positionV relativeFrom="paragraph">
                  <wp:posOffset>0</wp:posOffset>
                </wp:positionV>
                <wp:extent cx="2898775" cy="392430"/>
                <wp:effectExtent l="1905" t="0" r="4445" b="0"/>
                <wp:wrapSquare wrapText="left"/>
                <wp:docPr id="1169" name="Text Box 1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8775" cy="392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926"/>
                              <w:gridCol w:w="744"/>
                              <w:gridCol w:w="773"/>
                              <w:gridCol w:w="802"/>
                              <w:gridCol w:w="768"/>
                              <w:gridCol w:w="552"/>
                            </w:tblGrid>
                            <w:tr w:rsidR="00224A13">
                              <w:trPr>
                                <w:trHeight w:hRule="exact" w:val="293"/>
                                <w:jc w:val="center"/>
                              </w:trPr>
                              <w:tc>
                                <w:tcPr>
                                  <w:tcW w:w="926" w:type="dxa"/>
                                  <w:shd w:val="clear" w:color="auto" w:fill="FFFFFF"/>
                                  <w:vAlign w:val="center"/>
                                </w:tcPr>
                                <w:p w:rsidR="00224A13" w:rsidRDefault="00224A13">
                                  <w:pPr>
                                    <w:pStyle w:val="1311"/>
                                    <w:shd w:val="clear" w:color="auto" w:fill="auto"/>
                                    <w:spacing w:before="0" w:after="0" w:line="232" w:lineRule="exact"/>
                                    <w:jc w:val="left"/>
                                  </w:pPr>
                                  <w:r>
                                    <w:t>....8</w:t>
                                  </w:r>
                                </w:p>
                              </w:tc>
                              <w:tc>
                                <w:tcPr>
                                  <w:tcW w:w="744" w:type="dxa"/>
                                  <w:shd w:val="clear" w:color="auto" w:fill="FFFFFF"/>
                                </w:tcPr>
                                <w:p w:rsidR="00224A13" w:rsidRDefault="00224A13">
                                  <w:pPr>
                                    <w:pStyle w:val="1311"/>
                                    <w:shd w:val="clear" w:color="auto" w:fill="auto"/>
                                    <w:spacing w:before="0" w:after="0" w:line="232" w:lineRule="exact"/>
                                    <w:ind w:left="240"/>
                                    <w:jc w:val="left"/>
                                  </w:pPr>
                                  <w:r>
                                    <w:t>9</w:t>
                                  </w:r>
                                </w:p>
                              </w:tc>
                              <w:tc>
                                <w:tcPr>
                                  <w:tcW w:w="773" w:type="dxa"/>
                                  <w:shd w:val="clear" w:color="auto" w:fill="FFFFFF"/>
                                  <w:vAlign w:val="center"/>
                                </w:tcPr>
                                <w:p w:rsidR="00224A13" w:rsidRDefault="00224A13">
                                  <w:pPr>
                                    <w:pStyle w:val="1311"/>
                                    <w:shd w:val="clear" w:color="auto" w:fill="auto"/>
                                    <w:spacing w:before="0" w:after="0" w:line="232" w:lineRule="exact"/>
                                    <w:ind w:left="260"/>
                                    <w:jc w:val="left"/>
                                  </w:pPr>
                                  <w:r>
                                    <w:t>10</w:t>
                                  </w:r>
                                </w:p>
                              </w:tc>
                              <w:tc>
                                <w:tcPr>
                                  <w:tcW w:w="802" w:type="dxa"/>
                                  <w:shd w:val="clear" w:color="auto" w:fill="FFFFFF"/>
                                  <w:vAlign w:val="center"/>
                                </w:tcPr>
                                <w:p w:rsidR="00224A13" w:rsidRDefault="00224A13">
                                  <w:pPr>
                                    <w:pStyle w:val="1311"/>
                                    <w:shd w:val="clear" w:color="auto" w:fill="auto"/>
                                    <w:spacing w:before="0" w:after="0" w:line="232" w:lineRule="exact"/>
                                    <w:ind w:left="260"/>
                                    <w:jc w:val="left"/>
                                  </w:pPr>
                                  <w:r>
                                    <w:t>12</w:t>
                                  </w:r>
                                </w:p>
                              </w:tc>
                              <w:tc>
                                <w:tcPr>
                                  <w:tcW w:w="768" w:type="dxa"/>
                                  <w:shd w:val="clear" w:color="auto" w:fill="FFFFFF"/>
                                </w:tcPr>
                                <w:p w:rsidR="00224A13" w:rsidRDefault="00224A13">
                                  <w:pPr>
                                    <w:pStyle w:val="1311"/>
                                    <w:shd w:val="clear" w:color="auto" w:fill="auto"/>
                                    <w:spacing w:before="0" w:after="0" w:line="232" w:lineRule="exact"/>
                                    <w:ind w:left="260"/>
                                    <w:jc w:val="left"/>
                                  </w:pPr>
                                  <w:r>
                                    <w:t>15</w:t>
                                  </w:r>
                                </w:p>
                              </w:tc>
                              <w:tc>
                                <w:tcPr>
                                  <w:tcW w:w="552" w:type="dxa"/>
                                  <w:shd w:val="clear" w:color="auto" w:fill="FFFFFF"/>
                                </w:tcPr>
                                <w:p w:rsidR="00224A13" w:rsidRDefault="00224A13">
                                  <w:pPr>
                                    <w:pStyle w:val="1311"/>
                                    <w:shd w:val="clear" w:color="auto" w:fill="auto"/>
                                    <w:spacing w:before="0" w:after="0" w:line="232" w:lineRule="exact"/>
                                    <w:ind w:left="220"/>
                                    <w:jc w:val="left"/>
                                  </w:pPr>
                                  <w:r>
                                    <w:t>19</w:t>
                                  </w:r>
                                </w:p>
                              </w:tc>
                            </w:tr>
                            <w:tr w:rsidR="00224A13">
                              <w:trPr>
                                <w:trHeight w:hRule="exact" w:val="302"/>
                                <w:jc w:val="center"/>
                              </w:trPr>
                              <w:tc>
                                <w:tcPr>
                                  <w:tcW w:w="926" w:type="dxa"/>
                                  <w:shd w:val="clear" w:color="auto" w:fill="FFFFFF"/>
                                  <w:vAlign w:val="bottom"/>
                                </w:tcPr>
                                <w:p w:rsidR="00224A13" w:rsidRDefault="00224A13">
                                  <w:pPr>
                                    <w:pStyle w:val="1311"/>
                                    <w:shd w:val="clear" w:color="auto" w:fill="auto"/>
                                    <w:spacing w:before="0" w:after="0" w:line="232" w:lineRule="exact"/>
                                    <w:jc w:val="left"/>
                                  </w:pPr>
                                  <w:r>
                                    <w:t>35-110</w:t>
                                  </w:r>
                                </w:p>
                              </w:tc>
                              <w:tc>
                                <w:tcPr>
                                  <w:tcW w:w="744" w:type="dxa"/>
                                  <w:shd w:val="clear" w:color="auto" w:fill="FFFFFF"/>
                                  <w:vAlign w:val="bottom"/>
                                </w:tcPr>
                                <w:p w:rsidR="00224A13" w:rsidRDefault="00224A13">
                                  <w:pPr>
                                    <w:pStyle w:val="1311"/>
                                    <w:shd w:val="clear" w:color="auto" w:fill="auto"/>
                                    <w:spacing w:before="0" w:after="0" w:line="232" w:lineRule="exact"/>
                                    <w:ind w:left="240"/>
                                    <w:jc w:val="left"/>
                                  </w:pPr>
                                  <w:r>
                                    <w:t>150</w:t>
                                  </w:r>
                                </w:p>
                              </w:tc>
                              <w:tc>
                                <w:tcPr>
                                  <w:tcW w:w="773" w:type="dxa"/>
                                  <w:shd w:val="clear" w:color="auto" w:fill="FFFFFF"/>
                                  <w:vAlign w:val="bottom"/>
                                </w:tcPr>
                                <w:p w:rsidR="00224A13" w:rsidRDefault="00224A13">
                                  <w:pPr>
                                    <w:pStyle w:val="1311"/>
                                    <w:shd w:val="clear" w:color="auto" w:fill="auto"/>
                                    <w:spacing w:before="0" w:after="0" w:line="232" w:lineRule="exact"/>
                                    <w:ind w:left="260"/>
                                    <w:jc w:val="left"/>
                                  </w:pPr>
                                  <w:r>
                                    <w:t>220</w:t>
                                  </w:r>
                                </w:p>
                              </w:tc>
                              <w:tc>
                                <w:tcPr>
                                  <w:tcW w:w="802" w:type="dxa"/>
                                  <w:shd w:val="clear" w:color="auto" w:fill="FFFFFF"/>
                                  <w:vAlign w:val="bottom"/>
                                </w:tcPr>
                                <w:p w:rsidR="00224A13" w:rsidRDefault="00224A13">
                                  <w:pPr>
                                    <w:pStyle w:val="1311"/>
                                    <w:shd w:val="clear" w:color="auto" w:fill="auto"/>
                                    <w:spacing w:before="0" w:after="0" w:line="232" w:lineRule="exact"/>
                                    <w:ind w:left="260"/>
                                    <w:jc w:val="left"/>
                                  </w:pPr>
                                  <w:r>
                                    <w:t>330</w:t>
                                  </w:r>
                                </w:p>
                              </w:tc>
                              <w:tc>
                                <w:tcPr>
                                  <w:tcW w:w="768" w:type="dxa"/>
                                  <w:shd w:val="clear" w:color="auto" w:fill="FFFFFF"/>
                                  <w:vAlign w:val="bottom"/>
                                </w:tcPr>
                                <w:p w:rsidR="00224A13" w:rsidRDefault="00224A13">
                                  <w:pPr>
                                    <w:pStyle w:val="1311"/>
                                    <w:shd w:val="clear" w:color="auto" w:fill="auto"/>
                                    <w:spacing w:before="0" w:after="0" w:line="232" w:lineRule="exact"/>
                                    <w:ind w:left="260"/>
                                    <w:jc w:val="left"/>
                                  </w:pPr>
                                  <w:r>
                                    <w:t>500</w:t>
                                  </w:r>
                                </w:p>
                              </w:tc>
                              <w:tc>
                                <w:tcPr>
                                  <w:tcW w:w="552" w:type="dxa"/>
                                  <w:shd w:val="clear" w:color="auto" w:fill="FFFFFF"/>
                                  <w:vAlign w:val="bottom"/>
                                </w:tcPr>
                                <w:p w:rsidR="00224A13" w:rsidRDefault="00224A13">
                                  <w:pPr>
                                    <w:pStyle w:val="1311"/>
                                    <w:shd w:val="clear" w:color="auto" w:fill="auto"/>
                                    <w:spacing w:before="0" w:after="0" w:line="232" w:lineRule="exact"/>
                                    <w:ind w:left="220"/>
                                    <w:jc w:val="left"/>
                                  </w:pPr>
                                  <w:r>
                                    <w:t>750</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3" o:spid="_x0000_s1321" type="#_x0000_t202" style="position:absolute;left:0;text-align:left;margin-left:229.9pt;margin-top:0;width:228.25pt;height:30.9pt;z-index:-251163648;visibility:visible;mso-wrap-style:square;mso-width-percent:0;mso-height-percent:0;mso-wrap-distance-left:40.3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oIxtwIAALg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926"/>
                        <w:gridCol w:w="744"/>
                        <w:gridCol w:w="773"/>
                        <w:gridCol w:w="802"/>
                        <w:gridCol w:w="768"/>
                        <w:gridCol w:w="552"/>
                      </w:tblGrid>
                      <w:tr w:rsidR="00224A13">
                        <w:trPr>
                          <w:trHeight w:hRule="exact" w:val="293"/>
                          <w:jc w:val="center"/>
                        </w:trPr>
                        <w:tc>
                          <w:tcPr>
                            <w:tcW w:w="926" w:type="dxa"/>
                            <w:shd w:val="clear" w:color="auto" w:fill="FFFFFF"/>
                            <w:vAlign w:val="center"/>
                          </w:tcPr>
                          <w:p w:rsidR="00224A13" w:rsidRDefault="00224A13">
                            <w:pPr>
                              <w:pStyle w:val="1311"/>
                              <w:shd w:val="clear" w:color="auto" w:fill="auto"/>
                              <w:spacing w:before="0" w:after="0" w:line="232" w:lineRule="exact"/>
                              <w:jc w:val="left"/>
                            </w:pPr>
                            <w:r>
                              <w:t>....8</w:t>
                            </w:r>
                          </w:p>
                        </w:tc>
                        <w:tc>
                          <w:tcPr>
                            <w:tcW w:w="744" w:type="dxa"/>
                            <w:shd w:val="clear" w:color="auto" w:fill="FFFFFF"/>
                          </w:tcPr>
                          <w:p w:rsidR="00224A13" w:rsidRDefault="00224A13">
                            <w:pPr>
                              <w:pStyle w:val="1311"/>
                              <w:shd w:val="clear" w:color="auto" w:fill="auto"/>
                              <w:spacing w:before="0" w:after="0" w:line="232" w:lineRule="exact"/>
                              <w:ind w:left="240"/>
                              <w:jc w:val="left"/>
                            </w:pPr>
                            <w:r>
                              <w:t>9</w:t>
                            </w:r>
                          </w:p>
                        </w:tc>
                        <w:tc>
                          <w:tcPr>
                            <w:tcW w:w="773" w:type="dxa"/>
                            <w:shd w:val="clear" w:color="auto" w:fill="FFFFFF"/>
                            <w:vAlign w:val="center"/>
                          </w:tcPr>
                          <w:p w:rsidR="00224A13" w:rsidRDefault="00224A13">
                            <w:pPr>
                              <w:pStyle w:val="1311"/>
                              <w:shd w:val="clear" w:color="auto" w:fill="auto"/>
                              <w:spacing w:before="0" w:after="0" w:line="232" w:lineRule="exact"/>
                              <w:ind w:left="260"/>
                              <w:jc w:val="left"/>
                            </w:pPr>
                            <w:r>
                              <w:t>10</w:t>
                            </w:r>
                          </w:p>
                        </w:tc>
                        <w:tc>
                          <w:tcPr>
                            <w:tcW w:w="802" w:type="dxa"/>
                            <w:shd w:val="clear" w:color="auto" w:fill="FFFFFF"/>
                            <w:vAlign w:val="center"/>
                          </w:tcPr>
                          <w:p w:rsidR="00224A13" w:rsidRDefault="00224A13">
                            <w:pPr>
                              <w:pStyle w:val="1311"/>
                              <w:shd w:val="clear" w:color="auto" w:fill="auto"/>
                              <w:spacing w:before="0" w:after="0" w:line="232" w:lineRule="exact"/>
                              <w:ind w:left="260"/>
                              <w:jc w:val="left"/>
                            </w:pPr>
                            <w:r>
                              <w:t>12</w:t>
                            </w:r>
                          </w:p>
                        </w:tc>
                        <w:tc>
                          <w:tcPr>
                            <w:tcW w:w="768" w:type="dxa"/>
                            <w:shd w:val="clear" w:color="auto" w:fill="FFFFFF"/>
                          </w:tcPr>
                          <w:p w:rsidR="00224A13" w:rsidRDefault="00224A13">
                            <w:pPr>
                              <w:pStyle w:val="1311"/>
                              <w:shd w:val="clear" w:color="auto" w:fill="auto"/>
                              <w:spacing w:before="0" w:after="0" w:line="232" w:lineRule="exact"/>
                              <w:ind w:left="260"/>
                              <w:jc w:val="left"/>
                            </w:pPr>
                            <w:r>
                              <w:t>15</w:t>
                            </w:r>
                          </w:p>
                        </w:tc>
                        <w:tc>
                          <w:tcPr>
                            <w:tcW w:w="552" w:type="dxa"/>
                            <w:shd w:val="clear" w:color="auto" w:fill="FFFFFF"/>
                          </w:tcPr>
                          <w:p w:rsidR="00224A13" w:rsidRDefault="00224A13">
                            <w:pPr>
                              <w:pStyle w:val="1311"/>
                              <w:shd w:val="clear" w:color="auto" w:fill="auto"/>
                              <w:spacing w:before="0" w:after="0" w:line="232" w:lineRule="exact"/>
                              <w:ind w:left="220"/>
                              <w:jc w:val="left"/>
                            </w:pPr>
                            <w:r>
                              <w:t>19</w:t>
                            </w:r>
                          </w:p>
                        </w:tc>
                      </w:tr>
                      <w:tr w:rsidR="00224A13">
                        <w:trPr>
                          <w:trHeight w:hRule="exact" w:val="302"/>
                          <w:jc w:val="center"/>
                        </w:trPr>
                        <w:tc>
                          <w:tcPr>
                            <w:tcW w:w="926" w:type="dxa"/>
                            <w:shd w:val="clear" w:color="auto" w:fill="FFFFFF"/>
                            <w:vAlign w:val="bottom"/>
                          </w:tcPr>
                          <w:p w:rsidR="00224A13" w:rsidRDefault="00224A13">
                            <w:pPr>
                              <w:pStyle w:val="1311"/>
                              <w:shd w:val="clear" w:color="auto" w:fill="auto"/>
                              <w:spacing w:before="0" w:after="0" w:line="232" w:lineRule="exact"/>
                              <w:jc w:val="left"/>
                            </w:pPr>
                            <w:r>
                              <w:t>35-110</w:t>
                            </w:r>
                          </w:p>
                        </w:tc>
                        <w:tc>
                          <w:tcPr>
                            <w:tcW w:w="744" w:type="dxa"/>
                            <w:shd w:val="clear" w:color="auto" w:fill="FFFFFF"/>
                            <w:vAlign w:val="bottom"/>
                          </w:tcPr>
                          <w:p w:rsidR="00224A13" w:rsidRDefault="00224A13">
                            <w:pPr>
                              <w:pStyle w:val="1311"/>
                              <w:shd w:val="clear" w:color="auto" w:fill="auto"/>
                              <w:spacing w:before="0" w:after="0" w:line="232" w:lineRule="exact"/>
                              <w:ind w:left="240"/>
                              <w:jc w:val="left"/>
                            </w:pPr>
                            <w:r>
                              <w:t>150</w:t>
                            </w:r>
                          </w:p>
                        </w:tc>
                        <w:tc>
                          <w:tcPr>
                            <w:tcW w:w="773" w:type="dxa"/>
                            <w:shd w:val="clear" w:color="auto" w:fill="FFFFFF"/>
                            <w:vAlign w:val="bottom"/>
                          </w:tcPr>
                          <w:p w:rsidR="00224A13" w:rsidRDefault="00224A13">
                            <w:pPr>
                              <w:pStyle w:val="1311"/>
                              <w:shd w:val="clear" w:color="auto" w:fill="auto"/>
                              <w:spacing w:before="0" w:after="0" w:line="232" w:lineRule="exact"/>
                              <w:ind w:left="260"/>
                              <w:jc w:val="left"/>
                            </w:pPr>
                            <w:r>
                              <w:t>220</w:t>
                            </w:r>
                          </w:p>
                        </w:tc>
                        <w:tc>
                          <w:tcPr>
                            <w:tcW w:w="802" w:type="dxa"/>
                            <w:shd w:val="clear" w:color="auto" w:fill="FFFFFF"/>
                            <w:vAlign w:val="bottom"/>
                          </w:tcPr>
                          <w:p w:rsidR="00224A13" w:rsidRDefault="00224A13">
                            <w:pPr>
                              <w:pStyle w:val="1311"/>
                              <w:shd w:val="clear" w:color="auto" w:fill="auto"/>
                              <w:spacing w:before="0" w:after="0" w:line="232" w:lineRule="exact"/>
                              <w:ind w:left="260"/>
                              <w:jc w:val="left"/>
                            </w:pPr>
                            <w:r>
                              <w:t>330</w:t>
                            </w:r>
                          </w:p>
                        </w:tc>
                        <w:tc>
                          <w:tcPr>
                            <w:tcW w:w="768" w:type="dxa"/>
                            <w:shd w:val="clear" w:color="auto" w:fill="FFFFFF"/>
                            <w:vAlign w:val="bottom"/>
                          </w:tcPr>
                          <w:p w:rsidR="00224A13" w:rsidRDefault="00224A13">
                            <w:pPr>
                              <w:pStyle w:val="1311"/>
                              <w:shd w:val="clear" w:color="auto" w:fill="auto"/>
                              <w:spacing w:before="0" w:after="0" w:line="232" w:lineRule="exact"/>
                              <w:ind w:left="260"/>
                              <w:jc w:val="left"/>
                            </w:pPr>
                            <w:r>
                              <w:t>500</w:t>
                            </w:r>
                          </w:p>
                        </w:tc>
                        <w:tc>
                          <w:tcPr>
                            <w:tcW w:w="552" w:type="dxa"/>
                            <w:shd w:val="clear" w:color="auto" w:fill="FFFFFF"/>
                            <w:vAlign w:val="bottom"/>
                          </w:tcPr>
                          <w:p w:rsidR="00224A13" w:rsidRDefault="00224A13">
                            <w:pPr>
                              <w:pStyle w:val="1311"/>
                              <w:shd w:val="clear" w:color="auto" w:fill="auto"/>
                              <w:spacing w:before="0" w:after="0" w:line="232" w:lineRule="exact"/>
                              <w:ind w:left="220"/>
                              <w:jc w:val="left"/>
                            </w:pPr>
                            <w:r>
                              <w:t>750</w:t>
                            </w:r>
                          </w:p>
                        </w:tc>
                      </w:tr>
                    </w:tbl>
                    <w:p w:rsidR="00224A13" w:rsidRDefault="00224A13">
                      <w:pPr>
                        <w:rPr>
                          <w:sz w:val="2"/>
                          <w:szCs w:val="2"/>
                        </w:rPr>
                      </w:pPr>
                    </w:p>
                  </w:txbxContent>
                </v:textbox>
                <w10:wrap type="square" side="left" anchorx="margin"/>
              </v:shape>
            </w:pict>
          </mc:Fallback>
        </mc:AlternateContent>
      </w:r>
      <w:r w:rsidR="00AA2F3F">
        <w:t>Відстань між осями фаз, м ПЛ напругою, кВ</w:t>
      </w:r>
      <w:r w:rsidR="00AA2F3F">
        <w:tab/>
      </w:r>
    </w:p>
    <w:p w:rsidR="00277AAB" w:rsidRDefault="00AA2F3F">
      <w:pPr>
        <w:pStyle w:val="1311"/>
        <w:shd w:val="clear" w:color="auto" w:fill="auto"/>
        <w:spacing w:before="0" w:after="0"/>
        <w:ind w:left="1700" w:right="1060" w:firstLine="360"/>
      </w:pPr>
      <w:r>
        <w:lastRenderedPageBreak/>
        <w:t>Горизонтальне зміщення грозозахисного троса від крайньої фази на великих переходах має бути не менше ніж: 1,5 м - для напруги 110 кВ; 2,0 м - для напру</w:t>
      </w:r>
      <w:r>
        <w:softHyphen/>
        <w:t>ги 150 кВ; 2,5 м - для напруги 220 кВ; 3,5 м - для напруги 330 кВ; 4,0 м - для напруги 500 і 750 кВ.</w:t>
      </w:r>
    </w:p>
    <w:p w:rsidR="00277AAB" w:rsidRDefault="00AA2F3F">
      <w:pPr>
        <w:pStyle w:val="1311"/>
        <w:numPr>
          <w:ilvl w:val="0"/>
          <w:numId w:val="176"/>
        </w:numPr>
        <w:shd w:val="clear" w:color="auto" w:fill="auto"/>
        <w:tabs>
          <w:tab w:val="left" w:pos="2886"/>
        </w:tabs>
        <w:spacing w:before="0" w:after="211"/>
        <w:ind w:left="1700" w:right="1060" w:firstLine="360"/>
      </w:pPr>
      <w:r>
        <w:t>На ПЛ напругою 35 кВ і нижче із штировими та стрижневими ізоля</w:t>
      </w:r>
      <w:r>
        <w:softHyphen/>
        <w:t xml:space="preserve">торами за будь-якого розташування проводів відстань між ними </w:t>
      </w:r>
      <w:r>
        <w:rPr>
          <w:rStyle w:val="1319"/>
        </w:rPr>
        <w:t>(і ,</w:t>
      </w:r>
      <w:r>
        <w:t xml:space="preserve"> м, за умови їх зближення в прогоні має бути не менше від значень, обчислених за формулою:</w:t>
      </w:r>
    </w:p>
    <w:p w:rsidR="00277AAB" w:rsidRDefault="00AA2F3F">
      <w:pPr>
        <w:pStyle w:val="1421"/>
        <w:shd w:val="clear" w:color="auto" w:fill="auto"/>
        <w:tabs>
          <w:tab w:val="left" w:pos="8734"/>
        </w:tabs>
        <w:spacing w:before="0" w:after="229"/>
        <w:ind w:left="4980"/>
      </w:pPr>
      <w:r>
        <w:t>сі</w:t>
      </w:r>
      <w:r>
        <w:rPr>
          <w:vertAlign w:val="subscript"/>
        </w:rPr>
        <w:t>пі</w:t>
      </w:r>
      <w:r>
        <w:t xml:space="preserve"> = сі</w:t>
      </w:r>
      <w:r>
        <w:rPr>
          <w:rStyle w:val="14211pt"/>
        </w:rPr>
        <w:t>'</w:t>
      </w:r>
      <w:r>
        <w:rPr>
          <w:rStyle w:val="14211pt"/>
          <w:vertAlign w:val="subscript"/>
        </w:rPr>
        <w:t>м</w:t>
      </w:r>
      <w:r>
        <w:rPr>
          <w:rStyle w:val="14211pt"/>
        </w:rPr>
        <w:t xml:space="preserve"> + </w:t>
      </w:r>
      <w:r>
        <w:rPr>
          <w:rStyle w:val="14212pt"/>
        </w:rPr>
        <w:t xml:space="preserve">0,6 </w:t>
      </w:r>
      <w:r>
        <w:t>/,</w:t>
      </w:r>
      <w:r>
        <w:rPr>
          <w:rStyle w:val="14211pt"/>
        </w:rPr>
        <w:tab/>
      </w:r>
      <w:r>
        <w:rPr>
          <w:rStyle w:val="142105pt"/>
        </w:rPr>
        <w:t>(2.5.25)</w:t>
      </w:r>
    </w:p>
    <w:p w:rsidR="00277AAB" w:rsidRDefault="00AA2F3F">
      <w:pPr>
        <w:pStyle w:val="1311"/>
        <w:shd w:val="clear" w:color="auto" w:fill="auto"/>
        <w:spacing w:before="0" w:after="0"/>
        <w:ind w:left="1700" w:right="1060"/>
        <w:jc w:val="left"/>
      </w:pPr>
      <w:r>
        <w:t>де сї</w:t>
      </w:r>
      <w:r>
        <w:rPr>
          <w:vertAlign w:val="subscript"/>
        </w:rPr>
        <w:t>ел</w:t>
      </w:r>
      <w:r>
        <w:t xml:space="preserve"> - відстань між проводами відповідно до 2.5.124 для умов внутрішніх пере</w:t>
      </w:r>
      <w:r>
        <w:softHyphen/>
        <w:t>напруг, м;</w:t>
      </w:r>
    </w:p>
    <w:p w:rsidR="00277AAB" w:rsidRDefault="00AA2F3F">
      <w:pPr>
        <w:pStyle w:val="46"/>
        <w:shd w:val="clear" w:color="auto" w:fill="auto"/>
        <w:spacing w:line="254" w:lineRule="exact"/>
        <w:ind w:left="1700" w:right="1060" w:firstLine="360"/>
        <w:jc w:val="both"/>
      </w:pPr>
      <w:r>
        <w:t>/ - стріла провисання за вищої температури після залишкової деформації про</w:t>
      </w:r>
      <w:r>
        <w:softHyphen/>
        <w:t>воду в прогоні, м.</w:t>
      </w:r>
    </w:p>
    <w:p w:rsidR="00277AAB" w:rsidRDefault="00AA2F3F">
      <w:pPr>
        <w:pStyle w:val="1311"/>
        <w:shd w:val="clear" w:color="auto" w:fill="auto"/>
        <w:spacing w:before="0" w:after="0"/>
        <w:ind w:left="1700" w:firstLine="360"/>
      </w:pPr>
      <w:r>
        <w:t xml:space="preserve">Якщо / &gt; 2, то відстань </w:t>
      </w:r>
      <w:r>
        <w:rPr>
          <w:rStyle w:val="1319"/>
        </w:rPr>
        <w:t>сІ</w:t>
      </w:r>
      <w:r>
        <w:rPr>
          <w:rStyle w:val="1319"/>
          <w:vertAlign w:val="subscript"/>
        </w:rPr>
        <w:t>щ</w:t>
      </w:r>
      <w:r>
        <w:t xml:space="preserve"> допускається визначати відповідно до 2.5.97 і 2.5.98.</w:t>
      </w:r>
    </w:p>
    <w:p w:rsidR="00277AAB" w:rsidRDefault="00AA2F3F">
      <w:pPr>
        <w:pStyle w:val="1311"/>
        <w:shd w:val="clear" w:color="auto" w:fill="auto"/>
        <w:spacing w:before="0" w:after="0"/>
        <w:ind w:left="1700" w:right="1060" w:firstLine="360"/>
      </w:pPr>
      <w:r>
        <w:t xml:space="preserve">Відстань між проводами на опорі і в прогоні ПЛЗ незалежно від розташування проводів на опорі та району за ожеледдю повинна бути не менше ніж: 0,4 м - для ПЛЗ напругою 6-10 кВ; 0,45 м- для ПЛЗ напругою 20 кВ </w:t>
      </w:r>
      <w:r>
        <w:rPr>
          <w:rStyle w:val="13195pt"/>
        </w:rPr>
        <w:t xml:space="preserve">і </w:t>
      </w:r>
      <w:r>
        <w:t>0,5 м - для ПЛЗ напру</w:t>
      </w:r>
      <w:r>
        <w:softHyphen/>
        <w:t>гою 35 кВ.</w:t>
      </w:r>
    </w:p>
    <w:p w:rsidR="00277AAB" w:rsidRDefault="00AA2F3F">
      <w:pPr>
        <w:pStyle w:val="1311"/>
        <w:shd w:val="clear" w:color="auto" w:fill="auto"/>
        <w:spacing w:before="0" w:after="0"/>
        <w:ind w:left="1700" w:right="1060" w:firstLine="360"/>
      </w:pPr>
      <w:r>
        <w:t>2.5Л01 На двоколових і багатоколових опорах відстань між найближчи</w:t>
      </w:r>
      <w:r>
        <w:softHyphen/>
        <w:t>ми проводами різних кіл за умови роботи проводів у прогоні має задовольня</w:t>
      </w:r>
      <w:r>
        <w:softHyphen/>
        <w:t xml:space="preserve">ти вимоги 2.5.97, 2,5.98, 2.5.102; при цьому зазначені відстані повинні бути не менше ніж: 2м- для ПЛ напругою до 20 кВ із штировими ізоляторами </w:t>
      </w:r>
      <w:r>
        <w:rPr>
          <w:rStyle w:val="1315"/>
        </w:rPr>
        <w:t xml:space="preserve">і </w:t>
      </w:r>
      <w:r>
        <w:t xml:space="preserve">2,5 м - з підвісними; 2,5 м- для ПЛ напругою 35 кВ із стрижневими ізоляторами </w:t>
      </w:r>
      <w:r>
        <w:rPr>
          <w:rStyle w:val="1315"/>
        </w:rPr>
        <w:t xml:space="preserve">і </w:t>
      </w:r>
      <w:r>
        <w:t xml:space="preserve">З м - з підвісними; 4м- для ПЛ напругою 110 кВ; 5 м - для ПЛ напругою 150 кВ; бм-для </w:t>
      </w:r>
      <w:r>
        <w:rPr>
          <w:rStyle w:val="13112pt"/>
        </w:rPr>
        <w:t xml:space="preserve">ПЛ </w:t>
      </w:r>
      <w:r>
        <w:t>напругою 220 кВ; 7 м-для ПЛ напругою 330 кВ; 8,5м-дляПЛ напру</w:t>
      </w:r>
      <w:r>
        <w:softHyphen/>
        <w:t>гою 500 кВ.</w:t>
      </w:r>
    </w:p>
    <w:p w:rsidR="00277AAB" w:rsidRDefault="00AA2F3F">
      <w:pPr>
        <w:pStyle w:val="1311"/>
        <w:shd w:val="clear" w:color="auto" w:fill="auto"/>
        <w:spacing w:before="0" w:after="0"/>
        <w:ind w:left="1700" w:right="1060" w:firstLine="360"/>
      </w:pPr>
      <w:r>
        <w:t xml:space="preserve">На двоколових опорах ПЛЗ відстань між найближчими проводами різних кіл повинна бути не менше ніж 0,6 м для ПЛЗ із штировими ізоляторами </w:t>
      </w:r>
      <w:r>
        <w:rPr>
          <w:rStyle w:val="13195pt0"/>
        </w:rPr>
        <w:t xml:space="preserve">і </w:t>
      </w:r>
      <w:r>
        <w:t>1,5 м - для ПЛЗ з підвісними ізоляторами.</w:t>
      </w:r>
    </w:p>
    <w:p w:rsidR="00277AAB" w:rsidRDefault="00AA2F3F">
      <w:pPr>
        <w:pStyle w:val="1311"/>
        <w:numPr>
          <w:ilvl w:val="0"/>
          <w:numId w:val="179"/>
        </w:numPr>
        <w:shd w:val="clear" w:color="auto" w:fill="auto"/>
        <w:tabs>
          <w:tab w:val="left" w:pos="2877"/>
        </w:tabs>
        <w:spacing w:before="0" w:after="0"/>
        <w:ind w:left="1700" w:right="1060" w:firstLine="360"/>
      </w:pPr>
      <w:r>
        <w:t>Проводи ПЛ різних напруг понад 1 кВ можна підвішувати на спільних опорах.</w:t>
      </w:r>
    </w:p>
    <w:p w:rsidR="00277AAB" w:rsidRDefault="00AA2F3F">
      <w:pPr>
        <w:pStyle w:val="1311"/>
        <w:shd w:val="clear" w:color="auto" w:fill="auto"/>
        <w:spacing w:before="0" w:after="0"/>
        <w:ind w:left="1700" w:right="1060" w:firstLine="360"/>
      </w:pPr>
      <w:r>
        <w:t xml:space="preserve">Допускається підвішувати на спільних опорах проводи ПЛ напругою до 10 кВ </w:t>
      </w:r>
      <w:r>
        <w:rPr>
          <w:rStyle w:val="1315"/>
        </w:rPr>
        <w:t xml:space="preserve">і </w:t>
      </w:r>
      <w:r>
        <w:t>до 1 кВ за дотримання таких умов:</w:t>
      </w:r>
    </w:p>
    <w:p w:rsidR="00277AAB" w:rsidRDefault="00AA2F3F">
      <w:pPr>
        <w:pStyle w:val="1311"/>
        <w:numPr>
          <w:ilvl w:val="0"/>
          <w:numId w:val="177"/>
        </w:numPr>
        <w:shd w:val="clear" w:color="auto" w:fill="auto"/>
        <w:tabs>
          <w:tab w:val="left" w:pos="2306"/>
        </w:tabs>
        <w:spacing w:before="0" w:after="0"/>
        <w:ind w:left="1700" w:right="1060" w:firstLine="360"/>
      </w:pPr>
      <w:r>
        <w:t>ПЛ напругою до 1 кВ слід виконувати за розрахунковими умовами ПЛ вищої напруги;</w:t>
      </w:r>
    </w:p>
    <w:p w:rsidR="00277AAB" w:rsidRDefault="00AA2F3F">
      <w:pPr>
        <w:pStyle w:val="1311"/>
        <w:numPr>
          <w:ilvl w:val="0"/>
          <w:numId w:val="177"/>
        </w:numPr>
        <w:shd w:val="clear" w:color="auto" w:fill="auto"/>
        <w:tabs>
          <w:tab w:val="left" w:pos="2301"/>
        </w:tabs>
        <w:spacing w:before="0" w:after="0"/>
        <w:ind w:left="1700" w:right="1060" w:firstLine="360"/>
      </w:pPr>
      <w:r>
        <w:t>проводи ІІЛ напругою до 10 кВслід розміщувати вище від проводів ПЛ напру</w:t>
      </w:r>
      <w:r>
        <w:softHyphen/>
        <w:t>гою до 1 кВ, причому відстань між найближчими проводами ПЛ різних напруг на опорі, а також всередині прогону за температури навколишнього середовища плюс 15 °С без вітру повинна бути не менше ніж 2 м;</w:t>
      </w:r>
    </w:p>
    <w:p w:rsidR="00277AAB" w:rsidRDefault="00AA2F3F">
      <w:pPr>
        <w:pStyle w:val="1311"/>
        <w:numPr>
          <w:ilvl w:val="0"/>
          <w:numId w:val="177"/>
        </w:numPr>
        <w:shd w:val="clear" w:color="auto" w:fill="auto"/>
        <w:tabs>
          <w:tab w:val="left" w:pos="2301"/>
        </w:tabs>
        <w:spacing w:before="0" w:after="0"/>
        <w:ind w:left="1700" w:right="1060" w:firstLine="360"/>
      </w:pPr>
      <w:r>
        <w:t>кріплення проводів вищої напруги на штирових ізоляторах має бути по</w:t>
      </w:r>
      <w:r>
        <w:softHyphen/>
        <w:t>двійним.</w:t>
      </w:r>
    </w:p>
    <w:p w:rsidR="00277AAB" w:rsidRDefault="00AA2F3F">
      <w:pPr>
        <w:pStyle w:val="1311"/>
        <w:shd w:val="clear" w:color="auto" w:fill="auto"/>
        <w:spacing w:before="0" w:after="0"/>
        <w:ind w:left="1700" w:right="1060" w:firstLine="360"/>
        <w:sectPr w:rsidR="00277AAB">
          <w:pgSz w:w="13255" w:h="16838"/>
          <w:pgMar w:top="1468" w:right="1230" w:bottom="1468" w:left="1230" w:header="0" w:footer="3" w:gutter="139"/>
          <w:cols w:space="720"/>
          <w:noEndnote/>
          <w:rtlGutter/>
          <w:docGrid w:linePitch="360"/>
        </w:sectPr>
      </w:pPr>
      <w:r>
        <w:t>У мережах напругою до 35 кВ включно з ізольованою нейтраллю, які містять відрізки спільного підвішування з ПЛ більш високої напруги, електромагнітний і електростатичний вплив останніх не повинен викликати зміщення нейтралі за нормального режиму мережі понад 15 % фазної напруги.</w:t>
      </w:r>
    </w:p>
    <w:p w:rsidR="00277AAB" w:rsidRDefault="00AA2F3F">
      <w:pPr>
        <w:pStyle w:val="1311"/>
        <w:shd w:val="clear" w:color="auto" w:fill="auto"/>
        <w:spacing w:before="0" w:after="0"/>
        <w:ind w:left="1060" w:right="1680" w:firstLine="360"/>
      </w:pPr>
      <w:r>
        <w:lastRenderedPageBreak/>
        <w:t>До мереж із заземленою нейтраллю, які піддаються впливу ПЛ більш високої напруги, спеціальні вимоги стосовно наведеної напруги не висуваються.</w:t>
      </w:r>
    </w:p>
    <w:p w:rsidR="00277AAB" w:rsidRDefault="00AA2F3F">
      <w:pPr>
        <w:pStyle w:val="1311"/>
        <w:shd w:val="clear" w:color="auto" w:fill="auto"/>
        <w:spacing w:before="0" w:after="0"/>
        <w:ind w:left="1060" w:right="1680" w:firstLine="360"/>
      </w:pPr>
      <w:r>
        <w:t>Проводи ПЛЗ можна підвішувати на спільних опорах з проводами ПЛ напругою від 6 кВ до 20 кВ, а також з проводами ПЛ і ПЛІ* напругою до 1 кВ.</w:t>
      </w:r>
    </w:p>
    <w:p w:rsidR="00277AAB" w:rsidRDefault="00AA2F3F">
      <w:pPr>
        <w:pStyle w:val="1311"/>
        <w:shd w:val="clear" w:color="auto" w:fill="auto"/>
        <w:spacing w:before="0" w:after="0"/>
        <w:ind w:left="1060" w:right="1680" w:firstLine="360"/>
      </w:pPr>
      <w:r>
        <w:t xml:space="preserve">Відстань по вертикалі між найближчими проводами ПЛЗ </w:t>
      </w:r>
      <w:r>
        <w:rPr>
          <w:rStyle w:val="1313"/>
        </w:rPr>
        <w:t xml:space="preserve">і </w:t>
      </w:r>
      <w:r>
        <w:t>ПЛ напругою від 6 кВ до 20 кВ на спільній опорі і в прогоні за температури плюс 15 °С без вітру по</w:t>
      </w:r>
      <w:r>
        <w:softHyphen/>
        <w:t>винна бути не менше ніж 1,5 м.</w:t>
      </w:r>
    </w:p>
    <w:p w:rsidR="00277AAB" w:rsidRDefault="00AA2F3F">
      <w:pPr>
        <w:pStyle w:val="1311"/>
        <w:shd w:val="clear" w:color="auto" w:fill="auto"/>
        <w:spacing w:before="0" w:after="0"/>
        <w:ind w:left="1060" w:right="1680" w:firstLine="360"/>
      </w:pPr>
      <w:r>
        <w:t xml:space="preserve">У разі підвішування проводів ПЛЗ напругою </w:t>
      </w:r>
      <w:r>
        <w:rPr>
          <w:rStyle w:val="1313"/>
        </w:rPr>
        <w:t xml:space="preserve">від </w:t>
      </w:r>
      <w:r>
        <w:t>6 кВ до 20 кВ і ПЛ напругою до 1 кВ або ПЛІ на спільних опарах необхідно дотримуватися таких вимог:</w:t>
      </w:r>
    </w:p>
    <w:p w:rsidR="00277AAB" w:rsidRDefault="00AA2F3F">
      <w:pPr>
        <w:pStyle w:val="1311"/>
        <w:numPr>
          <w:ilvl w:val="0"/>
          <w:numId w:val="177"/>
        </w:numPr>
        <w:shd w:val="clear" w:color="auto" w:fill="auto"/>
        <w:tabs>
          <w:tab w:val="left" w:pos="1666"/>
        </w:tabs>
        <w:spacing w:before="0" w:after="0"/>
        <w:ind w:left="1060" w:right="1680" w:firstLine="360"/>
      </w:pPr>
      <w:r>
        <w:t>ПЛ напругою до 1 кВ або ПЛІ необхідно виконувати за розрахунковими умовами ПЛЗ;</w:t>
      </w:r>
    </w:p>
    <w:p w:rsidR="00277AAB" w:rsidRDefault="00AA2F3F">
      <w:pPr>
        <w:pStyle w:val="1311"/>
        <w:numPr>
          <w:ilvl w:val="0"/>
          <w:numId w:val="177"/>
        </w:numPr>
        <w:shd w:val="clear" w:color="auto" w:fill="auto"/>
        <w:tabs>
          <w:tab w:val="left" w:pos="1666"/>
        </w:tabs>
        <w:spacing w:before="0" w:after="0"/>
        <w:ind w:left="1060" w:right="1680" w:firstLine="360"/>
      </w:pPr>
      <w:r>
        <w:t>проводи ПЛЗ напругою від б кВ до 20 кВ необхідно розміщувати вище від проводів ПЛ напругою до 1 кВ або ПЛІ;</w:t>
      </w:r>
    </w:p>
    <w:p w:rsidR="00277AAB" w:rsidRDefault="00AA2F3F">
      <w:pPr>
        <w:pStyle w:val="1311"/>
        <w:numPr>
          <w:ilvl w:val="0"/>
          <w:numId w:val="177"/>
        </w:numPr>
        <w:shd w:val="clear" w:color="auto" w:fill="auto"/>
        <w:tabs>
          <w:tab w:val="left" w:pos="1685"/>
        </w:tabs>
        <w:spacing w:before="0" w:after="0"/>
        <w:ind w:left="1060" w:right="1680" w:firstLine="360"/>
      </w:pPr>
      <w:r>
        <w:t xml:space="preserve">відстань по вертикалі між найближчими проводами ПЛЗ напругою від б кВ до 20 кВ і проводами ПЛ напругою до 1 кВ або ПЛІ на спільній опорі і в прогоні за температури плюс 15 °С без вітру повинна бути </w:t>
      </w:r>
      <w:r>
        <w:rPr>
          <w:rStyle w:val="1313"/>
        </w:rPr>
        <w:t xml:space="preserve">не </w:t>
      </w:r>
      <w:r>
        <w:t>менше ніж 0,5 м для ПЛІ і 1,5 м - для ПЛ;</w:t>
      </w:r>
    </w:p>
    <w:p w:rsidR="00277AAB" w:rsidRDefault="00AA2F3F">
      <w:pPr>
        <w:pStyle w:val="1311"/>
        <w:numPr>
          <w:ilvl w:val="0"/>
          <w:numId w:val="177"/>
        </w:numPr>
        <w:shd w:val="clear" w:color="auto" w:fill="auto"/>
        <w:tabs>
          <w:tab w:val="left" w:pos="1675"/>
        </w:tabs>
        <w:spacing w:before="0" w:after="378"/>
        <w:ind w:left="1060" w:right="1680" w:firstLine="360"/>
      </w:pPr>
      <w:r>
        <w:t>кріплення проводів ПЛЗ напругою від 6 кВ до 20 кВ на штирових ізоляторах треба виконувати посиленим.</w:t>
      </w:r>
    </w:p>
    <w:p w:rsidR="00277AAB" w:rsidRDefault="00AA2F3F" w:rsidP="003574F9">
      <w:pPr>
        <w:pStyle w:val="2"/>
      </w:pPr>
      <w:bookmarkStart w:id="90" w:name="bookmark318"/>
      <w:r>
        <w:t>ІЗОЛЯТОРИ ТА АРМАТУРА</w:t>
      </w:r>
      <w:bookmarkEnd w:id="90"/>
    </w:p>
    <w:p w:rsidR="00277AAB" w:rsidRDefault="00AA2F3F">
      <w:pPr>
        <w:pStyle w:val="1311"/>
        <w:numPr>
          <w:ilvl w:val="0"/>
          <w:numId w:val="180"/>
        </w:numPr>
        <w:shd w:val="clear" w:color="auto" w:fill="auto"/>
        <w:tabs>
          <w:tab w:val="left" w:pos="2246"/>
        </w:tabs>
        <w:spacing w:before="0" w:after="0"/>
        <w:ind w:left="1060" w:right="1680" w:firstLine="360"/>
      </w:pPr>
      <w:r>
        <w:t>На ПЛ напругою 110 кВ і вище треба застосовувати підвісні ізолятори, допускається використовувати стрижневі ізолятори.</w:t>
      </w:r>
    </w:p>
    <w:p w:rsidR="00277AAB" w:rsidRDefault="00AA2F3F">
      <w:pPr>
        <w:pStyle w:val="1311"/>
        <w:shd w:val="clear" w:color="auto" w:fill="auto"/>
        <w:spacing w:before="0" w:after="0"/>
        <w:ind w:left="1060" w:firstLine="360"/>
      </w:pPr>
      <w:r>
        <w:t>На ПЛ напругою 35 кВ потрібно застосовувати підвісні або стрижневі ізолятори.</w:t>
      </w:r>
    </w:p>
    <w:p w:rsidR="00277AAB" w:rsidRDefault="00AA2F3F">
      <w:pPr>
        <w:pStyle w:val="1311"/>
        <w:shd w:val="clear" w:color="auto" w:fill="auto"/>
        <w:spacing w:before="0" w:after="0"/>
        <w:ind w:left="1060" w:firstLine="360"/>
      </w:pPr>
      <w:r>
        <w:t>На ПЛ напругою 20 кВ і нижче треба застосовувати:</w:t>
      </w:r>
    </w:p>
    <w:p w:rsidR="00277AAB" w:rsidRDefault="00AA2F3F">
      <w:pPr>
        <w:pStyle w:val="1311"/>
        <w:numPr>
          <w:ilvl w:val="0"/>
          <w:numId w:val="177"/>
        </w:numPr>
        <w:shd w:val="clear" w:color="auto" w:fill="auto"/>
        <w:tabs>
          <w:tab w:val="left" w:pos="1670"/>
        </w:tabs>
        <w:spacing w:before="0" w:after="0"/>
        <w:ind w:left="1060" w:firstLine="360"/>
      </w:pPr>
      <w:r>
        <w:t>на проміжних опорах - будь-які типи ізоляторів;</w:t>
      </w:r>
    </w:p>
    <w:p w:rsidR="00277AAB" w:rsidRDefault="00AA2F3F">
      <w:pPr>
        <w:pStyle w:val="1311"/>
        <w:numPr>
          <w:ilvl w:val="0"/>
          <w:numId w:val="177"/>
        </w:numPr>
        <w:shd w:val="clear" w:color="auto" w:fill="auto"/>
        <w:tabs>
          <w:tab w:val="left" w:pos="1670"/>
        </w:tabs>
        <w:spacing w:before="0" w:after="0"/>
        <w:ind w:left="1060" w:firstLine="360"/>
      </w:pPr>
      <w:r>
        <w:t>на опорах анкерного типу - підвісні ізолятори.</w:t>
      </w:r>
    </w:p>
    <w:p w:rsidR="00277AAB" w:rsidRDefault="00AA2F3F">
      <w:pPr>
        <w:pStyle w:val="1311"/>
        <w:numPr>
          <w:ilvl w:val="0"/>
          <w:numId w:val="180"/>
        </w:numPr>
        <w:shd w:val="clear" w:color="auto" w:fill="auto"/>
        <w:tabs>
          <w:tab w:val="left" w:pos="2251"/>
        </w:tabs>
        <w:spacing w:before="0" w:after="0"/>
        <w:ind w:left="1060" w:right="1680" w:firstLine="360"/>
      </w:pPr>
      <w:r>
        <w:t>Вибір типу і матеріалу (скло, фарфор, полімерні матеріали) ізоляторів здійснюють з урахуванням кліматичних умов (температури та зволоження) і умов забруднення.</w:t>
      </w:r>
    </w:p>
    <w:p w:rsidR="00277AAB" w:rsidRDefault="00AA2F3F">
      <w:pPr>
        <w:pStyle w:val="1311"/>
        <w:shd w:val="clear" w:color="auto" w:fill="auto"/>
        <w:spacing w:before="0" w:after="0"/>
        <w:ind w:left="1060" w:right="1680" w:firstLine="360"/>
      </w:pPr>
      <w:r>
        <w:t xml:space="preserve">На ПЛ напругою 330 кВ і вище рекомендовано застосовувати скляні ізолятори, а в умовах значного забруднення - полімерні ізолятори; </w:t>
      </w:r>
      <w:r>
        <w:rPr>
          <w:rStyle w:val="1313"/>
        </w:rPr>
        <w:t xml:space="preserve">на </w:t>
      </w:r>
      <w:r>
        <w:t xml:space="preserve">ПЛ напругою від 35 кВ до 220 кВ - скляні, полімерні </w:t>
      </w:r>
      <w:r>
        <w:rPr>
          <w:rStyle w:val="1313"/>
        </w:rPr>
        <w:t xml:space="preserve">і </w:t>
      </w:r>
      <w:r>
        <w:t xml:space="preserve">фарфорові; перевагу треба </w:t>
      </w:r>
      <w:r>
        <w:rPr>
          <w:rStyle w:val="1313"/>
        </w:rPr>
        <w:t xml:space="preserve">віддавати </w:t>
      </w:r>
      <w:r>
        <w:t>скляним або полімерним ізоляторам.</w:t>
      </w:r>
    </w:p>
    <w:p w:rsidR="00277AAB" w:rsidRDefault="00AA2F3F">
      <w:pPr>
        <w:pStyle w:val="1311"/>
        <w:shd w:val="clear" w:color="auto" w:fill="auto"/>
        <w:spacing w:before="0" w:after="0"/>
        <w:ind w:left="1060" w:right="1680" w:firstLine="360"/>
      </w:pPr>
      <w:r>
        <w:t>На ПЛ, які проходять в особливо складних для експлуатації умовах (гори, болота тощо), на ПЛ, що споруджуються на двоколових і багатоколових опорах, на ПЛ, що живлять тягові підстанції електрифікованих залізниць, і на великих переходах незалежно від напруги необхідно застосовувати скляні або полімерні підвісні ізолятори.</w:t>
      </w:r>
    </w:p>
    <w:p w:rsidR="00277AAB" w:rsidRDefault="00AA2F3F">
      <w:pPr>
        <w:pStyle w:val="1311"/>
        <w:numPr>
          <w:ilvl w:val="0"/>
          <w:numId w:val="180"/>
        </w:numPr>
        <w:shd w:val="clear" w:color="auto" w:fill="auto"/>
        <w:tabs>
          <w:tab w:val="left" w:pos="2256"/>
        </w:tabs>
        <w:spacing w:before="0" w:after="0"/>
        <w:ind w:left="1060" w:right="1680" w:firstLine="360"/>
      </w:pPr>
      <w:r>
        <w:t>Кількість підвісних і тип штирових, стрижневих ізоляторів для ПЛ визначають відповідно до глави 1.9 цих Правил.</w:t>
      </w:r>
    </w:p>
    <w:p w:rsidR="00277AAB" w:rsidRDefault="00AA2F3F">
      <w:pPr>
        <w:pStyle w:val="1311"/>
        <w:numPr>
          <w:ilvl w:val="0"/>
          <w:numId w:val="180"/>
        </w:numPr>
        <w:shd w:val="clear" w:color="auto" w:fill="auto"/>
        <w:tabs>
          <w:tab w:val="left" w:pos="2251"/>
        </w:tabs>
        <w:spacing w:before="0" w:after="226"/>
        <w:ind w:left="1060" w:right="1680" w:firstLine="360"/>
      </w:pPr>
      <w:r>
        <w:t xml:space="preserve">Ізолятори та арматуру вибирають за навантаженнями в нормальних </w:t>
      </w:r>
      <w:r>
        <w:rPr>
          <w:rStyle w:val="1313"/>
        </w:rPr>
        <w:t xml:space="preserve">і </w:t>
      </w:r>
      <w:r>
        <w:t>аварійних режимах роботи ПЛ за кліматичних умов, зазначених у 2.5.76.</w:t>
      </w:r>
    </w:p>
    <w:p w:rsidR="00277AAB" w:rsidRDefault="00AA2F3F">
      <w:pPr>
        <w:pStyle w:val="46"/>
        <w:shd w:val="clear" w:color="auto" w:fill="auto"/>
        <w:spacing w:line="197" w:lineRule="exact"/>
        <w:ind w:left="1060" w:right="1680" w:firstLine="360"/>
        <w:jc w:val="both"/>
        <w:sectPr w:rsidR="00277AAB">
          <w:pgSz w:w="13255" w:h="16838"/>
          <w:pgMar w:top="1473" w:right="1230" w:bottom="1473" w:left="1230" w:header="0" w:footer="3" w:gutter="139"/>
          <w:cols w:space="720"/>
          <w:noEndnote/>
          <w:docGrid w:linePitch="360"/>
        </w:sectPr>
      </w:pPr>
      <w:r>
        <w:t xml:space="preserve">Тут і далі ПЛІ </w:t>
      </w:r>
      <w:r>
        <w:rPr>
          <w:rStyle w:val="47"/>
        </w:rPr>
        <w:t xml:space="preserve">- </w:t>
      </w:r>
      <w:r>
        <w:t xml:space="preserve">повітряна лінія </w:t>
      </w:r>
      <w:r>
        <w:rPr>
          <w:rStyle w:val="47"/>
        </w:rPr>
        <w:t xml:space="preserve">електропередавання з </w:t>
      </w:r>
      <w:r>
        <w:t xml:space="preserve">самоутримними </w:t>
      </w:r>
      <w:r>
        <w:rPr>
          <w:rStyle w:val="47"/>
        </w:rPr>
        <w:t xml:space="preserve">ізольованими </w:t>
      </w:r>
      <w:r>
        <w:t>про</w:t>
      </w:r>
      <w:r>
        <w:softHyphen/>
        <w:t xml:space="preserve">водами (глава 2.4 </w:t>
      </w:r>
      <w:r>
        <w:rPr>
          <w:rStyle w:val="47"/>
        </w:rPr>
        <w:t xml:space="preserve">цих </w:t>
      </w:r>
      <w:r>
        <w:t>Правил).</w:t>
      </w:r>
    </w:p>
    <w:p w:rsidR="00277AAB" w:rsidRDefault="00AA2F3F">
      <w:pPr>
        <w:pStyle w:val="1311"/>
        <w:shd w:val="clear" w:color="auto" w:fill="auto"/>
        <w:spacing w:before="0" w:after="0"/>
        <w:ind w:left="1620" w:right="1120" w:firstLine="360"/>
      </w:pPr>
      <w:r>
        <w:lastRenderedPageBreak/>
        <w:t>Горизонтальне навантаження в аварійних режимах для підтримувальних під</w:t>
      </w:r>
      <w:r>
        <w:softHyphen/>
        <w:t>вісів визначають згідно 2.5.79 і відповідно до 2.5.68, 2.5.69.</w:t>
      </w:r>
    </w:p>
    <w:p w:rsidR="00277AAB" w:rsidRDefault="00AA2F3F">
      <w:pPr>
        <w:pStyle w:val="1311"/>
        <w:shd w:val="clear" w:color="auto" w:fill="auto"/>
        <w:spacing w:before="0" w:after="0"/>
        <w:ind w:left="1620" w:right="1120" w:firstLine="360"/>
      </w:pPr>
      <w:r>
        <w:t xml:space="preserve">Зусилля </w:t>
      </w:r>
      <w:r>
        <w:rPr>
          <w:rStyle w:val="1313"/>
        </w:rPr>
        <w:t xml:space="preserve">від навантажень </w:t>
      </w:r>
      <w:r>
        <w:t>в ізоляторах і арматурі не має перевищувати зна</w:t>
      </w:r>
      <w:r>
        <w:softHyphen/>
        <w:t xml:space="preserve">чень руйнівних навантажень (механічних або електромеханічних для ізоляторів і механічних </w:t>
      </w:r>
      <w:r>
        <w:rPr>
          <w:rStyle w:val="1313"/>
        </w:rPr>
        <w:t xml:space="preserve">для </w:t>
      </w:r>
      <w:r>
        <w:t xml:space="preserve">арматури), установлених державними </w:t>
      </w:r>
      <w:r>
        <w:rPr>
          <w:rStyle w:val="1313"/>
        </w:rPr>
        <w:t xml:space="preserve">стандартами </w:t>
      </w:r>
      <w:r>
        <w:t xml:space="preserve">та технічними умовами </w:t>
      </w:r>
      <w:r>
        <w:rPr>
          <w:rStyle w:val="1313"/>
        </w:rPr>
        <w:t xml:space="preserve">і </w:t>
      </w:r>
      <w:r>
        <w:t xml:space="preserve">поділених на коефіцієнт </w:t>
      </w:r>
      <w:r>
        <w:rPr>
          <w:rStyle w:val="1313"/>
        </w:rPr>
        <w:t xml:space="preserve">надійності </w:t>
      </w:r>
      <w:r>
        <w:t>за матеріалом у .</w:t>
      </w:r>
    </w:p>
    <w:p w:rsidR="00277AAB" w:rsidRDefault="00AA2F3F">
      <w:pPr>
        <w:pStyle w:val="1311"/>
        <w:numPr>
          <w:ilvl w:val="0"/>
          <w:numId w:val="180"/>
        </w:numPr>
        <w:shd w:val="clear" w:color="auto" w:fill="auto"/>
        <w:tabs>
          <w:tab w:val="left" w:pos="2816"/>
        </w:tabs>
        <w:spacing w:before="0" w:after="0"/>
        <w:ind w:left="1620" w:right="1120" w:firstLine="360"/>
      </w:pPr>
      <w:r>
        <w:t>Коефіцієнти надійності за матеріалом у для ізоляторів і арматури мають бути не менше ніж:</w:t>
      </w:r>
    </w:p>
    <w:p w:rsidR="00277AAB" w:rsidRDefault="00AA2F3F">
      <w:pPr>
        <w:pStyle w:val="1311"/>
        <w:shd w:val="clear" w:color="auto" w:fill="auto"/>
        <w:spacing w:before="0" w:after="0"/>
        <w:ind w:left="1620" w:firstLine="360"/>
      </w:pPr>
      <w:r>
        <w:t>У нормальному режимі:</w:t>
      </w:r>
    </w:p>
    <w:p w:rsidR="00277AAB" w:rsidRDefault="00AA2F3F">
      <w:pPr>
        <w:pStyle w:val="4f"/>
        <w:numPr>
          <w:ilvl w:val="0"/>
          <w:numId w:val="177"/>
        </w:numPr>
        <w:shd w:val="clear" w:color="auto" w:fill="auto"/>
        <w:tabs>
          <w:tab w:val="left" w:pos="2330"/>
          <w:tab w:val="left" w:leader="dot" w:pos="9082"/>
        </w:tabs>
        <w:spacing w:before="0" w:line="254" w:lineRule="exact"/>
        <w:ind w:left="2080"/>
        <w:jc w:val="left"/>
      </w:pPr>
      <w:r>
        <w:fldChar w:fldCharType="begin"/>
      </w:r>
      <w:r>
        <w:instrText xml:space="preserve"> TOC \o "1-5" \h \z </w:instrText>
      </w:r>
      <w:r>
        <w:fldChar w:fldCharType="separate"/>
      </w:r>
      <w:r>
        <w:t>за найбільших навантажень</w:t>
      </w:r>
      <w:r>
        <w:tab/>
        <w:t>2,5</w:t>
      </w:r>
    </w:p>
    <w:p w:rsidR="00277AAB" w:rsidRDefault="00AA2F3F">
      <w:pPr>
        <w:pStyle w:val="4f"/>
        <w:numPr>
          <w:ilvl w:val="0"/>
          <w:numId w:val="177"/>
        </w:numPr>
        <w:shd w:val="clear" w:color="auto" w:fill="auto"/>
        <w:tabs>
          <w:tab w:val="left" w:pos="2330"/>
        </w:tabs>
        <w:spacing w:before="0" w:line="254" w:lineRule="exact"/>
        <w:ind w:left="2080"/>
        <w:jc w:val="left"/>
      </w:pPr>
      <w:r>
        <w:t>за навантажень за середньорічної температури в режимі без ожеледі .. 5,0</w:t>
      </w:r>
    </w:p>
    <w:p w:rsidR="00277AAB" w:rsidRDefault="00AA2F3F">
      <w:pPr>
        <w:pStyle w:val="4f"/>
        <w:shd w:val="clear" w:color="auto" w:fill="auto"/>
        <w:spacing w:before="0" w:line="254" w:lineRule="exact"/>
        <w:ind w:left="1620" w:firstLine="360"/>
      </w:pPr>
      <w:r>
        <w:t>В аварійному режимі:</w:t>
      </w:r>
    </w:p>
    <w:p w:rsidR="00277AAB" w:rsidRDefault="00AA2F3F">
      <w:pPr>
        <w:pStyle w:val="4f"/>
        <w:numPr>
          <w:ilvl w:val="0"/>
          <w:numId w:val="177"/>
        </w:numPr>
        <w:shd w:val="clear" w:color="auto" w:fill="auto"/>
        <w:tabs>
          <w:tab w:val="left" w:pos="2330"/>
          <w:tab w:val="left" w:leader="dot" w:pos="9082"/>
        </w:tabs>
        <w:spacing w:before="0" w:line="254" w:lineRule="exact"/>
        <w:ind w:left="2080"/>
        <w:jc w:val="left"/>
      </w:pPr>
      <w:r>
        <w:t xml:space="preserve">для ПЛ 400-750 </w:t>
      </w:r>
      <w:r>
        <w:rPr>
          <w:lang w:val="ru-RU" w:eastAsia="ru-RU" w:bidi="ru-RU"/>
        </w:rPr>
        <w:t>кВ</w:t>
      </w:r>
      <w:r>
        <w:tab/>
        <w:t xml:space="preserve"> 2,0</w:t>
      </w:r>
    </w:p>
    <w:p w:rsidR="00277AAB" w:rsidRDefault="00AA2F3F">
      <w:pPr>
        <w:pStyle w:val="4f"/>
        <w:numPr>
          <w:ilvl w:val="0"/>
          <w:numId w:val="177"/>
        </w:numPr>
        <w:shd w:val="clear" w:color="auto" w:fill="auto"/>
        <w:tabs>
          <w:tab w:val="left" w:pos="2330"/>
          <w:tab w:val="left" w:leader="dot" w:pos="9082"/>
        </w:tabs>
        <w:spacing w:before="0" w:line="254" w:lineRule="exact"/>
        <w:ind w:left="2080"/>
        <w:jc w:val="left"/>
      </w:pPr>
      <w:r>
        <w:t xml:space="preserve">для ПЛ 330 </w:t>
      </w:r>
      <w:r>
        <w:rPr>
          <w:lang w:val="ru-RU" w:eastAsia="ru-RU" w:bidi="ru-RU"/>
        </w:rPr>
        <w:t xml:space="preserve">кВ </w:t>
      </w:r>
      <w:r>
        <w:t>і нижче</w:t>
      </w:r>
      <w:r>
        <w:tab/>
        <w:t>1,8</w:t>
      </w:r>
      <w:r>
        <w:fldChar w:fldCharType="end"/>
      </w:r>
    </w:p>
    <w:p w:rsidR="00277AAB" w:rsidRDefault="00AA2F3F">
      <w:pPr>
        <w:pStyle w:val="1311"/>
        <w:numPr>
          <w:ilvl w:val="0"/>
          <w:numId w:val="180"/>
        </w:numPr>
        <w:shd w:val="clear" w:color="auto" w:fill="auto"/>
        <w:tabs>
          <w:tab w:val="left" w:pos="2821"/>
        </w:tabs>
        <w:spacing w:before="0" w:after="0"/>
        <w:ind w:left="1620" w:right="1120" w:firstLine="360"/>
      </w:pPr>
      <w:r>
        <w:t xml:space="preserve">У розрахунковому аварійному режимі роботи дволанцюгових </w:t>
      </w:r>
      <w:r>
        <w:rPr>
          <w:rStyle w:val="1313"/>
        </w:rPr>
        <w:t xml:space="preserve">і </w:t>
      </w:r>
      <w:r>
        <w:t xml:space="preserve">бага- толанцюгових підтримувальних і натяжних ізоляційних підвісів з механічною зв’язкою </w:t>
      </w:r>
      <w:r>
        <w:rPr>
          <w:rStyle w:val="1313"/>
        </w:rPr>
        <w:t xml:space="preserve">між </w:t>
      </w:r>
      <w:r>
        <w:t xml:space="preserve">ланцюгами ізоляторів необхідно </w:t>
      </w:r>
      <w:r>
        <w:rPr>
          <w:rStyle w:val="1313"/>
        </w:rPr>
        <w:t xml:space="preserve">приймати </w:t>
      </w:r>
      <w:r>
        <w:t xml:space="preserve">обрив одного ланцюга. При </w:t>
      </w:r>
      <w:r>
        <w:rPr>
          <w:rStyle w:val="1313"/>
        </w:rPr>
        <w:t xml:space="preserve">цьому </w:t>
      </w:r>
      <w:r>
        <w:t xml:space="preserve">розрахункові навантаження від проводів і тросів приймають для кліматичних умов, зазначених у 2.5.76, у нормальних режимах роботи ПЛ, які дають найбільше значення </w:t>
      </w:r>
      <w:r>
        <w:rPr>
          <w:rStyle w:val="1313"/>
        </w:rPr>
        <w:t xml:space="preserve">навантажень, </w:t>
      </w:r>
      <w:r>
        <w:t xml:space="preserve">і не повинні перевищувати 90 </w:t>
      </w:r>
      <w:r>
        <w:rPr>
          <w:rStyle w:val="1313"/>
        </w:rPr>
        <w:t xml:space="preserve">% </w:t>
      </w:r>
      <w:r>
        <w:t>меха</w:t>
      </w:r>
      <w:r>
        <w:softHyphen/>
        <w:t>нічного (електромеханічного) руйнівного навантаження необірваного ланцюга ізоляторів.</w:t>
      </w:r>
    </w:p>
    <w:p w:rsidR="00277AAB" w:rsidRDefault="00AA2F3F">
      <w:pPr>
        <w:pStyle w:val="1311"/>
        <w:numPr>
          <w:ilvl w:val="0"/>
          <w:numId w:val="180"/>
        </w:numPr>
        <w:shd w:val="clear" w:color="auto" w:fill="auto"/>
        <w:tabs>
          <w:tab w:val="left" w:pos="2821"/>
        </w:tabs>
        <w:spacing w:before="0" w:after="0"/>
        <w:ind w:left="1620" w:right="1120" w:firstLine="360"/>
      </w:pPr>
      <w:r>
        <w:t xml:space="preserve">Кріплення проводів до підвісних ізоляторів і </w:t>
      </w:r>
      <w:r>
        <w:rPr>
          <w:rStyle w:val="1313"/>
        </w:rPr>
        <w:t xml:space="preserve">кріплення </w:t>
      </w:r>
      <w:r>
        <w:t xml:space="preserve">тросів треба виконувати за допомогою глухих і спіральних підтримувальних або натяжних затискачів. На проміжних опорах великих переходів проводи і троси потрібно кріпити до них за допомогою глухих або спеціальних затискачів (наприклад, бага- тороликових </w:t>
      </w:r>
      <w:r>
        <w:rPr>
          <w:rStyle w:val="1313"/>
        </w:rPr>
        <w:t xml:space="preserve">підвісів) </w:t>
      </w:r>
      <w:r>
        <w:t>із застосуванням спіральних протекторів.</w:t>
      </w:r>
    </w:p>
    <w:p w:rsidR="00277AAB" w:rsidRDefault="00AA2F3F">
      <w:pPr>
        <w:pStyle w:val="1311"/>
        <w:numPr>
          <w:ilvl w:val="0"/>
          <w:numId w:val="180"/>
        </w:numPr>
        <w:shd w:val="clear" w:color="auto" w:fill="auto"/>
        <w:tabs>
          <w:tab w:val="left" w:pos="2826"/>
        </w:tabs>
        <w:spacing w:before="0" w:after="0"/>
        <w:ind w:left="1620" w:right="1120" w:firstLine="360"/>
      </w:pPr>
      <w:r>
        <w:t xml:space="preserve">Кріпити проводи до штирових ізоляторів слід за допомогою дротових в’язок або спеціальних </w:t>
      </w:r>
      <w:r>
        <w:rPr>
          <w:rStyle w:val="1313"/>
        </w:rPr>
        <w:t xml:space="preserve">затискачів </w:t>
      </w:r>
      <w:r>
        <w:t>(у тому числі затискачів з обмеженою міцністю затискання проводів).</w:t>
      </w:r>
    </w:p>
    <w:p w:rsidR="00277AAB" w:rsidRDefault="00AA2F3F">
      <w:pPr>
        <w:pStyle w:val="1311"/>
        <w:numPr>
          <w:ilvl w:val="0"/>
          <w:numId w:val="180"/>
        </w:numPr>
        <w:shd w:val="clear" w:color="auto" w:fill="auto"/>
        <w:tabs>
          <w:tab w:val="left" w:pos="2816"/>
        </w:tabs>
        <w:spacing w:before="0" w:after="0"/>
        <w:ind w:left="1620" w:right="1120" w:firstLine="360"/>
      </w:pPr>
      <w:r>
        <w:t xml:space="preserve">Підтримувальні ізоляційні підвіси ПЛ напругою 750 </w:t>
      </w:r>
      <w:r w:rsidRPr="00C14701">
        <w:rPr>
          <w:lang w:eastAsia="ru-RU" w:bidi="ru-RU"/>
        </w:rPr>
        <w:t xml:space="preserve">кВ, </w:t>
      </w:r>
      <w:r>
        <w:t>а також про</w:t>
      </w:r>
      <w:r>
        <w:softHyphen/>
        <w:t xml:space="preserve">міжно-кутових опор ПЛ напругою 330 </w:t>
      </w:r>
      <w:r>
        <w:rPr>
          <w:lang w:val="ru-RU" w:eastAsia="ru-RU" w:bidi="ru-RU"/>
        </w:rPr>
        <w:t xml:space="preserve">кВ </w:t>
      </w:r>
      <w:r>
        <w:t xml:space="preserve">повинні бути дволанцюговими з окремим </w:t>
      </w:r>
      <w:r>
        <w:rPr>
          <w:rStyle w:val="1313"/>
        </w:rPr>
        <w:t xml:space="preserve">кріпленням </w:t>
      </w:r>
      <w:r>
        <w:t>ланцюгів до опори.</w:t>
      </w:r>
    </w:p>
    <w:p w:rsidR="00277AAB" w:rsidRDefault="00AA2F3F">
      <w:pPr>
        <w:pStyle w:val="1311"/>
        <w:shd w:val="clear" w:color="auto" w:fill="auto"/>
        <w:spacing w:before="0" w:after="0"/>
        <w:ind w:left="1620" w:right="1120" w:firstLine="360"/>
      </w:pPr>
      <w:r>
        <w:t xml:space="preserve">На ПЛ напругою 110 </w:t>
      </w:r>
      <w:r w:rsidRPr="00C14701">
        <w:rPr>
          <w:lang w:eastAsia="ru-RU" w:bidi="ru-RU"/>
        </w:rPr>
        <w:t xml:space="preserve">кВ </w:t>
      </w:r>
      <w:r>
        <w:t xml:space="preserve">і вище в умовах важкодоступної місцевості, а також </w:t>
      </w:r>
      <w:r>
        <w:rPr>
          <w:rStyle w:val="1313"/>
        </w:rPr>
        <w:t xml:space="preserve">на </w:t>
      </w:r>
      <w:r>
        <w:t>великих переходах рекомендовано використовувати дволанцюгові підтримувальні і натяжні ізоляційні підвіси з окремим кріпленням ланцюгів до опори.</w:t>
      </w:r>
    </w:p>
    <w:p w:rsidR="00277AAB" w:rsidRDefault="00AA2F3F">
      <w:pPr>
        <w:pStyle w:val="1311"/>
        <w:numPr>
          <w:ilvl w:val="0"/>
          <w:numId w:val="180"/>
        </w:numPr>
        <w:shd w:val="clear" w:color="auto" w:fill="auto"/>
        <w:tabs>
          <w:tab w:val="left" w:pos="2826"/>
        </w:tabs>
        <w:spacing w:before="0" w:after="0"/>
        <w:ind w:left="1620" w:right="1120" w:firstLine="360"/>
      </w:pPr>
      <w:r>
        <w:t xml:space="preserve">Дво- і триланцюгові </w:t>
      </w:r>
      <w:r>
        <w:rPr>
          <w:rStyle w:val="1313"/>
        </w:rPr>
        <w:t xml:space="preserve">натяжні ізоляційні </w:t>
      </w:r>
      <w:r>
        <w:t xml:space="preserve">підвіси необхідно кріпити </w:t>
      </w:r>
      <w:r>
        <w:rPr>
          <w:rStyle w:val="1313"/>
        </w:rPr>
        <w:t xml:space="preserve">до </w:t>
      </w:r>
      <w:r>
        <w:t xml:space="preserve">опори окремо. Натяжні ізоляційні підвіси з кількістю ланцюгів, більшою ніж три, допускається кріпити до опори не менше ніж у двох точках. При цьому для </w:t>
      </w:r>
      <w:r>
        <w:rPr>
          <w:rStyle w:val="1313"/>
        </w:rPr>
        <w:t xml:space="preserve">захисту </w:t>
      </w:r>
      <w:r>
        <w:t xml:space="preserve">проводів шлейфів (петель) від пошкоджень у разі ударів </w:t>
      </w:r>
      <w:r>
        <w:rPr>
          <w:rStyle w:val="1313"/>
        </w:rPr>
        <w:t xml:space="preserve">їх </w:t>
      </w:r>
      <w:r>
        <w:t xml:space="preserve">об арматуру на них треба встановлювати захисні протектори спірального типу в місцях наближення проводів шлейфа до </w:t>
      </w:r>
      <w:r>
        <w:rPr>
          <w:rStyle w:val="1313"/>
        </w:rPr>
        <w:t xml:space="preserve">арматури </w:t>
      </w:r>
      <w:r>
        <w:t xml:space="preserve">ізоляційного </w:t>
      </w:r>
      <w:r>
        <w:rPr>
          <w:rStyle w:val="1313"/>
        </w:rPr>
        <w:t>підвісу.</w:t>
      </w:r>
    </w:p>
    <w:p w:rsidR="00277AAB" w:rsidRDefault="00AA2F3F">
      <w:pPr>
        <w:pStyle w:val="1311"/>
        <w:shd w:val="clear" w:color="auto" w:fill="auto"/>
        <w:spacing w:before="0" w:after="0"/>
        <w:ind w:left="1620" w:right="1120" w:firstLine="360"/>
        <w:sectPr w:rsidR="00277AAB">
          <w:pgSz w:w="13255" w:h="16838"/>
          <w:pgMar w:top="1358" w:right="1230" w:bottom="1358" w:left="1230" w:header="0" w:footer="3" w:gutter="139"/>
          <w:cols w:space="720"/>
          <w:noEndnote/>
          <w:rtlGutter/>
          <w:docGrid w:linePitch="360"/>
        </w:sectPr>
      </w:pPr>
      <w:r>
        <w:t xml:space="preserve">На ПЛ напругою 330 </w:t>
      </w:r>
      <w:r w:rsidRPr="00C14701">
        <w:rPr>
          <w:lang w:eastAsia="ru-RU" w:bidi="ru-RU"/>
        </w:rPr>
        <w:t xml:space="preserve">кВ </w:t>
      </w:r>
      <w:r>
        <w:t xml:space="preserve">і вище в натяжних ізоляційних підвісах з окремим кріпленням ланцюгів до опори потрібно передбачати механічне з’єднання між усіма ланцюгами підвісу, яке </w:t>
      </w:r>
      <w:r>
        <w:rPr>
          <w:rStyle w:val="1313"/>
        </w:rPr>
        <w:t xml:space="preserve">виконують </w:t>
      </w:r>
      <w:r>
        <w:t>з боку проводів. Крім цього, з боку про</w:t>
      </w:r>
      <w:r>
        <w:softHyphen/>
        <w:t xml:space="preserve">гону треба </w:t>
      </w:r>
      <w:r>
        <w:rPr>
          <w:rStyle w:val="1313"/>
        </w:rPr>
        <w:t xml:space="preserve">встановлювати </w:t>
      </w:r>
      <w:r>
        <w:t xml:space="preserve">екранну захисну </w:t>
      </w:r>
      <w:r>
        <w:rPr>
          <w:rStyle w:val="1313"/>
        </w:rPr>
        <w:t>арматуру.</w:t>
      </w:r>
    </w:p>
    <w:p w:rsidR="00277AAB" w:rsidRDefault="00AA2F3F">
      <w:pPr>
        <w:pStyle w:val="1311"/>
        <w:shd w:val="clear" w:color="auto" w:fill="auto"/>
        <w:spacing w:before="0" w:after="0"/>
        <w:ind w:left="1060" w:right="1700" w:firstLine="360"/>
      </w:pPr>
      <w:r>
        <w:lastRenderedPageBreak/>
        <w:t>У дволанцюгових підтримувальних ізоляційних підвісах ланцюги треба роз</w:t>
      </w:r>
      <w:r>
        <w:softHyphen/>
        <w:t>ташовувати вздовж осі ПЛ.</w:t>
      </w:r>
    </w:p>
    <w:p w:rsidR="00277AAB" w:rsidRDefault="00AA2F3F">
      <w:pPr>
        <w:pStyle w:val="1311"/>
        <w:shd w:val="clear" w:color="auto" w:fill="auto"/>
        <w:spacing w:before="0" w:after="0"/>
        <w:ind w:left="1060" w:right="1700" w:firstLine="360"/>
      </w:pPr>
      <w:r>
        <w:t>Конструкція натяжних ізоляційних підвісів розщеплених фаз і вузли кріплення до опори має забезпечувати окремий монтаж, кожного проводу розщепленої фази.</w:t>
      </w:r>
    </w:p>
    <w:p w:rsidR="00277AAB" w:rsidRDefault="00AA2F3F">
      <w:pPr>
        <w:pStyle w:val="1311"/>
        <w:numPr>
          <w:ilvl w:val="0"/>
          <w:numId w:val="180"/>
        </w:numPr>
        <w:shd w:val="clear" w:color="auto" w:fill="auto"/>
        <w:tabs>
          <w:tab w:val="left" w:pos="2237"/>
        </w:tabs>
        <w:spacing w:before="0" w:after="0"/>
        <w:ind w:left="1060" w:right="1700" w:firstLine="360"/>
      </w:pPr>
      <w:r>
        <w:t>В одному прогоні ПЛ допускається не більше одного з’єднання на кож</w:t>
      </w:r>
      <w:r>
        <w:softHyphen/>
        <w:t xml:space="preserve">ний провід </w:t>
      </w:r>
      <w:r>
        <w:rPr>
          <w:rStyle w:val="1313"/>
        </w:rPr>
        <w:t xml:space="preserve">і </w:t>
      </w:r>
      <w:r>
        <w:t>трос.</w:t>
      </w:r>
    </w:p>
    <w:p w:rsidR="00277AAB" w:rsidRDefault="00AA2F3F">
      <w:pPr>
        <w:pStyle w:val="1311"/>
        <w:shd w:val="clear" w:color="auto" w:fill="auto"/>
        <w:spacing w:before="0" w:after="0"/>
        <w:ind w:left="1060" w:right="1700" w:firstLine="360"/>
      </w:pPr>
      <w:r>
        <w:t>У прогонах перетину ПЛ з вулицями (проїздами), інженерними спорудами, згаданими у 2.5.190-2.5.225, 2.5.240-2.5.248, водними об’єктами допускається одне з’єднання на кожний провід (трос):</w:t>
      </w:r>
    </w:p>
    <w:p w:rsidR="00277AAB" w:rsidRDefault="00AA2F3F">
      <w:pPr>
        <w:pStyle w:val="1311"/>
        <w:numPr>
          <w:ilvl w:val="0"/>
          <w:numId w:val="177"/>
        </w:numPr>
        <w:shd w:val="clear" w:color="auto" w:fill="auto"/>
        <w:tabs>
          <w:tab w:val="left" w:pos="1670"/>
        </w:tabs>
        <w:spacing w:before="0" w:after="0"/>
        <w:ind w:left="1060" w:firstLine="360"/>
      </w:pPr>
      <w:r>
        <w:t>для сталеалюмінієвих проводів перерізом за алюмінієм 240 мм</w:t>
      </w:r>
      <w:r>
        <w:rPr>
          <w:vertAlign w:val="superscript"/>
        </w:rPr>
        <w:t>2</w:t>
      </w:r>
      <w:r>
        <w:t xml:space="preserve"> і більше;</w:t>
      </w:r>
    </w:p>
    <w:p w:rsidR="00277AAB" w:rsidRDefault="00AA2F3F">
      <w:pPr>
        <w:pStyle w:val="1311"/>
        <w:numPr>
          <w:ilvl w:val="0"/>
          <w:numId w:val="177"/>
        </w:numPr>
        <w:shd w:val="clear" w:color="auto" w:fill="auto"/>
        <w:tabs>
          <w:tab w:val="left" w:pos="1670"/>
        </w:tabs>
        <w:spacing w:before="0" w:after="0"/>
        <w:ind w:left="1060" w:firstLine="360"/>
      </w:pPr>
      <w:r>
        <w:t>для сталевих тросів перерізом 120 мм</w:t>
      </w:r>
      <w:r>
        <w:rPr>
          <w:vertAlign w:val="superscript"/>
        </w:rPr>
        <w:t>2</w:t>
      </w:r>
      <w:r>
        <w:t xml:space="preserve"> і більше;</w:t>
      </w:r>
    </w:p>
    <w:p w:rsidR="00277AAB" w:rsidRDefault="00AA2F3F">
      <w:pPr>
        <w:pStyle w:val="1311"/>
        <w:numPr>
          <w:ilvl w:val="0"/>
          <w:numId w:val="177"/>
        </w:numPr>
        <w:shd w:val="clear" w:color="auto" w:fill="auto"/>
        <w:tabs>
          <w:tab w:val="left" w:pos="1656"/>
        </w:tabs>
        <w:spacing w:before="0" w:after="0"/>
        <w:ind w:left="1060" w:right="1700" w:firstLine="360"/>
      </w:pPr>
      <w:r>
        <w:t>для фази, розщепленої на три сталеалюмінієві проводи з перерізом за алю</w:t>
      </w:r>
      <w:r>
        <w:softHyphen/>
        <w:t>мінієм 150 мм</w:t>
      </w:r>
      <w:r>
        <w:rPr>
          <w:vertAlign w:val="superscript"/>
        </w:rPr>
        <w:t>2</w:t>
      </w:r>
      <w:r>
        <w:t xml:space="preserve"> і більше.</w:t>
      </w:r>
    </w:p>
    <w:p w:rsidR="00277AAB" w:rsidRDefault="00AA2F3F">
      <w:pPr>
        <w:pStyle w:val="1311"/>
        <w:shd w:val="clear" w:color="auto" w:fill="auto"/>
        <w:spacing w:before="0" w:after="0"/>
        <w:ind w:left="1060" w:right="1700" w:firstLine="360"/>
      </w:pPr>
      <w:r>
        <w:t xml:space="preserve">Не допускається з’єднання проводів (тросів) у прогонах перетину ПЛ між собою на перетинаючих (верхніх) ПЛ, а також у прогонах перетину ПЛ з надземними </w:t>
      </w:r>
      <w:r>
        <w:rPr>
          <w:rStyle w:val="1313"/>
        </w:rPr>
        <w:t xml:space="preserve">і </w:t>
      </w:r>
      <w:r>
        <w:t>наземними трубопроводами для транспортування горючих рідин і газів.</w:t>
      </w:r>
    </w:p>
    <w:p w:rsidR="00277AAB" w:rsidRDefault="00AA2F3F">
      <w:pPr>
        <w:pStyle w:val="1311"/>
        <w:numPr>
          <w:ilvl w:val="0"/>
          <w:numId w:val="180"/>
        </w:numPr>
        <w:shd w:val="clear" w:color="auto" w:fill="auto"/>
        <w:tabs>
          <w:tab w:val="left" w:pos="2237"/>
        </w:tabs>
        <w:spacing w:before="0" w:after="238"/>
        <w:ind w:left="1060" w:right="1700" w:firstLine="360"/>
      </w:pPr>
      <w:r>
        <w:t xml:space="preserve">Міцність затискання проводів і тросів у з’єднувальних </w:t>
      </w:r>
      <w:r>
        <w:rPr>
          <w:rStyle w:val="1313"/>
        </w:rPr>
        <w:t xml:space="preserve">і </w:t>
      </w:r>
      <w:r>
        <w:t xml:space="preserve">натяжних </w:t>
      </w:r>
      <w:r>
        <w:rPr>
          <w:rStyle w:val="1313"/>
        </w:rPr>
        <w:t>затис</w:t>
      </w:r>
      <w:r>
        <w:rPr>
          <w:rStyle w:val="1313"/>
        </w:rPr>
        <w:softHyphen/>
      </w:r>
      <w:r>
        <w:t xml:space="preserve">качах повинна становити не менше 90 </w:t>
      </w:r>
      <w:r>
        <w:rPr>
          <w:rStyle w:val="1315"/>
        </w:rPr>
        <w:t xml:space="preserve">% </w:t>
      </w:r>
      <w:r>
        <w:t xml:space="preserve">розривного зусилля проводів і канатів під </w:t>
      </w:r>
      <w:r>
        <w:rPr>
          <w:rStyle w:val="1313"/>
        </w:rPr>
        <w:t xml:space="preserve">час </w:t>
      </w:r>
      <w:r>
        <w:t>розтягування.</w:t>
      </w:r>
    </w:p>
    <w:p w:rsidR="00277AAB" w:rsidRDefault="00AA2F3F" w:rsidP="003574F9">
      <w:pPr>
        <w:pStyle w:val="2"/>
      </w:pPr>
      <w:bookmarkStart w:id="91" w:name="bookmark319"/>
      <w:r>
        <w:t>ЗАХИСТ ПЛ ВІД ПЕРЕНАПРУГ, ЗАЗЕМЛЕННЯ</w:t>
      </w:r>
      <w:bookmarkEnd w:id="91"/>
    </w:p>
    <w:p w:rsidR="00277AAB" w:rsidRDefault="00AA2F3F">
      <w:pPr>
        <w:pStyle w:val="1311"/>
        <w:numPr>
          <w:ilvl w:val="0"/>
          <w:numId w:val="180"/>
        </w:numPr>
        <w:shd w:val="clear" w:color="auto" w:fill="auto"/>
        <w:tabs>
          <w:tab w:val="left" w:pos="2246"/>
        </w:tabs>
        <w:spacing w:before="0" w:after="0"/>
        <w:ind w:left="1060" w:right="1700" w:firstLine="360"/>
      </w:pPr>
      <w:r>
        <w:t xml:space="preserve">ПЛ напругою від 110 </w:t>
      </w:r>
      <w:r>
        <w:rPr>
          <w:lang w:val="ru-RU" w:eastAsia="ru-RU" w:bidi="ru-RU"/>
        </w:rPr>
        <w:t xml:space="preserve">кВ </w:t>
      </w:r>
      <w:r>
        <w:t xml:space="preserve">до 750 </w:t>
      </w:r>
      <w:r>
        <w:rPr>
          <w:lang w:val="ru-RU" w:eastAsia="ru-RU" w:bidi="ru-RU"/>
        </w:rPr>
        <w:t xml:space="preserve">кВ </w:t>
      </w:r>
      <w:r>
        <w:t>мають бути захищеними від прямих ударів блискавки грозозахисними тросами по всій довжині лінії.</w:t>
      </w:r>
    </w:p>
    <w:p w:rsidR="00277AAB" w:rsidRDefault="00AA2F3F">
      <w:pPr>
        <w:pStyle w:val="1311"/>
        <w:numPr>
          <w:ilvl w:val="0"/>
          <w:numId w:val="180"/>
        </w:numPr>
        <w:shd w:val="clear" w:color="auto" w:fill="auto"/>
        <w:tabs>
          <w:tab w:val="left" w:pos="2251"/>
        </w:tabs>
        <w:spacing w:before="0" w:after="0"/>
        <w:ind w:left="1060" w:right="1700" w:firstLine="360"/>
      </w:pPr>
      <w:r>
        <w:t xml:space="preserve">Для ПЛ напругою до 35 </w:t>
      </w:r>
      <w:r>
        <w:rPr>
          <w:lang w:val="ru-RU" w:eastAsia="ru-RU" w:bidi="ru-RU"/>
        </w:rPr>
        <w:t xml:space="preserve">кВ </w:t>
      </w:r>
      <w:r>
        <w:t xml:space="preserve">застосування грозозахисних тросів по всій </w:t>
      </w:r>
      <w:r>
        <w:rPr>
          <w:rStyle w:val="1313"/>
        </w:rPr>
        <w:t xml:space="preserve">довжині лінії </w:t>
      </w:r>
      <w:r>
        <w:t>не вимагається.</w:t>
      </w:r>
    </w:p>
    <w:p w:rsidR="00277AAB" w:rsidRDefault="00AA2F3F">
      <w:pPr>
        <w:pStyle w:val="1311"/>
        <w:shd w:val="clear" w:color="auto" w:fill="auto"/>
        <w:spacing w:before="0" w:after="0"/>
        <w:ind w:left="1060" w:right="1700" w:firstLine="360"/>
      </w:pPr>
      <w:r>
        <w:t xml:space="preserve">На ПЛЗ напругою від 6 </w:t>
      </w:r>
      <w:r w:rsidRPr="00C14701">
        <w:rPr>
          <w:lang w:eastAsia="ru-RU" w:bidi="ru-RU"/>
        </w:rPr>
        <w:t xml:space="preserve">кВ </w:t>
      </w:r>
      <w:r>
        <w:t xml:space="preserve">до 35 </w:t>
      </w:r>
      <w:r w:rsidRPr="00C14701">
        <w:rPr>
          <w:lang w:eastAsia="ru-RU" w:bidi="ru-RU"/>
        </w:rPr>
        <w:t xml:space="preserve">кВ </w:t>
      </w:r>
      <w:r>
        <w:t xml:space="preserve">треба передбачати встановлення захисних апаратів (ЗА) для недопущення перекриття ізоляторів на опорах від грозових перенапруг або передбачати захист проводів </w:t>
      </w:r>
      <w:r>
        <w:rPr>
          <w:rStyle w:val="1313"/>
        </w:rPr>
        <w:t xml:space="preserve">від </w:t>
      </w:r>
      <w:r>
        <w:t>дії силової електричної дуги су</w:t>
      </w:r>
      <w:r>
        <w:softHyphen/>
        <w:t xml:space="preserve">провідного струму, яка виникає внаслідок імпульсного перекриття ізоляторів </w:t>
      </w:r>
      <w:r>
        <w:rPr>
          <w:rStyle w:val="1313"/>
        </w:rPr>
        <w:t xml:space="preserve">від </w:t>
      </w:r>
      <w:r>
        <w:t>грозових перенапруг.</w:t>
      </w:r>
    </w:p>
    <w:p w:rsidR="00277AAB" w:rsidRDefault="00AA2F3F">
      <w:pPr>
        <w:pStyle w:val="1311"/>
        <w:shd w:val="clear" w:color="auto" w:fill="auto"/>
        <w:spacing w:before="0" w:after="0"/>
        <w:ind w:left="1060" w:right="1700" w:firstLine="360"/>
      </w:pPr>
      <w:r>
        <w:t xml:space="preserve">Для недопущення перекриття ізоляторів під час грози на опорах ПЛЗ слід встановлювати такі ЗА: обмежувачі перенапруг нелінійні (ОПН) з </w:t>
      </w:r>
      <w:r>
        <w:rPr>
          <w:rStyle w:val="1313"/>
        </w:rPr>
        <w:t xml:space="preserve">послідовно </w:t>
      </w:r>
      <w:r>
        <w:t>включеним іскровим проміжком або довгоіскрові розрядники, або розрядники мульгикамерного типу. Зазначені ЗА треба встановлювати по одному на кожну опору з чергуванням фаз. На двоколових ПЛЗ ЗА треба встановлювати на кожній опорі по одному в кожне коло таким чином, щоб було захищено тільки одну пару однойменних фаз з тим самим принципом чергування фаз.</w:t>
      </w:r>
    </w:p>
    <w:p w:rsidR="00277AAB" w:rsidRDefault="00AA2F3F">
      <w:pPr>
        <w:pStyle w:val="1311"/>
        <w:shd w:val="clear" w:color="auto" w:fill="auto"/>
        <w:spacing w:before="0" w:after="0"/>
        <w:ind w:left="1060" w:right="1700" w:firstLine="360"/>
      </w:pPr>
      <w:r>
        <w:t>На ПЛЗ з підвісною ізоляцією дозволено, за наявності на ПЛЗ АПВ, засто</w:t>
      </w:r>
      <w:r>
        <w:softHyphen/>
        <w:t xml:space="preserve">совувати ІП спеціального виконання </w:t>
      </w:r>
      <w:r>
        <w:rPr>
          <w:rStyle w:val="1313"/>
        </w:rPr>
        <w:t xml:space="preserve">для </w:t>
      </w:r>
      <w:r>
        <w:t>захисту проводів від електричної дуги супровідного струму.</w:t>
      </w:r>
    </w:p>
    <w:p w:rsidR="00277AAB" w:rsidRDefault="00AA2F3F">
      <w:pPr>
        <w:pStyle w:val="1311"/>
        <w:shd w:val="clear" w:color="auto" w:fill="auto"/>
        <w:spacing w:before="0" w:after="0"/>
        <w:ind w:left="1060" w:right="1700" w:firstLine="360"/>
      </w:pPr>
      <w:r>
        <w:t>Вибір типу ЗА і ІП виконують за галузевими НД з урахуванням технічних характеристик лінії, яку проектують.</w:t>
      </w:r>
    </w:p>
    <w:p w:rsidR="00277AAB" w:rsidRDefault="00AA2F3F">
      <w:pPr>
        <w:pStyle w:val="1311"/>
        <w:shd w:val="clear" w:color="auto" w:fill="auto"/>
        <w:spacing w:before="0" w:after="0"/>
        <w:ind w:left="1060" w:firstLine="360"/>
      </w:pPr>
      <w:r>
        <w:t xml:space="preserve">На вставки ІІЛЗ довжиною до 200 </w:t>
      </w:r>
      <w:r>
        <w:rPr>
          <w:rStyle w:val="1313"/>
        </w:rPr>
        <w:t xml:space="preserve">м </w:t>
      </w:r>
      <w:r>
        <w:t xml:space="preserve">у ПЛ ЗА та ІП дозволено </w:t>
      </w:r>
      <w:r>
        <w:rPr>
          <w:rStyle w:val="1313"/>
        </w:rPr>
        <w:t xml:space="preserve">не </w:t>
      </w:r>
      <w:r>
        <w:t>встановлювати.</w:t>
      </w:r>
    </w:p>
    <w:p w:rsidR="00277AAB" w:rsidRDefault="00AA2F3F">
      <w:pPr>
        <w:pStyle w:val="1311"/>
        <w:numPr>
          <w:ilvl w:val="0"/>
          <w:numId w:val="180"/>
        </w:numPr>
        <w:shd w:val="clear" w:color="auto" w:fill="auto"/>
        <w:tabs>
          <w:tab w:val="left" w:pos="2232"/>
        </w:tabs>
        <w:spacing w:before="0" w:after="0"/>
        <w:ind w:left="1060" w:right="1700" w:firstLine="360"/>
        <w:sectPr w:rsidR="00277AAB">
          <w:pgSz w:w="13255" w:h="16838"/>
          <w:pgMar w:top="1483" w:right="1230" w:bottom="1483" w:left="1230" w:header="0" w:footer="3" w:gutter="139"/>
          <w:cols w:space="720"/>
          <w:noEndnote/>
          <w:docGrid w:linePitch="360"/>
        </w:sectPr>
      </w:pPr>
      <w:r>
        <w:t xml:space="preserve">Грозозахист підходів ІІЛ і ПЛЗ напругою від 6 </w:t>
      </w:r>
      <w:r w:rsidRPr="00C14701">
        <w:rPr>
          <w:lang w:eastAsia="ru-RU" w:bidi="ru-RU"/>
        </w:rPr>
        <w:t xml:space="preserve">кВ </w:t>
      </w:r>
      <w:r>
        <w:t xml:space="preserve">до 35 </w:t>
      </w:r>
      <w:r w:rsidRPr="00C14701">
        <w:rPr>
          <w:lang w:eastAsia="ru-RU" w:bidi="ru-RU"/>
        </w:rPr>
        <w:t xml:space="preserve">кВ </w:t>
      </w:r>
      <w:r>
        <w:t xml:space="preserve">до підстанцій має бути виконано з дотриманням </w:t>
      </w:r>
      <w:r>
        <w:rPr>
          <w:rStyle w:val="1313"/>
        </w:rPr>
        <w:t xml:space="preserve">вимог </w:t>
      </w:r>
      <w:r>
        <w:t xml:space="preserve">глави 4.2 </w:t>
      </w:r>
      <w:r>
        <w:rPr>
          <w:rStyle w:val="1313"/>
        </w:rPr>
        <w:t xml:space="preserve">цих </w:t>
      </w:r>
      <w:r>
        <w:t>Правил.</w:t>
      </w:r>
    </w:p>
    <w:p w:rsidR="00277AAB" w:rsidRDefault="00AA2F3F">
      <w:pPr>
        <w:pStyle w:val="1311"/>
        <w:numPr>
          <w:ilvl w:val="0"/>
          <w:numId w:val="180"/>
        </w:numPr>
        <w:shd w:val="clear" w:color="auto" w:fill="auto"/>
        <w:tabs>
          <w:tab w:val="left" w:pos="2836"/>
        </w:tabs>
        <w:spacing w:before="0" w:after="0"/>
        <w:ind w:left="1640" w:right="1100" w:firstLine="360"/>
      </w:pPr>
      <w:r>
        <w:lastRenderedPageBreak/>
        <w:t>Одиничні металеві й залізобетонні опори, а також інші місця з послаб</w:t>
      </w:r>
      <w:r>
        <w:softHyphen/>
        <w:t xml:space="preserve">леною ізоляцією на ПЛ напругою від б </w:t>
      </w:r>
      <w:r w:rsidRPr="00C14701">
        <w:rPr>
          <w:lang w:eastAsia="ru-RU" w:bidi="ru-RU"/>
        </w:rPr>
        <w:t xml:space="preserve">кВ </w:t>
      </w:r>
      <w:r>
        <w:t xml:space="preserve">до 35 </w:t>
      </w:r>
      <w:r w:rsidRPr="00C14701">
        <w:rPr>
          <w:lang w:eastAsia="ru-RU" w:bidi="ru-RU"/>
        </w:rPr>
        <w:t xml:space="preserve">кВ </w:t>
      </w:r>
      <w:r>
        <w:t xml:space="preserve">слід захищати ОПН. На ПЛ напругою 6-10 </w:t>
      </w:r>
      <w:r>
        <w:rPr>
          <w:lang w:val="ru-RU" w:eastAsia="ru-RU" w:bidi="ru-RU"/>
        </w:rPr>
        <w:t xml:space="preserve">кВ </w:t>
      </w:r>
      <w:r>
        <w:t>дозволено, за наявності на ПЛ АПВ, замість ОПН встановлювати ІП відповідно до вимог глави 4.2 цих Правил.</w:t>
      </w:r>
    </w:p>
    <w:p w:rsidR="00277AAB" w:rsidRDefault="00AA2F3F">
      <w:pPr>
        <w:pStyle w:val="1311"/>
        <w:numPr>
          <w:ilvl w:val="0"/>
          <w:numId w:val="180"/>
        </w:numPr>
        <w:shd w:val="clear" w:color="auto" w:fill="auto"/>
        <w:tabs>
          <w:tab w:val="left" w:pos="2817"/>
        </w:tabs>
        <w:spacing w:before="0" w:after="0"/>
        <w:ind w:left="1640" w:right="1100" w:firstLine="360"/>
      </w:pPr>
      <w:r>
        <w:t>Уразі виконання захисту ПЛ тросами від грозових перенапруг необхідно керуватися такими настановами:</w:t>
      </w:r>
    </w:p>
    <w:p w:rsidR="00277AAB" w:rsidRDefault="00AA2F3F">
      <w:pPr>
        <w:pStyle w:val="1311"/>
        <w:shd w:val="clear" w:color="auto" w:fill="auto"/>
        <w:tabs>
          <w:tab w:val="left" w:pos="2294"/>
        </w:tabs>
        <w:spacing w:before="0" w:after="0"/>
        <w:ind w:left="1640" w:right="1100" w:firstLine="360"/>
      </w:pPr>
      <w:r>
        <w:t>а)</w:t>
      </w:r>
      <w:r>
        <w:tab/>
        <w:t xml:space="preserve">одностоякові металеві та залізобетонні опори з одним тросом повинні </w:t>
      </w:r>
      <w:r>
        <w:rPr>
          <w:rStyle w:val="1312"/>
        </w:rPr>
        <w:t xml:space="preserve">мати </w:t>
      </w:r>
      <w:r>
        <w:t>кут захисту, не більший ніж 30°, а опори з двома тросами - не більшй ніж 20°;</w:t>
      </w:r>
    </w:p>
    <w:p w:rsidR="00277AAB" w:rsidRDefault="00AA2F3F">
      <w:pPr>
        <w:pStyle w:val="1311"/>
        <w:shd w:val="clear" w:color="auto" w:fill="auto"/>
        <w:tabs>
          <w:tab w:val="left" w:pos="2313"/>
        </w:tabs>
        <w:spacing w:before="0" w:after="0"/>
        <w:ind w:left="1640" w:right="1100" w:firstLine="360"/>
      </w:pPr>
      <w:r>
        <w:t>б)</w:t>
      </w:r>
      <w:r>
        <w:tab/>
        <w:t xml:space="preserve">на металевих опорах з горизонтальним розміщенням проводів </w:t>
      </w:r>
      <w:r>
        <w:rPr>
          <w:rStyle w:val="1312"/>
        </w:rPr>
        <w:t xml:space="preserve">і </w:t>
      </w:r>
      <w:r>
        <w:t xml:space="preserve">з двома тросами кут захисту відносно зовнішніх проводів для ПЛ напругою від 110 </w:t>
      </w:r>
      <w:r>
        <w:rPr>
          <w:lang w:val="ru-RU" w:eastAsia="ru-RU" w:bidi="ru-RU"/>
        </w:rPr>
        <w:t xml:space="preserve">кВ </w:t>
      </w:r>
      <w:r>
        <w:t xml:space="preserve">до 330 </w:t>
      </w:r>
      <w:r>
        <w:rPr>
          <w:lang w:val="ru-RU" w:eastAsia="ru-RU" w:bidi="ru-RU"/>
        </w:rPr>
        <w:t xml:space="preserve">кВ </w:t>
      </w:r>
      <w:r>
        <w:t xml:space="preserve">повинен бути не більшим ніж 20°, для ПЛ напругою 500 </w:t>
      </w:r>
      <w:r>
        <w:rPr>
          <w:lang w:val="ru-RU" w:eastAsia="ru-RU" w:bidi="ru-RU"/>
        </w:rPr>
        <w:t xml:space="preserve">кВ </w:t>
      </w:r>
      <w:r>
        <w:t xml:space="preserve">- не більшим ніж 25°, для ІІЛ напругою 750 </w:t>
      </w:r>
      <w:r>
        <w:rPr>
          <w:lang w:val="ru-RU" w:eastAsia="ru-RU" w:bidi="ru-RU"/>
        </w:rPr>
        <w:t xml:space="preserve">кВ </w:t>
      </w:r>
      <w:r>
        <w:rPr>
          <w:rStyle w:val="1315"/>
        </w:rPr>
        <w:t xml:space="preserve">- </w:t>
      </w:r>
      <w:r>
        <w:t>не більшим ніж 22°. У районах за ожелед</w:t>
      </w:r>
      <w:r>
        <w:softHyphen/>
        <w:t xml:space="preserve">дю </w:t>
      </w:r>
      <w:r>
        <w:rPr>
          <w:rStyle w:val="131Arial"/>
        </w:rPr>
        <w:t xml:space="preserve">3 </w:t>
      </w:r>
      <w:r>
        <w:t>і більше і в районах з інтенсивним галопуванням проводів для ПЛ напру</w:t>
      </w:r>
      <w:r>
        <w:softHyphen/>
        <w:t xml:space="preserve">гою від 110 </w:t>
      </w:r>
      <w:r>
        <w:rPr>
          <w:lang w:val="ru-RU" w:eastAsia="ru-RU" w:bidi="ru-RU"/>
        </w:rPr>
        <w:t xml:space="preserve">кВ </w:t>
      </w:r>
      <w:r>
        <w:t xml:space="preserve">до 330 </w:t>
      </w:r>
      <w:r>
        <w:rPr>
          <w:lang w:val="ru-RU" w:eastAsia="ru-RU" w:bidi="ru-RU"/>
        </w:rPr>
        <w:t xml:space="preserve">кВ </w:t>
      </w:r>
      <w:r>
        <w:t xml:space="preserve">допускається мати кут захисту до </w:t>
      </w:r>
      <w:r>
        <w:rPr>
          <w:rStyle w:val="131Arial"/>
        </w:rPr>
        <w:t>30°;</w:t>
      </w:r>
    </w:p>
    <w:p w:rsidR="00277AAB" w:rsidRDefault="00AA2F3F">
      <w:pPr>
        <w:pStyle w:val="1311"/>
        <w:shd w:val="clear" w:color="auto" w:fill="auto"/>
        <w:tabs>
          <w:tab w:val="left" w:pos="2298"/>
        </w:tabs>
        <w:spacing w:before="0" w:after="0"/>
        <w:ind w:left="1640" w:right="1100" w:firstLine="360"/>
      </w:pPr>
      <w:r>
        <w:t>в)</w:t>
      </w:r>
      <w:r>
        <w:tab/>
        <w:t>на залізобетонних і дерев’яних опорах портального типу кут захисту відносно крайніх проводів допускається мати не більшим ніж 30</w:t>
      </w:r>
      <w:r>
        <w:rPr>
          <w:vertAlign w:val="superscript"/>
        </w:rPr>
        <w:t>й</w:t>
      </w:r>
      <w:r>
        <w:t>;</w:t>
      </w:r>
    </w:p>
    <w:p w:rsidR="00277AAB" w:rsidRDefault="00AA2F3F">
      <w:pPr>
        <w:pStyle w:val="1311"/>
        <w:shd w:val="clear" w:color="auto" w:fill="auto"/>
        <w:tabs>
          <w:tab w:val="left" w:pos="2308"/>
        </w:tabs>
        <w:spacing w:before="0" w:after="0"/>
        <w:ind w:left="1640" w:firstLine="360"/>
      </w:pPr>
      <w:r>
        <w:t>г)</w:t>
      </w:r>
      <w:r>
        <w:tab/>
        <w:t>на великих переходах:</w:t>
      </w:r>
    </w:p>
    <w:p w:rsidR="00277AAB" w:rsidRDefault="00AA2F3F">
      <w:pPr>
        <w:pStyle w:val="1311"/>
        <w:numPr>
          <w:ilvl w:val="0"/>
          <w:numId w:val="181"/>
        </w:numPr>
        <w:shd w:val="clear" w:color="auto" w:fill="auto"/>
        <w:tabs>
          <w:tab w:val="left" w:pos="2303"/>
        </w:tabs>
        <w:spacing w:before="0" w:after="0"/>
        <w:ind w:left="1640" w:right="1100" w:firstLine="360"/>
      </w:pPr>
      <w:r>
        <w:t>кількість тросів має бути не меншою ніж два з кутом захисту, не більшим ніж 20°;</w:t>
      </w:r>
    </w:p>
    <w:p w:rsidR="00277AAB" w:rsidRDefault="00AA2F3F">
      <w:pPr>
        <w:pStyle w:val="1311"/>
        <w:numPr>
          <w:ilvl w:val="0"/>
          <w:numId w:val="181"/>
        </w:numPr>
        <w:shd w:val="clear" w:color="auto" w:fill="auto"/>
        <w:tabs>
          <w:tab w:val="left" w:pos="2313"/>
        </w:tabs>
        <w:spacing w:before="0" w:after="0"/>
        <w:ind w:left="1640" w:right="1100" w:firstLine="360"/>
      </w:pPr>
      <w:r>
        <w:t xml:space="preserve">у разі розташування переходу за межами довжини захисного підходу ПЛ до РП і </w:t>
      </w:r>
      <w:r>
        <w:rPr>
          <w:rStyle w:val="1312"/>
        </w:rPr>
        <w:t xml:space="preserve">підстанцій </w:t>
      </w:r>
      <w:r>
        <w:t>з підвищеним захисним рівнем у районах за ожеледдю 3 і більше, а також у районах з інтенсивним галопуванням проводів кут захисту допускається мати до 30°;</w:t>
      </w:r>
    </w:p>
    <w:p w:rsidR="00277AAB" w:rsidRDefault="00AA2F3F">
      <w:pPr>
        <w:pStyle w:val="1311"/>
        <w:numPr>
          <w:ilvl w:val="0"/>
          <w:numId w:val="181"/>
        </w:numPr>
        <w:shd w:val="clear" w:color="auto" w:fill="auto"/>
        <w:tabs>
          <w:tab w:val="left" w:pos="2313"/>
        </w:tabs>
        <w:spacing w:before="0" w:after="0"/>
        <w:ind w:left="1640" w:right="1100" w:firstLine="360"/>
      </w:pPr>
      <w:r>
        <w:t xml:space="preserve">горизонтальне зміщення троса від центра, крайньої фази має бути не менше ніж: 1,5 м- для ПЛ напругою 110 </w:t>
      </w:r>
      <w:r>
        <w:rPr>
          <w:lang w:val="ru-RU" w:eastAsia="ru-RU" w:bidi="ru-RU"/>
        </w:rPr>
        <w:t xml:space="preserve">кВ; </w:t>
      </w:r>
      <w:r>
        <w:t xml:space="preserve">2м- для ПЛ напругою 150 </w:t>
      </w:r>
      <w:r>
        <w:rPr>
          <w:lang w:val="ru-RU" w:eastAsia="ru-RU" w:bidi="ru-RU"/>
        </w:rPr>
        <w:t xml:space="preserve">кВ; </w:t>
      </w:r>
      <w:r>
        <w:t xml:space="preserve">2,5 м - для ПЛ напругою 220 </w:t>
      </w:r>
      <w:r>
        <w:rPr>
          <w:lang w:val="ru-RU" w:eastAsia="ru-RU" w:bidi="ru-RU"/>
        </w:rPr>
        <w:t xml:space="preserve">кВ; </w:t>
      </w:r>
      <w:r>
        <w:t xml:space="preserve">3,5 м - для ПЛ напругою 330 </w:t>
      </w:r>
      <w:r>
        <w:rPr>
          <w:lang w:val="ru-RU" w:eastAsia="ru-RU" w:bidi="ru-RU"/>
        </w:rPr>
        <w:t xml:space="preserve">кВ </w:t>
      </w:r>
      <w:r>
        <w:rPr>
          <w:rStyle w:val="1315"/>
        </w:rPr>
        <w:t xml:space="preserve">і </w:t>
      </w:r>
      <w:r>
        <w:rPr>
          <w:rStyle w:val="1319pt1pt"/>
        </w:rPr>
        <w:t xml:space="preserve">4 </w:t>
      </w:r>
      <w:r>
        <w:t>м - для ПЛ напру</w:t>
      </w:r>
      <w:r>
        <w:softHyphen/>
        <w:t xml:space="preserve">гою 500-750 </w:t>
      </w:r>
      <w:r>
        <w:rPr>
          <w:lang w:val="ru-RU" w:eastAsia="ru-RU" w:bidi="ru-RU"/>
        </w:rPr>
        <w:t xml:space="preserve">кВ. </w:t>
      </w:r>
      <w:r>
        <w:t>На переходах з прогонами довжиною понад 1000 м або висотою опор понад 100 м рекомендовано встановлювати ОПН.</w:t>
      </w:r>
    </w:p>
    <w:p w:rsidR="00277AAB" w:rsidRDefault="00AA2F3F">
      <w:pPr>
        <w:pStyle w:val="1311"/>
        <w:numPr>
          <w:ilvl w:val="0"/>
          <w:numId w:val="180"/>
        </w:numPr>
        <w:shd w:val="clear" w:color="auto" w:fill="auto"/>
        <w:tabs>
          <w:tab w:val="left" w:pos="2836"/>
        </w:tabs>
        <w:spacing w:before="0" w:after="0"/>
        <w:ind w:left="1640" w:right="1100" w:firstLine="360"/>
      </w:pPr>
      <w:r>
        <w:t xml:space="preserve">Відстані по вертикалі між тросом і проводом ПЛ всередині прогону без урахування відхилення їх вітром за умови захисту від грозових перенапруг мають бути не меншими від наведених у табл. 2.5.26 і не меншими від відстані </w:t>
      </w:r>
      <w:r>
        <w:rPr>
          <w:rStyle w:val="1312"/>
        </w:rPr>
        <w:t xml:space="preserve">по </w:t>
      </w:r>
      <w:r>
        <w:t>верти</w:t>
      </w:r>
      <w:r>
        <w:softHyphen/>
        <w:t>калі між тросом і проводом на опорі.</w:t>
      </w:r>
    </w:p>
    <w:p w:rsidR="00277AAB" w:rsidRDefault="00AA2F3F">
      <w:pPr>
        <w:pStyle w:val="3b"/>
        <w:framePr w:w="7939" w:wrap="notBeside" w:vAnchor="text" w:hAnchor="text" w:xAlign="center" w:y="1"/>
        <w:shd w:val="clear" w:color="auto" w:fill="auto"/>
      </w:pPr>
      <w:r>
        <w:t>Таблиця 2.5.26 - Найменші відстані між тросом і проводом всередині прогону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67"/>
        <w:gridCol w:w="2909"/>
        <w:gridCol w:w="998"/>
        <w:gridCol w:w="2765"/>
      </w:tblGrid>
      <w:tr w:rsidR="00277AAB">
        <w:trPr>
          <w:trHeight w:hRule="exact" w:val="768"/>
          <w:jc w:val="center"/>
        </w:trPr>
        <w:tc>
          <w:tcPr>
            <w:tcW w:w="1267"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26" w:lineRule="exact"/>
            </w:pPr>
            <w:r>
              <w:t>Довжина прогону, м</w:t>
            </w:r>
          </w:p>
        </w:tc>
        <w:tc>
          <w:tcPr>
            <w:tcW w:w="290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26" w:lineRule="exact"/>
              <w:jc w:val="center"/>
            </w:pPr>
            <w:r>
              <w:t xml:space="preserve">Найменша </w:t>
            </w:r>
            <w:r>
              <w:rPr>
                <w:rStyle w:val="1313"/>
              </w:rPr>
              <w:t xml:space="preserve">відстань між тросом </w:t>
            </w:r>
            <w:r>
              <w:t xml:space="preserve">і </w:t>
            </w:r>
            <w:r>
              <w:rPr>
                <w:rStyle w:val="1313"/>
              </w:rPr>
              <w:t>проводом по вертикалі, м</w:t>
            </w:r>
          </w:p>
        </w:tc>
        <w:tc>
          <w:tcPr>
            <w:tcW w:w="99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26" w:lineRule="exact"/>
              <w:jc w:val="left"/>
            </w:pPr>
            <w:r>
              <w:rPr>
                <w:rStyle w:val="1313"/>
              </w:rPr>
              <w:t>Довжина</w:t>
            </w:r>
          </w:p>
          <w:p w:rsidR="00277AAB" w:rsidRDefault="00AA2F3F">
            <w:pPr>
              <w:pStyle w:val="1311"/>
              <w:framePr w:w="7939" w:wrap="notBeside" w:vAnchor="text" w:hAnchor="text" w:xAlign="center" w:y="1"/>
              <w:shd w:val="clear" w:color="auto" w:fill="auto"/>
              <w:spacing w:before="0" w:after="0" w:line="226" w:lineRule="exact"/>
              <w:jc w:val="left"/>
            </w:pPr>
            <w:r>
              <w:rPr>
                <w:rStyle w:val="1313"/>
              </w:rPr>
              <w:t>прогону,</w:t>
            </w:r>
          </w:p>
          <w:p w:rsidR="00277AAB" w:rsidRDefault="00AA2F3F">
            <w:pPr>
              <w:pStyle w:val="1311"/>
              <w:framePr w:w="7939" w:wrap="notBeside" w:vAnchor="text" w:hAnchor="text" w:xAlign="center" w:y="1"/>
              <w:shd w:val="clear" w:color="auto" w:fill="auto"/>
              <w:spacing w:before="0" w:after="0" w:line="226" w:lineRule="exact"/>
              <w:jc w:val="center"/>
            </w:pPr>
            <w:r>
              <w:t>м</w:t>
            </w:r>
          </w:p>
        </w:tc>
        <w:tc>
          <w:tcPr>
            <w:tcW w:w="2765"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26" w:lineRule="exact"/>
              <w:jc w:val="center"/>
            </w:pPr>
            <w:r>
              <w:t xml:space="preserve">Найменша </w:t>
            </w:r>
            <w:r>
              <w:rPr>
                <w:rStyle w:val="1312"/>
              </w:rPr>
              <w:t xml:space="preserve">відстань </w:t>
            </w:r>
            <w:r>
              <w:t xml:space="preserve">між тросом і проводом по вертикалі, </w:t>
            </w:r>
            <w:r>
              <w:rPr>
                <w:rStyle w:val="1312"/>
              </w:rPr>
              <w:t>м</w:t>
            </w:r>
          </w:p>
        </w:tc>
      </w:tr>
      <w:tr w:rsidR="00277AAB">
        <w:trPr>
          <w:trHeight w:hRule="exact" w:val="293"/>
          <w:jc w:val="center"/>
        </w:trPr>
        <w:tc>
          <w:tcPr>
            <w:tcW w:w="1267"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100</w:t>
            </w:r>
          </w:p>
        </w:tc>
        <w:tc>
          <w:tcPr>
            <w:tcW w:w="290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2,0</w:t>
            </w:r>
          </w:p>
        </w:tc>
        <w:tc>
          <w:tcPr>
            <w:tcW w:w="998"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700</w:t>
            </w:r>
          </w:p>
        </w:tc>
        <w:tc>
          <w:tcPr>
            <w:tcW w:w="2765"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11,5</w:t>
            </w:r>
          </w:p>
        </w:tc>
      </w:tr>
      <w:tr w:rsidR="00277AAB">
        <w:trPr>
          <w:trHeight w:hRule="exact" w:val="288"/>
          <w:jc w:val="center"/>
        </w:trPr>
        <w:tc>
          <w:tcPr>
            <w:tcW w:w="1267"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150</w:t>
            </w:r>
          </w:p>
        </w:tc>
        <w:tc>
          <w:tcPr>
            <w:tcW w:w="290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3,2</w:t>
            </w:r>
          </w:p>
        </w:tc>
        <w:tc>
          <w:tcPr>
            <w:tcW w:w="99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800</w:t>
            </w:r>
          </w:p>
        </w:tc>
        <w:tc>
          <w:tcPr>
            <w:tcW w:w="2765"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13,0</w:t>
            </w:r>
          </w:p>
        </w:tc>
      </w:tr>
      <w:tr w:rsidR="00277AAB">
        <w:trPr>
          <w:trHeight w:hRule="exact" w:val="298"/>
          <w:jc w:val="center"/>
        </w:trPr>
        <w:tc>
          <w:tcPr>
            <w:tcW w:w="1267"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200</w:t>
            </w:r>
          </w:p>
        </w:tc>
        <w:tc>
          <w:tcPr>
            <w:tcW w:w="290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4,0</w:t>
            </w:r>
          </w:p>
        </w:tc>
        <w:tc>
          <w:tcPr>
            <w:tcW w:w="99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900</w:t>
            </w:r>
          </w:p>
        </w:tc>
        <w:tc>
          <w:tcPr>
            <w:tcW w:w="2765"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14,5</w:t>
            </w:r>
          </w:p>
        </w:tc>
      </w:tr>
      <w:tr w:rsidR="00277AAB">
        <w:trPr>
          <w:trHeight w:hRule="exact" w:val="293"/>
          <w:jc w:val="center"/>
        </w:trPr>
        <w:tc>
          <w:tcPr>
            <w:tcW w:w="1267"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300</w:t>
            </w:r>
          </w:p>
        </w:tc>
        <w:tc>
          <w:tcPr>
            <w:tcW w:w="2909"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5,5</w:t>
            </w:r>
          </w:p>
        </w:tc>
        <w:tc>
          <w:tcPr>
            <w:tcW w:w="99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1000</w:t>
            </w:r>
          </w:p>
        </w:tc>
        <w:tc>
          <w:tcPr>
            <w:tcW w:w="2765"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16,0</w:t>
            </w:r>
          </w:p>
        </w:tc>
      </w:tr>
      <w:tr w:rsidR="00277AAB">
        <w:trPr>
          <w:trHeight w:hRule="exact" w:val="298"/>
          <w:jc w:val="center"/>
        </w:trPr>
        <w:tc>
          <w:tcPr>
            <w:tcW w:w="1267"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400</w:t>
            </w:r>
          </w:p>
        </w:tc>
        <w:tc>
          <w:tcPr>
            <w:tcW w:w="2909"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center"/>
            </w:pPr>
            <w:r>
              <w:t>7,0</w:t>
            </w:r>
          </w:p>
        </w:tc>
        <w:tc>
          <w:tcPr>
            <w:tcW w:w="99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1200</w:t>
            </w:r>
          </w:p>
        </w:tc>
        <w:tc>
          <w:tcPr>
            <w:tcW w:w="2765"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18,0</w:t>
            </w:r>
          </w:p>
        </w:tc>
      </w:tr>
      <w:tr w:rsidR="00277AAB">
        <w:trPr>
          <w:trHeight w:hRule="exact" w:val="288"/>
          <w:jc w:val="center"/>
        </w:trPr>
        <w:tc>
          <w:tcPr>
            <w:tcW w:w="1267"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500</w:t>
            </w:r>
          </w:p>
        </w:tc>
        <w:tc>
          <w:tcPr>
            <w:tcW w:w="290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8,5</w:t>
            </w:r>
          </w:p>
        </w:tc>
        <w:tc>
          <w:tcPr>
            <w:tcW w:w="99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1500</w:t>
            </w:r>
          </w:p>
        </w:tc>
        <w:tc>
          <w:tcPr>
            <w:tcW w:w="2765"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21,0</w:t>
            </w:r>
          </w:p>
        </w:tc>
      </w:tr>
      <w:tr w:rsidR="00277AAB">
        <w:trPr>
          <w:trHeight w:hRule="exact" w:val="317"/>
          <w:jc w:val="center"/>
        </w:trPr>
        <w:tc>
          <w:tcPr>
            <w:tcW w:w="1267"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600</w:t>
            </w:r>
          </w:p>
        </w:tc>
        <w:tc>
          <w:tcPr>
            <w:tcW w:w="2909"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t>10,0</w:t>
            </w:r>
          </w:p>
        </w:tc>
        <w:tc>
          <w:tcPr>
            <w:tcW w:w="998" w:type="dxa"/>
            <w:tcBorders>
              <w:top w:val="single" w:sz="4" w:space="0" w:color="auto"/>
              <w:left w:val="single" w:sz="4" w:space="0" w:color="auto"/>
              <w:bottom w:val="single" w:sz="4" w:space="0" w:color="auto"/>
            </w:tcBorders>
            <w:shd w:val="clear" w:color="auto" w:fill="FFFFFF"/>
          </w:tcPr>
          <w:p w:rsidR="00277AAB" w:rsidRDefault="00277AAB">
            <w:pPr>
              <w:framePr w:w="7939" w:wrap="notBeside" w:vAnchor="text" w:hAnchor="text" w:xAlign="center" w:y="1"/>
              <w:rPr>
                <w:sz w:val="10"/>
                <w:szCs w:val="10"/>
              </w:rPr>
            </w:pPr>
          </w:p>
        </w:tc>
        <w:tc>
          <w:tcPr>
            <w:tcW w:w="2765" w:type="dxa"/>
            <w:tcBorders>
              <w:top w:val="single" w:sz="4" w:space="0" w:color="auto"/>
              <w:left w:val="single" w:sz="4" w:space="0" w:color="auto"/>
              <w:bottom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bl>
    <w:p w:rsidR="00277AAB" w:rsidRDefault="00AA2F3F">
      <w:pPr>
        <w:pStyle w:val="2f2"/>
        <w:framePr w:w="7939" w:wrap="notBeside" w:vAnchor="text" w:hAnchor="text" w:xAlign="center" w:y="1"/>
        <w:shd w:val="clear" w:color="auto" w:fill="auto"/>
        <w:spacing w:line="221" w:lineRule="exact"/>
        <w:jc w:val="left"/>
      </w:pPr>
      <w:r>
        <w:t>Примітка. Для проміжних значень довжин прогонів відстані визначають за допомогою інтерполяції.</w:t>
      </w:r>
    </w:p>
    <w:p w:rsidR="00277AAB" w:rsidRDefault="00277AAB">
      <w:pPr>
        <w:framePr w:w="7939"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327" w:right="1230" w:bottom="1327" w:left="1230" w:header="0" w:footer="3" w:gutter="139"/>
          <w:cols w:space="720"/>
          <w:noEndnote/>
          <w:rtlGutter/>
          <w:docGrid w:linePitch="360"/>
        </w:sectPr>
      </w:pPr>
    </w:p>
    <w:p w:rsidR="00277AAB" w:rsidRDefault="00AA2F3F">
      <w:pPr>
        <w:pStyle w:val="26"/>
        <w:shd w:val="clear" w:color="auto" w:fill="auto"/>
        <w:spacing w:before="0" w:line="254" w:lineRule="exact"/>
        <w:ind w:left="1140" w:right="1600" w:firstLine="360"/>
        <w:jc w:val="both"/>
      </w:pPr>
      <w:r>
        <w:lastRenderedPageBreak/>
        <w:t xml:space="preserve">Кріплення тросів на всіх опорах ПЛ напругою від 220 </w:t>
      </w:r>
      <w:r>
        <w:rPr>
          <w:lang w:val="ru-RU" w:eastAsia="ru-RU" w:bidi="ru-RU"/>
        </w:rPr>
        <w:t xml:space="preserve">кВ </w:t>
      </w:r>
      <w:r>
        <w:t xml:space="preserve">до 750 </w:t>
      </w:r>
      <w:r>
        <w:rPr>
          <w:lang w:val="ru-RU" w:eastAsia="ru-RU" w:bidi="ru-RU"/>
        </w:rPr>
        <w:t xml:space="preserve">кВ </w:t>
      </w:r>
      <w:r>
        <w:t>потрібно виконувати за допомогою ізоляторів, які шунтуються ІП розміром, не меншим ніж 40 мм.</w:t>
      </w:r>
    </w:p>
    <w:p w:rsidR="00277AAB" w:rsidRDefault="00AA2F3F">
      <w:pPr>
        <w:pStyle w:val="26"/>
        <w:shd w:val="clear" w:color="auto" w:fill="auto"/>
        <w:spacing w:before="0" w:line="254" w:lineRule="exact"/>
        <w:ind w:left="1140" w:right="1600" w:firstLine="360"/>
        <w:jc w:val="both"/>
      </w:pPr>
      <w:r>
        <w:t>На кожному анкерному відрізку довжиною до 10 км троси повинні бути заземле</w:t>
      </w:r>
      <w:r>
        <w:softHyphen/>
        <w:t>ними в одній точці шляхом улаштування спеціальних перемичок на анкерній опорі. За більшої довжини анкерних прогонів кількість точок заземлення в прогоні вибира</w:t>
      </w:r>
      <w:r>
        <w:softHyphen/>
        <w:t xml:space="preserve">ють такою, щоб уразі найбільшого значення поздовжньої електрорушійної сили, яка наводиться в тросі під час короткого замикання </w:t>
      </w:r>
      <w:r w:rsidRPr="00C14701">
        <w:rPr>
          <w:lang w:eastAsia="ru-RU" w:bidi="ru-RU"/>
        </w:rPr>
        <w:t xml:space="preserve">(КЗ), </w:t>
      </w:r>
      <w:r>
        <w:t>на ПЛ не виникло перекриття Ш.</w:t>
      </w:r>
    </w:p>
    <w:p w:rsidR="00277AAB" w:rsidRDefault="00AA2F3F">
      <w:pPr>
        <w:pStyle w:val="26"/>
        <w:shd w:val="clear" w:color="auto" w:fill="auto"/>
        <w:spacing w:before="0" w:line="254" w:lineRule="exact"/>
        <w:ind w:left="1140" w:right="1600" w:firstLine="360"/>
        <w:jc w:val="both"/>
      </w:pPr>
      <w:r>
        <w:t>Ізольоване кріплення троса рекомендовано виконувати скляними підвісними ізоляторами.</w:t>
      </w:r>
    </w:p>
    <w:p w:rsidR="00277AAB" w:rsidRDefault="00AA2F3F">
      <w:pPr>
        <w:pStyle w:val="26"/>
        <w:shd w:val="clear" w:color="auto" w:fill="auto"/>
        <w:spacing w:before="0" w:line="254" w:lineRule="exact"/>
        <w:ind w:left="1140" w:right="1600" w:firstLine="360"/>
        <w:jc w:val="both"/>
      </w:pPr>
      <w:r>
        <w:t xml:space="preserve">На підходах ПЛ напругою 220-330 </w:t>
      </w:r>
      <w:r>
        <w:rPr>
          <w:lang w:val="ru-RU" w:eastAsia="ru-RU" w:bidi="ru-RU"/>
        </w:rPr>
        <w:t xml:space="preserve">кВ </w:t>
      </w:r>
      <w:r>
        <w:t>до підстанцій (на відрізках довжи</w:t>
      </w:r>
      <w:r>
        <w:softHyphen/>
        <w:t xml:space="preserve">ною 1-3 км) і ПЛ 500-750 </w:t>
      </w:r>
      <w:r>
        <w:rPr>
          <w:lang w:val="ru-RU" w:eastAsia="ru-RU" w:bidi="ru-RU"/>
        </w:rPr>
        <w:t xml:space="preserve">кВ </w:t>
      </w:r>
      <w:r>
        <w:t>(на відрізках довжиною 3-5 км), якщо троси не ви</w:t>
      </w:r>
      <w:r>
        <w:softHyphen/>
        <w:t>користовують для ємнісного відбору, плавлення ожеледі або зв’язку, їх необхідно заземлювати на кожній опорі.</w:t>
      </w:r>
    </w:p>
    <w:p w:rsidR="00277AAB" w:rsidRDefault="00AA2F3F">
      <w:pPr>
        <w:pStyle w:val="26"/>
        <w:shd w:val="clear" w:color="auto" w:fill="auto"/>
        <w:spacing w:before="0" w:line="254" w:lineRule="exact"/>
        <w:ind w:left="1140" w:right="1600" w:firstLine="360"/>
        <w:jc w:val="both"/>
      </w:pPr>
      <w:r>
        <w:t xml:space="preserve">На ПЛ напругою 150 </w:t>
      </w:r>
      <w:r>
        <w:rPr>
          <w:lang w:val="ru-RU" w:eastAsia="ru-RU" w:bidi="ru-RU"/>
        </w:rPr>
        <w:t xml:space="preserve">кВ </w:t>
      </w:r>
      <w:r>
        <w:t>і нижче, якщо не передбачене плавлення ожеледі або організація каналів високочастотного зв’язку на тросі, ізолювальне кріплення троса треба виконувати лише на металевих або залізобетонних анкерних опорах.</w:t>
      </w:r>
    </w:p>
    <w:p w:rsidR="00277AAB" w:rsidRDefault="00AA2F3F">
      <w:pPr>
        <w:pStyle w:val="26"/>
        <w:shd w:val="clear" w:color="auto" w:fill="auto"/>
        <w:spacing w:before="0" w:line="254" w:lineRule="exact"/>
        <w:ind w:left="1140" w:right="1600" w:firstLine="360"/>
        <w:jc w:val="both"/>
      </w:pPr>
      <w:r>
        <w:t xml:space="preserve">На відрізках ГІЛ з неізолювальним кріпленням троса і струмом </w:t>
      </w:r>
      <w:r w:rsidRPr="00C14701">
        <w:rPr>
          <w:lang w:eastAsia="ru-RU" w:bidi="ru-RU"/>
        </w:rPr>
        <w:t xml:space="preserve">КЗ </w:t>
      </w:r>
      <w:r>
        <w:t xml:space="preserve">па землю, який перевищує 15 кА, а також на підходах до підстанцій заземлення троса треба виконувати </w:t>
      </w:r>
      <w:r>
        <w:rPr>
          <w:rStyle w:val="22pt1"/>
        </w:rPr>
        <w:t>з</w:t>
      </w:r>
      <w:r>
        <w:t xml:space="preserve"> установленням перемички, яка шунтує затискач.</w:t>
      </w:r>
    </w:p>
    <w:p w:rsidR="00277AAB" w:rsidRDefault="00AA2F3F">
      <w:pPr>
        <w:pStyle w:val="26"/>
        <w:shd w:val="clear" w:color="auto" w:fill="auto"/>
        <w:spacing w:before="0" w:line="254" w:lineRule="exact"/>
        <w:ind w:left="1140" w:right="1600" w:firstLine="360"/>
        <w:jc w:val="both"/>
      </w:pPr>
      <w:r>
        <w:t>У разі використання тросів для влаштування каналів високочастотного зв’язку їх ізолюють від опор на всій довжині каналів високочастотного зв’язку і заземлюють на підстанціях і підсилювальних пунктах через високочастотні загороджувачі.</w:t>
      </w:r>
    </w:p>
    <w:p w:rsidR="00277AAB" w:rsidRDefault="00AA2F3F">
      <w:pPr>
        <w:pStyle w:val="26"/>
        <w:shd w:val="clear" w:color="auto" w:fill="auto"/>
        <w:spacing w:before="0" w:line="254" w:lineRule="exact"/>
        <w:ind w:left="1140" w:right="1600" w:firstLine="360"/>
        <w:jc w:val="both"/>
      </w:pPr>
      <w:r>
        <w:t>Кількість ізоляторів у підтримувальному тросовому кріпленні має бути не меншою ніж два і визначатися умовами забезпечення належної надійності каналів високочастотного зв’язку. Кількість ізоляторів у натяжному тросовому кріпленні треба приймати подвоєною порівняно з кількістю ізоляторів у підтримувальному тросовому кріпленні. Для кріплення тросів на великих переходах кількість ізо</w:t>
      </w:r>
      <w:r>
        <w:softHyphen/>
        <w:t>ляторів слід збільшувати на два. При цьому руйнівне механічне навантаження ізоляторів повинне становити не менше ніж 120 кН.</w:t>
      </w:r>
    </w:p>
    <w:p w:rsidR="00277AAB" w:rsidRDefault="00AA2F3F">
      <w:pPr>
        <w:pStyle w:val="26"/>
        <w:shd w:val="clear" w:color="auto" w:fill="auto"/>
        <w:spacing w:before="0" w:line="254" w:lineRule="exact"/>
        <w:ind w:left="1140" w:right="1600" w:firstLine="360"/>
        <w:jc w:val="both"/>
      </w:pPr>
      <w:r>
        <w:t>Ізолятори, на яких підвішено трос, треба шунтувати іскровим проміжком. Роз</w:t>
      </w:r>
      <w:r>
        <w:softHyphen/>
        <w:t>мір ІП вибирають мінімально можливим за таких умов:</w:t>
      </w:r>
    </w:p>
    <w:p w:rsidR="00277AAB" w:rsidRDefault="00AA2F3F">
      <w:pPr>
        <w:pStyle w:val="26"/>
        <w:shd w:val="clear" w:color="auto" w:fill="auto"/>
        <w:spacing w:before="0" w:line="254" w:lineRule="exact"/>
        <w:ind w:left="1140" w:right="1600" w:firstLine="360"/>
        <w:jc w:val="both"/>
      </w:pPr>
      <w:r>
        <w:rPr>
          <w:rStyle w:val="29"/>
        </w:rPr>
        <w:t xml:space="preserve">*- </w:t>
      </w:r>
      <w:r>
        <w:t>розрядна напруга Ш має бути нижчою від розрядної напруги ізолювального тросового кріплення не менше ніж на 20 %;</w:t>
      </w:r>
    </w:p>
    <w:p w:rsidR="00277AAB" w:rsidRDefault="00AA2F3F">
      <w:pPr>
        <w:pStyle w:val="26"/>
        <w:numPr>
          <w:ilvl w:val="0"/>
          <w:numId w:val="177"/>
        </w:numPr>
        <w:shd w:val="clear" w:color="auto" w:fill="auto"/>
        <w:tabs>
          <w:tab w:val="left" w:pos="1741"/>
        </w:tabs>
        <w:spacing w:before="0" w:line="254" w:lineRule="exact"/>
        <w:ind w:left="1140" w:firstLine="360"/>
        <w:jc w:val="both"/>
      </w:pPr>
      <w:r>
        <w:t xml:space="preserve">ІП не має перекриватися в разі однофазного </w:t>
      </w:r>
      <w:r>
        <w:rPr>
          <w:lang w:val="ru-RU" w:eastAsia="ru-RU" w:bidi="ru-RU"/>
        </w:rPr>
        <w:t xml:space="preserve">КЗ </w:t>
      </w:r>
      <w:r>
        <w:t>на землю на інших опорах;</w:t>
      </w:r>
    </w:p>
    <w:p w:rsidR="00277AAB" w:rsidRDefault="00AA2F3F">
      <w:pPr>
        <w:pStyle w:val="26"/>
        <w:numPr>
          <w:ilvl w:val="0"/>
          <w:numId w:val="177"/>
        </w:numPr>
        <w:shd w:val="clear" w:color="auto" w:fill="auto"/>
        <w:tabs>
          <w:tab w:val="left" w:pos="1736"/>
        </w:tabs>
        <w:spacing w:before="0" w:line="254" w:lineRule="exact"/>
        <w:ind w:left="1140" w:right="1600" w:firstLine="360"/>
        <w:jc w:val="both"/>
      </w:pPr>
      <w:r>
        <w:t>у разі перекриття ІП від грозових розрядів має відбуватися самопогашення дуги супровідного струму промислової частоти.</w:t>
      </w:r>
    </w:p>
    <w:p w:rsidR="00277AAB" w:rsidRDefault="00AA2F3F">
      <w:pPr>
        <w:pStyle w:val="26"/>
        <w:shd w:val="clear" w:color="auto" w:fill="auto"/>
        <w:spacing w:before="0" w:line="254" w:lineRule="exact"/>
        <w:ind w:left="1140" w:right="1600" w:firstLine="360"/>
        <w:jc w:val="both"/>
      </w:pPr>
      <w:r>
        <w:t xml:space="preserve">На ПЛ напругою 500-750 </w:t>
      </w:r>
      <w:r>
        <w:rPr>
          <w:lang w:val="ru-RU" w:eastAsia="ru-RU" w:bidi="ru-RU"/>
        </w:rPr>
        <w:t xml:space="preserve">кВ, </w:t>
      </w:r>
      <w:r>
        <w:t>у разі використання тросів для організації ВЧ зв’язку або для плавлення ожеледі, рекомендовано схрещувати троси для покра</w:t>
      </w:r>
      <w:r>
        <w:softHyphen/>
        <w:t>щення самопогашення дуги супровідного струму промислової частоти і зниження втрат електроенергії.</w:t>
      </w:r>
    </w:p>
    <w:p w:rsidR="00277AAB" w:rsidRDefault="00AA2F3F">
      <w:pPr>
        <w:pStyle w:val="26"/>
        <w:shd w:val="clear" w:color="auto" w:fill="auto"/>
        <w:spacing w:before="0" w:line="254" w:lineRule="exact"/>
        <w:ind w:left="1140" w:right="1600" w:firstLine="360"/>
        <w:jc w:val="both"/>
        <w:sectPr w:rsidR="00277AAB">
          <w:pgSz w:w="13255" w:h="16838"/>
          <w:pgMar w:top="1444" w:right="1230" w:bottom="1444" w:left="1230" w:header="0" w:footer="3" w:gutter="139"/>
          <w:cols w:space="720"/>
          <w:noEndnote/>
          <w:docGrid w:linePitch="360"/>
        </w:sectPr>
      </w:pPr>
      <w:r>
        <w:t>Якщо на тросах ПЛ передбачають плавлення ожеледі, то ізолювальне кріплення тросів виконують на всій ділянці плавлення. В одній точці ділянки плавлення троси заземлюють за допомогою спеціальних перемичок. Тросові ізолятори шун</w:t>
      </w:r>
      <w:r>
        <w:softHyphen/>
        <w:t>тують ІП, які повинні бути мінімальними, витримувати напругу плавлення і мати розрядну напругу тросового підвісу. Розмір ІП має забезпечувати самопогашення</w:t>
      </w:r>
    </w:p>
    <w:p w:rsidR="00277AAB" w:rsidRDefault="00AA2F3F">
      <w:pPr>
        <w:pStyle w:val="26"/>
        <w:shd w:val="clear" w:color="auto" w:fill="auto"/>
        <w:spacing w:before="0" w:line="254" w:lineRule="exact"/>
        <w:ind w:left="1680" w:right="1060"/>
        <w:jc w:val="left"/>
      </w:pPr>
      <w:r>
        <w:lastRenderedPageBreak/>
        <w:t xml:space="preserve">дуги супровідного струму промислової частоти в разі </w:t>
      </w:r>
      <w:r>
        <w:rPr>
          <w:rStyle w:val="27"/>
        </w:rPr>
        <w:t xml:space="preserve">його </w:t>
      </w:r>
      <w:r>
        <w:t>перекриття під час КЗ або грозових розрядів.</w:t>
      </w:r>
    </w:p>
    <w:p w:rsidR="00277AAB" w:rsidRDefault="00AA2F3F">
      <w:pPr>
        <w:pStyle w:val="26"/>
        <w:numPr>
          <w:ilvl w:val="0"/>
          <w:numId w:val="180"/>
        </w:numPr>
        <w:shd w:val="clear" w:color="auto" w:fill="auto"/>
        <w:tabs>
          <w:tab w:val="left" w:pos="2847"/>
        </w:tabs>
        <w:spacing w:before="0" w:line="254" w:lineRule="exact"/>
        <w:ind w:left="1680" w:right="1060" w:firstLine="380"/>
        <w:jc w:val="both"/>
      </w:pPr>
      <w:r>
        <w:t xml:space="preserve">На ПЛ з дерев’яними опорами портального </w:t>
      </w:r>
      <w:r>
        <w:rPr>
          <w:rStyle w:val="27"/>
        </w:rPr>
        <w:t xml:space="preserve">типу </w:t>
      </w:r>
      <w:r>
        <w:t xml:space="preserve">відстань між фазами по дереву має бути не менше ніж: 3 м - для ПЛ напругою 35 кВ; 4м- </w:t>
      </w:r>
      <w:r>
        <w:rPr>
          <w:rStyle w:val="27"/>
        </w:rPr>
        <w:t xml:space="preserve">для </w:t>
      </w:r>
      <w:r>
        <w:t>ПЛ напру</w:t>
      </w:r>
      <w:r>
        <w:softHyphen/>
        <w:t xml:space="preserve">гою 110 кВ; 4,8 м - для ПЛ напругою 150 кВ; 5м- </w:t>
      </w:r>
      <w:r>
        <w:rPr>
          <w:rStyle w:val="27"/>
        </w:rPr>
        <w:t xml:space="preserve">для </w:t>
      </w:r>
      <w:r>
        <w:t>ПЛ напругою 220 кВ,</w:t>
      </w:r>
    </w:p>
    <w:p w:rsidR="00277AAB" w:rsidRDefault="00AA2F3F">
      <w:pPr>
        <w:pStyle w:val="26"/>
        <w:shd w:val="clear" w:color="auto" w:fill="auto"/>
        <w:spacing w:before="0" w:line="254" w:lineRule="exact"/>
        <w:ind w:left="1680" w:right="1060" w:firstLine="380"/>
        <w:jc w:val="both"/>
      </w:pPr>
      <w:r>
        <w:t xml:space="preserve">В окремих випадках для ПЛ напругою від 110 кВ до 220 кВ за наявності обґрунтувань (невеликі </w:t>
      </w:r>
      <w:r>
        <w:rPr>
          <w:rStyle w:val="27"/>
        </w:rPr>
        <w:t xml:space="preserve">струми </w:t>
      </w:r>
      <w:r>
        <w:t xml:space="preserve">КЗ, райони із </w:t>
      </w:r>
      <w:r>
        <w:rPr>
          <w:rStyle w:val="27"/>
        </w:rPr>
        <w:t xml:space="preserve">слабкою </w:t>
      </w:r>
      <w:r>
        <w:t>грозовою діяльністю тощо) зазначені відстані допускається зменшувати до значення, рекомендованого для ПЛ напругою, на ступінь нижчою.</w:t>
      </w:r>
    </w:p>
    <w:p w:rsidR="00277AAB" w:rsidRDefault="00AA2F3F">
      <w:pPr>
        <w:pStyle w:val="26"/>
        <w:shd w:val="clear" w:color="auto" w:fill="auto"/>
        <w:spacing w:before="0" w:line="254" w:lineRule="exact"/>
        <w:ind w:left="1680" w:right="1060" w:firstLine="380"/>
        <w:jc w:val="both"/>
      </w:pPr>
      <w:r>
        <w:t xml:space="preserve">На одностоякових дерев’яних опорах допускаються такі відстані між фазами по дереву: 0,75 м - для ПЛ </w:t>
      </w:r>
      <w:r>
        <w:rPr>
          <w:rStyle w:val="27"/>
        </w:rPr>
        <w:t xml:space="preserve">напругою </w:t>
      </w:r>
      <w:r>
        <w:t xml:space="preserve">від 3 кВ до 20 кВ; 2,5 м - </w:t>
      </w:r>
      <w:r>
        <w:rPr>
          <w:rStyle w:val="27"/>
        </w:rPr>
        <w:t xml:space="preserve">для </w:t>
      </w:r>
      <w:r>
        <w:t>ПЛ напру</w:t>
      </w:r>
      <w:r>
        <w:softHyphen/>
        <w:t xml:space="preserve">гою 35 кВ за </w:t>
      </w:r>
      <w:r>
        <w:rPr>
          <w:rStyle w:val="27"/>
        </w:rPr>
        <w:t xml:space="preserve">умови </w:t>
      </w:r>
      <w:r>
        <w:t>дотримання відстаней у прогоні згідно з формулою (2.5.25).</w:t>
      </w:r>
    </w:p>
    <w:p w:rsidR="00277AAB" w:rsidRDefault="00AA2F3F">
      <w:pPr>
        <w:pStyle w:val="26"/>
        <w:shd w:val="clear" w:color="auto" w:fill="auto"/>
        <w:spacing w:before="0" w:line="254" w:lineRule="exact"/>
        <w:ind w:left="1680" w:right="1060" w:firstLine="380"/>
        <w:jc w:val="both"/>
      </w:pPr>
      <w:r>
        <w:t xml:space="preserve">Не рекомендовано за умови грозозахисту використовувати металеві траверси </w:t>
      </w:r>
      <w:r>
        <w:rPr>
          <w:rStyle w:val="27"/>
        </w:rPr>
        <w:t xml:space="preserve">на </w:t>
      </w:r>
      <w:r>
        <w:t>дерев’яних опорах ПЛ напругою від 6 кВ до 20 кВ.</w:t>
      </w:r>
    </w:p>
    <w:p w:rsidR="00277AAB" w:rsidRDefault="00AA2F3F">
      <w:pPr>
        <w:pStyle w:val="26"/>
        <w:numPr>
          <w:ilvl w:val="0"/>
          <w:numId w:val="180"/>
        </w:numPr>
        <w:shd w:val="clear" w:color="auto" w:fill="auto"/>
        <w:tabs>
          <w:tab w:val="left" w:pos="2871"/>
        </w:tabs>
        <w:spacing w:before="0" w:line="254" w:lineRule="exact"/>
        <w:ind w:left="1680" w:right="1060" w:firstLine="380"/>
        <w:jc w:val="both"/>
      </w:pPr>
      <w:r>
        <w:t>Кабельні вставки в ПЛ мають бути захищеними на обох кінцях кабелю від грозових перенапруг за допомогою ОПН. Заземлювальний затискач ОПН, мета</w:t>
      </w:r>
      <w:r>
        <w:softHyphen/>
        <w:t xml:space="preserve">леві оболонки кабелю, корпус кабельної муфти треба з’єднувати між собою найко- ротшим шляхом. </w:t>
      </w:r>
      <w:r>
        <w:rPr>
          <w:rStyle w:val="27"/>
        </w:rPr>
        <w:t xml:space="preserve">Заземлювальний </w:t>
      </w:r>
      <w:r>
        <w:t xml:space="preserve">затискач ОПН треба </w:t>
      </w:r>
      <w:r>
        <w:rPr>
          <w:rStyle w:val="27"/>
        </w:rPr>
        <w:t xml:space="preserve">з’єднувати </w:t>
      </w:r>
      <w:r>
        <w:t xml:space="preserve">із заземлювачем окремим </w:t>
      </w:r>
      <w:r>
        <w:rPr>
          <w:rStyle w:val="27"/>
        </w:rPr>
        <w:t>провідником.</w:t>
      </w:r>
    </w:p>
    <w:p w:rsidR="00277AAB" w:rsidRDefault="00AA2F3F">
      <w:pPr>
        <w:pStyle w:val="26"/>
        <w:numPr>
          <w:ilvl w:val="0"/>
          <w:numId w:val="180"/>
        </w:numPr>
        <w:shd w:val="clear" w:color="auto" w:fill="auto"/>
        <w:tabs>
          <w:tab w:val="left" w:pos="2871"/>
        </w:tabs>
        <w:spacing w:before="0" w:line="254" w:lineRule="exact"/>
        <w:ind w:left="1680" w:right="1060" w:firstLine="380"/>
        <w:jc w:val="both"/>
      </w:pPr>
      <w:r>
        <w:t xml:space="preserve">Для ПЛ, які проходять на </w:t>
      </w:r>
      <w:r>
        <w:rPr>
          <w:rStyle w:val="27"/>
        </w:rPr>
        <w:t xml:space="preserve">висоті до </w:t>
      </w:r>
      <w:r>
        <w:t xml:space="preserve">1000 м над рівнем моря, ізоляційні відстані по повітрю </w:t>
      </w:r>
      <w:r>
        <w:rPr>
          <w:rStyle w:val="27"/>
        </w:rPr>
        <w:t xml:space="preserve">від </w:t>
      </w:r>
      <w:r>
        <w:t xml:space="preserve">проводів </w:t>
      </w:r>
      <w:r>
        <w:rPr>
          <w:rStyle w:val="29"/>
        </w:rPr>
        <w:t xml:space="preserve">і </w:t>
      </w:r>
      <w:r>
        <w:t xml:space="preserve">арматури, що перебуває </w:t>
      </w:r>
      <w:r>
        <w:rPr>
          <w:rStyle w:val="27"/>
        </w:rPr>
        <w:t xml:space="preserve">під </w:t>
      </w:r>
      <w:r>
        <w:t>напругою, до заземле</w:t>
      </w:r>
      <w:r>
        <w:softHyphen/>
        <w:t xml:space="preserve">них частин опор мають бути не меншими від зазначених в табл .2.5.27. Допускається зменшувати ізоляційні відстані за грозових перенапруг, зазначених в табл. 2.5.27, за умови зниження загального рівня грозостійкості ПЛ не більше ніж на 20 </w:t>
      </w:r>
      <w:r>
        <w:rPr>
          <w:rStyle w:val="28"/>
        </w:rPr>
        <w:t xml:space="preserve">% </w:t>
      </w:r>
      <w:r>
        <w:t xml:space="preserve">. Для ПЛ напругою 750 кВ, які проходять на висоті до 500 </w:t>
      </w:r>
      <w:r>
        <w:rPr>
          <w:rStyle w:val="27"/>
        </w:rPr>
        <w:t xml:space="preserve">м </w:t>
      </w:r>
      <w:r>
        <w:t xml:space="preserve">над рівнем моря, відстані, зазначені в табл. 2.5.27, можна </w:t>
      </w:r>
      <w:r>
        <w:rPr>
          <w:rStyle w:val="27"/>
        </w:rPr>
        <w:t xml:space="preserve">зменшувати </w:t>
      </w:r>
      <w:r>
        <w:t xml:space="preserve">на 10 </w:t>
      </w:r>
      <w:r>
        <w:rPr>
          <w:rStyle w:val="22pt2"/>
        </w:rPr>
        <w:t>%</w:t>
      </w:r>
      <w:r>
        <w:rPr>
          <w:rStyle w:val="29"/>
        </w:rPr>
        <w:t xml:space="preserve"> </w:t>
      </w:r>
      <w:r>
        <w:t xml:space="preserve">для проміжку «провід шлейфа - стояк </w:t>
      </w:r>
      <w:r>
        <w:rPr>
          <w:rStyle w:val="27"/>
        </w:rPr>
        <w:t xml:space="preserve">анкерно-кутової </w:t>
      </w:r>
      <w:r>
        <w:t xml:space="preserve">опори», «провід-відтяжка» і на о </w:t>
      </w:r>
      <w:r>
        <w:rPr>
          <w:rStyle w:val="27"/>
        </w:rPr>
        <w:t xml:space="preserve">% </w:t>
      </w:r>
      <w:r>
        <w:rPr>
          <w:rStyle w:val="29"/>
        </w:rPr>
        <w:t xml:space="preserve">- </w:t>
      </w:r>
      <w:r>
        <w:t xml:space="preserve">для решти проміжків. Найменші ізоляційні відстані за внутрішніх перенапруг подано для таких значень розрахункової кратності: 4,5 - для ПЛ напругою від 6 кВ до 10 кВ; 3,5 - для ПЛ напругою від 20 кВ до 35 кВ; 3,0 - для ПЛ напругою від 110 кВ до 220 кВ; 2,7 </w:t>
      </w:r>
      <w:r>
        <w:rPr>
          <w:rStyle w:val="27"/>
        </w:rPr>
        <w:t xml:space="preserve">- для </w:t>
      </w:r>
      <w:r>
        <w:t xml:space="preserve">ПЛ напругою 330 кВ; 2,5 - для ПЛ напругою 500 кВі 2,1 </w:t>
      </w:r>
      <w:r>
        <w:rPr>
          <w:rStyle w:val="28"/>
        </w:rPr>
        <w:t xml:space="preserve">- </w:t>
      </w:r>
      <w:r>
        <w:t>для ПЛ напругою 750 кВ.</w:t>
      </w:r>
    </w:p>
    <w:p w:rsidR="00277AAB" w:rsidRDefault="00AA2F3F">
      <w:pPr>
        <w:pStyle w:val="26"/>
        <w:shd w:val="clear" w:color="auto" w:fill="auto"/>
        <w:spacing w:before="0" w:line="254" w:lineRule="exact"/>
        <w:ind w:left="1680" w:right="1060" w:firstLine="380"/>
        <w:jc w:val="both"/>
      </w:pPr>
      <w:r>
        <w:t xml:space="preserve">За інших, </w:t>
      </w:r>
      <w:r>
        <w:rPr>
          <w:rStyle w:val="27"/>
        </w:rPr>
        <w:t xml:space="preserve">більш </w:t>
      </w:r>
      <w:r>
        <w:t xml:space="preserve">низьких значень розрахункової </w:t>
      </w:r>
      <w:r>
        <w:rPr>
          <w:rStyle w:val="27"/>
        </w:rPr>
        <w:t xml:space="preserve">кратності </w:t>
      </w:r>
      <w:r>
        <w:t>внутрішніх перена</w:t>
      </w:r>
      <w:r>
        <w:softHyphen/>
        <w:t xml:space="preserve">пруг, допустимі ізоляційні відстані перераховують </w:t>
      </w:r>
      <w:r>
        <w:rPr>
          <w:rStyle w:val="27"/>
        </w:rPr>
        <w:t>пропорційно.</w:t>
      </w:r>
    </w:p>
    <w:p w:rsidR="00277AAB" w:rsidRDefault="00AA2F3F">
      <w:pPr>
        <w:pStyle w:val="26"/>
        <w:shd w:val="clear" w:color="auto" w:fill="auto"/>
        <w:spacing w:before="0" w:line="254" w:lineRule="exact"/>
        <w:ind w:left="1680" w:right="1060" w:firstLine="380"/>
        <w:jc w:val="both"/>
      </w:pPr>
      <w:r>
        <w:t xml:space="preserve">Ізоляційні відстані по повітрю між струмопровідними частинами і дерев’яною опорою, </w:t>
      </w:r>
      <w:r>
        <w:rPr>
          <w:rStyle w:val="27"/>
        </w:rPr>
        <w:t xml:space="preserve">яка </w:t>
      </w:r>
      <w:r>
        <w:t xml:space="preserve">не має заземлювальних спусків, допускається зменшувати </w:t>
      </w:r>
      <w:r>
        <w:rPr>
          <w:rStyle w:val="27"/>
        </w:rPr>
        <w:t xml:space="preserve">на </w:t>
      </w:r>
      <w:r>
        <w:t xml:space="preserve">10 </w:t>
      </w:r>
      <w:r>
        <w:rPr>
          <w:rStyle w:val="27"/>
        </w:rPr>
        <w:t xml:space="preserve">%, </w:t>
      </w:r>
      <w:r>
        <w:t>за винятком відстаней, які вибирають за умовою безпечного піднімання на опору.</w:t>
      </w:r>
    </w:p>
    <w:p w:rsidR="00277AAB" w:rsidRDefault="00AA2F3F">
      <w:pPr>
        <w:pStyle w:val="26"/>
        <w:shd w:val="clear" w:color="auto" w:fill="auto"/>
        <w:spacing w:before="0" w:line="254" w:lineRule="exact"/>
        <w:ind w:left="1680" w:right="1060" w:firstLine="380"/>
        <w:jc w:val="both"/>
      </w:pPr>
      <w:r>
        <w:t xml:space="preserve">У </w:t>
      </w:r>
      <w:r>
        <w:rPr>
          <w:rStyle w:val="27"/>
        </w:rPr>
        <w:t xml:space="preserve">разі </w:t>
      </w:r>
      <w:r>
        <w:t xml:space="preserve">проходження ПЛ у гірських районах найменші ізоляційні відстані за робочою напругою </w:t>
      </w:r>
      <w:r>
        <w:rPr>
          <w:rStyle w:val="27"/>
        </w:rPr>
        <w:t xml:space="preserve">та </w:t>
      </w:r>
      <w:r>
        <w:t xml:space="preserve">внутрішніми перенапругами треба збільшувати порівняно із зазначеними в табл, 2.5.27 на 1 </w:t>
      </w:r>
      <w:r>
        <w:rPr>
          <w:rStyle w:val="29"/>
        </w:rPr>
        <w:t xml:space="preserve">% </w:t>
      </w:r>
      <w:r>
        <w:t xml:space="preserve">на кожні </w:t>
      </w:r>
      <w:r>
        <w:rPr>
          <w:rStyle w:val="27"/>
        </w:rPr>
        <w:t xml:space="preserve">100 </w:t>
      </w:r>
      <w:r>
        <w:t>м вище 1000 м над рівнем моря.</w:t>
      </w:r>
    </w:p>
    <w:p w:rsidR="00277AAB" w:rsidRDefault="00AA2F3F">
      <w:pPr>
        <w:pStyle w:val="26"/>
        <w:shd w:val="clear" w:color="auto" w:fill="auto"/>
        <w:spacing w:before="0" w:line="254" w:lineRule="exact"/>
        <w:ind w:left="1680" w:right="1060" w:firstLine="380"/>
        <w:jc w:val="both"/>
      </w:pPr>
      <w:r>
        <w:t xml:space="preserve">Для безпечного переміщення виробничого </w:t>
      </w:r>
      <w:r>
        <w:rPr>
          <w:rStyle w:val="27"/>
        </w:rPr>
        <w:t xml:space="preserve">(електротехнічного) </w:t>
      </w:r>
      <w:r>
        <w:t xml:space="preserve">персоналу по траверсах перехідних опор на великих переходах </w:t>
      </w:r>
      <w:r>
        <w:rPr>
          <w:rStyle w:val="27"/>
        </w:rPr>
        <w:t xml:space="preserve">з </w:t>
      </w:r>
      <w:r>
        <w:t xml:space="preserve">розміщенням фаз у різних ярусах найменша </w:t>
      </w:r>
      <w:r>
        <w:rPr>
          <w:rStyle w:val="27"/>
        </w:rPr>
        <w:t xml:space="preserve">припустима </w:t>
      </w:r>
      <w:r>
        <w:t xml:space="preserve">ізоляційна відстань по повітрю від струмопровідних до заземлених частин опор повинна бути </w:t>
      </w:r>
      <w:r>
        <w:rPr>
          <w:rStyle w:val="27"/>
        </w:rPr>
        <w:t xml:space="preserve">не </w:t>
      </w:r>
      <w:r>
        <w:t xml:space="preserve">менше ніж 3,3 </w:t>
      </w:r>
      <w:r>
        <w:rPr>
          <w:rStyle w:val="27"/>
        </w:rPr>
        <w:t xml:space="preserve">м </w:t>
      </w:r>
      <w:r>
        <w:t xml:space="preserve">- </w:t>
      </w:r>
      <w:r>
        <w:rPr>
          <w:rStyle w:val="27"/>
        </w:rPr>
        <w:t xml:space="preserve">для </w:t>
      </w:r>
      <w:r>
        <w:t xml:space="preserve">ПЛ напругою до 110 кВ; 3,8 </w:t>
      </w:r>
      <w:r>
        <w:rPr>
          <w:rStyle w:val="27"/>
        </w:rPr>
        <w:t xml:space="preserve">м - для </w:t>
      </w:r>
      <w:r>
        <w:t xml:space="preserve">ПЛ </w:t>
      </w:r>
      <w:r>
        <w:rPr>
          <w:rStyle w:val="27"/>
        </w:rPr>
        <w:t xml:space="preserve">напругою </w:t>
      </w:r>
      <w:r>
        <w:t xml:space="preserve">150 кВ; 4,3 </w:t>
      </w:r>
      <w:r>
        <w:rPr>
          <w:rStyle w:val="27"/>
        </w:rPr>
        <w:t xml:space="preserve">м </w:t>
      </w:r>
      <w:r>
        <w:t xml:space="preserve">- </w:t>
      </w:r>
      <w:r>
        <w:rPr>
          <w:rStyle w:val="27"/>
        </w:rPr>
        <w:t xml:space="preserve">для </w:t>
      </w:r>
      <w:r>
        <w:t>ПЛ напругою 220 кВ;</w:t>
      </w:r>
    </w:p>
    <w:p w:rsidR="00277AAB" w:rsidRDefault="00AA2F3F">
      <w:pPr>
        <w:pStyle w:val="26"/>
        <w:numPr>
          <w:ilvl w:val="0"/>
          <w:numId w:val="182"/>
        </w:numPr>
        <w:shd w:val="clear" w:color="auto" w:fill="auto"/>
        <w:tabs>
          <w:tab w:val="left" w:pos="2098"/>
        </w:tabs>
        <w:spacing w:before="0" w:line="254" w:lineRule="exact"/>
        <w:ind w:left="1680" w:right="1060"/>
        <w:jc w:val="left"/>
        <w:sectPr w:rsidR="00277AAB">
          <w:pgSz w:w="13255" w:h="16838"/>
          <w:pgMar w:top="1382" w:right="1230" w:bottom="1382" w:left="1230" w:header="0" w:footer="3" w:gutter="139"/>
          <w:cols w:space="720"/>
          <w:noEndnote/>
          <w:rtlGutter/>
          <w:docGrid w:linePitch="360"/>
        </w:sectPr>
      </w:pPr>
      <w:r>
        <w:t xml:space="preserve">м </w:t>
      </w:r>
      <w:r>
        <w:rPr>
          <w:rStyle w:val="29"/>
        </w:rPr>
        <w:t xml:space="preserve">- </w:t>
      </w:r>
      <w:r>
        <w:t>для ПЛ напругою 330 кВ; 6,3 м - для ПЛ напругою 500 кВ; 7,6 м - для ПЛ напругою 750 кВ.</w:t>
      </w:r>
    </w:p>
    <w:p w:rsidR="00277AAB" w:rsidRDefault="00AA2F3F">
      <w:pPr>
        <w:pStyle w:val="aa"/>
        <w:framePr w:w="7934" w:wrap="notBeside" w:vAnchor="text" w:hAnchor="text" w:xAlign="center" w:y="1"/>
        <w:shd w:val="clear" w:color="auto" w:fill="auto"/>
        <w:spacing w:line="259" w:lineRule="exact"/>
        <w:jc w:val="left"/>
      </w:pPr>
      <w:r>
        <w:lastRenderedPageBreak/>
        <w:t xml:space="preserve">Таблиця 2.5.27 </w:t>
      </w:r>
      <w:r>
        <w:rPr>
          <w:rStyle w:val="af5"/>
        </w:rPr>
        <w:t xml:space="preserve">- </w:t>
      </w:r>
      <w:r>
        <w:t xml:space="preserve">Найменші ізоляційні відстані </w:t>
      </w:r>
      <w:r>
        <w:rPr>
          <w:rStyle w:val="ac"/>
        </w:rPr>
        <w:t xml:space="preserve">по </w:t>
      </w:r>
      <w:r>
        <w:t>повітрю (у просвіті) від стру- мопровідних до заземлених частин опори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82"/>
        <w:gridCol w:w="634"/>
        <w:gridCol w:w="446"/>
        <w:gridCol w:w="451"/>
        <w:gridCol w:w="509"/>
        <w:gridCol w:w="485"/>
        <w:gridCol w:w="629"/>
        <w:gridCol w:w="638"/>
        <w:gridCol w:w="528"/>
        <w:gridCol w:w="1032"/>
      </w:tblGrid>
      <w:tr w:rsidR="00277AAB">
        <w:trPr>
          <w:trHeight w:hRule="exact" w:val="302"/>
          <w:jc w:val="center"/>
        </w:trPr>
        <w:tc>
          <w:tcPr>
            <w:tcW w:w="2582" w:type="dxa"/>
            <w:vMerge w:val="restart"/>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Розрахункова умова</w:t>
            </w:r>
          </w:p>
        </w:tc>
        <w:tc>
          <w:tcPr>
            <w:tcW w:w="5352" w:type="dxa"/>
            <w:gridSpan w:val="9"/>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60"/>
              <w:jc w:val="left"/>
            </w:pPr>
            <w:r>
              <w:t>Найменша ізоляційна відстань, см, для ПЛ напругою, кВ</w:t>
            </w:r>
          </w:p>
        </w:tc>
      </w:tr>
      <w:tr w:rsidR="00277AAB">
        <w:trPr>
          <w:trHeight w:hRule="exact" w:val="293"/>
          <w:jc w:val="center"/>
        </w:trPr>
        <w:tc>
          <w:tcPr>
            <w:tcW w:w="2582"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634"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до 10</w:t>
            </w:r>
          </w:p>
        </w:tc>
        <w:tc>
          <w:tcPr>
            <w:tcW w:w="44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40"/>
              <w:jc w:val="left"/>
            </w:pPr>
            <w:r>
              <w:t>20</w:t>
            </w:r>
          </w:p>
        </w:tc>
        <w:tc>
          <w:tcPr>
            <w:tcW w:w="45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35</w:t>
            </w:r>
          </w:p>
        </w:tc>
        <w:tc>
          <w:tcPr>
            <w:tcW w:w="509" w:type="dxa"/>
            <w:tcBorders>
              <w:top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ПО</w:t>
            </w:r>
          </w:p>
        </w:tc>
        <w:tc>
          <w:tcPr>
            <w:tcW w:w="485"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150</w:t>
            </w:r>
          </w:p>
        </w:tc>
        <w:tc>
          <w:tcPr>
            <w:tcW w:w="629"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80"/>
              <w:jc w:val="left"/>
            </w:pPr>
            <w:r>
              <w:t>220</w:t>
            </w:r>
          </w:p>
        </w:tc>
        <w:tc>
          <w:tcPr>
            <w:tcW w:w="6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80"/>
              <w:jc w:val="left"/>
            </w:pPr>
            <w:r>
              <w:t>330</w:t>
            </w:r>
          </w:p>
        </w:tc>
        <w:tc>
          <w:tcPr>
            <w:tcW w:w="52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500</w:t>
            </w:r>
          </w:p>
        </w:tc>
        <w:tc>
          <w:tcPr>
            <w:tcW w:w="103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750</w:t>
            </w:r>
          </w:p>
        </w:tc>
      </w:tr>
      <w:tr w:rsidR="00277AAB">
        <w:trPr>
          <w:trHeight w:hRule="exact" w:val="523"/>
          <w:jc w:val="center"/>
        </w:trPr>
        <w:tc>
          <w:tcPr>
            <w:tcW w:w="2582"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5" w:lineRule="exact"/>
              <w:jc w:val="left"/>
            </w:pPr>
            <w:r>
              <w:t>Грозові перенапруги для ізоляторів:</w:t>
            </w:r>
          </w:p>
        </w:tc>
        <w:tc>
          <w:tcPr>
            <w:tcW w:w="634"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446"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451"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509"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485"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629"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638" w:type="dxa"/>
            <w:tcBorders>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528"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77AAB" w:rsidRDefault="00277AAB">
            <w:pPr>
              <w:framePr w:w="7934" w:wrap="notBeside" w:vAnchor="text" w:hAnchor="text" w:xAlign="center" w:y="1"/>
              <w:rPr>
                <w:sz w:val="10"/>
                <w:szCs w:val="10"/>
              </w:rPr>
            </w:pPr>
          </w:p>
        </w:tc>
      </w:tr>
      <w:tr w:rsidR="00277AAB">
        <w:trPr>
          <w:trHeight w:hRule="exact" w:val="293"/>
          <w:jc w:val="center"/>
        </w:trPr>
        <w:tc>
          <w:tcPr>
            <w:tcW w:w="2582"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 xml:space="preserve">- </w:t>
            </w:r>
            <w:r>
              <w:rPr>
                <w:rStyle w:val="1313"/>
              </w:rPr>
              <w:t>штирових</w:t>
            </w:r>
          </w:p>
        </w:tc>
        <w:tc>
          <w:tcPr>
            <w:tcW w:w="634"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40"/>
              <w:jc w:val="left"/>
            </w:pPr>
            <w:r>
              <w:t>15</w:t>
            </w:r>
          </w:p>
        </w:tc>
        <w:tc>
          <w:tcPr>
            <w:tcW w:w="44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40"/>
              <w:jc w:val="left"/>
            </w:pPr>
            <w:r>
              <w:t>25</w:t>
            </w:r>
          </w:p>
        </w:tc>
        <w:tc>
          <w:tcPr>
            <w:tcW w:w="45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35</w:t>
            </w:r>
          </w:p>
        </w:tc>
        <w:tc>
          <w:tcPr>
            <w:tcW w:w="509"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w:t>
            </w:r>
          </w:p>
        </w:tc>
        <w:tc>
          <w:tcPr>
            <w:tcW w:w="485"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w:t>
            </w:r>
          </w:p>
        </w:tc>
        <w:tc>
          <w:tcPr>
            <w:tcW w:w="629"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638"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528"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032" w:type="dxa"/>
            <w:tcBorders>
              <w:top w:val="single" w:sz="4" w:space="0" w:color="auto"/>
              <w:left w:val="single" w:sz="4" w:space="0" w:color="auto"/>
              <w:right w:val="single" w:sz="4" w:space="0" w:color="auto"/>
            </w:tcBorders>
            <w:shd w:val="clear" w:color="auto" w:fill="FFFFFF"/>
          </w:tcPr>
          <w:p w:rsidR="00277AAB" w:rsidRDefault="00277AAB">
            <w:pPr>
              <w:framePr w:w="7934" w:wrap="notBeside" w:vAnchor="text" w:hAnchor="text" w:xAlign="center" w:y="1"/>
              <w:rPr>
                <w:sz w:val="10"/>
                <w:szCs w:val="10"/>
              </w:rPr>
            </w:pPr>
          </w:p>
        </w:tc>
      </w:tr>
      <w:tr w:rsidR="00277AAB">
        <w:trPr>
          <w:trHeight w:hRule="exact" w:val="528"/>
          <w:jc w:val="center"/>
        </w:trPr>
        <w:tc>
          <w:tcPr>
            <w:tcW w:w="2582"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rPr>
                <w:rStyle w:val="1315"/>
              </w:rPr>
              <w:t xml:space="preserve">- </w:t>
            </w:r>
            <w:r>
              <w:rPr>
                <w:rStyle w:val="1313"/>
              </w:rPr>
              <w:t>підвісних</w:t>
            </w:r>
          </w:p>
        </w:tc>
        <w:tc>
          <w:tcPr>
            <w:tcW w:w="634"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40"/>
              <w:jc w:val="left"/>
            </w:pPr>
            <w:r>
              <w:t>20</w:t>
            </w:r>
          </w:p>
        </w:tc>
        <w:tc>
          <w:tcPr>
            <w:tcW w:w="446"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40"/>
              <w:jc w:val="left"/>
            </w:pPr>
            <w:r>
              <w:t>35</w:t>
            </w:r>
          </w:p>
        </w:tc>
        <w:tc>
          <w:tcPr>
            <w:tcW w:w="451"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40</w:t>
            </w:r>
          </w:p>
        </w:tc>
        <w:tc>
          <w:tcPr>
            <w:tcW w:w="509"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100</w:t>
            </w:r>
          </w:p>
        </w:tc>
        <w:tc>
          <w:tcPr>
            <w:tcW w:w="485"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130</w:t>
            </w:r>
          </w:p>
        </w:tc>
        <w:tc>
          <w:tcPr>
            <w:tcW w:w="629"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80"/>
              <w:jc w:val="left"/>
            </w:pPr>
            <w:r>
              <w:t>180</w:t>
            </w:r>
          </w:p>
        </w:tc>
        <w:tc>
          <w:tcPr>
            <w:tcW w:w="638"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80"/>
              <w:jc w:val="left"/>
            </w:pPr>
            <w:r>
              <w:t>260</w:t>
            </w:r>
          </w:p>
        </w:tc>
        <w:tc>
          <w:tcPr>
            <w:tcW w:w="528"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320</w:t>
            </w:r>
          </w:p>
        </w:tc>
        <w:tc>
          <w:tcPr>
            <w:tcW w:w="103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0" w:lineRule="exact"/>
            </w:pPr>
            <w:r>
              <w:t>Не нор</w:t>
            </w:r>
            <w:r>
              <w:softHyphen/>
            </w:r>
            <w:r>
              <w:rPr>
                <w:rStyle w:val="1313"/>
              </w:rPr>
              <w:t>мується</w:t>
            </w:r>
          </w:p>
        </w:tc>
      </w:tr>
      <w:tr w:rsidR="00277AAB">
        <w:trPr>
          <w:trHeight w:hRule="exact" w:val="288"/>
          <w:jc w:val="center"/>
        </w:trPr>
        <w:tc>
          <w:tcPr>
            <w:tcW w:w="2582"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Внутрішня перенапруга</w:t>
            </w:r>
          </w:p>
        </w:tc>
        <w:tc>
          <w:tcPr>
            <w:tcW w:w="634"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40"/>
              <w:jc w:val="left"/>
            </w:pPr>
            <w:r>
              <w:t>10</w:t>
            </w:r>
          </w:p>
        </w:tc>
        <w:tc>
          <w:tcPr>
            <w:tcW w:w="44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40"/>
              <w:jc w:val="left"/>
            </w:pPr>
            <w:r>
              <w:t>15</w:t>
            </w:r>
          </w:p>
        </w:tc>
        <w:tc>
          <w:tcPr>
            <w:tcW w:w="45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зо</w:t>
            </w:r>
          </w:p>
        </w:tc>
        <w:tc>
          <w:tcPr>
            <w:tcW w:w="509"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80</w:t>
            </w:r>
          </w:p>
        </w:tc>
        <w:tc>
          <w:tcPr>
            <w:tcW w:w="485"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110</w:t>
            </w:r>
          </w:p>
        </w:tc>
        <w:tc>
          <w:tcPr>
            <w:tcW w:w="629"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80"/>
              <w:jc w:val="left"/>
            </w:pPr>
            <w:r>
              <w:t>160</w:t>
            </w:r>
          </w:p>
        </w:tc>
        <w:tc>
          <w:tcPr>
            <w:tcW w:w="6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80"/>
              <w:jc w:val="left"/>
            </w:pPr>
            <w:r>
              <w:t>215</w:t>
            </w:r>
          </w:p>
        </w:tc>
        <w:tc>
          <w:tcPr>
            <w:tcW w:w="52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300</w:t>
            </w:r>
          </w:p>
        </w:tc>
        <w:tc>
          <w:tcPr>
            <w:tcW w:w="103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40"/>
              <w:jc w:val="left"/>
            </w:pPr>
            <w:r>
              <w:t>450/500*</w:t>
            </w:r>
          </w:p>
        </w:tc>
      </w:tr>
      <w:tr w:rsidR="00277AAB">
        <w:trPr>
          <w:trHeight w:hRule="exact" w:val="523"/>
          <w:jc w:val="center"/>
        </w:trPr>
        <w:tc>
          <w:tcPr>
            <w:tcW w:w="2582"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0" w:lineRule="exact"/>
              <w:jc w:val="left"/>
            </w:pPr>
            <w:r>
              <w:rPr>
                <w:rStyle w:val="1313"/>
              </w:rPr>
              <w:t>Безпечне підняття на опору без відключення ПЛ</w:t>
            </w:r>
          </w:p>
        </w:tc>
        <w:tc>
          <w:tcPr>
            <w:tcW w:w="634"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40"/>
              <w:jc w:val="left"/>
            </w:pPr>
            <w:r>
              <w:rPr>
                <w:rStyle w:val="131a"/>
              </w:rPr>
              <w:t>-</w:t>
            </w:r>
          </w:p>
        </w:tc>
        <w:tc>
          <w:tcPr>
            <w:tcW w:w="446"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40"/>
              <w:jc w:val="left"/>
            </w:pPr>
            <w:r>
              <w:rPr>
                <w:rStyle w:val="1314"/>
              </w:rPr>
              <w:t>-</w:t>
            </w:r>
          </w:p>
        </w:tc>
        <w:tc>
          <w:tcPr>
            <w:tcW w:w="451"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150</w:t>
            </w:r>
          </w:p>
        </w:tc>
        <w:tc>
          <w:tcPr>
            <w:tcW w:w="509"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150</w:t>
            </w:r>
          </w:p>
        </w:tc>
        <w:tc>
          <w:tcPr>
            <w:tcW w:w="485"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200</w:t>
            </w:r>
          </w:p>
        </w:tc>
        <w:tc>
          <w:tcPr>
            <w:tcW w:w="629"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80"/>
              <w:jc w:val="left"/>
            </w:pPr>
            <w:r>
              <w:t>250</w:t>
            </w:r>
          </w:p>
        </w:tc>
        <w:tc>
          <w:tcPr>
            <w:tcW w:w="638"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80"/>
              <w:jc w:val="left"/>
            </w:pPr>
            <w:r>
              <w:t>350</w:t>
            </w:r>
          </w:p>
        </w:tc>
        <w:tc>
          <w:tcPr>
            <w:tcW w:w="528"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450</w:t>
            </w:r>
          </w:p>
        </w:tc>
        <w:tc>
          <w:tcPr>
            <w:tcW w:w="1032"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40"/>
              <w:jc w:val="left"/>
            </w:pPr>
            <w:r>
              <w:t>540/580*</w:t>
            </w:r>
          </w:p>
        </w:tc>
      </w:tr>
      <w:tr w:rsidR="00277AAB">
        <w:trPr>
          <w:trHeight w:hRule="exact" w:val="307"/>
          <w:jc w:val="center"/>
        </w:trPr>
        <w:tc>
          <w:tcPr>
            <w:tcW w:w="2582"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Робоча напруга</w:t>
            </w:r>
          </w:p>
        </w:tc>
        <w:tc>
          <w:tcPr>
            <w:tcW w:w="63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40"/>
              <w:jc w:val="left"/>
            </w:pPr>
            <w:r>
              <w:rPr>
                <w:rStyle w:val="1313"/>
              </w:rPr>
              <w:t>-</w:t>
            </w:r>
          </w:p>
        </w:tc>
        <w:tc>
          <w:tcPr>
            <w:tcW w:w="44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40"/>
              <w:jc w:val="left"/>
            </w:pPr>
            <w:r>
              <w:t>7</w:t>
            </w:r>
          </w:p>
        </w:tc>
        <w:tc>
          <w:tcPr>
            <w:tcW w:w="451"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10</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25</w:t>
            </w:r>
          </w:p>
        </w:tc>
        <w:tc>
          <w:tcPr>
            <w:tcW w:w="485"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35</w:t>
            </w:r>
          </w:p>
        </w:tc>
        <w:tc>
          <w:tcPr>
            <w:tcW w:w="629"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80"/>
              <w:jc w:val="left"/>
            </w:pPr>
            <w:r>
              <w:t>55</w:t>
            </w:r>
          </w:p>
        </w:tc>
        <w:tc>
          <w:tcPr>
            <w:tcW w:w="63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80"/>
              <w:jc w:val="left"/>
            </w:pPr>
            <w:r>
              <w:t>80</w:t>
            </w:r>
          </w:p>
        </w:tc>
        <w:tc>
          <w:tcPr>
            <w:tcW w:w="52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115</w:t>
            </w:r>
          </w:p>
          <w:p w:rsidR="00277AAB" w:rsidRDefault="00AA2F3F">
            <w:pPr>
              <w:pStyle w:val="1311"/>
              <w:framePr w:w="7934" w:wrap="notBeside" w:vAnchor="text" w:hAnchor="text" w:xAlign="center" w:y="1"/>
              <w:shd w:val="clear" w:color="auto" w:fill="auto"/>
              <w:spacing w:before="0" w:after="0" w:line="224" w:lineRule="exact"/>
              <w:jc w:val="center"/>
            </w:pPr>
            <w:r>
              <w:rPr>
                <w:rStyle w:val="131Arial10pt"/>
              </w:rPr>
              <w:t>.. .</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160</w:t>
            </w:r>
          </w:p>
        </w:tc>
      </w:tr>
    </w:tbl>
    <w:p w:rsidR="00277AAB" w:rsidRDefault="00AA2F3F">
      <w:pPr>
        <w:pStyle w:val="3b"/>
        <w:framePr w:w="7934" w:wrap="notBeside" w:vAnchor="text" w:hAnchor="text" w:xAlign="center" w:y="1"/>
        <w:shd w:val="clear" w:color="auto" w:fill="auto"/>
        <w:spacing w:line="230" w:lineRule="exact"/>
        <w:jc w:val="both"/>
      </w:pPr>
      <w:r>
        <w:rPr>
          <w:rStyle w:val="3f0"/>
        </w:rPr>
        <w:t xml:space="preserve">*У знаменнику - проміжок «провід </w:t>
      </w:r>
      <w:r>
        <w:t xml:space="preserve">шлейфа </w:t>
      </w:r>
      <w:r>
        <w:rPr>
          <w:rStyle w:val="3f0"/>
        </w:rPr>
        <w:t>-стояк анкерно-кутової опори»</w:t>
      </w:r>
      <w:r>
        <w:t xml:space="preserve">, у </w:t>
      </w:r>
      <w:r>
        <w:rPr>
          <w:rStyle w:val="3f0"/>
        </w:rPr>
        <w:t>чисель</w:t>
      </w:r>
      <w:r>
        <w:rPr>
          <w:rStyle w:val="3f0"/>
        </w:rPr>
        <w:softHyphen/>
        <w:t xml:space="preserve">нику - усі проміжки, </w:t>
      </w:r>
      <w:r>
        <w:t xml:space="preserve">крім </w:t>
      </w:r>
      <w:r>
        <w:rPr>
          <w:rStyle w:val="3f0"/>
        </w:rPr>
        <w:t xml:space="preserve">проміжку «провід - опора» </w:t>
      </w:r>
      <w:r>
        <w:t xml:space="preserve">для середньої фази, який повинен </w:t>
      </w:r>
      <w:r>
        <w:rPr>
          <w:rStyle w:val="3f0"/>
        </w:rPr>
        <w:t xml:space="preserve">бути не </w:t>
      </w:r>
      <w:r>
        <w:t xml:space="preserve">меншим ніж 480 </w:t>
      </w:r>
      <w:r>
        <w:rPr>
          <w:rStyle w:val="3f0"/>
        </w:rPr>
        <w:t>см.</w:t>
      </w:r>
    </w:p>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numPr>
          <w:ilvl w:val="0"/>
          <w:numId w:val="180"/>
        </w:numPr>
        <w:shd w:val="clear" w:color="auto" w:fill="auto"/>
        <w:tabs>
          <w:tab w:val="left" w:pos="2276"/>
        </w:tabs>
        <w:spacing w:before="311" w:line="254" w:lineRule="exact"/>
        <w:ind w:left="1060" w:right="1680" w:firstLine="380"/>
        <w:jc w:val="both"/>
      </w:pPr>
      <w:r>
        <w:t>Найменші відстані на опорі між проводами ПЛ у місці їх перетину між собою в разі транспозиції, відгалужень, переходу з одного розміщення проводів на інше мають бути не меншими від зазначених у табл. 2.5.28.</w:t>
      </w:r>
    </w:p>
    <w:p w:rsidR="00277AAB" w:rsidRDefault="00AA2F3F">
      <w:pPr>
        <w:pStyle w:val="26"/>
        <w:numPr>
          <w:ilvl w:val="0"/>
          <w:numId w:val="180"/>
        </w:numPr>
        <w:shd w:val="clear" w:color="auto" w:fill="auto"/>
        <w:tabs>
          <w:tab w:val="left" w:pos="2276"/>
        </w:tabs>
        <w:spacing w:before="0" w:line="254" w:lineRule="exact"/>
        <w:ind w:left="1060" w:right="1680" w:firstLine="380"/>
        <w:jc w:val="both"/>
      </w:pPr>
      <w:r>
        <w:t>Додаткові вимоги до захисту від грозових перенапругПЛ у разі їх пере</w:t>
      </w:r>
      <w:r>
        <w:softHyphen/>
        <w:t>тину між собою і перетину ними різних споруд наведено у 2.5.188,2.5.196, 2.5.225.</w:t>
      </w:r>
    </w:p>
    <w:p w:rsidR="00277AAB" w:rsidRDefault="00AA2F3F">
      <w:pPr>
        <w:pStyle w:val="26"/>
        <w:numPr>
          <w:ilvl w:val="0"/>
          <w:numId w:val="180"/>
        </w:numPr>
        <w:shd w:val="clear" w:color="auto" w:fill="auto"/>
        <w:tabs>
          <w:tab w:val="left" w:pos="2276"/>
        </w:tabs>
        <w:spacing w:before="0" w:line="254" w:lineRule="exact"/>
        <w:ind w:left="1060" w:right="1680" w:firstLine="380"/>
        <w:jc w:val="both"/>
      </w:pPr>
      <w:r>
        <w:t xml:space="preserve">На двоколових та багагоколових ПЛ напругою 110 </w:t>
      </w:r>
      <w:r w:rsidRPr="00C14701">
        <w:rPr>
          <w:lang w:eastAsia="ru-RU" w:bidi="ru-RU"/>
        </w:rPr>
        <w:t xml:space="preserve">кВ </w:t>
      </w:r>
      <w:r>
        <w:t>і вище, захищених тросом, для зменшення кількості міжколових грозових перекриттів допускається посилювати ізоляцію одного з кіл на 20-30 % порівняно з ізоляцією другого кола.</w:t>
      </w:r>
    </w:p>
    <w:p w:rsidR="00277AAB" w:rsidRDefault="00AA2F3F">
      <w:pPr>
        <w:pStyle w:val="aa"/>
        <w:framePr w:w="7958" w:wrap="notBeside" w:vAnchor="text" w:hAnchor="text" w:xAlign="center" w:y="1"/>
        <w:shd w:val="clear" w:color="auto" w:fill="auto"/>
        <w:spacing w:line="232" w:lineRule="exact"/>
        <w:jc w:val="left"/>
      </w:pPr>
      <w:r>
        <w:t xml:space="preserve">Таблиця 2.5.28 </w:t>
      </w:r>
      <w:r>
        <w:rPr>
          <w:rStyle w:val="ad"/>
        </w:rPr>
        <w:t xml:space="preserve">- </w:t>
      </w:r>
      <w:r>
        <w:t>Найменша відстань між фазами на опорі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77"/>
        <w:gridCol w:w="634"/>
        <w:gridCol w:w="470"/>
        <w:gridCol w:w="538"/>
        <w:gridCol w:w="538"/>
        <w:gridCol w:w="538"/>
        <w:gridCol w:w="542"/>
        <w:gridCol w:w="538"/>
        <w:gridCol w:w="533"/>
        <w:gridCol w:w="1152"/>
      </w:tblGrid>
      <w:tr w:rsidR="00277AAB">
        <w:trPr>
          <w:trHeight w:hRule="exact" w:val="331"/>
          <w:jc w:val="center"/>
        </w:trPr>
        <w:tc>
          <w:tcPr>
            <w:tcW w:w="2477" w:type="dxa"/>
            <w:vMerge w:val="restart"/>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center"/>
            </w:pPr>
            <w:r>
              <w:t>Розрахункова умова</w:t>
            </w:r>
          </w:p>
        </w:tc>
        <w:tc>
          <w:tcPr>
            <w:tcW w:w="5483" w:type="dxa"/>
            <w:gridSpan w:val="9"/>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220"/>
              <w:jc w:val="left"/>
            </w:pPr>
            <w:r>
              <w:t>Найменша ізоляційна відстань, см, для ПЛ напругою, кВ</w:t>
            </w:r>
          </w:p>
        </w:tc>
      </w:tr>
      <w:tr w:rsidR="00277AAB">
        <w:trPr>
          <w:trHeight w:hRule="exact" w:val="322"/>
          <w:jc w:val="center"/>
        </w:trPr>
        <w:tc>
          <w:tcPr>
            <w:tcW w:w="2477"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634"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до 10</w:t>
            </w:r>
          </w:p>
        </w:tc>
        <w:tc>
          <w:tcPr>
            <w:tcW w:w="470"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40"/>
              <w:jc w:val="left"/>
            </w:pPr>
            <w:r>
              <w:t>20</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80"/>
              <w:jc w:val="left"/>
            </w:pPr>
            <w:r>
              <w:t>35</w:t>
            </w:r>
          </w:p>
        </w:tc>
        <w:tc>
          <w:tcPr>
            <w:tcW w:w="53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40"/>
              <w:jc w:val="left"/>
            </w:pPr>
            <w:r>
              <w:t>110</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t>150</w:t>
            </w:r>
          </w:p>
        </w:tc>
        <w:tc>
          <w:tcPr>
            <w:tcW w:w="542"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220</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330</w:t>
            </w:r>
          </w:p>
        </w:tc>
        <w:tc>
          <w:tcPr>
            <w:tcW w:w="533"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500</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center"/>
            </w:pPr>
            <w:r>
              <w:t>750</w:t>
            </w:r>
          </w:p>
        </w:tc>
      </w:tr>
      <w:tr w:rsidR="00277AAB">
        <w:trPr>
          <w:trHeight w:hRule="exact" w:val="557"/>
          <w:jc w:val="center"/>
        </w:trPr>
        <w:tc>
          <w:tcPr>
            <w:tcW w:w="2477"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 xml:space="preserve">Грозові </w:t>
            </w:r>
            <w:r>
              <w:rPr>
                <w:rStyle w:val="1313"/>
              </w:rPr>
              <w:t>перенапруги</w:t>
            </w:r>
          </w:p>
        </w:tc>
        <w:tc>
          <w:tcPr>
            <w:tcW w:w="634"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240"/>
              <w:jc w:val="left"/>
            </w:pPr>
            <w:r>
              <w:t>20</w:t>
            </w:r>
          </w:p>
        </w:tc>
        <w:tc>
          <w:tcPr>
            <w:tcW w:w="470"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t>45</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80"/>
              <w:jc w:val="left"/>
            </w:pPr>
            <w:r>
              <w:t>50</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t>135</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t>175</w:t>
            </w:r>
          </w:p>
        </w:tc>
        <w:tc>
          <w:tcPr>
            <w:tcW w:w="542"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250</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310</w:t>
            </w:r>
          </w:p>
        </w:tc>
        <w:tc>
          <w:tcPr>
            <w:tcW w:w="533"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400</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5" w:lineRule="exact"/>
              <w:ind w:left="220"/>
              <w:jc w:val="left"/>
            </w:pPr>
            <w:r>
              <w:rPr>
                <w:rStyle w:val="1313"/>
              </w:rPr>
              <w:t>Не нор</w:t>
            </w:r>
            <w:r>
              <w:rPr>
                <w:rStyle w:val="1313"/>
              </w:rPr>
              <w:softHyphen/>
              <w:t>мується</w:t>
            </w:r>
          </w:p>
        </w:tc>
      </w:tr>
      <w:tr w:rsidR="00277AAB">
        <w:trPr>
          <w:trHeight w:hRule="exact" w:val="322"/>
          <w:jc w:val="center"/>
        </w:trPr>
        <w:tc>
          <w:tcPr>
            <w:tcW w:w="2477"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rPr>
                <w:rStyle w:val="1313"/>
              </w:rPr>
              <w:t>Внутрішні перенапруги</w:t>
            </w:r>
          </w:p>
        </w:tc>
        <w:tc>
          <w:tcPr>
            <w:tcW w:w="634"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240"/>
              <w:jc w:val="left"/>
            </w:pPr>
            <w:r>
              <w:t>22</w:t>
            </w:r>
          </w:p>
        </w:tc>
        <w:tc>
          <w:tcPr>
            <w:tcW w:w="470"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t>33</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80"/>
              <w:jc w:val="left"/>
            </w:pPr>
            <w:r>
              <w:t>44</w:t>
            </w:r>
          </w:p>
        </w:tc>
        <w:tc>
          <w:tcPr>
            <w:tcW w:w="53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40"/>
              <w:jc w:val="left"/>
            </w:pPr>
            <w:r>
              <w:t>100</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t>140</w:t>
            </w:r>
          </w:p>
        </w:tc>
        <w:tc>
          <w:tcPr>
            <w:tcW w:w="542"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200</w:t>
            </w:r>
          </w:p>
        </w:tc>
        <w:tc>
          <w:tcPr>
            <w:tcW w:w="53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280</w:t>
            </w:r>
          </w:p>
        </w:tc>
        <w:tc>
          <w:tcPr>
            <w:tcW w:w="533"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420</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center"/>
            </w:pPr>
            <w:r>
              <w:t>640*</w:t>
            </w:r>
          </w:p>
        </w:tc>
      </w:tr>
      <w:tr w:rsidR="00277AAB">
        <w:trPr>
          <w:trHeight w:hRule="exact" w:val="322"/>
          <w:jc w:val="center"/>
        </w:trPr>
        <w:tc>
          <w:tcPr>
            <w:tcW w:w="2477"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Робоча напруга</w:t>
            </w:r>
          </w:p>
        </w:tc>
        <w:tc>
          <w:tcPr>
            <w:tcW w:w="634"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240"/>
              <w:jc w:val="left"/>
            </w:pPr>
            <w:r>
              <w:t>10</w:t>
            </w:r>
          </w:p>
        </w:tc>
        <w:tc>
          <w:tcPr>
            <w:tcW w:w="470"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rPr>
                <w:rStyle w:val="1313"/>
              </w:rPr>
              <w:t>15</w:t>
            </w:r>
          </w:p>
        </w:tc>
        <w:tc>
          <w:tcPr>
            <w:tcW w:w="53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80"/>
              <w:jc w:val="left"/>
            </w:pPr>
            <w:r>
              <w:t>20</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40"/>
              <w:jc w:val="left"/>
            </w:pPr>
            <w:r>
              <w:t>45</w:t>
            </w:r>
          </w:p>
        </w:tc>
        <w:tc>
          <w:tcPr>
            <w:tcW w:w="53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40"/>
              <w:jc w:val="left"/>
            </w:pPr>
            <w:r>
              <w:t>60</w:t>
            </w:r>
          </w:p>
        </w:tc>
        <w:tc>
          <w:tcPr>
            <w:tcW w:w="542"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95</w:t>
            </w:r>
          </w:p>
        </w:tc>
        <w:tc>
          <w:tcPr>
            <w:tcW w:w="53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140</w:t>
            </w:r>
          </w:p>
        </w:tc>
        <w:tc>
          <w:tcPr>
            <w:tcW w:w="533"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200</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center"/>
            </w:pPr>
            <w:r>
              <w:t>280</w:t>
            </w:r>
          </w:p>
        </w:tc>
      </w:tr>
      <w:tr w:rsidR="00277AAB">
        <w:trPr>
          <w:trHeight w:hRule="exact" w:val="576"/>
          <w:jc w:val="center"/>
        </w:trPr>
        <w:tc>
          <w:tcPr>
            <w:tcW w:w="7960" w:type="dxa"/>
            <w:gridSpan w:val="10"/>
            <w:tcBorders>
              <w:top w:val="single" w:sz="4" w:space="0" w:color="auto"/>
              <w:bottom w:val="single" w:sz="4" w:space="0" w:color="auto"/>
              <w:righ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0" w:lineRule="exact"/>
              <w:ind w:firstLine="440"/>
              <w:jc w:val="left"/>
            </w:pPr>
            <w:r>
              <w:rPr>
                <w:rStyle w:val="1313"/>
              </w:rPr>
              <w:t>* Якщо значення розрахункової кратності перенапруг є меншими ніж 2Д, то до</w:t>
            </w:r>
            <w:r>
              <w:rPr>
                <w:rStyle w:val="1313"/>
              </w:rPr>
              <w:softHyphen/>
              <w:t>пустимі ізоляційні відстані перераховують пропорційно.</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26"/>
        <w:numPr>
          <w:ilvl w:val="0"/>
          <w:numId w:val="180"/>
        </w:numPr>
        <w:shd w:val="clear" w:color="auto" w:fill="auto"/>
        <w:tabs>
          <w:tab w:val="left" w:pos="2281"/>
        </w:tabs>
        <w:spacing w:before="201" w:line="254" w:lineRule="exact"/>
        <w:ind w:left="1060" w:firstLine="380"/>
        <w:jc w:val="both"/>
      </w:pPr>
      <w:r>
        <w:t>На ПЛ слід заземлювати:</w:t>
      </w:r>
    </w:p>
    <w:p w:rsidR="00277AAB" w:rsidRDefault="00AA2F3F">
      <w:pPr>
        <w:pStyle w:val="26"/>
        <w:shd w:val="clear" w:color="auto" w:fill="auto"/>
        <w:tabs>
          <w:tab w:val="left" w:pos="1768"/>
        </w:tabs>
        <w:spacing w:before="0" w:line="254" w:lineRule="exact"/>
        <w:ind w:left="1060" w:firstLine="380"/>
        <w:jc w:val="both"/>
      </w:pPr>
      <w:r>
        <w:t>а)</w:t>
      </w:r>
      <w:r>
        <w:tab/>
        <w:t>опори, які мають грозозахисний трос або інші пристрої блискавкозахисту;</w:t>
      </w:r>
    </w:p>
    <w:p w:rsidR="00277AAB" w:rsidRDefault="00AA2F3F">
      <w:pPr>
        <w:pStyle w:val="26"/>
        <w:shd w:val="clear" w:color="auto" w:fill="auto"/>
        <w:tabs>
          <w:tab w:val="left" w:pos="1768"/>
        </w:tabs>
        <w:spacing w:before="0" w:line="254" w:lineRule="exact"/>
        <w:ind w:left="1060" w:firstLine="380"/>
        <w:jc w:val="both"/>
      </w:pPr>
      <w:r>
        <w:t>б)</w:t>
      </w:r>
      <w:r>
        <w:tab/>
        <w:t>залізобетонні і металеві опори ПЛ напругою від 3 кВ до 35 кВ;</w:t>
      </w:r>
    </w:p>
    <w:p w:rsidR="00277AAB" w:rsidRDefault="00AA2F3F">
      <w:pPr>
        <w:pStyle w:val="26"/>
        <w:shd w:val="clear" w:color="auto" w:fill="auto"/>
        <w:tabs>
          <w:tab w:val="left" w:pos="1753"/>
        </w:tabs>
        <w:spacing w:before="0" w:line="254" w:lineRule="exact"/>
        <w:ind w:left="1060" w:right="1680" w:firstLine="380"/>
        <w:jc w:val="both"/>
      </w:pPr>
      <w:r>
        <w:t>в)</w:t>
      </w:r>
      <w:r>
        <w:tab/>
        <w:t>опори, на яких установлено силові або вимірювальні трансформатори, роз’єднувачі, запобіжники та інші апарати.</w:t>
      </w:r>
    </w:p>
    <w:p w:rsidR="00277AAB" w:rsidRDefault="00AA2F3F">
      <w:pPr>
        <w:pStyle w:val="26"/>
        <w:shd w:val="clear" w:color="auto" w:fill="auto"/>
        <w:spacing w:before="0" w:line="254" w:lineRule="exact"/>
        <w:ind w:left="1060" w:right="1680" w:firstLine="380"/>
        <w:jc w:val="both"/>
        <w:sectPr w:rsidR="00277AAB">
          <w:pgSz w:w="13255" w:h="16838"/>
          <w:pgMar w:top="1327" w:right="1230" w:bottom="1327" w:left="1230" w:header="0" w:footer="3" w:gutter="139"/>
          <w:cols w:space="720"/>
          <w:noEndnote/>
          <w:docGrid w:linePitch="360"/>
        </w:sectPr>
      </w:pPr>
      <w:r>
        <w:t>Дерев’яні опори та дерев’яні опори з металевими траверсами ПЛ без грозоза</w:t>
      </w:r>
      <w:r>
        <w:softHyphen/>
        <w:t>хисних тросів або інших пристроїв блискавкозахисту не заземлюють.</w:t>
      </w:r>
    </w:p>
    <w:p w:rsidR="00277AAB" w:rsidRDefault="00AA2F3F">
      <w:pPr>
        <w:pStyle w:val="26"/>
        <w:shd w:val="clear" w:color="auto" w:fill="auto"/>
        <w:spacing w:before="0" w:line="254" w:lineRule="exact"/>
        <w:ind w:left="1480" w:right="1280" w:firstLine="360"/>
        <w:jc w:val="both"/>
      </w:pPr>
      <w:r>
        <w:lastRenderedPageBreak/>
        <w:t>Опір заземлювальних пристроїв опор, зазначених у підпункті а), за їх висоти до 50 м не має бути більшим від зазначеного в табл. 2.5.29; за висоти опор понад 50 м - у два рази меншим порівняно із зазначеним у табл. 2.5.29. На двоколових і багатоколових опорах ПЛ, незалежно від висоти опори, рекомендовано зменшувати опір заземлювальних пристроїв у два рази порівняно із зазначеним у табл. 2.5.29.</w:t>
      </w:r>
    </w:p>
    <w:p w:rsidR="00277AAB" w:rsidRDefault="00AA2F3F">
      <w:pPr>
        <w:pStyle w:val="26"/>
        <w:shd w:val="clear" w:color="auto" w:fill="auto"/>
        <w:spacing w:before="0" w:line="254" w:lineRule="exact"/>
        <w:ind w:left="1480" w:right="1280" w:firstLine="360"/>
        <w:jc w:val="both"/>
      </w:pPr>
      <w:r>
        <w:t>Опір заземлювального пристрою опор великих переходів із захисними апара</w:t>
      </w:r>
      <w:r>
        <w:softHyphen/>
        <w:t>тами має бути не більшим ніж 10 Ом за питомого опору землі до 1000 Ом • м і не більшим ніж 15 Ом - за більш високого питомого опору.</w:t>
      </w:r>
    </w:p>
    <w:p w:rsidR="00277AAB" w:rsidRDefault="00AA2F3F">
      <w:pPr>
        <w:pStyle w:val="26"/>
        <w:shd w:val="clear" w:color="auto" w:fill="auto"/>
        <w:spacing w:before="0" w:line="254" w:lineRule="exact"/>
        <w:ind w:left="1480" w:right="1280" w:firstLine="360"/>
        <w:jc w:val="both"/>
      </w:pPr>
      <w:r>
        <w:t>Для опор гірських ПЛ, розміщених на висоті понад 700 м над рівнем моря, значення опорів заземлювальних пристроїв, наведені в табл. 2.5.29, можна збіль</w:t>
      </w:r>
      <w:r>
        <w:softHyphen/>
        <w:t>шувати в три рази.</w:t>
      </w:r>
    </w:p>
    <w:p w:rsidR="00277AAB" w:rsidRDefault="00AA2F3F">
      <w:pPr>
        <w:pStyle w:val="26"/>
        <w:shd w:val="clear" w:color="auto" w:fill="auto"/>
        <w:spacing w:before="0" w:line="254" w:lineRule="exact"/>
        <w:ind w:left="1480" w:right="1280" w:firstLine="360"/>
        <w:jc w:val="both"/>
      </w:pPr>
      <w:r>
        <w:t>Опір заземлювальних пристроїв опор, зазначених у підпункті б), для ПЛ напру</w:t>
      </w:r>
      <w:r>
        <w:softHyphen/>
        <w:t>гою від 3 кВ до 20 кВ, які проходять у населеній місцевості, і опор, які обмежують прогін перетину з інженерними спорудами (ПЛ, трубопроводи тощо), а також усіх ПЛ напругою 35 кВ, не має бути більшим від зазначеного в табл. 2.5.29. Для опор ПЛ напругою від 3 кВ до 20 кВ, які проходять по ненаселеній місцевості, опір не нормують і забезпечують його природною провідністю залізобетонних фундамен</w:t>
      </w:r>
      <w:r>
        <w:softHyphen/>
        <w:t>тів і підземної частини опор у ґрунтах з питомим опором р до 500 Ом * м - для ПЛ напругою 3 кВ, до 1000 Ом • м - для ПЛ напругою 6-10 кВ і до 1500 Ом • м - для ПЛ напругою 15-20 кВ. У ґрунтах з опором р, більшим від вищезазначеного, опори ПЛ напругою від 3 кВ до 20 кВ у ненаселеній місцевості повинні додатково мати штучні заземлювачі з опором, не більшим ніж 250 Ом, 500 і 750 Ом відповідно для ПЛ напругою 3 кВ, напругою 6-10 кВ і напругою 15-20 кВ (2.5.130).</w:t>
      </w:r>
    </w:p>
    <w:p w:rsidR="00277AAB" w:rsidRDefault="00AA2F3F">
      <w:pPr>
        <w:pStyle w:val="aa"/>
        <w:framePr w:w="7930" w:wrap="notBeside" w:vAnchor="text" w:hAnchor="text" w:xAlign="center" w:y="1"/>
        <w:shd w:val="clear" w:color="auto" w:fill="auto"/>
        <w:spacing w:line="232" w:lineRule="exact"/>
        <w:jc w:val="left"/>
      </w:pPr>
      <w:r>
        <w:t xml:space="preserve">Таблиця 2.5.29 </w:t>
      </w:r>
      <w:r>
        <w:rPr>
          <w:rStyle w:val="ac"/>
        </w:rPr>
        <w:t xml:space="preserve">- </w:t>
      </w:r>
      <w:r>
        <w:t>Найбільший опір заземлювальних пристроїв опор ПЛ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70"/>
        <w:gridCol w:w="3960"/>
      </w:tblGrid>
      <w:tr w:rsidR="00277AAB">
        <w:trPr>
          <w:trHeight w:hRule="exact" w:val="562"/>
          <w:jc w:val="center"/>
        </w:trPr>
        <w:tc>
          <w:tcPr>
            <w:tcW w:w="3970" w:type="dxa"/>
            <w:tcBorders>
              <w:top w:val="single" w:sz="4" w:space="0" w:color="auto"/>
              <w:lef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59" w:lineRule="exact"/>
              <w:jc w:val="center"/>
            </w:pPr>
            <w:r>
              <w:rPr>
                <w:rStyle w:val="13165pt"/>
              </w:rPr>
              <w:t xml:space="preserve">Питомий </w:t>
            </w:r>
            <w:r>
              <w:rPr>
                <w:rStyle w:val="1313"/>
              </w:rPr>
              <w:t xml:space="preserve">еквівалентний опір ґрунту р, </w:t>
            </w:r>
            <w:r>
              <w:t xml:space="preserve">Ом • </w:t>
            </w:r>
            <w:r>
              <w:rPr>
                <w:rStyle w:val="1313"/>
              </w:rPr>
              <w:t>м</w:t>
            </w:r>
          </w:p>
        </w:tc>
        <w:tc>
          <w:tcPr>
            <w:tcW w:w="3960" w:type="dxa"/>
            <w:tcBorders>
              <w:top w:val="single" w:sz="4" w:space="0" w:color="auto"/>
              <w:righ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0" w:lineRule="exact"/>
              <w:jc w:val="center"/>
            </w:pPr>
            <w:r>
              <w:t>Найбільший опір заземлювального пристрою. Ом</w:t>
            </w:r>
          </w:p>
        </w:tc>
      </w:tr>
      <w:tr w:rsidR="00277AAB">
        <w:trPr>
          <w:trHeight w:hRule="exact" w:val="293"/>
          <w:jc w:val="center"/>
        </w:trPr>
        <w:tc>
          <w:tcPr>
            <w:tcW w:w="3970" w:type="dxa"/>
            <w:tcBorders>
              <w:top w:val="single" w:sz="4" w:space="0" w:color="auto"/>
              <w:lef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left"/>
            </w:pPr>
            <w:r>
              <w:t>До 100</w:t>
            </w:r>
          </w:p>
        </w:tc>
        <w:tc>
          <w:tcPr>
            <w:tcW w:w="3960" w:type="dxa"/>
            <w:tcBorders>
              <w:top w:val="single" w:sz="4" w:space="0" w:color="auto"/>
              <w:righ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center"/>
            </w:pPr>
            <w:r>
              <w:t>10</w:t>
            </w:r>
          </w:p>
        </w:tc>
      </w:tr>
      <w:tr w:rsidR="00277AAB">
        <w:trPr>
          <w:trHeight w:hRule="exact" w:val="288"/>
          <w:jc w:val="center"/>
        </w:trPr>
        <w:tc>
          <w:tcPr>
            <w:tcW w:w="3970" w:type="dxa"/>
            <w:tcBorders>
              <w:top w:val="single" w:sz="4" w:space="0" w:color="auto"/>
              <w:lef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left"/>
            </w:pPr>
            <w:r>
              <w:t>Більше 100 до 500</w:t>
            </w:r>
          </w:p>
        </w:tc>
        <w:tc>
          <w:tcPr>
            <w:tcW w:w="3960" w:type="dxa"/>
            <w:tcBorders>
              <w:top w:val="single" w:sz="4" w:space="0" w:color="auto"/>
              <w:righ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center"/>
            </w:pPr>
            <w:r>
              <w:t>15</w:t>
            </w:r>
          </w:p>
        </w:tc>
      </w:tr>
      <w:tr w:rsidR="00277AAB">
        <w:trPr>
          <w:trHeight w:hRule="exact" w:val="298"/>
          <w:jc w:val="center"/>
        </w:trPr>
        <w:tc>
          <w:tcPr>
            <w:tcW w:w="3970" w:type="dxa"/>
            <w:tcBorders>
              <w:top w:val="single" w:sz="4" w:space="0" w:color="auto"/>
              <w:lef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left"/>
            </w:pPr>
            <w:r>
              <w:t>Більше 500 до 1000</w:t>
            </w:r>
          </w:p>
        </w:tc>
        <w:tc>
          <w:tcPr>
            <w:tcW w:w="3960" w:type="dxa"/>
            <w:tcBorders>
              <w:top w:val="single" w:sz="4" w:space="0" w:color="auto"/>
              <w:righ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center"/>
            </w:pPr>
            <w:r>
              <w:t>20</w:t>
            </w:r>
          </w:p>
        </w:tc>
      </w:tr>
      <w:tr w:rsidR="00277AAB">
        <w:trPr>
          <w:trHeight w:hRule="exact" w:val="298"/>
          <w:jc w:val="center"/>
        </w:trPr>
        <w:tc>
          <w:tcPr>
            <w:tcW w:w="3970" w:type="dxa"/>
            <w:tcBorders>
              <w:top w:val="single" w:sz="4" w:space="0" w:color="auto"/>
              <w:lef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left"/>
            </w:pPr>
            <w:r>
              <w:rPr>
                <w:rStyle w:val="1313"/>
              </w:rPr>
              <w:t xml:space="preserve">Більше </w:t>
            </w:r>
            <w:r>
              <w:t xml:space="preserve">1000 </w:t>
            </w:r>
            <w:r>
              <w:rPr>
                <w:rStyle w:val="1313"/>
              </w:rPr>
              <w:t xml:space="preserve">до </w:t>
            </w:r>
            <w:r>
              <w:t>5000</w:t>
            </w:r>
          </w:p>
        </w:tc>
        <w:tc>
          <w:tcPr>
            <w:tcW w:w="3960" w:type="dxa"/>
            <w:tcBorders>
              <w:top w:val="single" w:sz="4" w:space="0" w:color="auto"/>
              <w:righ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144" w:lineRule="exact"/>
              <w:jc w:val="center"/>
            </w:pPr>
            <w:r>
              <w:rPr>
                <w:rStyle w:val="13165pt0"/>
              </w:rPr>
              <w:t>ЗО</w:t>
            </w:r>
          </w:p>
        </w:tc>
      </w:tr>
      <w:tr w:rsidR="00277AAB">
        <w:trPr>
          <w:trHeight w:hRule="exact" w:val="302"/>
          <w:jc w:val="center"/>
        </w:trPr>
        <w:tc>
          <w:tcPr>
            <w:tcW w:w="3970"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left"/>
            </w:pPr>
            <w:r>
              <w:t>Більше 5000</w:t>
            </w:r>
          </w:p>
        </w:tc>
        <w:tc>
          <w:tcPr>
            <w:tcW w:w="3960" w:type="dxa"/>
            <w:tcBorders>
              <w:top w:val="single" w:sz="4" w:space="0" w:color="auto"/>
              <w:bottom w:val="single" w:sz="4" w:space="0" w:color="auto"/>
              <w:righ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center"/>
            </w:pPr>
            <w:r>
              <w:t>6- 10-ф</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1" w:line="254" w:lineRule="exact"/>
        <w:ind w:left="1480" w:right="1280" w:firstLine="360"/>
        <w:jc w:val="both"/>
      </w:pPr>
      <w:r>
        <w:t>Опір заземлювальних пристроїв опор ПЛ, зазначених у підпункті в) для ПЛ напругою 110 кВ і вище, не повинен бути більшим від зазначеного в табл. 2.5.29, а для ПЛ напругою від 3 кВ до 35 кВ він має бути не більшим ніж 10 Ом, якщо інше не вимагається в технічних умовах або інструкції з експлуатації обладнання, установленого на опорі.</w:t>
      </w:r>
    </w:p>
    <w:p w:rsidR="00277AAB" w:rsidRDefault="00AA2F3F">
      <w:pPr>
        <w:pStyle w:val="26"/>
        <w:shd w:val="clear" w:color="auto" w:fill="auto"/>
        <w:spacing w:before="0" w:line="254" w:lineRule="exact"/>
        <w:ind w:left="1480" w:right="1280" w:firstLine="360"/>
        <w:jc w:val="both"/>
      </w:pPr>
      <w:r>
        <w:t>Для ПЛ, захищених тросами, опір заземлювальних пристроїв, виконаних за умовами блискавкозахисту, треба забезпечувати в разі, коли трос від’єднано, а за іншими умовами - коли трос не від’єднано.</w:t>
      </w:r>
    </w:p>
    <w:p w:rsidR="00277AAB" w:rsidRDefault="00AA2F3F">
      <w:pPr>
        <w:pStyle w:val="26"/>
        <w:shd w:val="clear" w:color="auto" w:fill="auto"/>
        <w:spacing w:before="0" w:line="254" w:lineRule="exact"/>
        <w:ind w:left="1480" w:right="1280" w:firstLine="360"/>
        <w:jc w:val="both"/>
      </w:pPr>
      <w:r>
        <w:t>Місце приєднання заземлювального пристрою до залізобетонної опори має бути доступним для виконання вимірювань без підняття на опору.</w:t>
      </w:r>
    </w:p>
    <w:p w:rsidR="00277AAB" w:rsidRDefault="00AA2F3F">
      <w:pPr>
        <w:pStyle w:val="26"/>
        <w:numPr>
          <w:ilvl w:val="0"/>
          <w:numId w:val="180"/>
        </w:numPr>
        <w:shd w:val="clear" w:color="auto" w:fill="auto"/>
        <w:tabs>
          <w:tab w:val="left" w:pos="2666"/>
        </w:tabs>
        <w:spacing w:before="0" w:line="254" w:lineRule="exact"/>
        <w:ind w:left="1480" w:right="1280" w:firstLine="360"/>
        <w:jc w:val="both"/>
        <w:sectPr w:rsidR="00277AAB">
          <w:pgSz w:w="13255" w:h="16838"/>
          <w:pgMar w:top="1246" w:right="1230" w:bottom="1246" w:left="1230" w:header="0" w:footer="3" w:gutter="139"/>
          <w:cols w:space="720"/>
          <w:noEndnote/>
          <w:rtlGutter/>
          <w:docGrid w:linePitch="360"/>
        </w:sectPr>
      </w:pPr>
      <w:r>
        <w:t>Залізобетонні фундаменти опор ПЛ напругою 110 кВ і вище можна використовувати як природні заземлювачі (за винятком 2.5.129 і 2.5.211) у разі</w:t>
      </w:r>
    </w:p>
    <w:p w:rsidR="00277AAB" w:rsidRDefault="00AA2F3F">
      <w:pPr>
        <w:pStyle w:val="26"/>
        <w:shd w:val="clear" w:color="auto" w:fill="auto"/>
        <w:spacing w:before="0" w:line="254" w:lineRule="exact"/>
        <w:ind w:left="1140" w:right="1640"/>
        <w:jc w:val="left"/>
      </w:pPr>
      <w:r>
        <w:lastRenderedPageBreak/>
        <w:t xml:space="preserve">здійснення металічного зв’язку між анкерними болтами та арматурою фундаменту </w:t>
      </w:r>
      <w:r>
        <w:rPr>
          <w:rStyle w:val="27"/>
        </w:rPr>
        <w:t xml:space="preserve">і </w:t>
      </w:r>
      <w:r>
        <w:t>за відсутності гідроізоляції залізобетону полімерними матеріалами.</w:t>
      </w:r>
    </w:p>
    <w:p w:rsidR="00277AAB" w:rsidRDefault="00AA2F3F">
      <w:pPr>
        <w:pStyle w:val="26"/>
        <w:shd w:val="clear" w:color="auto" w:fill="auto"/>
        <w:spacing w:before="0" w:line="254" w:lineRule="exact"/>
        <w:ind w:left="1140" w:right="1640" w:firstLine="360"/>
        <w:jc w:val="both"/>
      </w:pPr>
      <w:r>
        <w:t>Бітумна обмазка на залізобетонних опорах і фундаментах не впливає на їх використання як природних заземлювачів.</w:t>
      </w:r>
    </w:p>
    <w:p w:rsidR="00277AAB" w:rsidRDefault="00AA2F3F">
      <w:pPr>
        <w:pStyle w:val="26"/>
        <w:numPr>
          <w:ilvl w:val="0"/>
          <w:numId w:val="180"/>
        </w:numPr>
        <w:shd w:val="clear" w:color="auto" w:fill="auto"/>
        <w:tabs>
          <w:tab w:val="left" w:pos="2326"/>
        </w:tabs>
        <w:spacing w:before="0" w:line="254" w:lineRule="exact"/>
        <w:ind w:left="1140" w:right="1640" w:firstLine="360"/>
        <w:jc w:val="both"/>
      </w:pPr>
      <w:r>
        <w:t xml:space="preserve">У разі проходження ГГЛ напругою 110 </w:t>
      </w:r>
      <w:r w:rsidRPr="00C14701">
        <w:rPr>
          <w:lang w:eastAsia="ru-RU" w:bidi="ru-RU"/>
        </w:rPr>
        <w:t xml:space="preserve">кВ </w:t>
      </w:r>
      <w:r>
        <w:t>і вище по місцевості з гли</w:t>
      </w:r>
      <w:r>
        <w:softHyphen/>
        <w:t xml:space="preserve">нистими, суглинистими, супіщаними і подібними ґрунтами з питомим опором р &lt; 1000 </w:t>
      </w:r>
      <w:r>
        <w:rPr>
          <w:rStyle w:val="21pt1"/>
        </w:rPr>
        <w:t>Ом-м</w:t>
      </w:r>
      <w:r>
        <w:t xml:space="preserve"> використовують арматуру залізобетонних фундаментів і опор як природні заземлювачі без додаткового укладання або в поєднанні з укладанням штучних заземлювачів. У ґрунтах з р </w:t>
      </w:r>
      <w:r>
        <w:rPr>
          <w:rStyle w:val="27"/>
        </w:rPr>
        <w:t xml:space="preserve">&gt; </w:t>
      </w:r>
      <w:r>
        <w:t>1000 Ом • м необхідне значення опору заломлювального пристрою треба забезпечувати лише штучними заземлювачами.</w:t>
      </w:r>
    </w:p>
    <w:p w:rsidR="00277AAB" w:rsidRDefault="00AA2F3F">
      <w:pPr>
        <w:pStyle w:val="26"/>
        <w:numPr>
          <w:ilvl w:val="0"/>
          <w:numId w:val="180"/>
        </w:numPr>
        <w:shd w:val="clear" w:color="auto" w:fill="auto"/>
        <w:tabs>
          <w:tab w:val="left" w:pos="2326"/>
        </w:tabs>
        <w:spacing w:before="0" w:line="254" w:lineRule="exact"/>
        <w:ind w:left="1140" w:right="1640" w:firstLine="360"/>
        <w:jc w:val="both"/>
      </w:pPr>
      <w:r>
        <w:t xml:space="preserve">Необхідний опір заземлювальних пристроїв опор ПЛ напругою 35 </w:t>
      </w:r>
      <w:r>
        <w:rPr>
          <w:lang w:val="ru-RU" w:eastAsia="ru-RU" w:bidi="ru-RU"/>
        </w:rPr>
        <w:t xml:space="preserve">кВ </w:t>
      </w:r>
      <w:r>
        <w:t xml:space="preserve">і опор ИЛ напругою від 3 </w:t>
      </w:r>
      <w:r>
        <w:rPr>
          <w:lang w:val="ru-RU" w:eastAsia="ru-RU" w:bidi="ru-RU"/>
        </w:rPr>
        <w:t xml:space="preserve">кВ </w:t>
      </w:r>
      <w:r>
        <w:t xml:space="preserve">до 20 </w:t>
      </w:r>
      <w:r>
        <w:rPr>
          <w:lang w:val="ru-RU" w:eastAsia="ru-RU" w:bidi="ru-RU"/>
        </w:rPr>
        <w:t xml:space="preserve">кВ, </w:t>
      </w:r>
      <w:r>
        <w:t>який визначають згідно з табл. 2.5.29, пови</w:t>
      </w:r>
      <w:r>
        <w:softHyphen/>
        <w:t>нен забезпечуватися використанням штучних заземлювачів, а природну провід</w:t>
      </w:r>
      <w:r>
        <w:softHyphen/>
        <w:t>ність фундаментів і підземних частин опор підчас розрахунків враховувати немає потреби.</w:t>
      </w:r>
    </w:p>
    <w:p w:rsidR="00277AAB" w:rsidRDefault="00AA2F3F">
      <w:pPr>
        <w:pStyle w:val="26"/>
        <w:shd w:val="clear" w:color="auto" w:fill="auto"/>
        <w:spacing w:before="0" w:line="254" w:lineRule="exact"/>
        <w:ind w:left="1140" w:right="1640" w:firstLine="360"/>
        <w:jc w:val="both"/>
      </w:pPr>
      <w:r>
        <w:t xml:space="preserve">Використовувати природну провідність підземної частини залізобетонних опор ПЛ напругою від 3 </w:t>
      </w:r>
      <w:r w:rsidRPr="00C14701">
        <w:rPr>
          <w:lang w:eastAsia="ru-RU" w:bidi="ru-RU"/>
        </w:rPr>
        <w:t xml:space="preserve">кВ </w:t>
      </w:r>
      <w:r>
        <w:t xml:space="preserve">до 20 </w:t>
      </w:r>
      <w:r w:rsidRPr="00C14701">
        <w:rPr>
          <w:lang w:eastAsia="ru-RU" w:bidi="ru-RU"/>
        </w:rPr>
        <w:t xml:space="preserve">кВ </w:t>
      </w:r>
      <w:r>
        <w:t xml:space="preserve">у ненаселеній місцевості як природні заземлювачі </w:t>
      </w:r>
      <w:r>
        <w:rPr>
          <w:rStyle w:val="22pt1"/>
        </w:rPr>
        <w:t>з</w:t>
      </w:r>
      <w:r>
        <w:t xml:space="preserve"> ненормованим опором без додаткового укладання або </w:t>
      </w:r>
      <w:r>
        <w:rPr>
          <w:rStyle w:val="22pt1"/>
        </w:rPr>
        <w:t>в</w:t>
      </w:r>
      <w:r>
        <w:t xml:space="preserve"> поєднанні з укладанням штучного заземлювача (2.5.127, підпункт б) можна за умови металічного зв’язку між стержнями поздовжньої арматури, яка знаходиться в підземній частині стоя</w:t>
      </w:r>
      <w:r>
        <w:softHyphen/>
        <w:t xml:space="preserve">ків опори, заземлювальними провідниками і штучним заземлювачем, якщо він є. Вертикальні штучні заземлювачі слід установлювати на </w:t>
      </w:r>
      <w:r>
        <w:rPr>
          <w:rStyle w:val="27"/>
        </w:rPr>
        <w:t xml:space="preserve">відстані, </w:t>
      </w:r>
      <w:r>
        <w:t>не ближчій ніж 0,5 м від стояків опори.</w:t>
      </w:r>
    </w:p>
    <w:p w:rsidR="00277AAB" w:rsidRDefault="00AA2F3F">
      <w:pPr>
        <w:pStyle w:val="26"/>
        <w:shd w:val="clear" w:color="auto" w:fill="auto"/>
        <w:spacing w:before="0" w:line="254" w:lineRule="exact"/>
        <w:ind w:left="1140" w:right="1640" w:firstLine="360"/>
        <w:jc w:val="both"/>
      </w:pPr>
      <w:r>
        <w:t xml:space="preserve">За наявності в мережах напругою від 3 </w:t>
      </w:r>
      <w:r>
        <w:rPr>
          <w:lang w:val="ru-RU" w:eastAsia="ru-RU" w:bidi="ru-RU"/>
        </w:rPr>
        <w:t xml:space="preserve">кВ </w:t>
      </w:r>
      <w:r>
        <w:t xml:space="preserve">до 20 </w:t>
      </w:r>
      <w:r>
        <w:rPr>
          <w:lang w:val="ru-RU" w:eastAsia="ru-RU" w:bidi="ru-RU"/>
        </w:rPr>
        <w:t xml:space="preserve">кВ </w:t>
      </w:r>
      <w:r>
        <w:t>опор із заземлювальними пристроями, опір яких перевищує значення, наведені в табл. 2.5.29, час замикання на землю повинен бути обмеженим за умов термічної стійкості заземлювачів. Граничне його значення треба визначати для кожної окремої мережі залежно від її номінальної напруги, ємнісного струму замикання на землю і найбільшого зна</w:t>
      </w:r>
      <w:r>
        <w:softHyphen/>
        <w:t xml:space="preserve">чення </w:t>
      </w:r>
      <w:r>
        <w:rPr>
          <w:rStyle w:val="27"/>
        </w:rPr>
        <w:t xml:space="preserve">р </w:t>
      </w:r>
      <w:r>
        <w:t>ґрунтів, по яких проходять ПЛ.</w:t>
      </w:r>
    </w:p>
    <w:p w:rsidR="00277AAB" w:rsidRDefault="00AA2F3F">
      <w:pPr>
        <w:pStyle w:val="26"/>
        <w:shd w:val="clear" w:color="auto" w:fill="auto"/>
        <w:spacing w:before="0" w:line="254" w:lineRule="exact"/>
        <w:ind w:left="1140" w:right="1640" w:firstLine="360"/>
        <w:jc w:val="both"/>
      </w:pPr>
      <w:r>
        <w:t>У тих випадках, коли граничного часу замикання на землю недостатньо для пошуку місця пошкодження, на шинах живильної підстанції рекомендовано вста</w:t>
      </w:r>
      <w:r>
        <w:softHyphen/>
        <w:t>новлювати пристрій шунтування пошкодженої фази.</w:t>
      </w:r>
    </w:p>
    <w:p w:rsidR="00277AAB" w:rsidRDefault="00AA2F3F">
      <w:pPr>
        <w:pStyle w:val="26"/>
        <w:numPr>
          <w:ilvl w:val="0"/>
          <w:numId w:val="180"/>
        </w:numPr>
        <w:shd w:val="clear" w:color="auto" w:fill="auto"/>
        <w:tabs>
          <w:tab w:val="left" w:pos="2317"/>
        </w:tabs>
        <w:spacing w:before="0" w:line="254" w:lineRule="exact"/>
        <w:ind w:left="1140" w:right="1640" w:firstLine="360"/>
        <w:jc w:val="both"/>
      </w:pPr>
      <w:r>
        <w:t>Для заземлення залізобетонних опор як заземлювальних провідників (заземлювальних спусків) необхідно використовувати елементи напруженої і нена- пруженої поздовжньої арматури стояків, які металічно з’єднано між собою і які можна приєднувати до заземлювача і елементів опори, що підлягають заземленню.</w:t>
      </w:r>
    </w:p>
    <w:p w:rsidR="00277AAB" w:rsidRDefault="00AA2F3F">
      <w:pPr>
        <w:pStyle w:val="26"/>
        <w:shd w:val="clear" w:color="auto" w:fill="auto"/>
        <w:spacing w:before="0" w:line="254" w:lineRule="exact"/>
        <w:ind w:left="1140" w:right="1640" w:firstLine="360"/>
        <w:jc w:val="both"/>
      </w:pPr>
      <w:r>
        <w:t>Елементи арматури, які використовують як заземлювальні провідники і при</w:t>
      </w:r>
      <w:r>
        <w:softHyphen/>
        <w:t xml:space="preserve">родні заземлювачі, повинні задовольняти вимоги до термічної стійкості в разі протікання струмів короткого замикання </w:t>
      </w:r>
      <w:r w:rsidRPr="00C14701">
        <w:rPr>
          <w:lang w:eastAsia="ru-RU" w:bidi="ru-RU"/>
        </w:rPr>
        <w:t xml:space="preserve">(КЗ). </w:t>
      </w:r>
      <w:r>
        <w:t xml:space="preserve">За час </w:t>
      </w:r>
      <w:r>
        <w:rPr>
          <w:lang w:val="ru-RU" w:eastAsia="ru-RU" w:bidi="ru-RU"/>
        </w:rPr>
        <w:t xml:space="preserve">КЗ </w:t>
      </w:r>
      <w:r>
        <w:t>стержні не повинні нагрі</w:t>
      </w:r>
      <w:r>
        <w:softHyphen/>
        <w:t>ватися більше ніж на 60 °С.</w:t>
      </w:r>
    </w:p>
    <w:p w:rsidR="00277AAB" w:rsidRDefault="00AA2F3F">
      <w:pPr>
        <w:pStyle w:val="26"/>
        <w:shd w:val="clear" w:color="auto" w:fill="auto"/>
        <w:spacing w:before="0" w:line="254" w:lineRule="exact"/>
        <w:ind w:left="1140" w:right="1640" w:firstLine="360"/>
        <w:jc w:val="both"/>
      </w:pPr>
      <w:r>
        <w:t>Відтяжки залізобетонних опор потрібно використовувати як заземлювальні провідники додатково до арматури.</w:t>
      </w:r>
    </w:p>
    <w:p w:rsidR="00277AAB" w:rsidRDefault="00AA2F3F">
      <w:pPr>
        <w:pStyle w:val="26"/>
        <w:shd w:val="clear" w:color="auto" w:fill="auto"/>
        <w:spacing w:before="0" w:line="254" w:lineRule="exact"/>
        <w:ind w:left="1140" w:right="1640" w:firstLine="360"/>
        <w:jc w:val="both"/>
        <w:sectPr w:rsidR="00277AAB">
          <w:pgSz w:w="13255" w:h="16838"/>
          <w:pgMar w:top="1507" w:right="1230" w:bottom="1507" w:left="1230" w:header="0" w:footer="3" w:gutter="139"/>
          <w:cols w:space="720"/>
          <w:noEndnote/>
          <w:docGrid w:linePitch="360"/>
        </w:sectPr>
      </w:pPr>
      <w:r>
        <w:t>За неможливості виконання попередніх умов необхідно поза стояком або всере</w:t>
      </w:r>
      <w:r>
        <w:softHyphen/>
        <w:t xml:space="preserve">дині його прокладати заземлювальний провідник. У разі прокладання заземлюваль- ного провідника на опорах ПЛ напругою </w:t>
      </w:r>
      <w:r>
        <w:rPr>
          <w:rStyle w:val="27"/>
        </w:rPr>
        <w:t xml:space="preserve">від </w:t>
      </w:r>
      <w:r>
        <w:t xml:space="preserve">3 кВдо 20 </w:t>
      </w:r>
      <w:r w:rsidRPr="00C14701">
        <w:rPr>
          <w:lang w:eastAsia="ru-RU" w:bidi="ru-RU"/>
        </w:rPr>
        <w:t xml:space="preserve">кВ </w:t>
      </w:r>
      <w:r>
        <w:rPr>
          <w:rStyle w:val="27"/>
        </w:rPr>
        <w:t xml:space="preserve">і </w:t>
      </w:r>
      <w:r>
        <w:t>неможливості металічного з’єднання його з арматурою, яка знаходиться в підземній частині опори (2.5.130),</w:t>
      </w:r>
    </w:p>
    <w:p w:rsidR="00277AAB" w:rsidRDefault="00AA2F3F">
      <w:pPr>
        <w:pStyle w:val="26"/>
        <w:shd w:val="clear" w:color="auto" w:fill="auto"/>
        <w:spacing w:before="0" w:line="254" w:lineRule="exact"/>
        <w:ind w:left="1740"/>
        <w:jc w:val="left"/>
      </w:pPr>
      <w:r>
        <w:lastRenderedPageBreak/>
        <w:t xml:space="preserve">провідник треба приєднувати </w:t>
      </w:r>
      <w:r>
        <w:rPr>
          <w:rStyle w:val="27"/>
        </w:rPr>
        <w:t xml:space="preserve">до штучного </w:t>
      </w:r>
      <w:r>
        <w:t>заземлювача з опором, не більшим від зазначеного в табл. 2.5.29, незалежно від того, по якій місцевості проходять ПЛ.</w:t>
      </w:r>
    </w:p>
    <w:p w:rsidR="00277AAB" w:rsidRDefault="00AA2F3F">
      <w:pPr>
        <w:pStyle w:val="26"/>
        <w:shd w:val="clear" w:color="auto" w:fill="auto"/>
        <w:spacing w:before="0" w:line="254" w:lineRule="exact"/>
        <w:ind w:left="1740" w:right="1020" w:firstLine="360"/>
        <w:jc w:val="both"/>
      </w:pPr>
      <w:r>
        <w:t xml:space="preserve">Троси, які заземлюють згідно з 2.5.120, </w:t>
      </w:r>
      <w:r>
        <w:rPr>
          <w:rStyle w:val="27"/>
        </w:rPr>
        <w:t xml:space="preserve">і </w:t>
      </w:r>
      <w:r>
        <w:t>деталі кріплення ізоляторів до тра</w:t>
      </w:r>
      <w:r>
        <w:softHyphen/>
        <w:t>верси залізобетонних опор повинні бути металічно з’єднаними із заземлювальним провідником.</w:t>
      </w:r>
    </w:p>
    <w:p w:rsidR="00277AAB" w:rsidRDefault="00AA2F3F">
      <w:pPr>
        <w:pStyle w:val="26"/>
        <w:numPr>
          <w:ilvl w:val="0"/>
          <w:numId w:val="180"/>
        </w:numPr>
        <w:shd w:val="clear" w:color="auto" w:fill="auto"/>
        <w:tabs>
          <w:tab w:val="left" w:pos="2922"/>
        </w:tabs>
        <w:spacing w:before="0" w:line="254" w:lineRule="exact"/>
        <w:ind w:left="1740" w:right="1020" w:firstLine="360"/>
        <w:jc w:val="both"/>
      </w:pPr>
      <w:r>
        <w:t xml:space="preserve">Переріз кожного із заземлювальних провідників (спусків) на опорі ПЛ не повинен бути меншим </w:t>
      </w:r>
      <w:r>
        <w:rPr>
          <w:rStyle w:val="27"/>
        </w:rPr>
        <w:t xml:space="preserve">ніж </w:t>
      </w:r>
      <w:r>
        <w:t>35 мм</w:t>
      </w:r>
      <w:r>
        <w:rPr>
          <w:vertAlign w:val="superscript"/>
        </w:rPr>
        <w:t>2</w:t>
      </w:r>
      <w:r>
        <w:t xml:space="preserve">, а діаметр для однодротових </w:t>
      </w:r>
      <w:r>
        <w:rPr>
          <w:rStyle w:val="27"/>
        </w:rPr>
        <w:t xml:space="preserve">провідників не </w:t>
      </w:r>
      <w:r>
        <w:t>повинен бути меншим ніж 10 мм (переріз 78,5 мм</w:t>
      </w:r>
      <w:r>
        <w:rPr>
          <w:vertAlign w:val="superscript"/>
        </w:rPr>
        <w:t>2</w:t>
      </w:r>
      <w:r>
        <w:t>). Кількість заземлювальних про</w:t>
      </w:r>
      <w:r>
        <w:softHyphen/>
        <w:t>відників на опорах ПЛ напругою 110 кВ і вище не повинна бути меншою ніж два.</w:t>
      </w:r>
    </w:p>
    <w:p w:rsidR="00277AAB" w:rsidRDefault="00AA2F3F">
      <w:pPr>
        <w:pStyle w:val="26"/>
        <w:shd w:val="clear" w:color="auto" w:fill="auto"/>
        <w:spacing w:before="0" w:line="254" w:lineRule="exact"/>
        <w:ind w:left="1740" w:right="1020" w:firstLine="360"/>
        <w:jc w:val="both"/>
      </w:pPr>
      <w:r>
        <w:t xml:space="preserve">Для районів із середньорічною відносною вологістю повітря 60 </w:t>
      </w:r>
      <w:r>
        <w:rPr>
          <w:rStyle w:val="27"/>
        </w:rPr>
        <w:t xml:space="preserve">% </w:t>
      </w:r>
      <w:r>
        <w:t xml:space="preserve">і більше, а також у разі середньо- </w:t>
      </w:r>
      <w:r>
        <w:rPr>
          <w:rStyle w:val="27"/>
        </w:rPr>
        <w:t xml:space="preserve">і </w:t>
      </w:r>
      <w:r>
        <w:t xml:space="preserve">сильноагресивних </w:t>
      </w:r>
      <w:r>
        <w:rPr>
          <w:rStyle w:val="27"/>
        </w:rPr>
        <w:t xml:space="preserve">ступенів </w:t>
      </w:r>
      <w:r>
        <w:t>впливу середовища заземлю- вальні провідники (спуски) в місці їх входу в ґрунт слід захищати від корозії від</w:t>
      </w:r>
      <w:r>
        <w:softHyphen/>
        <w:t>повідно до вимог будівельних норм.</w:t>
      </w:r>
    </w:p>
    <w:p w:rsidR="00277AAB" w:rsidRDefault="00AA2F3F">
      <w:pPr>
        <w:pStyle w:val="26"/>
        <w:shd w:val="clear" w:color="auto" w:fill="auto"/>
        <w:spacing w:before="0" w:line="254" w:lineRule="exact"/>
        <w:ind w:left="1740" w:right="1020" w:firstLine="360"/>
        <w:jc w:val="both"/>
      </w:pPr>
      <w:r>
        <w:t>У разі небезпеки корозії заземлювачів треба збільшувати їх переріз або вико</w:t>
      </w:r>
      <w:r>
        <w:softHyphen/>
        <w:t>ристовувати заземлювачі з гальванічним мідним покриттям (1.7.117).</w:t>
      </w:r>
    </w:p>
    <w:p w:rsidR="00277AAB" w:rsidRDefault="00AA2F3F">
      <w:pPr>
        <w:pStyle w:val="26"/>
        <w:shd w:val="clear" w:color="auto" w:fill="auto"/>
        <w:spacing w:before="0" w:line="254" w:lineRule="exact"/>
        <w:ind w:left="1740" w:right="1020" w:firstLine="360"/>
        <w:jc w:val="both"/>
      </w:pPr>
      <w:r>
        <w:t>На дерев’яних опорах рекомендовано застосовувати болтове з’єднання заземлю</w:t>
      </w:r>
      <w:r>
        <w:softHyphen/>
        <w:t xml:space="preserve">вальних спусків; на металевих і залізобетонних опорах з’єднання заземлювальних </w:t>
      </w:r>
      <w:r>
        <w:rPr>
          <w:rStyle w:val="27"/>
        </w:rPr>
        <w:t xml:space="preserve">спусків може </w:t>
      </w:r>
      <w:r>
        <w:t>бути як болтовим, так і зварним.</w:t>
      </w:r>
    </w:p>
    <w:p w:rsidR="00277AAB" w:rsidRDefault="00AA2F3F">
      <w:pPr>
        <w:pStyle w:val="26"/>
        <w:numPr>
          <w:ilvl w:val="0"/>
          <w:numId w:val="180"/>
        </w:numPr>
        <w:shd w:val="clear" w:color="auto" w:fill="auto"/>
        <w:tabs>
          <w:tab w:val="left" w:pos="2931"/>
        </w:tabs>
        <w:spacing w:before="0" w:after="198" w:line="254" w:lineRule="exact"/>
        <w:ind w:left="1740" w:right="1020" w:firstLine="360"/>
        <w:jc w:val="both"/>
      </w:pPr>
      <w:r>
        <w:t xml:space="preserve">Заземлювачі опор ПЛ, як правило, повинні знаходитися на глибині, не </w:t>
      </w:r>
      <w:r>
        <w:rPr>
          <w:rStyle w:val="27"/>
        </w:rPr>
        <w:t xml:space="preserve">меншій </w:t>
      </w:r>
      <w:r>
        <w:t xml:space="preserve">ніж 0,5 м, а в орній землі - на глибині 1 м. </w:t>
      </w:r>
      <w:r>
        <w:rPr>
          <w:rStyle w:val="22pt1"/>
        </w:rPr>
        <w:t>У</w:t>
      </w:r>
      <w:r>
        <w:t xml:space="preserve"> разі встановлення опор у скельних ґрунтах допускається прокладати променеві заземлювачі безпосередньо під розбірним шаром над скельними породами за товщини шару, не меншої ніж 0,1 м. За меншої товщини цього шару або за його відсутності прокладати зазем</w:t>
      </w:r>
      <w:r>
        <w:softHyphen/>
        <w:t>лювачі по поверхні скелі рекомендовано із заливанням їх цементним розчином.</w:t>
      </w:r>
    </w:p>
    <w:p w:rsidR="00277AAB" w:rsidRDefault="00AA2F3F" w:rsidP="003574F9">
      <w:pPr>
        <w:pStyle w:val="2"/>
      </w:pPr>
      <w:bookmarkStart w:id="92" w:name="bookmark320"/>
      <w:r>
        <w:t>ОПОРИ І ФУНДАМЕНТИ</w:t>
      </w:r>
      <w:bookmarkEnd w:id="92"/>
    </w:p>
    <w:p w:rsidR="00277AAB" w:rsidRDefault="00AA2F3F">
      <w:pPr>
        <w:pStyle w:val="26"/>
        <w:numPr>
          <w:ilvl w:val="0"/>
          <w:numId w:val="180"/>
        </w:numPr>
        <w:shd w:val="clear" w:color="auto" w:fill="auto"/>
        <w:tabs>
          <w:tab w:val="left" w:pos="2936"/>
        </w:tabs>
        <w:spacing w:before="0" w:line="254" w:lineRule="exact"/>
        <w:ind w:left="1740" w:right="1020" w:firstLine="360"/>
        <w:jc w:val="both"/>
      </w:pPr>
      <w:r>
        <w:t xml:space="preserve">Опори ПЛ поділяються на два основні види: анкерні опори, які повністю сприймають натяг проводів і тросів у суміжних з опорою прогонах, і проміжні, які не сприймають </w:t>
      </w:r>
      <w:r>
        <w:rPr>
          <w:rStyle w:val="27"/>
        </w:rPr>
        <w:t xml:space="preserve">натягу </w:t>
      </w:r>
      <w:r>
        <w:t xml:space="preserve">проводів або сприймають </w:t>
      </w:r>
      <w:r>
        <w:rPr>
          <w:rStyle w:val="27"/>
        </w:rPr>
        <w:t xml:space="preserve">його </w:t>
      </w:r>
      <w:r>
        <w:t>частково. На базі анкерних опор можна виконувати кінцеві і транспозиційні опори. Проміжні й анкерні опори можуть бути прямими і кутовими.</w:t>
      </w:r>
    </w:p>
    <w:p w:rsidR="00277AAB" w:rsidRDefault="00AA2F3F">
      <w:pPr>
        <w:pStyle w:val="26"/>
        <w:shd w:val="clear" w:color="auto" w:fill="auto"/>
        <w:spacing w:before="0" w:line="254" w:lineRule="exact"/>
        <w:ind w:left="1740" w:right="1020" w:firstLine="360"/>
        <w:jc w:val="both"/>
      </w:pPr>
      <w:r>
        <w:t xml:space="preserve">Залежно від </w:t>
      </w:r>
      <w:r>
        <w:rPr>
          <w:rStyle w:val="27"/>
        </w:rPr>
        <w:t xml:space="preserve">кількості </w:t>
      </w:r>
      <w:r>
        <w:t xml:space="preserve">електричних кіл, проводи </w:t>
      </w:r>
      <w:r>
        <w:rPr>
          <w:rStyle w:val="27"/>
        </w:rPr>
        <w:t xml:space="preserve">яких </w:t>
      </w:r>
      <w:r>
        <w:t>підвішують на опорах, останні поділяються на одноколові, двоколові і багатоколові.</w:t>
      </w:r>
    </w:p>
    <w:p w:rsidR="00277AAB" w:rsidRDefault="00AA2F3F">
      <w:pPr>
        <w:pStyle w:val="26"/>
        <w:shd w:val="clear" w:color="auto" w:fill="auto"/>
        <w:spacing w:before="0" w:line="254" w:lineRule="exact"/>
        <w:ind w:left="1740" w:firstLine="360"/>
        <w:jc w:val="both"/>
      </w:pPr>
      <w:r>
        <w:t xml:space="preserve">Опори можна виконувати вільностоячими або </w:t>
      </w:r>
      <w:r>
        <w:rPr>
          <w:rStyle w:val="27"/>
        </w:rPr>
        <w:t xml:space="preserve">з </w:t>
      </w:r>
      <w:r>
        <w:t>відтяжками.</w:t>
      </w:r>
    </w:p>
    <w:p w:rsidR="00277AAB" w:rsidRDefault="00AA2F3F">
      <w:pPr>
        <w:pStyle w:val="26"/>
        <w:shd w:val="clear" w:color="auto" w:fill="auto"/>
        <w:spacing w:before="0" w:line="254" w:lineRule="exact"/>
        <w:ind w:left="1740" w:right="1020" w:firstLine="360"/>
        <w:jc w:val="both"/>
      </w:pPr>
      <w:r>
        <w:t xml:space="preserve">Проміжні опори можуть бути гнучкої </w:t>
      </w:r>
      <w:r>
        <w:rPr>
          <w:rStyle w:val="27"/>
        </w:rPr>
        <w:t xml:space="preserve">і </w:t>
      </w:r>
      <w:r>
        <w:t>жорсткої конструкції; анкерні опори повинні бути жорсткими. Допускається застосовувати анкерні опори гнучкої кон</w:t>
      </w:r>
      <w:r>
        <w:softHyphen/>
        <w:t xml:space="preserve">струкції для ПЛ напругою </w:t>
      </w:r>
      <w:r>
        <w:rPr>
          <w:rStyle w:val="27"/>
        </w:rPr>
        <w:t xml:space="preserve">до </w:t>
      </w:r>
      <w:r>
        <w:t>35 кВ.</w:t>
      </w:r>
    </w:p>
    <w:p w:rsidR="00277AAB" w:rsidRDefault="00AA2F3F">
      <w:pPr>
        <w:pStyle w:val="26"/>
        <w:shd w:val="clear" w:color="auto" w:fill="auto"/>
        <w:spacing w:before="0" w:line="254" w:lineRule="exact"/>
        <w:ind w:left="1740" w:right="1020" w:firstLine="360"/>
        <w:jc w:val="both"/>
      </w:pPr>
      <w:r>
        <w:t xml:space="preserve">До опор жорсткої </w:t>
      </w:r>
      <w:r>
        <w:rPr>
          <w:rStyle w:val="27"/>
        </w:rPr>
        <w:t xml:space="preserve">конструкції </w:t>
      </w:r>
      <w:r>
        <w:t xml:space="preserve">відносяться опори, відхилення вершини яких (без урахування повороту фундаментів) під час впливу розрахункових навантажень за другою групою граничних станів не перевищує 1/100 висоти опори. Опори, вершини яких </w:t>
      </w:r>
      <w:r>
        <w:rPr>
          <w:rStyle w:val="27"/>
        </w:rPr>
        <w:t xml:space="preserve">відхиляються </w:t>
      </w:r>
      <w:r>
        <w:t xml:space="preserve">більше ніж на 1/100 їх висоти, </w:t>
      </w:r>
      <w:r>
        <w:rPr>
          <w:rStyle w:val="27"/>
        </w:rPr>
        <w:t xml:space="preserve">відносяться </w:t>
      </w:r>
      <w:r>
        <w:t>до опор гнучкої конструкції.</w:t>
      </w:r>
    </w:p>
    <w:p w:rsidR="00277AAB" w:rsidRDefault="00AA2F3F">
      <w:pPr>
        <w:pStyle w:val="26"/>
        <w:shd w:val="clear" w:color="auto" w:fill="auto"/>
        <w:spacing w:before="0" w:line="254" w:lineRule="exact"/>
        <w:ind w:left="1740" w:firstLine="360"/>
        <w:jc w:val="both"/>
      </w:pPr>
      <w:r>
        <w:t>Опори анкерного типу можуть бути нормальної і полегшеної конструкції</w:t>
      </w:r>
    </w:p>
    <w:p w:rsidR="00277AAB" w:rsidRDefault="00AA2F3F">
      <w:pPr>
        <w:pStyle w:val="26"/>
        <w:shd w:val="clear" w:color="auto" w:fill="auto"/>
        <w:spacing w:before="0" w:line="254" w:lineRule="exact"/>
        <w:ind w:left="1740"/>
        <w:jc w:val="left"/>
      </w:pPr>
      <w:r>
        <w:t>(див. 2.5.80),</w:t>
      </w:r>
    </w:p>
    <w:p w:rsidR="00277AAB" w:rsidRDefault="00AA2F3F">
      <w:pPr>
        <w:pStyle w:val="26"/>
        <w:shd w:val="clear" w:color="auto" w:fill="auto"/>
        <w:spacing w:before="0" w:line="254" w:lineRule="exact"/>
        <w:ind w:left="1740" w:right="1020" w:firstLine="360"/>
        <w:jc w:val="both"/>
        <w:sectPr w:rsidR="00277AAB">
          <w:pgSz w:w="13255" w:h="16838"/>
          <w:pgMar w:top="1473" w:right="1230" w:bottom="1473" w:left="1230" w:header="0" w:footer="3" w:gutter="139"/>
          <w:cols w:space="720"/>
          <w:noEndnote/>
          <w:rtlGutter/>
          <w:docGrid w:linePitch="360"/>
        </w:sectPr>
      </w:pPr>
      <w:r>
        <w:t>Нові конструкції опор ПЛ напругою 330-750 кВ до введення їх у масове вироб</w:t>
      </w:r>
      <w:r>
        <w:softHyphen/>
        <w:t>ництво повинні проходити випробування за вимогами чинних стандартів.</w:t>
      </w:r>
    </w:p>
    <w:p w:rsidR="00277AAB" w:rsidRDefault="00AA2F3F">
      <w:pPr>
        <w:pStyle w:val="26"/>
        <w:numPr>
          <w:ilvl w:val="0"/>
          <w:numId w:val="180"/>
        </w:numPr>
        <w:shd w:val="clear" w:color="auto" w:fill="auto"/>
        <w:tabs>
          <w:tab w:val="left" w:pos="2427"/>
        </w:tabs>
        <w:spacing w:before="0" w:line="254" w:lineRule="exact"/>
        <w:ind w:left="1260" w:right="1500" w:firstLine="360"/>
        <w:jc w:val="both"/>
      </w:pPr>
      <w:r>
        <w:lastRenderedPageBreak/>
        <w:t>Анкерні опори треба застосовувати в місцях, які визначаються умовами роботи на ПЛ під час їх спорудження та експлуатації, а також умовами роботи конструкції опори.</w:t>
      </w:r>
    </w:p>
    <w:p w:rsidR="00277AAB" w:rsidRDefault="00AA2F3F">
      <w:pPr>
        <w:pStyle w:val="26"/>
        <w:shd w:val="clear" w:color="auto" w:fill="auto"/>
        <w:spacing w:before="0" w:line="254" w:lineRule="exact"/>
        <w:ind w:left="1260" w:right="1500" w:firstLine="360"/>
        <w:jc w:val="both"/>
      </w:pPr>
      <w:r>
        <w:t xml:space="preserve">На нових (які проектуються) ПЛ напругою 35 </w:t>
      </w:r>
      <w:r>
        <w:rPr>
          <w:lang w:val="ru-RU" w:eastAsia="ru-RU" w:bidi="ru-RU"/>
        </w:rPr>
        <w:t xml:space="preserve">кВ </w:t>
      </w:r>
      <w:r>
        <w:t>і вище з підвісним кріпленням проводів відстань між анкерними опорами повинна бути не більше ніж 10 км, а на ПЛ, які проходять по важкодоступній місцевості і в місцевості з особливо склад</w:t>
      </w:r>
      <w:r>
        <w:softHyphen/>
        <w:t>ними природними умовами, - не більше ніж а км.</w:t>
      </w:r>
    </w:p>
    <w:p w:rsidR="00277AAB" w:rsidRDefault="00AA2F3F">
      <w:pPr>
        <w:pStyle w:val="26"/>
        <w:shd w:val="clear" w:color="auto" w:fill="auto"/>
        <w:spacing w:before="0" w:line="254" w:lineRule="exact"/>
        <w:ind w:left="1260" w:right="1500" w:firstLine="360"/>
        <w:jc w:val="both"/>
      </w:pPr>
      <w:r>
        <w:t xml:space="preserve">На ПЛ напругою 35 </w:t>
      </w:r>
      <w:r>
        <w:rPr>
          <w:lang w:val="ru-RU" w:eastAsia="ru-RU" w:bidi="ru-RU"/>
        </w:rPr>
        <w:t xml:space="preserve">кВ </w:t>
      </w:r>
      <w:r>
        <w:t>і нижче з проводами, закріпленими на штирових (стриж</w:t>
      </w:r>
      <w:r>
        <w:softHyphen/>
        <w:t>невих) ізоляторах, відстань між анкерними опорами не повинна перевищувати 1,5 км у районах за ожеледдю 1-3 і 1 км - у районах за ожеледдю 4 і більше.</w:t>
      </w:r>
    </w:p>
    <w:p w:rsidR="00277AAB" w:rsidRDefault="00AA2F3F">
      <w:pPr>
        <w:pStyle w:val="26"/>
        <w:shd w:val="clear" w:color="auto" w:fill="auto"/>
        <w:spacing w:before="0" w:line="254" w:lineRule="exact"/>
        <w:ind w:left="1260" w:right="1500" w:firstLine="360"/>
        <w:jc w:val="both"/>
      </w:pPr>
      <w:r>
        <w:t xml:space="preserve">На ПЛ напругою 20 </w:t>
      </w:r>
      <w:r>
        <w:rPr>
          <w:lang w:val="ru-RU" w:eastAsia="ru-RU" w:bidi="ru-RU"/>
        </w:rPr>
        <w:t xml:space="preserve">кВ </w:t>
      </w:r>
      <w:r>
        <w:t>і нижче я підвісними ізоляторами відстань між анкер</w:t>
      </w:r>
      <w:r>
        <w:softHyphen/>
        <w:t>ними опорами не повинна перевищувати 3 км.</w:t>
      </w:r>
    </w:p>
    <w:p w:rsidR="00277AAB" w:rsidRDefault="00AA2F3F">
      <w:pPr>
        <w:pStyle w:val="26"/>
        <w:shd w:val="clear" w:color="auto" w:fill="auto"/>
        <w:spacing w:before="0" w:line="254" w:lineRule="exact"/>
        <w:ind w:left="1260" w:right="1500" w:firstLine="360"/>
        <w:jc w:val="both"/>
      </w:pPr>
      <w:r>
        <w:t>На ПЛ, які проходять по гірській або сильно пересіченій місцевості в районах за ожеледдю 3 і більше, рекомендовано встановлювати опори анкерного типу на перевалах і в інших точках, які різко піднімаються над навколишньою місцевістю.</w:t>
      </w:r>
    </w:p>
    <w:p w:rsidR="00277AAB" w:rsidRDefault="00AA2F3F">
      <w:pPr>
        <w:pStyle w:val="26"/>
        <w:numPr>
          <w:ilvl w:val="0"/>
          <w:numId w:val="180"/>
        </w:numPr>
        <w:shd w:val="clear" w:color="auto" w:fill="auto"/>
        <w:tabs>
          <w:tab w:val="left" w:pos="2446"/>
        </w:tabs>
        <w:spacing w:before="0" w:line="254" w:lineRule="exact"/>
        <w:ind w:left="1260" w:right="1500" w:firstLine="360"/>
        <w:jc w:val="both"/>
      </w:pPr>
      <w:r>
        <w:t xml:space="preserve">Конструкції опор на відключеній ПЛ, а на ПЛ напругою </w:t>
      </w:r>
      <w:r>
        <w:rPr>
          <w:lang w:val="ru-RU" w:eastAsia="ru-RU" w:bidi="ru-RU"/>
        </w:rPr>
        <w:t xml:space="preserve">ПО </w:t>
      </w:r>
      <w:r>
        <w:t>кБ і вище і за наявності на ній напруги повинні забезпечувати:</w:t>
      </w:r>
    </w:p>
    <w:p w:rsidR="00277AAB" w:rsidRDefault="00AA2F3F">
      <w:pPr>
        <w:pStyle w:val="26"/>
        <w:numPr>
          <w:ilvl w:val="0"/>
          <w:numId w:val="177"/>
        </w:numPr>
        <w:shd w:val="clear" w:color="auto" w:fill="auto"/>
        <w:tabs>
          <w:tab w:val="left" w:pos="1870"/>
        </w:tabs>
        <w:spacing w:before="0" w:line="254" w:lineRule="exact"/>
        <w:ind w:left="1260" w:firstLine="360"/>
        <w:jc w:val="both"/>
      </w:pPr>
      <w:r>
        <w:t>виконання їх технічного обслуговування та ремонтних робіт;</w:t>
      </w:r>
    </w:p>
    <w:p w:rsidR="00277AAB" w:rsidRDefault="00AA2F3F">
      <w:pPr>
        <w:pStyle w:val="26"/>
        <w:numPr>
          <w:ilvl w:val="0"/>
          <w:numId w:val="177"/>
        </w:numPr>
        <w:shd w:val="clear" w:color="auto" w:fill="auto"/>
        <w:tabs>
          <w:tab w:val="left" w:pos="1866"/>
        </w:tabs>
        <w:spacing w:before="0" w:line="254" w:lineRule="exact"/>
        <w:ind w:left="1260" w:right="1500" w:firstLine="360"/>
        <w:jc w:val="both"/>
      </w:pPr>
      <w:r>
        <w:t>зручне і безпечне підняття виробничого (електротехнічного) персоналу на опору від рівня землі до вершини опори і його переміщення по елементах опори (стояках, траверсах, тросостояках, підкосах тощо).</w:t>
      </w:r>
    </w:p>
    <w:p w:rsidR="00277AAB" w:rsidRDefault="00AA2F3F">
      <w:pPr>
        <w:pStyle w:val="26"/>
        <w:shd w:val="clear" w:color="auto" w:fill="auto"/>
        <w:spacing w:before="0" w:line="254" w:lineRule="exact"/>
        <w:ind w:left="1260" w:right="1500" w:firstLine="360"/>
        <w:jc w:val="both"/>
      </w:pPr>
      <w:r>
        <w:t>На опорі та її елементах треба передбачати можливість кріплення спеціальних пристроїв і пристосувань для виконання експлуатаційних і ремонтних робіт.</w:t>
      </w:r>
    </w:p>
    <w:p w:rsidR="00277AAB" w:rsidRDefault="00AA2F3F">
      <w:pPr>
        <w:pStyle w:val="26"/>
        <w:numPr>
          <w:ilvl w:val="0"/>
          <w:numId w:val="180"/>
        </w:numPr>
        <w:shd w:val="clear" w:color="auto" w:fill="auto"/>
        <w:tabs>
          <w:tab w:val="left" w:pos="2437"/>
        </w:tabs>
        <w:spacing w:before="0" w:line="254" w:lineRule="exact"/>
        <w:ind w:left="1260" w:right="1500" w:firstLine="360"/>
        <w:jc w:val="both"/>
      </w:pPr>
      <w:r>
        <w:t>Для піднімання виробничого (електротехнічного) персоналу на опору має бути передбачено такі заходи:</w:t>
      </w:r>
    </w:p>
    <w:p w:rsidR="00277AAB" w:rsidRDefault="00AA2F3F">
      <w:pPr>
        <w:pStyle w:val="26"/>
        <w:numPr>
          <w:ilvl w:val="0"/>
          <w:numId w:val="177"/>
        </w:numPr>
        <w:shd w:val="clear" w:color="auto" w:fill="auto"/>
        <w:tabs>
          <w:tab w:val="left" w:pos="1870"/>
        </w:tabs>
        <w:spacing w:before="0" w:line="254" w:lineRule="exact"/>
        <w:ind w:left="1260" w:right="1500" w:firstLine="360"/>
        <w:jc w:val="both"/>
      </w:pPr>
      <w:r>
        <w:t>на кожному стояку металевих опор висотою до 20 м за відстаней між точками кріплення решітки до поясів стояка понад 0,6 м або за нахилу решітки до горизонталі, більшого ніж 30°, а для опор висотою від 20 до 50 м - незалежно від відстаней між точками решітки і кута її нахилу - виконують спеціальні сходинки (степ-бодти) на одному поясі або сходинки без огорожі, які доходять до відмітки верхньої траверси.</w:t>
      </w:r>
    </w:p>
    <w:p w:rsidR="00277AAB" w:rsidRDefault="00AA2F3F">
      <w:pPr>
        <w:pStyle w:val="26"/>
        <w:shd w:val="clear" w:color="auto" w:fill="auto"/>
        <w:spacing w:before="0" w:line="254" w:lineRule="exact"/>
        <w:ind w:left="1260" w:right="1500" w:firstLine="360"/>
        <w:jc w:val="both"/>
      </w:pPr>
      <w:r>
        <w:t>Конструкція тросостояка на цих опорах повинна забезпечувати зручне підні</w:t>
      </w:r>
      <w:r>
        <w:softHyphen/>
        <w:t>мання або мати спеціальні сходинки (стєп-болти).</w:t>
      </w:r>
    </w:p>
    <w:p w:rsidR="00277AAB" w:rsidRDefault="00AA2F3F">
      <w:pPr>
        <w:pStyle w:val="26"/>
        <w:shd w:val="clear" w:color="auto" w:fill="auto"/>
        <w:spacing w:before="0" w:line="254" w:lineRule="exact"/>
        <w:ind w:left="1260" w:right="1500" w:firstLine="360"/>
        <w:jc w:val="both"/>
      </w:pPr>
      <w:r>
        <w:t>На металевих багатогранних гнутих стояках необхідно встановлювати стаціо</w:t>
      </w:r>
      <w:r>
        <w:softHyphen/>
        <w:t>нарні драбини без огорож до висоти кріплення троса;</w:t>
      </w:r>
    </w:p>
    <w:p w:rsidR="00277AAB" w:rsidRDefault="00AA2F3F">
      <w:pPr>
        <w:pStyle w:val="26"/>
        <w:numPr>
          <w:ilvl w:val="0"/>
          <w:numId w:val="177"/>
        </w:numPr>
        <w:shd w:val="clear" w:color="auto" w:fill="auto"/>
        <w:tabs>
          <w:tab w:val="left" w:pos="1870"/>
        </w:tabs>
        <w:spacing w:before="0" w:line="254" w:lineRule="exact"/>
        <w:ind w:left="1260" w:right="1500" w:firstLine="360"/>
        <w:jc w:val="both"/>
      </w:pPr>
      <w:r>
        <w:t xml:space="preserve">на кожному стояку металевих опор висотою понад 50 м треба установлювати сходинки з огорожею, які доходять до вершини опори. При цьому через кожні 15 м по вертикалі потрібно виконувати площадки (трапи) з огорожами. Трапи </w:t>
      </w:r>
      <w:r>
        <w:rPr>
          <w:rStyle w:val="22pt1"/>
        </w:rPr>
        <w:t xml:space="preserve">з </w:t>
      </w:r>
      <w:r>
        <w:t>огорожами виконують також на траверсах цих опор. На опорах із шпренгельними траверсами необхідно забезпечувати можливість триматися за тягу під час пере</w:t>
      </w:r>
      <w:r>
        <w:softHyphen/>
        <w:t>міщення по траверсі;</w:t>
      </w:r>
    </w:p>
    <w:p w:rsidR="00277AAB" w:rsidRDefault="00AA2F3F">
      <w:pPr>
        <w:pStyle w:val="26"/>
        <w:numPr>
          <w:ilvl w:val="0"/>
          <w:numId w:val="177"/>
        </w:numPr>
        <w:shd w:val="clear" w:color="auto" w:fill="auto"/>
        <w:tabs>
          <w:tab w:val="left" w:pos="1880"/>
        </w:tabs>
        <w:spacing w:before="0" w:line="254" w:lineRule="exact"/>
        <w:ind w:left="1260" w:right="1500" w:firstLine="360"/>
        <w:jc w:val="both"/>
        <w:sectPr w:rsidR="00277AAB">
          <w:pgSz w:w="13255" w:h="16838"/>
          <w:pgMar w:top="1497" w:right="1230" w:bottom="1497" w:left="1230" w:header="0" w:footer="3" w:gutter="139"/>
          <w:cols w:space="720"/>
          <w:noEndnote/>
          <w:docGrid w:linePitch="360"/>
        </w:sectPr>
      </w:pPr>
      <w:r>
        <w:t xml:space="preserve">на залізобетонних опорах будь-якої висоти треба забезпечувати можливість піднімання на нижню траверсу з телескопічних вишок, по інвентарних драбинах або за допомогою спеціальних інвентарних піднімальних пристроїв. Для піднімання по залізобетонному центрифугованому стояку вище нижньої траверси на опорах ПЛ напругою від 35 </w:t>
      </w:r>
      <w:r>
        <w:rPr>
          <w:lang w:val="ru-RU" w:eastAsia="ru-RU" w:bidi="ru-RU"/>
        </w:rPr>
        <w:t xml:space="preserve">кВ </w:t>
      </w:r>
      <w:r>
        <w:t xml:space="preserve">до 750 </w:t>
      </w:r>
      <w:r>
        <w:rPr>
          <w:lang w:val="ru-RU" w:eastAsia="ru-RU" w:bidi="ru-RU"/>
        </w:rPr>
        <w:t xml:space="preserve">кВ </w:t>
      </w:r>
      <w:r>
        <w:t>потрібна передбачати стаціонарні лази (сходинки без огорож тощо).</w:t>
      </w:r>
    </w:p>
    <w:p w:rsidR="00277AAB" w:rsidRDefault="00AA2F3F">
      <w:pPr>
        <w:pStyle w:val="26"/>
        <w:shd w:val="clear" w:color="auto" w:fill="auto"/>
        <w:spacing w:before="0" w:line="254" w:lineRule="exact"/>
        <w:ind w:left="1720" w:right="1020" w:firstLine="380"/>
        <w:jc w:val="both"/>
      </w:pPr>
      <w:r>
        <w:lastRenderedPageBreak/>
        <w:t>Для піднімання по залізобетонному віброваному стояку ПЛ напругою 35 кБ і нижче, на якому встановлено силові, або вимірювальні трансформатори, роз’єднувачі або інші апарати, треба передбачати можливість кріплення інвентарних драбинок або спеціальних інвентарних піднімальних пристроїв. На залізобетонні вібровані стояки, на яких вищезазначене електроустаткування не встановлюють, ця вимога не поширюється.</w:t>
      </w:r>
    </w:p>
    <w:p w:rsidR="00277AAB" w:rsidRDefault="00AA2F3F">
      <w:pPr>
        <w:pStyle w:val="26"/>
        <w:shd w:val="clear" w:color="auto" w:fill="auto"/>
        <w:spacing w:before="0" w:line="254" w:lineRule="exact"/>
        <w:ind w:left="1720" w:right="1020" w:firstLine="380"/>
        <w:jc w:val="both"/>
      </w:pPr>
      <w:r>
        <w:t>Зручне піднімання на тросостояки і металеві вертикальні частини стояків залізобетонних опор ПЛ напругою 35 кВ і вище має забезпечувати їх конструкція або спеціальні сходинки (степ-болти);</w:t>
      </w:r>
    </w:p>
    <w:p w:rsidR="00277AAB" w:rsidRDefault="00AA2F3F">
      <w:pPr>
        <w:pStyle w:val="26"/>
        <w:numPr>
          <w:ilvl w:val="0"/>
          <w:numId w:val="177"/>
        </w:numPr>
        <w:shd w:val="clear" w:color="auto" w:fill="auto"/>
        <w:tabs>
          <w:tab w:val="left" w:pos="2330"/>
        </w:tabs>
        <w:spacing w:before="0" w:after="229" w:line="254" w:lineRule="exact"/>
        <w:ind w:left="1720" w:right="1020" w:firstLine="380"/>
        <w:jc w:val="both"/>
      </w:pPr>
      <w:r>
        <w:t>залізобетонні опори, по яких не допускають піднімання по інвентарних дра</w:t>
      </w:r>
      <w:r>
        <w:softHyphen/>
        <w:t>бинах або за допомогою спеціальних інвентарних підіймальних пристроїв (опори з відтяжками або внутрішніми зв’язками, закріпленими на стояку нижче нижньої траверси тощо) треба забезпечувати стаціонарними сходами без огорож, які дохо</w:t>
      </w:r>
      <w:r>
        <w:softHyphen/>
        <w:t>дять до нижньої траверси. Вище від нижньої траверси слід монтувати пристрої, зазначені в підпункті в) цього пункту.</w:t>
      </w:r>
    </w:p>
    <w:p w:rsidR="00277AAB" w:rsidRDefault="00AA2F3F" w:rsidP="003574F9">
      <w:pPr>
        <w:pStyle w:val="2"/>
      </w:pPr>
      <w:r>
        <w:t>РОЗТАШУВАННЯ ВОЛОКОННО-ОГІТИЧНИХ</w:t>
      </w:r>
      <w:r>
        <w:br/>
        <w:t>ЛІНІЙ ЗВ’ЯЗКУ НА ПЛ</w:t>
      </w:r>
    </w:p>
    <w:p w:rsidR="00277AAB" w:rsidRDefault="00AA2F3F">
      <w:pPr>
        <w:pStyle w:val="26"/>
        <w:numPr>
          <w:ilvl w:val="0"/>
          <w:numId w:val="180"/>
        </w:numPr>
        <w:shd w:val="clear" w:color="auto" w:fill="auto"/>
        <w:tabs>
          <w:tab w:val="left" w:pos="2911"/>
        </w:tabs>
        <w:spacing w:before="0" w:line="254" w:lineRule="exact"/>
        <w:ind w:left="1720" w:right="1020" w:firstLine="380"/>
        <w:jc w:val="both"/>
      </w:pPr>
      <w:r>
        <w:t>Волоконно-оптичні кабелі розміщують на ПЛ будь-якого класу номі</w:t>
      </w:r>
      <w:r>
        <w:softHyphen/>
        <w:t>нальної напруги виходячи із умов механічної міцності конструкцій ПЛ, наведеного на кабелі потенціалу, додержання необхідних габаритів тощо.</w:t>
      </w:r>
    </w:p>
    <w:p w:rsidR="00277AAB" w:rsidRDefault="00AA2F3F">
      <w:pPr>
        <w:pStyle w:val="26"/>
        <w:numPr>
          <w:ilvl w:val="0"/>
          <w:numId w:val="180"/>
        </w:numPr>
        <w:shd w:val="clear" w:color="auto" w:fill="auto"/>
        <w:tabs>
          <w:tab w:val="left" w:pos="2902"/>
        </w:tabs>
        <w:spacing w:before="0" w:line="254" w:lineRule="exact"/>
        <w:ind w:left="1720" w:right="1020" w:firstLine="380"/>
        <w:jc w:val="both"/>
      </w:pPr>
      <w:r>
        <w:t>Вимоги 2.5.140-2.5.159 поширюються на розміщення на ПЛ оптичних кабелів (ОК) таких типів:</w:t>
      </w:r>
    </w:p>
    <w:p w:rsidR="00277AAB" w:rsidRDefault="00AA2F3F">
      <w:pPr>
        <w:pStyle w:val="26"/>
        <w:numPr>
          <w:ilvl w:val="0"/>
          <w:numId w:val="177"/>
        </w:numPr>
        <w:shd w:val="clear" w:color="auto" w:fill="auto"/>
        <w:tabs>
          <w:tab w:val="left" w:pos="2346"/>
        </w:tabs>
        <w:spacing w:before="0" w:line="254" w:lineRule="exact"/>
        <w:ind w:left="1720" w:firstLine="380"/>
        <w:jc w:val="both"/>
      </w:pPr>
      <w:r>
        <w:t>ОКГТ - оптичний кабель, вбудований у грозозахисний трос;</w:t>
      </w:r>
    </w:p>
    <w:p w:rsidR="00277AAB" w:rsidRDefault="00AA2F3F">
      <w:pPr>
        <w:pStyle w:val="26"/>
        <w:numPr>
          <w:ilvl w:val="0"/>
          <w:numId w:val="177"/>
        </w:numPr>
        <w:shd w:val="clear" w:color="auto" w:fill="auto"/>
        <w:tabs>
          <w:tab w:val="left" w:pos="2346"/>
        </w:tabs>
        <w:spacing w:before="0" w:line="254" w:lineRule="exact"/>
        <w:ind w:left="1720" w:firstLine="380"/>
        <w:jc w:val="both"/>
      </w:pPr>
      <w:r>
        <w:t>ОКФП - оптичний кабель, вбудований у фазний провід;</w:t>
      </w:r>
    </w:p>
    <w:p w:rsidR="00277AAB" w:rsidRDefault="00AA2F3F">
      <w:pPr>
        <w:pStyle w:val="26"/>
        <w:numPr>
          <w:ilvl w:val="0"/>
          <w:numId w:val="177"/>
        </w:numPr>
        <w:shd w:val="clear" w:color="auto" w:fill="auto"/>
        <w:tabs>
          <w:tab w:val="left" w:pos="2350"/>
        </w:tabs>
        <w:spacing w:before="0" w:line="254" w:lineRule="exact"/>
        <w:ind w:left="1720" w:firstLine="380"/>
        <w:jc w:val="both"/>
      </w:pPr>
      <w:r>
        <w:t>ОКСН - оптичний кабель самоутрнмний неметалевий;</w:t>
      </w:r>
    </w:p>
    <w:p w:rsidR="00277AAB" w:rsidRDefault="00AA2F3F">
      <w:pPr>
        <w:pStyle w:val="26"/>
        <w:numPr>
          <w:ilvl w:val="0"/>
          <w:numId w:val="177"/>
        </w:numPr>
        <w:shd w:val="clear" w:color="auto" w:fill="auto"/>
        <w:tabs>
          <w:tab w:val="left" w:pos="2330"/>
        </w:tabs>
        <w:spacing w:before="0" w:line="254" w:lineRule="exact"/>
        <w:ind w:left="1720" w:right="1020" w:firstLine="380"/>
        <w:jc w:val="both"/>
      </w:pPr>
      <w:r>
        <w:t>ОКНН - оптичний кабель неметалевий, який прикріплюють або навивають на грозозахисний трос чи фазний провід.</w:t>
      </w:r>
    </w:p>
    <w:p w:rsidR="00277AAB" w:rsidRDefault="00AA2F3F">
      <w:pPr>
        <w:pStyle w:val="26"/>
        <w:numPr>
          <w:ilvl w:val="0"/>
          <w:numId w:val="180"/>
        </w:numPr>
        <w:shd w:val="clear" w:color="auto" w:fill="auto"/>
        <w:tabs>
          <w:tab w:val="left" w:pos="2911"/>
        </w:tabs>
        <w:spacing w:before="0" w:line="254" w:lineRule="exact"/>
        <w:ind w:left="1720" w:right="1020" w:firstLine="380"/>
        <w:jc w:val="both"/>
      </w:pPr>
      <w:r>
        <w:t>Усі елементи ВОЛЗ-ПЛ повинні відповідати умовам роботи ПЛ. У разі механічних розрахунків ВОЛЗ-ПЛ кліматичні умови повинні відповідати вимогам, прийнятим для повітряної лінії електролередавання. Якщо ВОЛЗ-ГІЛ споруджують на існуючих ПЛ, то приймають ті самі кліматичні умови, що й під час їх проекту</w:t>
      </w:r>
      <w:r>
        <w:softHyphen/>
        <w:t>вання та будівництва.</w:t>
      </w:r>
    </w:p>
    <w:p w:rsidR="00277AAB" w:rsidRDefault="00AA2F3F">
      <w:pPr>
        <w:pStyle w:val="26"/>
        <w:numPr>
          <w:ilvl w:val="0"/>
          <w:numId w:val="180"/>
        </w:numPr>
        <w:shd w:val="clear" w:color="auto" w:fill="auto"/>
        <w:tabs>
          <w:tab w:val="left" w:pos="2916"/>
        </w:tabs>
        <w:spacing w:before="0" w:line="254" w:lineRule="exact"/>
        <w:ind w:left="1720" w:right="1020" w:firstLine="380"/>
        <w:jc w:val="both"/>
      </w:pPr>
      <w:r>
        <w:t>Для спорудження конкретної лінії зв’язку допускається використову</w:t>
      </w:r>
      <w:r>
        <w:softHyphen/>
        <w:t>вати кілька ПЛ різної напруги, які збігаються за напрямком з її трасою.</w:t>
      </w:r>
    </w:p>
    <w:p w:rsidR="00277AAB" w:rsidRDefault="00AA2F3F">
      <w:pPr>
        <w:pStyle w:val="26"/>
        <w:numPr>
          <w:ilvl w:val="0"/>
          <w:numId w:val="180"/>
        </w:numPr>
        <w:shd w:val="clear" w:color="auto" w:fill="auto"/>
        <w:tabs>
          <w:tab w:val="left" w:pos="2916"/>
        </w:tabs>
        <w:spacing w:before="0" w:line="254" w:lineRule="exact"/>
        <w:ind w:left="1720" w:right="1020" w:firstLine="380"/>
        <w:jc w:val="both"/>
      </w:pPr>
      <w:r>
        <w:t>У разі спорудження вводів ОК на регенераційні пункти і вузли зв’язку енергооб’єктів на окремих самостійних опорах конструктивне виконання і вимоги до параметрів і характеристик вводів визначають у проекті.</w:t>
      </w:r>
    </w:p>
    <w:p w:rsidR="00277AAB" w:rsidRDefault="00AA2F3F">
      <w:pPr>
        <w:pStyle w:val="26"/>
        <w:numPr>
          <w:ilvl w:val="0"/>
          <w:numId w:val="180"/>
        </w:numPr>
        <w:shd w:val="clear" w:color="auto" w:fill="auto"/>
        <w:tabs>
          <w:tab w:val="left" w:pos="2906"/>
        </w:tabs>
        <w:spacing w:before="0" w:line="254" w:lineRule="exact"/>
        <w:ind w:left="1720" w:right="1020" w:firstLine="380"/>
        <w:jc w:val="both"/>
      </w:pPr>
      <w:r>
        <w:t>Елементи ВОЛЗ-ПЛ, включаючи вводи ОК на регенераційні пункти, вузли зв’язку енергооб’єктів, треба проектувати на такі самі кліматичні умови, що й для ПЛ, на якій ця ВОЛ 3 розміщується. Вони повинні відповідати вимогам 2.5.25-2.5.85.</w:t>
      </w:r>
    </w:p>
    <w:p w:rsidR="00277AAB" w:rsidRDefault="00AA2F3F">
      <w:pPr>
        <w:pStyle w:val="26"/>
        <w:numPr>
          <w:ilvl w:val="0"/>
          <w:numId w:val="180"/>
        </w:numPr>
        <w:shd w:val="clear" w:color="auto" w:fill="auto"/>
        <w:tabs>
          <w:tab w:val="left" w:pos="2916"/>
        </w:tabs>
        <w:spacing w:before="0" w:line="254" w:lineRule="exact"/>
        <w:ind w:left="1720" w:right="1020" w:firstLine="380"/>
        <w:jc w:val="both"/>
      </w:pPr>
      <w:r>
        <w:t>Оптичні кабелі, які розміщуються на елементах ПЛ, повинні задоволь</w:t>
      </w:r>
      <w:r>
        <w:softHyphen/>
        <w:t>няти такі вимоги:</w:t>
      </w:r>
    </w:p>
    <w:p w:rsidR="00277AAB" w:rsidRDefault="00AA2F3F">
      <w:pPr>
        <w:pStyle w:val="26"/>
        <w:numPr>
          <w:ilvl w:val="0"/>
          <w:numId w:val="177"/>
        </w:numPr>
        <w:shd w:val="clear" w:color="auto" w:fill="auto"/>
        <w:tabs>
          <w:tab w:val="left" w:pos="2350"/>
        </w:tabs>
        <w:spacing w:before="0" w:line="254" w:lineRule="exact"/>
        <w:ind w:left="1720" w:firstLine="380"/>
        <w:jc w:val="both"/>
      </w:pPr>
      <w:r>
        <w:t>механічна міцність;</w:t>
      </w:r>
    </w:p>
    <w:p w:rsidR="00277AAB" w:rsidRDefault="00AA2F3F">
      <w:pPr>
        <w:pStyle w:val="26"/>
        <w:numPr>
          <w:ilvl w:val="0"/>
          <w:numId w:val="177"/>
        </w:numPr>
        <w:shd w:val="clear" w:color="auto" w:fill="auto"/>
        <w:tabs>
          <w:tab w:val="left" w:pos="2350"/>
        </w:tabs>
        <w:spacing w:before="0" w:line="254" w:lineRule="exact"/>
        <w:ind w:left="1720" w:firstLine="380"/>
        <w:jc w:val="both"/>
        <w:sectPr w:rsidR="00277AAB">
          <w:pgSz w:w="13255" w:h="16838"/>
          <w:pgMar w:top="1435" w:right="1230" w:bottom="1435" w:left="1230" w:header="0" w:footer="3" w:gutter="139"/>
          <w:cols w:space="720"/>
          <w:noEndnote/>
          <w:rtlGutter/>
          <w:docGrid w:linePitch="360"/>
        </w:sectPr>
      </w:pPr>
      <w:r>
        <w:t>термічна стійкість;</w:t>
      </w:r>
    </w:p>
    <w:p w:rsidR="00277AAB" w:rsidRDefault="00AA2F3F">
      <w:pPr>
        <w:pStyle w:val="26"/>
        <w:numPr>
          <w:ilvl w:val="0"/>
          <w:numId w:val="177"/>
        </w:numPr>
        <w:shd w:val="clear" w:color="auto" w:fill="auto"/>
        <w:tabs>
          <w:tab w:val="left" w:pos="1876"/>
        </w:tabs>
        <w:spacing w:before="0" w:line="254" w:lineRule="exact"/>
        <w:ind w:left="1280" w:firstLine="360"/>
        <w:jc w:val="both"/>
      </w:pPr>
      <w:r>
        <w:lastRenderedPageBreak/>
        <w:t>стійкість до впливу грозових перенапруг;</w:t>
      </w:r>
    </w:p>
    <w:p w:rsidR="00277AAB" w:rsidRDefault="00AA2F3F">
      <w:pPr>
        <w:pStyle w:val="26"/>
        <w:numPr>
          <w:ilvl w:val="0"/>
          <w:numId w:val="177"/>
        </w:numPr>
        <w:shd w:val="clear" w:color="auto" w:fill="auto"/>
        <w:tabs>
          <w:tab w:val="left" w:pos="1886"/>
        </w:tabs>
        <w:spacing w:before="0" w:line="254" w:lineRule="exact"/>
        <w:ind w:left="1280" w:right="1480" w:firstLine="360"/>
        <w:jc w:val="both"/>
      </w:pPr>
      <w:r>
        <w:t>забезпечення навантажень на оптичні волокна, які не перевищують при</w:t>
      </w:r>
      <w:r>
        <w:softHyphen/>
        <w:t>пустимих;</w:t>
      </w:r>
    </w:p>
    <w:p w:rsidR="00277AAB" w:rsidRDefault="00AA2F3F">
      <w:pPr>
        <w:pStyle w:val="26"/>
        <w:numPr>
          <w:ilvl w:val="0"/>
          <w:numId w:val="177"/>
        </w:numPr>
        <w:shd w:val="clear" w:color="auto" w:fill="auto"/>
        <w:tabs>
          <w:tab w:val="left" w:pos="1886"/>
        </w:tabs>
        <w:spacing w:before="0" w:line="254" w:lineRule="exact"/>
        <w:ind w:left="1280" w:firstLine="360"/>
        <w:jc w:val="both"/>
      </w:pPr>
      <w:r>
        <w:t>стійкість до впливу корозії;</w:t>
      </w:r>
    </w:p>
    <w:p w:rsidR="00277AAB" w:rsidRDefault="00AA2F3F">
      <w:pPr>
        <w:pStyle w:val="26"/>
        <w:numPr>
          <w:ilvl w:val="0"/>
          <w:numId w:val="177"/>
        </w:numPr>
        <w:shd w:val="clear" w:color="auto" w:fill="auto"/>
        <w:tabs>
          <w:tab w:val="left" w:pos="1890"/>
        </w:tabs>
        <w:spacing w:before="0" w:line="254" w:lineRule="exact"/>
        <w:ind w:left="1280" w:firstLine="360"/>
        <w:jc w:val="both"/>
      </w:pPr>
      <w:r>
        <w:t>стійкість до впливу електричного поля.</w:t>
      </w:r>
    </w:p>
    <w:p w:rsidR="00277AAB" w:rsidRDefault="00AA2F3F">
      <w:pPr>
        <w:pStyle w:val="26"/>
        <w:numPr>
          <w:ilvl w:val="0"/>
          <w:numId w:val="180"/>
        </w:numPr>
        <w:shd w:val="clear" w:color="auto" w:fill="auto"/>
        <w:tabs>
          <w:tab w:val="left" w:pos="2476"/>
        </w:tabs>
        <w:spacing w:before="0" w:line="254" w:lineRule="exact"/>
        <w:ind w:left="1280" w:right="1480" w:firstLine="360"/>
        <w:jc w:val="both"/>
      </w:pPr>
      <w:r>
        <w:t>Механічний розрахунок ОКГТ, ОКФІІ, ОКСН треба виконувати на розрахункові навантаження за методом допустимих напружень з урахуванням залишкової деформації кабелів і допустимих навантажень на оптичне волокно.</w:t>
      </w:r>
    </w:p>
    <w:p w:rsidR="00277AAB" w:rsidRDefault="00AA2F3F">
      <w:pPr>
        <w:pStyle w:val="26"/>
        <w:numPr>
          <w:ilvl w:val="0"/>
          <w:numId w:val="180"/>
        </w:numPr>
        <w:shd w:val="clear" w:color="auto" w:fill="auto"/>
        <w:tabs>
          <w:tab w:val="left" w:pos="2476"/>
        </w:tabs>
        <w:spacing w:before="0" w:line="254" w:lineRule="exact"/>
        <w:ind w:left="1280" w:right="1480" w:firstLine="360"/>
        <w:jc w:val="both"/>
      </w:pPr>
      <w:r>
        <w:t>Механічний розрахунок грозозахисного троса або фазного проводу, на яких розміщують ОКНН, треба виконувати з урахуванням додаткових вагових і вітрових навантажень від ОК у всіх режимах, зазначених у 2.5.76.</w:t>
      </w:r>
    </w:p>
    <w:p w:rsidR="00277AAB" w:rsidRDefault="00AA2F3F">
      <w:pPr>
        <w:pStyle w:val="26"/>
        <w:numPr>
          <w:ilvl w:val="0"/>
          <w:numId w:val="180"/>
        </w:numPr>
        <w:shd w:val="clear" w:color="auto" w:fill="auto"/>
        <w:tabs>
          <w:tab w:val="left" w:pos="2476"/>
        </w:tabs>
        <w:spacing w:before="0" w:line="254" w:lineRule="exact"/>
        <w:ind w:left="1280" w:right="1480" w:firstLine="360"/>
        <w:jc w:val="both"/>
      </w:pPr>
      <w:r>
        <w:t>Механічний розрахунок ОК усіх типів виконують для вихідних умов за 2.5.76.</w:t>
      </w:r>
    </w:p>
    <w:p w:rsidR="00277AAB" w:rsidRDefault="00AA2F3F">
      <w:pPr>
        <w:pStyle w:val="26"/>
        <w:shd w:val="clear" w:color="auto" w:fill="auto"/>
        <w:spacing w:before="0" w:line="254" w:lineRule="exact"/>
        <w:ind w:left="1280" w:right="1480" w:firstLine="360"/>
        <w:jc w:val="both"/>
      </w:pPr>
      <w:r>
        <w:t>Значення фізико-механічних параметрів, необхідних для механічного розра</w:t>
      </w:r>
      <w:r>
        <w:softHyphen/>
        <w:t>хунку ОК, і дані з залишкової деформації приймають за технічними умовами на ОК або за даними виробників кабелів.</w:t>
      </w:r>
    </w:p>
    <w:p w:rsidR="00277AAB" w:rsidRDefault="00AA2F3F">
      <w:pPr>
        <w:pStyle w:val="26"/>
        <w:numPr>
          <w:ilvl w:val="0"/>
          <w:numId w:val="180"/>
        </w:numPr>
        <w:shd w:val="clear" w:color="auto" w:fill="auto"/>
        <w:tabs>
          <w:tab w:val="left" w:pos="2476"/>
        </w:tabs>
        <w:spacing w:before="0" w:line="254" w:lineRule="exact"/>
        <w:ind w:left="1280" w:right="1480" w:firstLine="360"/>
        <w:jc w:val="both"/>
      </w:pPr>
      <w:r>
        <w:t>Оптичні кабелі потрібно захищати від вібрації відповідно до умов їх підвішування і вимог виробника ОК.</w:t>
      </w:r>
    </w:p>
    <w:p w:rsidR="00277AAB" w:rsidRDefault="00AA2F3F">
      <w:pPr>
        <w:pStyle w:val="26"/>
        <w:numPr>
          <w:ilvl w:val="0"/>
          <w:numId w:val="180"/>
        </w:numPr>
        <w:shd w:val="clear" w:color="auto" w:fill="auto"/>
        <w:tabs>
          <w:tab w:val="left" w:pos="2476"/>
        </w:tabs>
        <w:spacing w:before="0" w:line="254" w:lineRule="exact"/>
        <w:ind w:left="1280" w:right="1480" w:firstLine="360"/>
        <w:jc w:val="both"/>
      </w:pPr>
      <w:r>
        <w:t>У разі підвішування на ПЛ ОКГТ і ОКФП їх розміщення повинне задо</w:t>
      </w:r>
      <w:r>
        <w:softHyphen/>
        <w:t xml:space="preserve">вольняти вимоги 2.5. 95-2.5.102 </w:t>
      </w:r>
      <w:r>
        <w:rPr>
          <w:rStyle w:val="29"/>
        </w:rPr>
        <w:t xml:space="preserve">і </w:t>
      </w:r>
      <w:r>
        <w:t>2.5.120.</w:t>
      </w:r>
    </w:p>
    <w:p w:rsidR="00277AAB" w:rsidRDefault="00AA2F3F">
      <w:pPr>
        <w:pStyle w:val="26"/>
        <w:numPr>
          <w:ilvl w:val="0"/>
          <w:numId w:val="180"/>
        </w:numPr>
        <w:shd w:val="clear" w:color="auto" w:fill="auto"/>
        <w:tabs>
          <w:tab w:val="left" w:pos="2476"/>
        </w:tabs>
        <w:spacing w:before="0" w:line="254" w:lineRule="exact"/>
        <w:ind w:left="1280" w:right="1480" w:firstLine="360"/>
        <w:jc w:val="both"/>
      </w:pPr>
      <w:r>
        <w:t>Кріплення ОКГТ до натяжних і підтримувальних підвісів виконують спіральними затискачами, незалежно від напруги ПЛ. ОКГТ треба, як правило, заземлювати на кожній опорі. Значення опору заземлювальних пристроїв опор, на яких підвішено ОКГТ, повинне відповідати значенню опору згідно з табл. 2.5.29. Допускається збільшувати ці опори в разі забезпечення термічної стійкості ОК.</w:t>
      </w:r>
    </w:p>
    <w:p w:rsidR="00277AAB" w:rsidRDefault="00AA2F3F">
      <w:pPr>
        <w:pStyle w:val="26"/>
        <w:shd w:val="clear" w:color="auto" w:fill="auto"/>
        <w:spacing w:before="0" w:line="254" w:lineRule="exact"/>
        <w:ind w:left="1280" w:right="1480" w:firstLine="360"/>
        <w:jc w:val="both"/>
      </w:pPr>
      <w:r>
        <w:t xml:space="preserve">Під час плавлення ожеледі на грозозахисних тросах допускається ізолювальне кріплення ОКГТ за умови, що стійкість оптичних </w:t>
      </w:r>
      <w:r>
        <w:rPr>
          <w:rStyle w:val="211pt"/>
        </w:rPr>
        <w:t>волокон</w:t>
      </w:r>
      <w:r>
        <w:rPr>
          <w:rStyle w:val="24pt1pt"/>
        </w:rPr>
        <w:t xml:space="preserve"> </w:t>
      </w:r>
      <w:r>
        <w:t>за температурним режи</w:t>
      </w:r>
      <w:r>
        <w:softHyphen/>
        <w:t>мом задовольняє умови роботи в режимах плавлення ожеледі і протікання струмів на цій ділянці (див. також 2.5,151, 2.5.152, 2.5.154).</w:t>
      </w:r>
    </w:p>
    <w:p w:rsidR="00277AAB" w:rsidRDefault="00AA2F3F">
      <w:pPr>
        <w:pStyle w:val="26"/>
        <w:numPr>
          <w:ilvl w:val="0"/>
          <w:numId w:val="180"/>
        </w:numPr>
        <w:shd w:val="clear" w:color="auto" w:fill="auto"/>
        <w:tabs>
          <w:tab w:val="left" w:pos="2481"/>
        </w:tabs>
        <w:spacing w:before="0" w:line="254" w:lineRule="exact"/>
        <w:ind w:left="1280" w:right="1480" w:firstLine="360"/>
        <w:jc w:val="both"/>
      </w:pPr>
      <w:r>
        <w:t xml:space="preserve">Оптичні кабелі ОКГТ, ОКФП, ОКНН треба перевіряти на роботоздатність за температурним режимом під час протікання максимального повного струму </w:t>
      </w:r>
      <w:r w:rsidRPr="00C14701">
        <w:rPr>
          <w:lang w:eastAsia="ru-RU" w:bidi="ru-RU"/>
        </w:rPr>
        <w:t xml:space="preserve">КЗ, </w:t>
      </w:r>
      <w:r>
        <w:t>який визначають з урахуванням часу спрацювання резервних захистів, дії ПРВВ і АГІВ і повного часу відключення вимикачів. Допускається не враховувати дальнє резервування.</w:t>
      </w:r>
    </w:p>
    <w:p w:rsidR="00277AAB" w:rsidRDefault="00AA2F3F">
      <w:pPr>
        <w:pStyle w:val="26"/>
        <w:numPr>
          <w:ilvl w:val="0"/>
          <w:numId w:val="180"/>
        </w:numPr>
        <w:shd w:val="clear" w:color="auto" w:fill="auto"/>
        <w:tabs>
          <w:tab w:val="left" w:pos="2476"/>
        </w:tabs>
        <w:spacing w:before="0" w:line="254" w:lineRule="exact"/>
        <w:ind w:left="1280" w:right="1480" w:firstLine="360"/>
        <w:jc w:val="both"/>
      </w:pPr>
      <w:r>
        <w:t>Оптичні кабелі ОКФП і ОКНН {у разі підвішування їх на фазному проводі) потрібно перевіряти на роботоздатність за температурним режимом за температур проводу, які виникають під час його нагрівання найбільшим робочим струмом лінії,</w:t>
      </w:r>
    </w:p>
    <w:p w:rsidR="00277AAB" w:rsidRDefault="00AA2F3F">
      <w:pPr>
        <w:pStyle w:val="26"/>
        <w:numPr>
          <w:ilvl w:val="0"/>
          <w:numId w:val="180"/>
        </w:numPr>
        <w:shd w:val="clear" w:color="auto" w:fill="auto"/>
        <w:tabs>
          <w:tab w:val="left" w:pos="2486"/>
        </w:tabs>
        <w:spacing w:before="0" w:line="254" w:lineRule="exact"/>
        <w:ind w:left="1280" w:right="1480" w:firstLine="360"/>
        <w:jc w:val="both"/>
      </w:pPr>
      <w:r>
        <w:t>Напруженість електричного поля в точці підвішування ОКСН визна</w:t>
      </w:r>
      <w:r>
        <w:softHyphen/>
        <w:t>чають з урахуванням реального розміщення кабелю, транспозиції фаз ПЛ, а також конструкції затискача (протектора).</w:t>
      </w:r>
    </w:p>
    <w:p w:rsidR="00277AAB" w:rsidRDefault="00AA2F3F">
      <w:pPr>
        <w:pStyle w:val="26"/>
        <w:numPr>
          <w:ilvl w:val="0"/>
          <w:numId w:val="180"/>
        </w:numPr>
        <w:shd w:val="clear" w:color="auto" w:fill="auto"/>
        <w:tabs>
          <w:tab w:val="left" w:pos="2481"/>
        </w:tabs>
        <w:spacing w:before="0" w:line="254" w:lineRule="exact"/>
        <w:ind w:left="1280" w:firstLine="360"/>
        <w:jc w:val="both"/>
      </w:pPr>
      <w:r>
        <w:t>Оптичний кабель типу ОКНІІ треба перевіряти:</w:t>
      </w:r>
    </w:p>
    <w:p w:rsidR="00277AAB" w:rsidRDefault="00AA2F3F">
      <w:pPr>
        <w:pStyle w:val="26"/>
        <w:numPr>
          <w:ilvl w:val="0"/>
          <w:numId w:val="177"/>
        </w:numPr>
        <w:shd w:val="clear" w:color="auto" w:fill="auto"/>
        <w:tabs>
          <w:tab w:val="left" w:pos="1890"/>
        </w:tabs>
        <w:spacing w:before="0" w:line="254" w:lineRule="exact"/>
        <w:ind w:left="1280" w:right="1480" w:firstLine="360"/>
        <w:jc w:val="both"/>
      </w:pPr>
      <w:r>
        <w:t>у разі підвішування його на фазному проводі - на стійкість до впливу елек</w:t>
      </w:r>
      <w:r>
        <w:softHyphen/>
        <w:t>тричного поля проводів;</w:t>
      </w:r>
    </w:p>
    <w:p w:rsidR="00277AAB" w:rsidRDefault="00AA2F3F">
      <w:pPr>
        <w:pStyle w:val="26"/>
        <w:numPr>
          <w:ilvl w:val="0"/>
          <w:numId w:val="177"/>
        </w:numPr>
        <w:shd w:val="clear" w:color="auto" w:fill="auto"/>
        <w:tabs>
          <w:tab w:val="left" w:pos="1890"/>
        </w:tabs>
        <w:spacing w:before="0" w:line="254" w:lineRule="exact"/>
        <w:ind w:left="1280" w:right="1480" w:firstLine="360"/>
        <w:jc w:val="both"/>
        <w:sectPr w:rsidR="00277AAB">
          <w:pgSz w:w="13255" w:h="16838"/>
          <w:pgMar w:top="1564" w:right="1230" w:bottom="1564" w:left="1230" w:header="0" w:footer="3" w:gutter="139"/>
          <w:cols w:space="720"/>
          <w:noEndnote/>
          <w:docGrid w:linePitch="360"/>
        </w:sectPr>
      </w:pPr>
      <w:r>
        <w:t>у разі підвішування його на грозозахисному тросі - на стійкість до впливу електричної напруги, наведеної на тросі, і до прямих ударів блискавки в трос.</w:t>
      </w:r>
    </w:p>
    <w:p w:rsidR="00277AAB" w:rsidRDefault="00AA2F3F">
      <w:pPr>
        <w:pStyle w:val="26"/>
        <w:numPr>
          <w:ilvl w:val="0"/>
          <w:numId w:val="180"/>
        </w:numPr>
        <w:shd w:val="clear" w:color="auto" w:fill="auto"/>
        <w:tabs>
          <w:tab w:val="left" w:pos="2713"/>
        </w:tabs>
        <w:spacing w:before="0" w:line="254" w:lineRule="exact"/>
        <w:ind w:left="1540" w:right="1200" w:firstLine="360"/>
        <w:jc w:val="both"/>
      </w:pPr>
      <w:r>
        <w:lastRenderedPageBreak/>
        <w:t xml:space="preserve">Струми КЗ, на </w:t>
      </w:r>
      <w:r>
        <w:rPr>
          <w:rStyle w:val="27"/>
        </w:rPr>
        <w:t xml:space="preserve">які </w:t>
      </w:r>
      <w:r>
        <w:t>виконують перевірку ОК (ОКГТ, ОКФП, ОКІШ) на тер</w:t>
      </w:r>
      <w:r>
        <w:softHyphen/>
        <w:t xml:space="preserve">мічну стійкість, визначають з урахуванням перспективи розвитку </w:t>
      </w:r>
      <w:r>
        <w:rPr>
          <w:rStyle w:val="27"/>
        </w:rPr>
        <w:t>енергосистеми.</w:t>
      </w:r>
    </w:p>
    <w:p w:rsidR="00277AAB" w:rsidRDefault="00AA2F3F">
      <w:pPr>
        <w:pStyle w:val="26"/>
        <w:numPr>
          <w:ilvl w:val="0"/>
          <w:numId w:val="180"/>
        </w:numPr>
        <w:shd w:val="clear" w:color="auto" w:fill="auto"/>
        <w:tabs>
          <w:tab w:val="left" w:pos="2737"/>
        </w:tabs>
        <w:spacing w:before="0" w:line="254" w:lineRule="exact"/>
        <w:ind w:left="1540" w:right="1200" w:firstLine="360"/>
        <w:jc w:val="both"/>
      </w:pPr>
      <w:r>
        <w:t>Місце кріплення ОКСН на опорі з урахуванням його залишкової дефор</w:t>
      </w:r>
      <w:r>
        <w:softHyphen/>
      </w:r>
      <w:r>
        <w:rPr>
          <w:rStyle w:val="27"/>
        </w:rPr>
        <w:t xml:space="preserve">мації </w:t>
      </w:r>
      <w:r>
        <w:t>в процесі експлуатації визначають виходячи з умов:</w:t>
      </w:r>
    </w:p>
    <w:p w:rsidR="00277AAB" w:rsidRDefault="00AA2F3F">
      <w:pPr>
        <w:pStyle w:val="26"/>
        <w:numPr>
          <w:ilvl w:val="0"/>
          <w:numId w:val="177"/>
        </w:numPr>
        <w:shd w:val="clear" w:color="auto" w:fill="auto"/>
        <w:tabs>
          <w:tab w:val="left" w:pos="2161"/>
        </w:tabs>
        <w:spacing w:before="0" w:line="254" w:lineRule="exact"/>
        <w:ind w:left="1540" w:firstLine="360"/>
        <w:jc w:val="left"/>
      </w:pPr>
      <w:r>
        <w:t>стійкості оболонки до впливу електричного поля;</w:t>
      </w:r>
    </w:p>
    <w:p w:rsidR="00277AAB" w:rsidRDefault="00AA2F3F">
      <w:pPr>
        <w:pStyle w:val="26"/>
        <w:numPr>
          <w:ilvl w:val="0"/>
          <w:numId w:val="177"/>
        </w:numPr>
        <w:shd w:val="clear" w:color="auto" w:fill="auto"/>
        <w:tabs>
          <w:tab w:val="left" w:pos="2176"/>
        </w:tabs>
        <w:spacing w:before="0" w:line="254" w:lineRule="exact"/>
        <w:ind w:left="1540" w:right="1200" w:firstLine="360"/>
        <w:jc w:val="both"/>
      </w:pPr>
      <w:r>
        <w:t>забезпечення найменшої відстані до поверхні землі - не менше ніж 5 м неза</w:t>
      </w:r>
      <w:r>
        <w:softHyphen/>
        <w:t xml:space="preserve">лежно </w:t>
      </w:r>
      <w:r>
        <w:rPr>
          <w:rStyle w:val="27"/>
        </w:rPr>
        <w:t xml:space="preserve">від </w:t>
      </w:r>
      <w:r>
        <w:t xml:space="preserve">напруги ПЛ і типу </w:t>
      </w:r>
      <w:r>
        <w:rPr>
          <w:rStyle w:val="27"/>
        </w:rPr>
        <w:t>місцевості;</w:t>
      </w:r>
    </w:p>
    <w:p w:rsidR="00277AAB" w:rsidRDefault="00AA2F3F">
      <w:pPr>
        <w:pStyle w:val="26"/>
        <w:numPr>
          <w:ilvl w:val="0"/>
          <w:numId w:val="177"/>
        </w:numPr>
        <w:shd w:val="clear" w:color="auto" w:fill="auto"/>
        <w:tabs>
          <w:tab w:val="left" w:pos="2166"/>
        </w:tabs>
        <w:spacing w:before="0" w:line="254" w:lineRule="exact"/>
        <w:ind w:left="1540" w:right="1200" w:firstLine="360"/>
        <w:jc w:val="both"/>
      </w:pPr>
      <w:r>
        <w:t xml:space="preserve">забезпечення найменшої відстані від ОКСН до фазних проводів на опорі </w:t>
      </w:r>
      <w:r>
        <w:rPr>
          <w:rStyle w:val="27"/>
        </w:rPr>
        <w:t xml:space="preserve">- </w:t>
      </w:r>
      <w:r>
        <w:t xml:space="preserve">не менше ніж 0,6 м для ПЛ напругою до За кВ; </w:t>
      </w:r>
      <w:r>
        <w:rPr>
          <w:rStyle w:val="27"/>
        </w:rPr>
        <w:t xml:space="preserve">їм- </w:t>
      </w:r>
      <w:r>
        <w:t xml:space="preserve">напругою 110 кВ; 1,5 </w:t>
      </w:r>
      <w:r>
        <w:rPr>
          <w:rStyle w:val="29"/>
        </w:rPr>
        <w:t xml:space="preserve">м- </w:t>
      </w:r>
      <w:r>
        <w:t xml:space="preserve">напругою 150 кВ; 2м- напругою 220 кВ; 2,5 м </w:t>
      </w:r>
      <w:r>
        <w:rPr>
          <w:rStyle w:val="27"/>
        </w:rPr>
        <w:t xml:space="preserve">- </w:t>
      </w:r>
      <w:r>
        <w:t xml:space="preserve">напругою 330 кВ; 3,5 м </w:t>
      </w:r>
      <w:r>
        <w:rPr>
          <w:rStyle w:val="27"/>
        </w:rPr>
        <w:t xml:space="preserve">- </w:t>
      </w:r>
      <w:r>
        <w:t>напру</w:t>
      </w:r>
      <w:r>
        <w:softHyphen/>
        <w:t xml:space="preserve">гою 500 кВ; 5 м </w:t>
      </w:r>
      <w:r>
        <w:rPr>
          <w:rStyle w:val="27"/>
        </w:rPr>
        <w:t xml:space="preserve">- напругою </w:t>
      </w:r>
      <w:r>
        <w:t>750 кВ за відсутності ожеледі і вітру.</w:t>
      </w:r>
    </w:p>
    <w:p w:rsidR="00277AAB" w:rsidRDefault="00AA2F3F">
      <w:pPr>
        <w:pStyle w:val="26"/>
        <w:shd w:val="clear" w:color="auto" w:fill="auto"/>
        <w:tabs>
          <w:tab w:val="left" w:pos="2157"/>
        </w:tabs>
        <w:spacing w:before="0" w:line="254" w:lineRule="exact"/>
        <w:ind w:left="1540" w:right="1200" w:firstLine="360"/>
        <w:jc w:val="both"/>
      </w:pPr>
      <w:r>
        <w:t>З</w:t>
      </w:r>
      <w:r>
        <w:tab/>
        <w:t>урахуванням зазначених умов ОКСН можна розміщувати як вище фазних проводів, так і між фазами або нижче фазних проводів.</w:t>
      </w:r>
    </w:p>
    <w:p w:rsidR="00277AAB" w:rsidRDefault="00AA2F3F">
      <w:pPr>
        <w:pStyle w:val="26"/>
        <w:numPr>
          <w:ilvl w:val="0"/>
          <w:numId w:val="180"/>
        </w:numPr>
        <w:shd w:val="clear" w:color="auto" w:fill="auto"/>
        <w:tabs>
          <w:tab w:val="left" w:pos="2737"/>
        </w:tabs>
        <w:spacing w:before="0" w:line="254" w:lineRule="exact"/>
        <w:ind w:left="1540" w:right="1200" w:firstLine="360"/>
        <w:jc w:val="both"/>
      </w:pPr>
      <w:r>
        <w:t xml:space="preserve">У разі кріплення ОКНН до фазного проводу треба забезпечувати такі </w:t>
      </w:r>
      <w:r>
        <w:rPr>
          <w:rStyle w:val="27"/>
        </w:rPr>
        <w:t xml:space="preserve">найменші </w:t>
      </w:r>
      <w:r>
        <w:t>відстані від проводів з прикріпленим або навитим ОК:</w:t>
      </w:r>
    </w:p>
    <w:p w:rsidR="00277AAB" w:rsidRDefault="00AA2F3F">
      <w:pPr>
        <w:pStyle w:val="26"/>
        <w:numPr>
          <w:ilvl w:val="0"/>
          <w:numId w:val="177"/>
        </w:numPr>
        <w:shd w:val="clear" w:color="auto" w:fill="auto"/>
        <w:tabs>
          <w:tab w:val="left" w:pos="2166"/>
        </w:tabs>
        <w:spacing w:before="0" w:line="254" w:lineRule="exact"/>
        <w:ind w:left="1540" w:right="1200" w:firstLine="360"/>
        <w:jc w:val="both"/>
      </w:pPr>
      <w:r>
        <w:t xml:space="preserve">до конструкції опори в </w:t>
      </w:r>
      <w:r>
        <w:rPr>
          <w:rStyle w:val="27"/>
        </w:rPr>
        <w:t xml:space="preserve">разі </w:t>
      </w:r>
      <w:r>
        <w:t xml:space="preserve">відхилення </w:t>
      </w:r>
      <w:r>
        <w:rPr>
          <w:rStyle w:val="27"/>
        </w:rPr>
        <w:t xml:space="preserve">від </w:t>
      </w:r>
      <w:r>
        <w:t xml:space="preserve">дії вітру - </w:t>
      </w:r>
      <w:r>
        <w:rPr>
          <w:rStyle w:val="27"/>
        </w:rPr>
        <w:t xml:space="preserve">згідно </w:t>
      </w:r>
      <w:r>
        <w:t xml:space="preserve">з табл. 2.5.27; за кліматичних умов </w:t>
      </w:r>
      <w:r>
        <w:rPr>
          <w:rStyle w:val="27"/>
        </w:rPr>
        <w:t xml:space="preserve">- </w:t>
      </w:r>
      <w:r>
        <w:t>відповідно до 2.5.85.</w:t>
      </w:r>
    </w:p>
    <w:p w:rsidR="00277AAB" w:rsidRDefault="00AA2F3F">
      <w:pPr>
        <w:pStyle w:val="26"/>
        <w:numPr>
          <w:ilvl w:val="0"/>
          <w:numId w:val="177"/>
        </w:numPr>
        <w:shd w:val="clear" w:color="auto" w:fill="auto"/>
        <w:tabs>
          <w:tab w:val="left" w:pos="2152"/>
        </w:tabs>
        <w:spacing w:before="0" w:line="254" w:lineRule="exact"/>
        <w:ind w:left="1540" w:right="1200" w:firstLine="360"/>
        <w:jc w:val="both"/>
      </w:pPr>
      <w:r>
        <w:t xml:space="preserve">до землі, </w:t>
      </w:r>
      <w:r>
        <w:rPr>
          <w:rStyle w:val="27"/>
        </w:rPr>
        <w:t xml:space="preserve">інженерних </w:t>
      </w:r>
      <w:r>
        <w:t xml:space="preserve">споруд і природних перешкод - згідно з табл. </w:t>
      </w:r>
      <w:r>
        <w:rPr>
          <w:lang w:val="en-US" w:eastAsia="en-US" w:bidi="en-US"/>
        </w:rPr>
        <w:t>2.5.30</w:t>
      </w:r>
      <w:r>
        <w:rPr>
          <w:lang w:val="en-US" w:eastAsia="en-US" w:bidi="en-US"/>
        </w:rPr>
        <w:softHyphen/>
        <w:t>2.5.36,</w:t>
      </w:r>
      <w:r>
        <w:t xml:space="preserve"> 2.5.41, 2.5.42, 2.5.45-2.5.51.</w:t>
      </w:r>
    </w:p>
    <w:p w:rsidR="00277AAB" w:rsidRDefault="00AA2F3F">
      <w:pPr>
        <w:pStyle w:val="26"/>
        <w:numPr>
          <w:ilvl w:val="0"/>
          <w:numId w:val="180"/>
        </w:numPr>
        <w:shd w:val="clear" w:color="auto" w:fill="auto"/>
        <w:tabs>
          <w:tab w:val="left" w:pos="2737"/>
        </w:tabs>
        <w:spacing w:before="0" w:line="254" w:lineRule="exact"/>
        <w:ind w:left="1540" w:right="1200" w:firstLine="360"/>
        <w:jc w:val="both"/>
      </w:pPr>
      <w:r>
        <w:t xml:space="preserve">У разі підвішування </w:t>
      </w:r>
      <w:r>
        <w:rPr>
          <w:rStyle w:val="27"/>
        </w:rPr>
        <w:t xml:space="preserve">на </w:t>
      </w:r>
      <w:r>
        <w:t xml:space="preserve">ПЛ ОК будь-якого типу </w:t>
      </w:r>
      <w:r>
        <w:rPr>
          <w:rStyle w:val="27"/>
        </w:rPr>
        <w:t xml:space="preserve">опори </w:t>
      </w:r>
      <w:r>
        <w:t>та їх закріплення в Грунті слід перевіряти з урахуванням додаткових навантажень, які при цьому виникають.</w:t>
      </w:r>
    </w:p>
    <w:p w:rsidR="00277AAB" w:rsidRDefault="00AA2F3F">
      <w:pPr>
        <w:pStyle w:val="26"/>
        <w:numPr>
          <w:ilvl w:val="0"/>
          <w:numId w:val="180"/>
        </w:numPr>
        <w:shd w:val="clear" w:color="auto" w:fill="auto"/>
        <w:tabs>
          <w:tab w:val="left" w:pos="2728"/>
        </w:tabs>
        <w:spacing w:before="0" w:line="254" w:lineRule="exact"/>
        <w:ind w:left="1540" w:right="1200" w:firstLine="360"/>
        <w:jc w:val="both"/>
      </w:pPr>
      <w:r>
        <w:t xml:space="preserve">Окремі відрізки ОК з’єднують </w:t>
      </w:r>
      <w:r>
        <w:rPr>
          <w:rStyle w:val="27"/>
        </w:rPr>
        <w:t xml:space="preserve">спеціальними </w:t>
      </w:r>
      <w:r>
        <w:t>з’єднувальними муфтами, які розміщують на опорах.</w:t>
      </w:r>
    </w:p>
    <w:p w:rsidR="00277AAB" w:rsidRDefault="00AA2F3F">
      <w:pPr>
        <w:pStyle w:val="26"/>
        <w:shd w:val="clear" w:color="auto" w:fill="auto"/>
        <w:spacing w:before="0" w:line="254" w:lineRule="exact"/>
        <w:ind w:left="1540" w:right="1200" w:firstLine="360"/>
        <w:jc w:val="both"/>
      </w:pPr>
      <w:r>
        <w:t>Висота розміщення з’єднувальних муфт на опорах ПЛ повинна бути не менше ніж 5 м від основи опори.</w:t>
      </w:r>
    </w:p>
    <w:p w:rsidR="00277AAB" w:rsidRDefault="00AA2F3F">
      <w:pPr>
        <w:pStyle w:val="26"/>
        <w:shd w:val="clear" w:color="auto" w:fill="auto"/>
        <w:spacing w:before="0" w:line="254" w:lineRule="exact"/>
        <w:ind w:left="1540" w:right="1200" w:firstLine="360"/>
        <w:jc w:val="both"/>
      </w:pPr>
      <w:r>
        <w:t>До опор ПЛ, на яких розміщують з’єднувальні муфти ОК, у будь-яку пору року треба забезпечувати під’їзд транспортних засобів зі зварювальним і вимірювальним обладнанням.</w:t>
      </w:r>
    </w:p>
    <w:p w:rsidR="00277AAB" w:rsidRDefault="00AA2F3F">
      <w:pPr>
        <w:pStyle w:val="26"/>
        <w:shd w:val="clear" w:color="auto" w:fill="auto"/>
        <w:spacing w:before="0" w:line="254" w:lineRule="exact"/>
        <w:ind w:left="1540" w:right="1200" w:firstLine="360"/>
        <w:jc w:val="both"/>
      </w:pPr>
      <w:r>
        <w:t>На опорах ПЛ, у разі розміщення на них муфт ОК, додатково до знаків, зазна</w:t>
      </w:r>
      <w:r>
        <w:softHyphen/>
        <w:t>чених у 2.5.18, треба наносити такі постійні знаки:</w:t>
      </w:r>
    </w:p>
    <w:p w:rsidR="00277AAB" w:rsidRDefault="00AA2F3F">
      <w:pPr>
        <w:pStyle w:val="26"/>
        <w:numPr>
          <w:ilvl w:val="0"/>
          <w:numId w:val="177"/>
        </w:numPr>
        <w:shd w:val="clear" w:color="auto" w:fill="auto"/>
        <w:tabs>
          <w:tab w:val="left" w:pos="2161"/>
        </w:tabs>
        <w:spacing w:before="0" w:line="254" w:lineRule="exact"/>
        <w:ind w:left="1540" w:firstLine="360"/>
        <w:jc w:val="left"/>
      </w:pPr>
      <w:r>
        <w:t>умовне позначення ВОЛЗ;</w:t>
      </w:r>
    </w:p>
    <w:p w:rsidR="00277AAB" w:rsidRDefault="00AA2F3F">
      <w:pPr>
        <w:pStyle w:val="26"/>
        <w:numPr>
          <w:ilvl w:val="0"/>
          <w:numId w:val="177"/>
        </w:numPr>
        <w:shd w:val="clear" w:color="auto" w:fill="auto"/>
        <w:tabs>
          <w:tab w:val="left" w:pos="2161"/>
        </w:tabs>
        <w:spacing w:before="0" w:after="237" w:line="254" w:lineRule="exact"/>
        <w:ind w:left="1540" w:firstLine="360"/>
        <w:jc w:val="left"/>
      </w:pPr>
      <w:r>
        <w:rPr>
          <w:rStyle w:val="27"/>
        </w:rPr>
        <w:t xml:space="preserve">порядковий </w:t>
      </w:r>
      <w:r>
        <w:t>номер з’єднувальної муфти.</w:t>
      </w:r>
    </w:p>
    <w:p w:rsidR="00277AAB" w:rsidRDefault="00AA2F3F" w:rsidP="003574F9">
      <w:pPr>
        <w:pStyle w:val="2"/>
      </w:pPr>
      <w:bookmarkStart w:id="93" w:name="bookmark321"/>
      <w:r>
        <w:t>ПРОХОДЖЕННЯ ПЛ ПО НЕНАСЕЛЕНІЙ</w:t>
      </w:r>
      <w:r>
        <w:br/>
        <w:t>І ВАЖКОДОСТУПНІЙ МІСЦЕВОСТЯХ</w:t>
      </w:r>
      <w:bookmarkEnd w:id="93"/>
    </w:p>
    <w:p w:rsidR="00277AAB" w:rsidRDefault="00AA2F3F">
      <w:pPr>
        <w:pStyle w:val="26"/>
        <w:numPr>
          <w:ilvl w:val="0"/>
          <w:numId w:val="180"/>
        </w:numPr>
        <w:shd w:val="clear" w:color="auto" w:fill="auto"/>
        <w:tabs>
          <w:tab w:val="left" w:pos="2761"/>
        </w:tabs>
        <w:spacing w:before="0" w:line="254" w:lineRule="exact"/>
        <w:ind w:left="1540" w:right="1200" w:firstLine="360"/>
        <w:jc w:val="both"/>
      </w:pPr>
      <w:r>
        <w:rPr>
          <w:rStyle w:val="27"/>
        </w:rPr>
        <w:t xml:space="preserve">Відстані від </w:t>
      </w:r>
      <w:r>
        <w:t xml:space="preserve">проводів ПЛ до поверхні </w:t>
      </w:r>
      <w:r>
        <w:rPr>
          <w:rStyle w:val="27"/>
        </w:rPr>
        <w:t xml:space="preserve">землі </w:t>
      </w:r>
      <w:r>
        <w:t>в ненаселених і важко- доступних місцевостях у нормальному режимі ПЛ не повинні бути меншими від зазначених у табл. 2.5.30.</w:t>
      </w:r>
    </w:p>
    <w:p w:rsidR="00277AAB" w:rsidRDefault="00AA2F3F">
      <w:pPr>
        <w:pStyle w:val="26"/>
        <w:shd w:val="clear" w:color="auto" w:fill="auto"/>
        <w:spacing w:before="0" w:line="254" w:lineRule="exact"/>
        <w:ind w:left="1540" w:right="1200" w:firstLine="360"/>
        <w:jc w:val="both"/>
      </w:pPr>
      <w:r>
        <w:t xml:space="preserve">Найменші відстані визначають за найбільшої стріли провисання проводу без урахування його нагрівання електричним струмом (якщо не передбачено режим передачі потужності </w:t>
      </w:r>
      <w:r>
        <w:rPr>
          <w:rStyle w:val="27"/>
        </w:rPr>
        <w:t xml:space="preserve">з </w:t>
      </w:r>
      <w:r>
        <w:t>перегрівом проводів за 2.5.86):</w:t>
      </w:r>
    </w:p>
    <w:p w:rsidR="00277AAB" w:rsidRDefault="00AA2F3F">
      <w:pPr>
        <w:pStyle w:val="26"/>
        <w:numPr>
          <w:ilvl w:val="0"/>
          <w:numId w:val="177"/>
        </w:numPr>
        <w:shd w:val="clear" w:color="auto" w:fill="auto"/>
        <w:tabs>
          <w:tab w:val="left" w:pos="2161"/>
        </w:tabs>
        <w:spacing w:before="0" w:line="254" w:lineRule="exact"/>
        <w:ind w:left="1540" w:firstLine="360"/>
        <w:jc w:val="left"/>
      </w:pPr>
      <w:r>
        <w:t xml:space="preserve">за </w:t>
      </w:r>
      <w:r>
        <w:rPr>
          <w:rStyle w:val="27"/>
        </w:rPr>
        <w:t xml:space="preserve">найвищої температури </w:t>
      </w:r>
      <w:r>
        <w:t xml:space="preserve">повітря - </w:t>
      </w:r>
      <w:r>
        <w:rPr>
          <w:rStyle w:val="27"/>
        </w:rPr>
        <w:t xml:space="preserve">за </w:t>
      </w:r>
      <w:r>
        <w:t>2.5.60;</w:t>
      </w:r>
    </w:p>
    <w:p w:rsidR="00277AAB" w:rsidRDefault="00AA2F3F">
      <w:pPr>
        <w:pStyle w:val="26"/>
        <w:numPr>
          <w:ilvl w:val="0"/>
          <w:numId w:val="177"/>
        </w:numPr>
        <w:shd w:val="clear" w:color="auto" w:fill="auto"/>
        <w:tabs>
          <w:tab w:val="left" w:pos="2161"/>
        </w:tabs>
        <w:spacing w:before="0" w:line="254" w:lineRule="exact"/>
        <w:ind w:left="1540" w:right="1200" w:firstLine="360"/>
        <w:jc w:val="both"/>
        <w:sectPr w:rsidR="00277AAB">
          <w:pgSz w:w="13255" w:h="16838"/>
          <w:pgMar w:top="1420" w:right="1230" w:bottom="1420" w:left="1230" w:header="0" w:footer="3" w:gutter="139"/>
          <w:cols w:space="720"/>
          <w:noEndnote/>
          <w:rtlGutter/>
          <w:docGrid w:linePitch="360"/>
        </w:sectPr>
      </w:pPr>
      <w:r>
        <w:t xml:space="preserve">за </w:t>
      </w:r>
      <w:r>
        <w:rPr>
          <w:rStyle w:val="27"/>
        </w:rPr>
        <w:t xml:space="preserve">температури </w:t>
      </w:r>
      <w:r>
        <w:t xml:space="preserve">повітря </w:t>
      </w:r>
      <w:r>
        <w:rPr>
          <w:rStyle w:val="27"/>
        </w:rPr>
        <w:t xml:space="preserve">за </w:t>
      </w:r>
      <w:r>
        <w:t>2.5.23 при гранично допустимих значеннях напру</w:t>
      </w:r>
      <w:r>
        <w:softHyphen/>
        <w:t xml:space="preserve">женості </w:t>
      </w:r>
      <w:r>
        <w:rPr>
          <w:rStyle w:val="27"/>
        </w:rPr>
        <w:t xml:space="preserve">електричного поля </w:t>
      </w:r>
      <w:r>
        <w:t xml:space="preserve">для ПЛ </w:t>
      </w:r>
      <w:r>
        <w:rPr>
          <w:rStyle w:val="27"/>
        </w:rPr>
        <w:t xml:space="preserve">напругою </w:t>
      </w:r>
      <w:r>
        <w:t>330 кВ і вище;</w:t>
      </w:r>
    </w:p>
    <w:p w:rsidR="00277AAB" w:rsidRDefault="00277AAB">
      <w:pPr>
        <w:spacing w:line="143" w:lineRule="exact"/>
        <w:rPr>
          <w:sz w:val="12"/>
          <w:szCs w:val="12"/>
        </w:rPr>
      </w:pPr>
    </w:p>
    <w:p w:rsidR="00277AAB" w:rsidRDefault="00277AAB">
      <w:pPr>
        <w:rPr>
          <w:sz w:val="2"/>
          <w:szCs w:val="2"/>
        </w:rPr>
        <w:sectPr w:rsidR="00277AAB">
          <w:pgSz w:w="13255" w:h="16838"/>
          <w:pgMar w:top="1390" w:right="0" w:bottom="2816" w:left="0" w:header="0" w:footer="3" w:gutter="0"/>
          <w:cols w:space="720"/>
          <w:noEndnote/>
          <w:docGrid w:linePitch="360"/>
        </w:sectPr>
      </w:pPr>
    </w:p>
    <w:p w:rsidR="00277AAB" w:rsidRDefault="00AA2F3F">
      <w:pPr>
        <w:pStyle w:val="26"/>
        <w:shd w:val="clear" w:color="auto" w:fill="auto"/>
        <w:spacing w:before="0" w:line="254" w:lineRule="exact"/>
        <w:ind w:left="1320" w:right="1420" w:firstLine="360"/>
        <w:jc w:val="both"/>
      </w:pPr>
      <w:r>
        <w:lastRenderedPageBreak/>
        <w:t>— за розрахункового ожеледного навантаження — згідно з формулою (2.5.1) і за температури повітря під час ожеледі - згідно з 2.5.61.</w:t>
      </w:r>
    </w:p>
    <w:p w:rsidR="00277AAB" w:rsidRDefault="00AA2F3F">
      <w:pPr>
        <w:pStyle w:val="26"/>
        <w:numPr>
          <w:ilvl w:val="0"/>
          <w:numId w:val="180"/>
        </w:numPr>
        <w:shd w:val="clear" w:color="auto" w:fill="auto"/>
        <w:tabs>
          <w:tab w:val="left" w:pos="2497"/>
        </w:tabs>
        <w:spacing w:before="0" w:line="254" w:lineRule="exact"/>
        <w:ind w:left="1320" w:right="1420" w:firstLine="360"/>
        <w:jc w:val="both"/>
      </w:pPr>
      <w:r>
        <w:t>Під час вибору трас ПЛ усіх класів напруг рекомендовано не займати землі, які зрошують за допомогою дощувальних установок. Допускається прохо</w:t>
      </w:r>
      <w:r>
        <w:softHyphen/>
        <w:t>дження ПЛ по цих землях за умови виконання вимог будівельних норм і правил на меліоративні системи та споруди.</w:t>
      </w:r>
    </w:p>
    <w:p w:rsidR="00277AAB" w:rsidRDefault="00AA2F3F">
      <w:pPr>
        <w:pStyle w:val="26"/>
        <w:numPr>
          <w:ilvl w:val="0"/>
          <w:numId w:val="180"/>
        </w:numPr>
        <w:shd w:val="clear" w:color="auto" w:fill="auto"/>
        <w:tabs>
          <w:tab w:val="left" w:pos="2506"/>
        </w:tabs>
        <w:spacing w:before="0" w:line="254" w:lineRule="exact"/>
        <w:ind w:left="1320" w:right="1420" w:firstLine="360"/>
        <w:jc w:val="both"/>
      </w:pPr>
      <w:r>
        <w:t>У місцях перетину ПЛ з меліоративними каналами найменша відстань по вертикалі від проводів за вищої температури повітря без урахування нагрівання проводу електричним струмом до підіймальної або висувної частини землерийних машин, розміщених на дамбі або бермі каналів, у робочому положенні або до габа</w:t>
      </w:r>
      <w:r>
        <w:softHyphen/>
        <w:t xml:space="preserve">ритів землесосів за найбільшого рівня високих вод повинна бути не менше ніж: 2м~ для ПЛ напругою до 20 </w:t>
      </w:r>
      <w:r>
        <w:rPr>
          <w:lang w:val="ru-RU" w:eastAsia="ru-RU" w:bidi="ru-RU"/>
        </w:rPr>
        <w:t xml:space="preserve">кВ; </w:t>
      </w:r>
      <w:r>
        <w:t xml:space="preserve">4 м для ПЛ напругою від 35 </w:t>
      </w:r>
      <w:r>
        <w:rPr>
          <w:lang w:val="ru-RU" w:eastAsia="ru-RU" w:bidi="ru-RU"/>
        </w:rPr>
        <w:t xml:space="preserve">кВ </w:t>
      </w:r>
      <w:r>
        <w:t xml:space="preserve">до 110 </w:t>
      </w:r>
      <w:r>
        <w:rPr>
          <w:lang w:val="ru-RU" w:eastAsia="ru-RU" w:bidi="ru-RU"/>
        </w:rPr>
        <w:t xml:space="preserve">кВ; </w:t>
      </w:r>
      <w:r>
        <w:t xml:space="preserve">5м- для ПЛ напругою 150-220 </w:t>
      </w:r>
      <w:r>
        <w:rPr>
          <w:lang w:val="ru-RU" w:eastAsia="ru-RU" w:bidi="ru-RU"/>
        </w:rPr>
        <w:t xml:space="preserve">кВ; </w:t>
      </w:r>
      <w:r>
        <w:t xml:space="preserve">6м- для ПЛ напругою 330 </w:t>
      </w:r>
      <w:r>
        <w:rPr>
          <w:lang w:val="ru-RU" w:eastAsia="ru-RU" w:bidi="ru-RU"/>
        </w:rPr>
        <w:t xml:space="preserve">кВ; </w:t>
      </w:r>
      <w:r>
        <w:t xml:space="preserve">9м- для ПЛ напругою 500-750 </w:t>
      </w:r>
      <w:r>
        <w:rPr>
          <w:lang w:val="ru-RU" w:eastAsia="ru-RU" w:bidi="ru-RU"/>
        </w:rPr>
        <w:t>кВ.</w:t>
      </w:r>
    </w:p>
    <w:p w:rsidR="00277AAB" w:rsidRDefault="00AA2F3F">
      <w:pPr>
        <w:pStyle w:val="26"/>
        <w:shd w:val="clear" w:color="auto" w:fill="auto"/>
        <w:spacing w:before="0" w:line="254" w:lineRule="exact"/>
        <w:ind w:left="1320" w:right="1420" w:firstLine="360"/>
        <w:jc w:val="both"/>
      </w:pPr>
      <w:r>
        <w:t>Опори треба розміщувати поза смугою земель, відведених у постійне користу</w:t>
      </w:r>
      <w:r>
        <w:softHyphen/>
        <w:t>вання для меліоративних каналів.</w:t>
      </w:r>
    </w:p>
    <w:p w:rsidR="00277AAB" w:rsidRDefault="00AA2F3F">
      <w:pPr>
        <w:pStyle w:val="aa"/>
        <w:framePr w:w="7949" w:wrap="notBeside" w:vAnchor="text" w:hAnchor="text" w:xAlign="center" w:y="1"/>
        <w:shd w:val="clear" w:color="auto" w:fill="auto"/>
        <w:spacing w:line="264" w:lineRule="exact"/>
        <w:jc w:val="left"/>
      </w:pPr>
      <w:r>
        <w:t>Таблиця 2.5.30 - Найменші відстані від проводів ПЛ до поверхні землі в нена селеній і важкодоступній місцевості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69"/>
        <w:gridCol w:w="557"/>
        <w:gridCol w:w="715"/>
        <w:gridCol w:w="562"/>
        <w:gridCol w:w="562"/>
        <w:gridCol w:w="552"/>
        <w:gridCol w:w="562"/>
        <w:gridCol w:w="571"/>
      </w:tblGrid>
      <w:tr w:rsidR="00277AAB">
        <w:trPr>
          <w:trHeight w:hRule="exact" w:val="533"/>
          <w:jc w:val="center"/>
        </w:trPr>
        <w:tc>
          <w:tcPr>
            <w:tcW w:w="3869" w:type="dxa"/>
            <w:vMerge w:val="restart"/>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jc w:val="center"/>
            </w:pPr>
            <w:r>
              <w:t>Характеристика місцевості</w:t>
            </w:r>
          </w:p>
        </w:tc>
        <w:tc>
          <w:tcPr>
            <w:tcW w:w="4081" w:type="dxa"/>
            <w:gridSpan w:val="7"/>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0" w:lineRule="exact"/>
              <w:ind w:right="1080"/>
              <w:jc w:val="right"/>
            </w:pPr>
            <w:r>
              <w:t>Найменша відстань, м, для ПЛ напругою, кВ</w:t>
            </w:r>
          </w:p>
        </w:tc>
      </w:tr>
      <w:tr w:rsidR="00277AAB">
        <w:trPr>
          <w:trHeight w:hRule="exact" w:val="298"/>
          <w:jc w:val="center"/>
        </w:trPr>
        <w:tc>
          <w:tcPr>
            <w:tcW w:w="3869"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557"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t>до 20</w:t>
            </w:r>
          </w:p>
        </w:tc>
        <w:tc>
          <w:tcPr>
            <w:tcW w:w="715"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t>35-110</w:t>
            </w:r>
          </w:p>
        </w:tc>
        <w:tc>
          <w:tcPr>
            <w:tcW w:w="56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60"/>
              <w:jc w:val="left"/>
            </w:pPr>
            <w:r>
              <w:t>150</w:t>
            </w:r>
          </w:p>
        </w:tc>
        <w:tc>
          <w:tcPr>
            <w:tcW w:w="56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t>220</w:t>
            </w:r>
          </w:p>
        </w:tc>
        <w:tc>
          <w:tcPr>
            <w:tcW w:w="55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40"/>
              <w:jc w:val="left"/>
            </w:pPr>
            <w:r>
              <w:t>330</w:t>
            </w:r>
          </w:p>
        </w:tc>
        <w:tc>
          <w:tcPr>
            <w:tcW w:w="56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t>500</w:t>
            </w:r>
          </w:p>
        </w:tc>
        <w:tc>
          <w:tcPr>
            <w:tcW w:w="571"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80"/>
              <w:jc w:val="left"/>
            </w:pPr>
            <w:r>
              <w:t>750</w:t>
            </w:r>
          </w:p>
        </w:tc>
      </w:tr>
      <w:tr w:rsidR="00277AAB">
        <w:trPr>
          <w:trHeight w:hRule="exact" w:val="523"/>
          <w:jc w:val="center"/>
        </w:trPr>
        <w:tc>
          <w:tcPr>
            <w:tcW w:w="3869"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0" w:lineRule="exact"/>
              <w:jc w:val="left"/>
            </w:pPr>
            <w:r>
              <w:rPr>
                <w:rStyle w:val="1313"/>
              </w:rPr>
              <w:t xml:space="preserve">Нснаселена місцевість; райони степів з ґрунтами, </w:t>
            </w:r>
            <w:r>
              <w:t xml:space="preserve">не </w:t>
            </w:r>
            <w:r>
              <w:rPr>
                <w:rStyle w:val="1313"/>
              </w:rPr>
              <w:t>придатними для землеробства</w:t>
            </w:r>
          </w:p>
        </w:tc>
        <w:tc>
          <w:tcPr>
            <w:tcW w:w="557" w:type="dxa"/>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ind w:left="240"/>
              <w:jc w:val="left"/>
            </w:pPr>
            <w:r>
              <w:t>6</w:t>
            </w:r>
          </w:p>
        </w:tc>
        <w:tc>
          <w:tcPr>
            <w:tcW w:w="715" w:type="dxa"/>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jc w:val="center"/>
            </w:pPr>
            <w:r>
              <w:t>6</w:t>
            </w:r>
          </w:p>
        </w:tc>
        <w:tc>
          <w:tcPr>
            <w:tcW w:w="562" w:type="dxa"/>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ind w:left="160"/>
              <w:jc w:val="left"/>
            </w:pPr>
            <w:r>
              <w:t>6,5</w:t>
            </w:r>
          </w:p>
        </w:tc>
        <w:tc>
          <w:tcPr>
            <w:tcW w:w="562" w:type="dxa"/>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ind w:left="240"/>
              <w:jc w:val="left"/>
            </w:pPr>
            <w:r>
              <w:t>7</w:t>
            </w:r>
          </w:p>
        </w:tc>
        <w:tc>
          <w:tcPr>
            <w:tcW w:w="552" w:type="dxa"/>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ind w:left="140"/>
              <w:jc w:val="left"/>
            </w:pPr>
            <w:r>
              <w:t>7,5</w:t>
            </w:r>
          </w:p>
        </w:tc>
        <w:tc>
          <w:tcPr>
            <w:tcW w:w="562" w:type="dxa"/>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ind w:left="240"/>
              <w:jc w:val="left"/>
            </w:pPr>
            <w:r>
              <w:t>8</w:t>
            </w:r>
          </w:p>
        </w:tc>
        <w:tc>
          <w:tcPr>
            <w:tcW w:w="571"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ind w:left="180"/>
              <w:jc w:val="left"/>
            </w:pPr>
            <w:r>
              <w:t>12</w:t>
            </w:r>
          </w:p>
        </w:tc>
      </w:tr>
      <w:tr w:rsidR="00277AAB">
        <w:trPr>
          <w:trHeight w:hRule="exact" w:val="293"/>
          <w:jc w:val="center"/>
        </w:trPr>
        <w:tc>
          <w:tcPr>
            <w:tcW w:w="3869"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t>Важкодоступна місцевість</w:t>
            </w:r>
          </w:p>
        </w:tc>
        <w:tc>
          <w:tcPr>
            <w:tcW w:w="557"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240"/>
              <w:jc w:val="left"/>
            </w:pPr>
            <w:r>
              <w:t>5</w:t>
            </w:r>
          </w:p>
        </w:tc>
        <w:tc>
          <w:tcPr>
            <w:tcW w:w="715"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center"/>
            </w:pPr>
            <w:r>
              <w:t>5</w:t>
            </w:r>
          </w:p>
        </w:tc>
        <w:tc>
          <w:tcPr>
            <w:tcW w:w="56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60"/>
              <w:jc w:val="left"/>
            </w:pPr>
            <w:r>
              <w:t>5,5</w:t>
            </w:r>
          </w:p>
        </w:tc>
        <w:tc>
          <w:tcPr>
            <w:tcW w:w="56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240"/>
              <w:jc w:val="left"/>
            </w:pPr>
            <w:r>
              <w:t>6</w:t>
            </w:r>
          </w:p>
        </w:tc>
        <w:tc>
          <w:tcPr>
            <w:tcW w:w="55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40"/>
              <w:jc w:val="left"/>
            </w:pPr>
            <w:r>
              <w:t>6,5</w:t>
            </w:r>
          </w:p>
        </w:tc>
        <w:tc>
          <w:tcPr>
            <w:tcW w:w="562"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240"/>
              <w:jc w:val="left"/>
            </w:pPr>
            <w:r>
              <w:rPr>
                <w:rStyle w:val="1313"/>
              </w:rPr>
              <w:t>7</w:t>
            </w:r>
          </w:p>
        </w:tc>
        <w:tc>
          <w:tcPr>
            <w:tcW w:w="571"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80"/>
              <w:jc w:val="left"/>
            </w:pPr>
            <w:r>
              <w:t>10</w:t>
            </w:r>
          </w:p>
        </w:tc>
      </w:tr>
      <w:tr w:rsidR="00277AAB">
        <w:trPr>
          <w:trHeight w:hRule="exact" w:val="312"/>
          <w:jc w:val="center"/>
        </w:trPr>
        <w:tc>
          <w:tcPr>
            <w:tcW w:w="3869"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rPr>
                <w:rStyle w:val="1313"/>
              </w:rPr>
              <w:t xml:space="preserve">Недоступні схили </w:t>
            </w:r>
            <w:r>
              <w:t xml:space="preserve">гір, </w:t>
            </w:r>
            <w:r>
              <w:rPr>
                <w:rStyle w:val="1313"/>
              </w:rPr>
              <w:t>скелі, бескиди тощо</w:t>
            </w:r>
          </w:p>
        </w:tc>
        <w:tc>
          <w:tcPr>
            <w:tcW w:w="557"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240"/>
              <w:jc w:val="left"/>
            </w:pPr>
            <w:r>
              <w:t>3</w:t>
            </w:r>
          </w:p>
        </w:tc>
        <w:tc>
          <w:tcPr>
            <w:tcW w:w="715"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center"/>
            </w:pPr>
            <w:r>
              <w:t>3</w:t>
            </w:r>
          </w:p>
        </w:tc>
        <w:tc>
          <w:tcPr>
            <w:tcW w:w="562"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60"/>
              <w:jc w:val="left"/>
            </w:pPr>
            <w:r>
              <w:t>3,5</w:t>
            </w:r>
          </w:p>
        </w:tc>
        <w:tc>
          <w:tcPr>
            <w:tcW w:w="562"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240"/>
              <w:jc w:val="left"/>
            </w:pPr>
            <w:r>
              <w:t>4</w:t>
            </w:r>
          </w:p>
        </w:tc>
        <w:tc>
          <w:tcPr>
            <w:tcW w:w="552"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40"/>
              <w:jc w:val="left"/>
            </w:pPr>
            <w:r>
              <w:t>4,5</w:t>
            </w:r>
          </w:p>
        </w:tc>
        <w:tc>
          <w:tcPr>
            <w:tcW w:w="562"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240"/>
              <w:jc w:val="left"/>
            </w:pPr>
            <w:r>
              <w:t>5</w:t>
            </w:r>
          </w:p>
        </w:tc>
        <w:tc>
          <w:tcPr>
            <w:tcW w:w="571"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80"/>
              <w:jc w:val="left"/>
            </w:pPr>
            <w:r>
              <w:rPr>
                <w:rStyle w:val="1313"/>
              </w:rPr>
              <w:t>7,5</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26"/>
        <w:numPr>
          <w:ilvl w:val="0"/>
          <w:numId w:val="180"/>
        </w:numPr>
        <w:shd w:val="clear" w:color="auto" w:fill="auto"/>
        <w:tabs>
          <w:tab w:val="left" w:pos="2502"/>
        </w:tabs>
        <w:spacing w:before="175" w:line="254" w:lineRule="exact"/>
        <w:ind w:left="1320" w:right="1420" w:firstLine="360"/>
        <w:jc w:val="both"/>
      </w:pPr>
      <w:r>
        <w:t xml:space="preserve">Якщо ПЛ </w:t>
      </w:r>
      <w:r>
        <w:rPr>
          <w:rStyle w:val="27"/>
        </w:rPr>
        <w:t xml:space="preserve">проходить паралельно </w:t>
      </w:r>
      <w:r>
        <w:t xml:space="preserve">з </w:t>
      </w:r>
      <w:r>
        <w:rPr>
          <w:rStyle w:val="27"/>
        </w:rPr>
        <w:t xml:space="preserve">меліоративними каналами, крайні проводи </w:t>
      </w:r>
      <w:r>
        <w:t xml:space="preserve">1ІЛ </w:t>
      </w:r>
      <w:r>
        <w:rPr>
          <w:rStyle w:val="27"/>
        </w:rPr>
        <w:t xml:space="preserve">у разі невідхиленого </w:t>
      </w:r>
      <w:r>
        <w:t xml:space="preserve">їх </w:t>
      </w:r>
      <w:r>
        <w:rPr>
          <w:rStyle w:val="27"/>
        </w:rPr>
        <w:t>положення треба розміщувати поза смугою земель, відведених у постійне користування для меліоративних каналів.</w:t>
      </w:r>
    </w:p>
    <w:p w:rsidR="00277AAB" w:rsidRDefault="00AA2F3F">
      <w:pPr>
        <w:pStyle w:val="26"/>
        <w:numPr>
          <w:ilvl w:val="0"/>
          <w:numId w:val="180"/>
        </w:numPr>
        <w:shd w:val="clear" w:color="auto" w:fill="auto"/>
        <w:tabs>
          <w:tab w:val="left" w:pos="2516"/>
        </w:tabs>
        <w:spacing w:before="0" w:after="238" w:line="254" w:lineRule="exact"/>
        <w:ind w:left="1320" w:right="1420" w:firstLine="360"/>
        <w:jc w:val="both"/>
      </w:pPr>
      <w:r>
        <w:rPr>
          <w:rStyle w:val="27"/>
        </w:rPr>
        <w:t xml:space="preserve">Шпалерний </w:t>
      </w:r>
      <w:r>
        <w:t xml:space="preserve">дріт для </w:t>
      </w:r>
      <w:r>
        <w:rPr>
          <w:rStyle w:val="27"/>
        </w:rPr>
        <w:t xml:space="preserve">підвішування винограду, хмелю та </w:t>
      </w:r>
      <w:r>
        <w:t>інших ана</w:t>
      </w:r>
      <w:r>
        <w:softHyphen/>
      </w:r>
      <w:r>
        <w:rPr>
          <w:rStyle w:val="27"/>
        </w:rPr>
        <w:t xml:space="preserve">логічних сільськогосподарських культур або дріт огорожі культурних пасовищ, який перетинається з </w:t>
      </w:r>
      <w:r>
        <w:t xml:space="preserve">ПЛ </w:t>
      </w:r>
      <w:r>
        <w:rPr>
          <w:rStyle w:val="27"/>
        </w:rPr>
        <w:t xml:space="preserve">напругою </w:t>
      </w:r>
      <w:r>
        <w:t xml:space="preserve">110 </w:t>
      </w:r>
      <w:r>
        <w:rPr>
          <w:rStyle w:val="27"/>
        </w:rPr>
        <w:t xml:space="preserve">кВ і вище </w:t>
      </w:r>
      <w:r>
        <w:t xml:space="preserve">під </w:t>
      </w:r>
      <w:r>
        <w:rPr>
          <w:rStyle w:val="27"/>
        </w:rPr>
        <w:t xml:space="preserve">кутом, меншим ніж </w:t>
      </w:r>
      <w:r>
        <w:t xml:space="preserve">70°, або </w:t>
      </w:r>
      <w:r>
        <w:rPr>
          <w:rStyle w:val="27"/>
        </w:rPr>
        <w:t xml:space="preserve">проходить на протяжності 2 км та більше </w:t>
      </w:r>
      <w:r>
        <w:t xml:space="preserve">за </w:t>
      </w:r>
      <w:r>
        <w:rPr>
          <w:rStyle w:val="27"/>
        </w:rPr>
        <w:t xml:space="preserve">відстані </w:t>
      </w:r>
      <w:r>
        <w:t xml:space="preserve">від осі ПЛ </w:t>
      </w:r>
      <w:r>
        <w:rPr>
          <w:rStyle w:val="27"/>
        </w:rPr>
        <w:t xml:space="preserve">напругою </w:t>
      </w:r>
      <w:r>
        <w:t xml:space="preserve">110 </w:t>
      </w:r>
      <w:r>
        <w:rPr>
          <w:rStyle w:val="27"/>
        </w:rPr>
        <w:t xml:space="preserve">кВ </w:t>
      </w:r>
      <w:r>
        <w:t xml:space="preserve">і </w:t>
      </w:r>
      <w:r>
        <w:rPr>
          <w:rStyle w:val="27"/>
        </w:rPr>
        <w:t xml:space="preserve">вище змінного струму за напруги </w:t>
      </w:r>
      <w:r>
        <w:t xml:space="preserve">110 кВ - </w:t>
      </w:r>
      <w:r>
        <w:rPr>
          <w:rStyle w:val="27"/>
        </w:rPr>
        <w:t xml:space="preserve">100 </w:t>
      </w:r>
      <w:r>
        <w:t xml:space="preserve">м; </w:t>
      </w:r>
      <w:r>
        <w:rPr>
          <w:rStyle w:val="27"/>
        </w:rPr>
        <w:t xml:space="preserve">напруги </w:t>
      </w:r>
      <w:r>
        <w:t xml:space="preserve">154, 220 </w:t>
      </w:r>
      <w:r>
        <w:rPr>
          <w:rStyle w:val="27"/>
        </w:rPr>
        <w:t xml:space="preserve">кВ </w:t>
      </w:r>
      <w:r>
        <w:t xml:space="preserve">- 150 </w:t>
      </w:r>
      <w:r>
        <w:rPr>
          <w:rStyle w:val="27"/>
        </w:rPr>
        <w:t xml:space="preserve">м; напруги </w:t>
      </w:r>
      <w:r>
        <w:t xml:space="preserve">330, 500 кВ - 200 м; 750 кВ </w:t>
      </w:r>
      <w:r>
        <w:rPr>
          <w:rStyle w:val="27"/>
        </w:rPr>
        <w:t xml:space="preserve">- </w:t>
      </w:r>
      <w:r>
        <w:t xml:space="preserve">250 м, треба </w:t>
      </w:r>
      <w:r>
        <w:rPr>
          <w:rStyle w:val="27"/>
        </w:rPr>
        <w:t xml:space="preserve">заземлювати через кожні </w:t>
      </w:r>
      <w:r w:rsidRPr="00C14701">
        <w:rPr>
          <w:rStyle w:val="27"/>
          <w:lang w:val="ru-RU" w:eastAsia="en-US" w:bidi="en-US"/>
        </w:rPr>
        <w:t>50</w:t>
      </w:r>
      <w:r w:rsidRPr="00C14701">
        <w:rPr>
          <w:rStyle w:val="27"/>
          <w:lang w:val="ru-RU" w:eastAsia="en-US" w:bidi="en-US"/>
        </w:rPr>
        <w:softHyphen/>
        <w:t>70</w:t>
      </w:r>
      <w:r>
        <w:rPr>
          <w:rStyle w:val="27"/>
        </w:rPr>
        <w:t xml:space="preserve"> м </w:t>
      </w:r>
      <w:r>
        <w:t xml:space="preserve">в </w:t>
      </w:r>
      <w:r>
        <w:rPr>
          <w:rStyle w:val="27"/>
        </w:rPr>
        <w:t xml:space="preserve">межах охоронної зони </w:t>
      </w:r>
      <w:r>
        <w:t xml:space="preserve">ПЛ. </w:t>
      </w:r>
      <w:r>
        <w:rPr>
          <w:rStyle w:val="27"/>
        </w:rPr>
        <w:t xml:space="preserve">Опір заземлення не нормується, переріз зазем- лювального провідника повинен бути не меншим </w:t>
      </w:r>
      <w:r>
        <w:t xml:space="preserve">від </w:t>
      </w:r>
      <w:r>
        <w:rPr>
          <w:rStyle w:val="27"/>
        </w:rPr>
        <w:t xml:space="preserve">перерізу дроту шпалери </w:t>
      </w:r>
      <w:r>
        <w:t xml:space="preserve">чи </w:t>
      </w:r>
      <w:r>
        <w:rPr>
          <w:rStyle w:val="27"/>
        </w:rPr>
        <w:t>огорожі в зоні перетину.</w:t>
      </w:r>
    </w:p>
    <w:p w:rsidR="00277AAB" w:rsidRDefault="00AA2F3F" w:rsidP="003574F9">
      <w:pPr>
        <w:pStyle w:val="2"/>
      </w:pPr>
      <w:bookmarkStart w:id="94" w:name="bookmark322"/>
      <w:r>
        <w:t>ПРОХОДЖЕННЯ ПЛ ПО ТЕРИТОРІЇ.</w:t>
      </w:r>
      <w:bookmarkEnd w:id="94"/>
    </w:p>
    <w:p w:rsidR="00277AAB" w:rsidRDefault="00AA2F3F" w:rsidP="003574F9">
      <w:pPr>
        <w:pStyle w:val="2"/>
      </w:pPr>
      <w:r>
        <w:t>ЗАЙНЯТІЙ НАСАДЖЕННЯМИ</w:t>
      </w:r>
    </w:p>
    <w:p w:rsidR="00277AAB" w:rsidRDefault="00AA2F3F">
      <w:pPr>
        <w:pStyle w:val="26"/>
        <w:numPr>
          <w:ilvl w:val="0"/>
          <w:numId w:val="180"/>
        </w:numPr>
        <w:shd w:val="clear" w:color="auto" w:fill="auto"/>
        <w:tabs>
          <w:tab w:val="left" w:pos="2516"/>
        </w:tabs>
        <w:spacing w:before="0" w:line="254" w:lineRule="exact"/>
        <w:ind w:left="1320" w:right="1420" w:firstLine="360"/>
        <w:jc w:val="both"/>
      </w:pPr>
      <w:r>
        <w:rPr>
          <w:rStyle w:val="27"/>
        </w:rPr>
        <w:t xml:space="preserve">Необхідно, </w:t>
      </w:r>
      <w:r>
        <w:t xml:space="preserve">як </w:t>
      </w:r>
      <w:r>
        <w:rPr>
          <w:rStyle w:val="27"/>
        </w:rPr>
        <w:t xml:space="preserve">правило, уникати прокладання </w:t>
      </w:r>
      <w:r>
        <w:t xml:space="preserve">ПЛ по </w:t>
      </w:r>
      <w:r>
        <w:rPr>
          <w:rStyle w:val="27"/>
        </w:rPr>
        <w:t xml:space="preserve">землях, </w:t>
      </w:r>
      <w:r>
        <w:t xml:space="preserve">зайнятих </w:t>
      </w:r>
      <w:r>
        <w:rPr>
          <w:rStyle w:val="27"/>
        </w:rPr>
        <w:t>лісами природоохоронного, наукового, історико-культурного призначення, рекре</w:t>
      </w:r>
      <w:r>
        <w:rPr>
          <w:rStyle w:val="27"/>
        </w:rPr>
        <w:softHyphen/>
        <w:t>аційно-оздоровчими лісами, захисними лісами, а також парками і садами.</w:t>
      </w:r>
    </w:p>
    <w:p w:rsidR="00277AAB" w:rsidRDefault="00AA2F3F">
      <w:pPr>
        <w:pStyle w:val="26"/>
        <w:numPr>
          <w:ilvl w:val="0"/>
          <w:numId w:val="180"/>
        </w:numPr>
        <w:shd w:val="clear" w:color="auto" w:fill="auto"/>
        <w:tabs>
          <w:tab w:val="left" w:pos="3006"/>
        </w:tabs>
        <w:spacing w:before="0" w:line="254" w:lineRule="exact"/>
        <w:ind w:left="1800" w:right="940" w:firstLine="360"/>
        <w:jc w:val="both"/>
      </w:pPr>
      <w:r>
        <w:t>Для проходження ІІЛ по території, зайнятій насадженнями, треба прорубувати просіки або влаштовувати проїзди до опор згідно з проектами будів</w:t>
      </w:r>
      <w:r>
        <w:softHyphen/>
        <w:t>ництва ІІЛ.</w:t>
      </w:r>
    </w:p>
    <w:p w:rsidR="00277AAB" w:rsidRDefault="00AA2F3F">
      <w:pPr>
        <w:pStyle w:val="26"/>
        <w:shd w:val="clear" w:color="auto" w:fill="auto"/>
        <w:spacing w:before="0" w:line="254" w:lineRule="exact"/>
        <w:ind w:left="1800" w:right="940" w:firstLine="360"/>
        <w:jc w:val="both"/>
      </w:pPr>
      <w:r>
        <w:t>Ширину просік у насадженнях приймають залежно від висоти насаджень з урахуванням їх перспективного росту протягом 25 років з часу введення ПЛ в екс</w:t>
      </w:r>
      <w:r>
        <w:softHyphen/>
      </w:r>
      <w:r>
        <w:lastRenderedPageBreak/>
        <w:t>плуатацію та категорії лісів:</w:t>
      </w:r>
    </w:p>
    <w:p w:rsidR="00277AAB" w:rsidRDefault="00AA2F3F">
      <w:pPr>
        <w:pStyle w:val="26"/>
        <w:shd w:val="clear" w:color="auto" w:fill="auto"/>
        <w:tabs>
          <w:tab w:val="left" w:pos="2463"/>
        </w:tabs>
        <w:spacing w:before="0" w:line="254" w:lineRule="exact"/>
        <w:ind w:left="1800" w:right="940" w:firstLine="360"/>
        <w:jc w:val="both"/>
      </w:pPr>
      <w:r>
        <w:t>а)</w:t>
      </w:r>
      <w:r>
        <w:tab/>
        <w:t>для проходження ІІЛ через сади або інші багаторічні насадження із перспек</w:t>
      </w:r>
      <w:r>
        <w:softHyphen/>
        <w:t>тивною висотою до 4 м просіки прокладають у разі, якщо необхідність їх улашту</w:t>
      </w:r>
      <w:r>
        <w:softHyphen/>
        <w:t>вання визначено умовами будівництва ПЛ.</w:t>
      </w:r>
    </w:p>
    <w:p w:rsidR="00277AAB" w:rsidRDefault="00AA2F3F">
      <w:pPr>
        <w:pStyle w:val="26"/>
        <w:shd w:val="clear" w:color="auto" w:fill="auto"/>
        <w:spacing w:before="0" w:line="254" w:lineRule="exact"/>
        <w:ind w:left="1800" w:right="940" w:firstLine="360"/>
        <w:jc w:val="both"/>
      </w:pPr>
      <w:r>
        <w:t>За необхідності улаштування просік їх ширина має дорівнювати відстані між крайніми проводами плюс додаткові відстані:</w:t>
      </w:r>
    </w:p>
    <w:p w:rsidR="00277AAB" w:rsidRDefault="00AA2F3F">
      <w:pPr>
        <w:pStyle w:val="26"/>
        <w:numPr>
          <w:ilvl w:val="0"/>
          <w:numId w:val="177"/>
        </w:numPr>
        <w:shd w:val="clear" w:color="auto" w:fill="auto"/>
        <w:tabs>
          <w:tab w:val="left" w:pos="2406"/>
        </w:tabs>
        <w:spacing w:before="0" w:line="254" w:lineRule="exact"/>
        <w:ind w:left="1800" w:right="940" w:firstLine="360"/>
        <w:jc w:val="both"/>
      </w:pPr>
      <w:r>
        <w:t>для ПЛ напругою до 20 кВ - по 1 м по обидва боки від проекції крайніх проводів;</w:t>
      </w:r>
    </w:p>
    <w:p w:rsidR="00277AAB" w:rsidRDefault="00AA2F3F">
      <w:pPr>
        <w:pStyle w:val="26"/>
        <w:numPr>
          <w:ilvl w:val="0"/>
          <w:numId w:val="177"/>
        </w:numPr>
        <w:shd w:val="clear" w:color="auto" w:fill="auto"/>
        <w:tabs>
          <w:tab w:val="left" w:pos="2401"/>
        </w:tabs>
        <w:spacing w:before="0" w:line="254" w:lineRule="exact"/>
        <w:ind w:left="1800" w:right="940" w:firstLine="360"/>
        <w:jc w:val="both"/>
      </w:pPr>
      <w:r>
        <w:t>для ПЛ напругою від 35 кВ до 150 кВ - по 2 м по обидва боки від проекції крайніх проводів;</w:t>
      </w:r>
    </w:p>
    <w:p w:rsidR="00277AAB" w:rsidRDefault="00AA2F3F">
      <w:pPr>
        <w:pStyle w:val="26"/>
        <w:numPr>
          <w:ilvl w:val="0"/>
          <w:numId w:val="177"/>
        </w:numPr>
        <w:shd w:val="clear" w:color="auto" w:fill="auto"/>
        <w:tabs>
          <w:tab w:val="left" w:pos="2415"/>
        </w:tabs>
        <w:spacing w:before="0" w:line="254" w:lineRule="exact"/>
        <w:ind w:left="1800" w:right="940" w:firstLine="360"/>
        <w:jc w:val="both"/>
      </w:pPr>
      <w:r>
        <w:t xml:space="preserve">для ПЛ напругою 220 кВ, 330 кВ, 400 кВ, 500 кВ та 750 кВ </w:t>
      </w:r>
      <w:r>
        <w:rPr>
          <w:rStyle w:val="2fc"/>
        </w:rPr>
        <w:t xml:space="preserve">- </w:t>
      </w:r>
      <w:r>
        <w:t>по 3 м по обидва боки від проекції крайніх проводів.</w:t>
      </w:r>
    </w:p>
    <w:p w:rsidR="00277AAB" w:rsidRDefault="00AA2F3F">
      <w:pPr>
        <w:pStyle w:val="26"/>
        <w:shd w:val="clear" w:color="auto" w:fill="auto"/>
        <w:spacing w:before="0" w:line="254" w:lineRule="exact"/>
        <w:ind w:left="1800" w:right="940" w:firstLine="360"/>
        <w:jc w:val="both"/>
      </w:pPr>
      <w:r>
        <w:t xml:space="preserve">Для експлуатації ПЛ, які проходять через ліси, сади або насадження інших дерев, в яких просіку проектом не передбачено, улаштовують проїзди до опор для автотранспортної та спеціальної техніки, а також вільні від насаджень земельні ділянки в радіусі до 5 м навколо фундаментів або елементів опор, які необхідні для виконання ремонтних </w:t>
      </w:r>
      <w:r>
        <w:rPr>
          <w:rStyle w:val="29"/>
        </w:rPr>
        <w:t xml:space="preserve">і </w:t>
      </w:r>
      <w:r>
        <w:t>експлуатаційних робіт;</w:t>
      </w:r>
    </w:p>
    <w:p w:rsidR="00277AAB" w:rsidRDefault="00AA2F3F">
      <w:pPr>
        <w:pStyle w:val="26"/>
        <w:shd w:val="clear" w:color="auto" w:fill="auto"/>
        <w:tabs>
          <w:tab w:val="left" w:pos="2454"/>
        </w:tabs>
        <w:spacing w:before="0" w:after="178" w:line="254" w:lineRule="exact"/>
        <w:ind w:left="1800" w:right="940" w:firstLine="360"/>
        <w:jc w:val="both"/>
      </w:pPr>
      <w:r>
        <w:t>б)</w:t>
      </w:r>
      <w:r>
        <w:tab/>
        <w:t>у насадженнях із перспективною висотою порід понад 4 м в лісах природоохо</w:t>
      </w:r>
      <w:r>
        <w:softHyphen/>
        <w:t>ронного, наукового, історико-культурного призначення, рекреаційно-оздоровчих і захисних лісах, у парках і садах ширина просіки для ПЛ А, м, має дорівнювати;</w:t>
      </w:r>
    </w:p>
    <w:p w:rsidR="00277AAB" w:rsidRDefault="00AA2F3F">
      <w:pPr>
        <w:pStyle w:val="111"/>
        <w:shd w:val="clear" w:color="auto" w:fill="auto"/>
        <w:tabs>
          <w:tab w:val="left" w:pos="8900"/>
        </w:tabs>
        <w:spacing w:before="0" w:after="142" w:line="232" w:lineRule="exact"/>
        <w:ind w:left="4700" w:firstLine="0"/>
      </w:pPr>
      <w:r>
        <w:rPr>
          <w:rStyle w:val="112pt"/>
          <w:b/>
          <w:bCs/>
          <w:i/>
          <w:iCs/>
        </w:rPr>
        <w:t xml:space="preserve">А </w:t>
      </w:r>
      <w:r>
        <w:rPr>
          <w:rStyle w:val="112pt0"/>
          <w:b/>
          <w:bCs/>
          <w:i/>
          <w:iCs/>
        </w:rPr>
        <w:t xml:space="preserve">= </w:t>
      </w:r>
      <w:r>
        <w:rPr>
          <w:rStyle w:val="112pt"/>
          <w:b/>
          <w:bCs/>
          <w:i/>
          <w:iCs/>
        </w:rPr>
        <w:t xml:space="preserve">О </w:t>
      </w:r>
      <w:r>
        <w:rPr>
          <w:rStyle w:val="112pt0"/>
          <w:b/>
          <w:bCs/>
          <w:i/>
          <w:iCs/>
        </w:rPr>
        <w:t xml:space="preserve">+ </w:t>
      </w:r>
      <w:r>
        <w:rPr>
          <w:rStyle w:val="112pt"/>
          <w:b/>
          <w:bCs/>
          <w:i/>
          <w:iCs/>
        </w:rPr>
        <w:t>2{В + а + К),</w:t>
      </w:r>
      <w:r>
        <w:rPr>
          <w:rStyle w:val="112"/>
        </w:rPr>
        <w:tab/>
        <w:t>(2.5.26)</w:t>
      </w:r>
    </w:p>
    <w:p w:rsidR="00277AAB" w:rsidRDefault="00AA2F3F">
      <w:pPr>
        <w:pStyle w:val="26"/>
        <w:shd w:val="clear" w:color="auto" w:fill="auto"/>
        <w:spacing w:before="0" w:line="254" w:lineRule="exact"/>
        <w:ind w:left="1800" w:right="940"/>
        <w:jc w:val="left"/>
      </w:pPr>
      <w:r>
        <w:t>де В- відстань по горизонталі між крайніми, найбільш віддаленими проводами фаз, м;</w:t>
      </w:r>
    </w:p>
    <w:p w:rsidR="00277AAB" w:rsidRDefault="00AA2F3F">
      <w:pPr>
        <w:pStyle w:val="26"/>
        <w:shd w:val="clear" w:color="auto" w:fill="auto"/>
        <w:spacing w:before="0" w:line="254" w:lineRule="exact"/>
        <w:ind w:left="1800" w:right="940"/>
      </w:pPr>
      <w:r>
        <w:rPr>
          <w:rStyle w:val="22pt1"/>
        </w:rPr>
        <w:t>В -</w:t>
      </w:r>
      <w:r>
        <w:t xml:space="preserve"> найменша допустима відстань по горизонталі між крайнім проводом ІІЛ і кроною дерев (ці відстані повинні бути не меншими від зазначених у табл. 2.5.31), м;</w:t>
      </w:r>
    </w:p>
    <w:p w:rsidR="00277AAB" w:rsidRDefault="00AA2F3F">
      <w:pPr>
        <w:pStyle w:val="aa"/>
        <w:framePr w:w="7939" w:hSpace="917" w:wrap="notBeside" w:vAnchor="text" w:hAnchor="text" w:xAlign="center" w:y="1"/>
        <w:shd w:val="clear" w:color="auto" w:fill="auto"/>
        <w:spacing w:line="250" w:lineRule="exact"/>
        <w:jc w:val="left"/>
      </w:pPr>
      <w:r>
        <w:t xml:space="preserve">Таблиця 2.5.31 </w:t>
      </w:r>
      <w:r>
        <w:rPr>
          <w:rStyle w:val="ab"/>
        </w:rPr>
        <w:t xml:space="preserve">- </w:t>
      </w:r>
      <w:r>
        <w:t>Найменша відстань по горизонталі між проводами ПЛ і кро' нами дерев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66"/>
        <w:gridCol w:w="1013"/>
        <w:gridCol w:w="1138"/>
        <w:gridCol w:w="1133"/>
        <w:gridCol w:w="1142"/>
        <w:gridCol w:w="1147"/>
      </w:tblGrid>
      <w:tr w:rsidR="00277AAB">
        <w:trPr>
          <w:trHeight w:hRule="exact" w:val="298"/>
          <w:jc w:val="center"/>
        </w:trPr>
        <w:tc>
          <w:tcPr>
            <w:tcW w:w="2366" w:type="dxa"/>
            <w:tcBorders>
              <w:top w:val="single" w:sz="4" w:space="0" w:color="auto"/>
              <w:left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left"/>
            </w:pPr>
            <w:r>
              <w:t>Напруга ПЛ, кВ</w:t>
            </w:r>
          </w:p>
        </w:tc>
        <w:tc>
          <w:tcPr>
            <w:tcW w:w="1013" w:type="dxa"/>
            <w:tcBorders>
              <w:top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center"/>
            </w:pPr>
            <w:r>
              <w:t>До 20</w:t>
            </w: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ind w:left="220"/>
              <w:jc w:val="left"/>
            </w:pPr>
            <w:r>
              <w:t>35-110</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ind w:left="180"/>
              <w:jc w:val="left"/>
            </w:pPr>
            <w:r>
              <w:t>150-220</w:t>
            </w:r>
          </w:p>
        </w:tc>
        <w:tc>
          <w:tcPr>
            <w:tcW w:w="1142" w:type="dxa"/>
            <w:tcBorders>
              <w:top w:val="single" w:sz="4" w:space="0" w:color="auto"/>
              <w:left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ind w:left="180"/>
              <w:jc w:val="left"/>
            </w:pPr>
            <w:r>
              <w:t>330-500</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center"/>
            </w:pPr>
            <w:r>
              <w:t>750</w:t>
            </w:r>
          </w:p>
        </w:tc>
      </w:tr>
      <w:tr w:rsidR="00277AAB">
        <w:trPr>
          <w:trHeight w:hRule="exact" w:val="298"/>
          <w:jc w:val="center"/>
        </w:trPr>
        <w:tc>
          <w:tcPr>
            <w:tcW w:w="2366"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left"/>
            </w:pPr>
            <w:r>
              <w:t>Найменша відстань, м</w:t>
            </w:r>
          </w:p>
        </w:tc>
        <w:tc>
          <w:tcPr>
            <w:tcW w:w="1013" w:type="dxa"/>
            <w:tcBorders>
              <w:top w:val="single" w:sz="4" w:space="0" w:color="auto"/>
              <w:bottom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center"/>
            </w:pPr>
            <w:r>
              <w:t>2</w:t>
            </w:r>
          </w:p>
        </w:tc>
        <w:tc>
          <w:tcPr>
            <w:tcW w:w="113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center"/>
            </w:pPr>
            <w:r>
              <w:t>3</w:t>
            </w:r>
          </w:p>
        </w:tc>
        <w:tc>
          <w:tcPr>
            <w:tcW w:w="1133"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center"/>
            </w:pPr>
            <w:r>
              <w:t>4</w:t>
            </w:r>
          </w:p>
        </w:tc>
        <w:tc>
          <w:tcPr>
            <w:tcW w:w="1142"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center"/>
            </w:pPr>
            <w:r>
              <w:t>5</w:t>
            </w:r>
          </w:p>
        </w:tc>
        <w:tc>
          <w:tcPr>
            <w:tcW w:w="1147"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1311"/>
              <w:framePr w:w="7939" w:hSpace="917" w:wrap="notBeside" w:vAnchor="text" w:hAnchor="text" w:xAlign="center" w:y="1"/>
              <w:shd w:val="clear" w:color="auto" w:fill="auto"/>
              <w:spacing w:before="0" w:after="0" w:line="232" w:lineRule="exact"/>
              <w:jc w:val="center"/>
            </w:pPr>
            <w:r>
              <w:t>8</w:t>
            </w:r>
          </w:p>
        </w:tc>
      </w:tr>
    </w:tbl>
    <w:p w:rsidR="00277AAB" w:rsidRDefault="00277AAB">
      <w:pPr>
        <w:framePr w:w="7939" w:hSpace="917"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01" w:line="254" w:lineRule="exact"/>
        <w:ind w:left="1800" w:right="940" w:firstLine="360"/>
        <w:jc w:val="both"/>
      </w:pPr>
      <w:r>
        <w:rPr>
          <w:rStyle w:val="22pt1"/>
        </w:rPr>
        <w:t>а</w:t>
      </w:r>
      <w:r>
        <w:t xml:space="preserve"> - горизонтальна проекція стріли провисання проводу і підтримувального ізоляційного підвісу, м, за найбільшого їх відхилення згідно з формулами (2,5.21а) і (2.5.216) з урахуванням типу місцевості за 2.5.45;</w:t>
      </w:r>
    </w:p>
    <w:p w:rsidR="00277AAB" w:rsidRDefault="00AA2F3F">
      <w:pPr>
        <w:pStyle w:val="26"/>
        <w:shd w:val="clear" w:color="auto" w:fill="auto"/>
        <w:spacing w:before="0" w:line="254" w:lineRule="exact"/>
        <w:ind w:left="1800" w:right="940" w:firstLine="360"/>
        <w:jc w:val="both"/>
      </w:pPr>
      <w:r>
        <w:rPr>
          <w:rStyle w:val="22pt1"/>
          <w:lang w:val="ru-RU" w:eastAsia="ru-RU" w:bidi="ru-RU"/>
        </w:rPr>
        <w:t xml:space="preserve">К </w:t>
      </w:r>
      <w:r>
        <w:rPr>
          <w:rStyle w:val="22pt1"/>
        </w:rPr>
        <w:t>-</w:t>
      </w:r>
      <w:r>
        <w:t xml:space="preserve"> радіус горизонтальної проекції крони з урахуванням перспективного росту протягом 25 років з часу введення ПЛ в експлуатацію, м.</w:t>
      </w:r>
    </w:p>
    <w:p w:rsidR="00277AAB" w:rsidRDefault="00AA2F3F">
      <w:pPr>
        <w:pStyle w:val="26"/>
        <w:shd w:val="clear" w:color="auto" w:fill="auto"/>
        <w:spacing w:before="0" w:line="254" w:lineRule="exact"/>
        <w:ind w:left="1800" w:right="940" w:firstLine="360"/>
        <w:jc w:val="both"/>
      </w:pPr>
      <w:r>
        <w:t>Радіуси проекцій крон дерев основних лісоутворювальних порід приймають такими, м:</w:t>
      </w:r>
    </w:p>
    <w:p w:rsidR="00277AAB" w:rsidRDefault="00AA2F3F">
      <w:pPr>
        <w:pStyle w:val="26"/>
        <w:numPr>
          <w:ilvl w:val="0"/>
          <w:numId w:val="177"/>
        </w:numPr>
        <w:shd w:val="clear" w:color="auto" w:fill="auto"/>
        <w:tabs>
          <w:tab w:val="left" w:pos="2410"/>
        </w:tabs>
        <w:spacing w:before="0" w:line="254" w:lineRule="exact"/>
        <w:ind w:left="1800" w:firstLine="360"/>
        <w:jc w:val="both"/>
      </w:pPr>
      <w:r>
        <w:t>сосна, модрина - 7,0;</w:t>
      </w:r>
    </w:p>
    <w:p w:rsidR="00277AAB" w:rsidRDefault="00AA2F3F">
      <w:pPr>
        <w:pStyle w:val="26"/>
        <w:numPr>
          <w:ilvl w:val="0"/>
          <w:numId w:val="177"/>
        </w:numPr>
        <w:shd w:val="clear" w:color="auto" w:fill="auto"/>
        <w:tabs>
          <w:tab w:val="left" w:pos="2410"/>
        </w:tabs>
        <w:spacing w:before="0" w:line="254" w:lineRule="exact"/>
        <w:ind w:left="1800" w:firstLine="360"/>
        <w:jc w:val="both"/>
        <w:sectPr w:rsidR="00277AAB">
          <w:type w:val="continuous"/>
          <w:pgSz w:w="13255" w:h="16838"/>
          <w:pgMar w:top="1390" w:right="1300" w:bottom="2816" w:left="1300" w:header="0" w:footer="3" w:gutter="0"/>
          <w:cols w:space="720"/>
          <w:noEndnote/>
          <w:rtlGutter/>
          <w:docGrid w:linePitch="360"/>
        </w:sectPr>
      </w:pPr>
      <w:r>
        <w:t>ялина, ялиця, клен, осика - 5,0;</w:t>
      </w:r>
    </w:p>
    <w:p w:rsidR="00277AAB" w:rsidRDefault="00AA2F3F">
      <w:pPr>
        <w:pStyle w:val="26"/>
        <w:numPr>
          <w:ilvl w:val="0"/>
          <w:numId w:val="177"/>
        </w:numPr>
        <w:shd w:val="clear" w:color="auto" w:fill="auto"/>
        <w:tabs>
          <w:tab w:val="left" w:pos="1950"/>
        </w:tabs>
        <w:spacing w:before="0" w:line="254" w:lineRule="exact"/>
        <w:ind w:left="1360" w:firstLine="340"/>
        <w:jc w:val="both"/>
      </w:pPr>
      <w:r>
        <w:lastRenderedPageBreak/>
        <w:t>дуб, бук - 9,0;</w:t>
      </w:r>
    </w:p>
    <w:p w:rsidR="00277AAB" w:rsidRDefault="00AA2F3F">
      <w:pPr>
        <w:pStyle w:val="26"/>
        <w:numPr>
          <w:ilvl w:val="0"/>
          <w:numId w:val="177"/>
        </w:numPr>
        <w:shd w:val="clear" w:color="auto" w:fill="auto"/>
        <w:tabs>
          <w:tab w:val="left" w:pos="1950"/>
        </w:tabs>
        <w:spacing w:before="0" w:line="254" w:lineRule="exact"/>
        <w:ind w:left="1360" w:firstLine="340"/>
        <w:jc w:val="both"/>
      </w:pPr>
      <w:r>
        <w:rPr>
          <w:rStyle w:val="27"/>
        </w:rPr>
        <w:t>липа, береза - 4,5.</w:t>
      </w:r>
    </w:p>
    <w:p w:rsidR="00277AAB" w:rsidRDefault="00AA2F3F">
      <w:pPr>
        <w:pStyle w:val="26"/>
        <w:shd w:val="clear" w:color="auto" w:fill="auto"/>
        <w:spacing w:before="0" w:line="254" w:lineRule="exact"/>
        <w:ind w:left="1360" w:right="1400" w:firstLine="340"/>
        <w:jc w:val="both"/>
      </w:pPr>
      <w:r>
        <w:t xml:space="preserve">Для інших порід дерев </w:t>
      </w:r>
      <w:r>
        <w:rPr>
          <w:rStyle w:val="27"/>
        </w:rPr>
        <w:t xml:space="preserve">радіуси </w:t>
      </w:r>
      <w:r>
        <w:t xml:space="preserve">проекцій крон визначають під час конкретного проектування згідно з </w:t>
      </w:r>
      <w:r>
        <w:rPr>
          <w:rStyle w:val="27"/>
        </w:rPr>
        <w:t xml:space="preserve">даними </w:t>
      </w:r>
      <w:r>
        <w:t>власника насаджень;</w:t>
      </w:r>
    </w:p>
    <w:p w:rsidR="00277AAB" w:rsidRDefault="00AA2F3F">
      <w:pPr>
        <w:pStyle w:val="26"/>
        <w:shd w:val="clear" w:color="auto" w:fill="auto"/>
        <w:tabs>
          <w:tab w:val="left" w:pos="2023"/>
        </w:tabs>
        <w:spacing w:before="0" w:after="258" w:line="254" w:lineRule="exact"/>
        <w:ind w:left="1360" w:right="1400" w:firstLine="340"/>
        <w:jc w:val="both"/>
      </w:pPr>
      <w:r>
        <w:t>в)</w:t>
      </w:r>
      <w:r>
        <w:tab/>
        <w:t xml:space="preserve">в експлуатаційних лісах із перспективною висотою порід </w:t>
      </w:r>
      <w:r>
        <w:rPr>
          <w:rStyle w:val="27"/>
        </w:rPr>
        <w:t xml:space="preserve">понад </w:t>
      </w:r>
      <w:r>
        <w:t>4 м ширину просіки приймають такою, що дорівнює більшому з двох значень, обчислених за формулою (2.5.26) і за формулою:</w:t>
      </w:r>
    </w:p>
    <w:p w:rsidR="00277AAB" w:rsidRDefault="00AA2F3F">
      <w:pPr>
        <w:pStyle w:val="26"/>
        <w:shd w:val="clear" w:color="auto" w:fill="auto"/>
        <w:tabs>
          <w:tab w:val="left" w:pos="8389"/>
        </w:tabs>
        <w:spacing w:before="0" w:after="122"/>
        <w:ind w:left="4760"/>
        <w:jc w:val="both"/>
      </w:pPr>
      <w:r>
        <w:rPr>
          <w:rStyle w:val="22pt1"/>
        </w:rPr>
        <w:t xml:space="preserve">А=В </w:t>
      </w:r>
      <w:r>
        <w:rPr>
          <w:rStyle w:val="22pt2"/>
        </w:rPr>
        <w:t xml:space="preserve">+ </w:t>
      </w:r>
      <w:r>
        <w:rPr>
          <w:rStyle w:val="22pt1"/>
        </w:rPr>
        <w:t>2Н</w:t>
      </w:r>
      <w:r>
        <w:t>,</w:t>
      </w:r>
      <w:r>
        <w:tab/>
        <w:t>(2.5.27)</w:t>
      </w:r>
    </w:p>
    <w:p w:rsidR="00277AAB" w:rsidRDefault="00AA2F3F">
      <w:pPr>
        <w:pStyle w:val="26"/>
        <w:shd w:val="clear" w:color="auto" w:fill="auto"/>
        <w:spacing w:before="0" w:line="254" w:lineRule="exact"/>
        <w:ind w:left="1360"/>
        <w:jc w:val="left"/>
      </w:pPr>
      <w:r>
        <w:t xml:space="preserve">де </w:t>
      </w:r>
      <w:r>
        <w:rPr>
          <w:rStyle w:val="22pt1"/>
        </w:rPr>
        <w:t>Н</w:t>
      </w:r>
      <w:r>
        <w:t xml:space="preserve"> </w:t>
      </w:r>
      <w:r>
        <w:rPr>
          <w:rStyle w:val="2fe"/>
        </w:rPr>
        <w:t xml:space="preserve">- </w:t>
      </w:r>
      <w:r>
        <w:t>висота насаджень з урахуванням перспективного росту, м.</w:t>
      </w:r>
    </w:p>
    <w:p w:rsidR="00277AAB" w:rsidRDefault="00AA2F3F">
      <w:pPr>
        <w:pStyle w:val="26"/>
        <w:shd w:val="clear" w:color="auto" w:fill="auto"/>
        <w:tabs>
          <w:tab w:val="left" w:pos="2014"/>
        </w:tabs>
        <w:spacing w:before="0" w:line="254" w:lineRule="exact"/>
        <w:ind w:left="1360" w:right="1400" w:firstLine="340"/>
        <w:jc w:val="both"/>
      </w:pPr>
      <w:r>
        <w:t>г)</w:t>
      </w:r>
      <w:r>
        <w:tab/>
        <w:t>для ПЛЗ ширину просік у насадженнях приймають не меншою, ніж відстань між крайніми проводами плюс 2 м у кожен бік незалежно від висоти насаджень. У разі проходження ПЛЗ по території фруктових садів з деревами висотою понад 4 м відстань від крайніх проводів до дерев повинна бути не менше ніж 2 м.</w:t>
      </w:r>
    </w:p>
    <w:p w:rsidR="00277AAB" w:rsidRDefault="00AA2F3F">
      <w:pPr>
        <w:pStyle w:val="26"/>
        <w:numPr>
          <w:ilvl w:val="0"/>
          <w:numId w:val="180"/>
        </w:numPr>
        <w:shd w:val="clear" w:color="auto" w:fill="auto"/>
        <w:tabs>
          <w:tab w:val="left" w:pos="2546"/>
        </w:tabs>
        <w:spacing w:before="0" w:line="254" w:lineRule="exact"/>
        <w:ind w:left="1360" w:right="1400" w:firstLine="340"/>
        <w:jc w:val="both"/>
      </w:pPr>
      <w:r>
        <w:t>У місцях, де ПЛ мають конструктивні рішення з підвищеними верти</w:t>
      </w:r>
      <w:r>
        <w:softHyphen/>
        <w:t>кальними відстанями над насадженнями, у місцях зниження рельєфу, на косогорах і в ярах просіку для ПЛ прокладають шириною, визначеною відповідно до 2.5.166, підпункт а), якщо відстань по вертикалі від верхівки дерев до проводу лінії у стані його найбільшого провисання е більшою ніж:</w:t>
      </w:r>
    </w:p>
    <w:p w:rsidR="00277AAB" w:rsidRDefault="00AA2F3F">
      <w:pPr>
        <w:pStyle w:val="26"/>
        <w:shd w:val="clear" w:color="auto" w:fill="auto"/>
        <w:spacing w:before="0" w:line="254" w:lineRule="exact"/>
        <w:ind w:left="1360" w:firstLine="340"/>
        <w:jc w:val="both"/>
      </w:pPr>
      <w:r>
        <w:rPr>
          <w:rStyle w:val="23pt0"/>
        </w:rPr>
        <w:t>-2м-</w:t>
      </w:r>
      <w:r>
        <w:rPr>
          <w:rStyle w:val="27"/>
        </w:rPr>
        <w:t xml:space="preserve"> </w:t>
      </w:r>
      <w:r>
        <w:t xml:space="preserve">для ПЛ </w:t>
      </w:r>
      <w:r>
        <w:rPr>
          <w:rStyle w:val="27"/>
        </w:rPr>
        <w:t xml:space="preserve">напругою до </w:t>
      </w:r>
      <w:r>
        <w:t>110 кВ;</w:t>
      </w:r>
    </w:p>
    <w:p w:rsidR="00277AAB" w:rsidRDefault="00AA2F3F">
      <w:pPr>
        <w:pStyle w:val="26"/>
        <w:numPr>
          <w:ilvl w:val="0"/>
          <w:numId w:val="177"/>
        </w:numPr>
        <w:shd w:val="clear" w:color="auto" w:fill="auto"/>
        <w:tabs>
          <w:tab w:val="left" w:pos="1950"/>
        </w:tabs>
        <w:spacing w:before="0" w:line="254" w:lineRule="exact"/>
        <w:ind w:left="1360" w:firstLine="340"/>
        <w:jc w:val="both"/>
      </w:pPr>
      <w:r>
        <w:t>З м - для ПЛ напругою 150 кВ, 220 кВ;</w:t>
      </w:r>
    </w:p>
    <w:p w:rsidR="00277AAB" w:rsidRDefault="00AA2F3F">
      <w:pPr>
        <w:pStyle w:val="26"/>
        <w:shd w:val="clear" w:color="auto" w:fill="auto"/>
        <w:spacing w:before="0" w:line="254" w:lineRule="exact"/>
        <w:ind w:left="1360" w:firstLine="340"/>
        <w:jc w:val="both"/>
      </w:pPr>
      <w:r>
        <w:rPr>
          <w:rStyle w:val="23pt0"/>
        </w:rPr>
        <w:t>-4м-</w:t>
      </w:r>
      <w:r>
        <w:rPr>
          <w:rStyle w:val="27"/>
        </w:rPr>
        <w:t xml:space="preserve"> для </w:t>
      </w:r>
      <w:r>
        <w:t>ПЛ напругою 330 кВ;</w:t>
      </w:r>
    </w:p>
    <w:p w:rsidR="00277AAB" w:rsidRDefault="00AA2F3F">
      <w:pPr>
        <w:pStyle w:val="26"/>
        <w:shd w:val="clear" w:color="auto" w:fill="auto"/>
        <w:spacing w:before="0" w:line="254" w:lineRule="exact"/>
        <w:ind w:left="1360" w:firstLine="340"/>
        <w:jc w:val="both"/>
      </w:pPr>
      <w:r>
        <w:rPr>
          <w:rStyle w:val="23pt1"/>
        </w:rPr>
        <w:t>-5м-</w:t>
      </w:r>
      <w:r>
        <w:t xml:space="preserve"> </w:t>
      </w:r>
      <w:r>
        <w:rPr>
          <w:rStyle w:val="27"/>
        </w:rPr>
        <w:t xml:space="preserve">для </w:t>
      </w:r>
      <w:r>
        <w:t>ПЛ напругою 500 кВ;</w:t>
      </w:r>
    </w:p>
    <w:p w:rsidR="00277AAB" w:rsidRDefault="00AA2F3F">
      <w:pPr>
        <w:pStyle w:val="26"/>
        <w:shd w:val="clear" w:color="auto" w:fill="auto"/>
        <w:spacing w:before="0" w:line="254" w:lineRule="exact"/>
        <w:ind w:left="1360" w:firstLine="340"/>
        <w:jc w:val="both"/>
      </w:pPr>
      <w:r>
        <w:rPr>
          <w:rStyle w:val="23pt0"/>
        </w:rPr>
        <w:t>-8м-</w:t>
      </w:r>
      <w:r>
        <w:rPr>
          <w:rStyle w:val="27"/>
        </w:rPr>
        <w:t xml:space="preserve"> для </w:t>
      </w:r>
      <w:r>
        <w:t>ПЛ напругою 750 кВ.</w:t>
      </w:r>
    </w:p>
    <w:p w:rsidR="00277AAB" w:rsidRDefault="00AA2F3F">
      <w:pPr>
        <w:pStyle w:val="26"/>
        <w:numPr>
          <w:ilvl w:val="0"/>
          <w:numId w:val="180"/>
        </w:numPr>
        <w:shd w:val="clear" w:color="auto" w:fill="auto"/>
        <w:tabs>
          <w:tab w:val="left" w:pos="2542"/>
        </w:tabs>
        <w:spacing w:before="0" w:line="254" w:lineRule="exact"/>
        <w:ind w:left="1360" w:right="1400" w:firstLine="340"/>
        <w:jc w:val="both"/>
      </w:pPr>
      <w:r>
        <w:t>Окремі дерева чи групи дерев, які ростуть поза просікою і загрожують падінням на проводи або опори ПЛ, треба вирубувати.</w:t>
      </w:r>
    </w:p>
    <w:p w:rsidR="00277AAB" w:rsidRDefault="00AA2F3F">
      <w:pPr>
        <w:pStyle w:val="26"/>
        <w:shd w:val="clear" w:color="auto" w:fill="auto"/>
        <w:spacing w:before="0" w:line="254" w:lineRule="exact"/>
        <w:ind w:left="1360" w:right="1400" w:firstLine="340"/>
        <w:jc w:val="both"/>
      </w:pPr>
      <w:r>
        <w:t>По всій ширині просіки по трасі ПЛ її треба очищувати від вирубаних дерев і чагарників, місця порушення схилів на просіках треба засаджувати чагарниковими породами.</w:t>
      </w:r>
    </w:p>
    <w:p w:rsidR="00277AAB" w:rsidRDefault="00AA2F3F">
      <w:pPr>
        <w:pStyle w:val="26"/>
        <w:shd w:val="clear" w:color="auto" w:fill="auto"/>
        <w:spacing w:before="0" w:after="258" w:line="254" w:lineRule="exact"/>
        <w:ind w:left="1360" w:right="1400" w:firstLine="340"/>
        <w:jc w:val="both"/>
      </w:pPr>
      <w:r>
        <w:t xml:space="preserve">На пухких (піщаних) ґрунтах, крутих </w:t>
      </w:r>
      <w:r>
        <w:rPr>
          <w:rStyle w:val="27"/>
        </w:rPr>
        <w:t xml:space="preserve">(понад </w:t>
      </w:r>
      <w:r>
        <w:t xml:space="preserve">15°) схилах і в місцях, які зазнають розмивання </w:t>
      </w:r>
      <w:r>
        <w:rPr>
          <w:rStyle w:val="27"/>
        </w:rPr>
        <w:t xml:space="preserve">та </w:t>
      </w:r>
      <w:r>
        <w:t xml:space="preserve">впливу вітрової ерозії, заборонено викорчовувати пні, вирубувати кущі </w:t>
      </w:r>
      <w:r>
        <w:rPr>
          <w:rStyle w:val="27"/>
        </w:rPr>
        <w:t xml:space="preserve">та </w:t>
      </w:r>
      <w:r>
        <w:t xml:space="preserve">молодняк висотою до 2 </w:t>
      </w:r>
      <w:r>
        <w:rPr>
          <w:rStyle w:val="27"/>
        </w:rPr>
        <w:t xml:space="preserve">м. </w:t>
      </w:r>
      <w:r>
        <w:t>На інших ділянках просік пні потрібно викор</w:t>
      </w:r>
      <w:r>
        <w:softHyphen/>
        <w:t xml:space="preserve">човувати або зрізувати </w:t>
      </w:r>
      <w:r>
        <w:rPr>
          <w:rStyle w:val="27"/>
        </w:rPr>
        <w:t xml:space="preserve">їх </w:t>
      </w:r>
      <w:r>
        <w:t xml:space="preserve">під рівень землі та </w:t>
      </w:r>
      <w:r>
        <w:rPr>
          <w:rStyle w:val="27"/>
        </w:rPr>
        <w:t xml:space="preserve">рекультивувати </w:t>
      </w:r>
      <w:r>
        <w:t>землі.</w:t>
      </w:r>
    </w:p>
    <w:p w:rsidR="00277AAB" w:rsidRDefault="00AA2F3F" w:rsidP="003574F9">
      <w:pPr>
        <w:pStyle w:val="2"/>
      </w:pPr>
      <w:r>
        <w:t>ПРОХОДЖЕННЯ ПЛ ЧЕРЕЗ НАСЕЛЕНУ МІСЦЕВІСТЬ</w:t>
      </w:r>
    </w:p>
    <w:p w:rsidR="00277AAB" w:rsidRDefault="00AA2F3F">
      <w:pPr>
        <w:pStyle w:val="26"/>
        <w:numPr>
          <w:ilvl w:val="0"/>
          <w:numId w:val="180"/>
        </w:numPr>
        <w:shd w:val="clear" w:color="auto" w:fill="auto"/>
        <w:tabs>
          <w:tab w:val="left" w:pos="2546"/>
        </w:tabs>
        <w:spacing w:before="0" w:line="254" w:lineRule="exact"/>
        <w:ind w:left="1360" w:right="1400" w:firstLine="340"/>
        <w:jc w:val="both"/>
      </w:pPr>
      <w:r>
        <w:t xml:space="preserve">Прокладати ПЛ у населеній місцевості необхідно з дотриманням вимог державних будівельних норм України «Містобудування. Планування і забудова міських і </w:t>
      </w:r>
      <w:r>
        <w:rPr>
          <w:rStyle w:val="27"/>
        </w:rPr>
        <w:t xml:space="preserve">сільських </w:t>
      </w:r>
      <w:r>
        <w:t xml:space="preserve">поселень». </w:t>
      </w:r>
      <w:r>
        <w:rPr>
          <w:rStyle w:val="27"/>
        </w:rPr>
        <w:t xml:space="preserve">Прокладати </w:t>
      </w:r>
      <w:r>
        <w:t xml:space="preserve">ПЛ 750 кВ у населеній місцевості не дозволено. ПЛ напругою від 35 кВ до 500 кВ необхідно, як правило, розміщувати за межами </w:t>
      </w:r>
      <w:r>
        <w:rPr>
          <w:rStyle w:val="27"/>
        </w:rPr>
        <w:t xml:space="preserve">сельбищних </w:t>
      </w:r>
      <w:r>
        <w:t xml:space="preserve">територій. На </w:t>
      </w:r>
      <w:r>
        <w:rPr>
          <w:rStyle w:val="27"/>
        </w:rPr>
        <w:t xml:space="preserve">сельбищних </w:t>
      </w:r>
      <w:r>
        <w:t xml:space="preserve">територіях усіх видів поселень дозволено споруджувати ПЛ напругою, </w:t>
      </w:r>
      <w:r>
        <w:rPr>
          <w:rStyle w:val="27"/>
        </w:rPr>
        <w:t xml:space="preserve">нижчою </w:t>
      </w:r>
      <w:r>
        <w:t>ніж 35 кВ. ПЛ напругою 35 кВ дозволено споруджувати на сельбищних територіях усіх видів поселень із будин</w:t>
      </w:r>
      <w:r>
        <w:softHyphen/>
        <w:t xml:space="preserve">ками висотою до трьох </w:t>
      </w:r>
      <w:r>
        <w:rPr>
          <w:rStyle w:val="27"/>
        </w:rPr>
        <w:t xml:space="preserve">поверхів </w:t>
      </w:r>
      <w:r>
        <w:t>включно.</w:t>
      </w:r>
    </w:p>
    <w:p w:rsidR="00277AAB" w:rsidRDefault="00AA2F3F">
      <w:pPr>
        <w:pStyle w:val="26"/>
        <w:shd w:val="clear" w:color="auto" w:fill="auto"/>
        <w:spacing w:before="0" w:line="254" w:lineRule="exact"/>
        <w:ind w:left="1360" w:right="1400" w:firstLine="340"/>
        <w:jc w:val="both"/>
        <w:sectPr w:rsidR="00277AAB">
          <w:pgSz w:w="13255" w:h="16838"/>
          <w:pgMar w:top="1459" w:right="1230" w:bottom="1459" w:left="1230" w:header="0" w:footer="3" w:gutter="139"/>
          <w:cols w:space="720"/>
          <w:noEndnote/>
          <w:rtlGutter/>
          <w:docGrid w:linePitch="360"/>
        </w:sectPr>
      </w:pPr>
      <w:r>
        <w:t xml:space="preserve">Допускається проходження ПЛ </w:t>
      </w:r>
      <w:r>
        <w:rPr>
          <w:rStyle w:val="27"/>
        </w:rPr>
        <w:t xml:space="preserve">напругою </w:t>
      </w:r>
      <w:r>
        <w:t xml:space="preserve">від 35 кВ до 500 кВ через протяжні </w:t>
      </w:r>
      <w:r>
        <w:rPr>
          <w:rStyle w:val="27"/>
        </w:rPr>
        <w:t xml:space="preserve">сільські </w:t>
      </w:r>
      <w:r>
        <w:t xml:space="preserve">населені пункти з однорядною чи </w:t>
      </w:r>
      <w:r>
        <w:rPr>
          <w:rStyle w:val="27"/>
        </w:rPr>
        <w:t xml:space="preserve">дворядною </w:t>
      </w:r>
      <w:r>
        <w:t>забудовою за умови виділення</w:t>
      </w:r>
    </w:p>
    <w:p w:rsidR="00277AAB" w:rsidRDefault="00AA2F3F">
      <w:pPr>
        <w:pStyle w:val="26"/>
        <w:shd w:val="clear" w:color="auto" w:fill="auto"/>
        <w:spacing w:before="0" w:line="254" w:lineRule="exact"/>
        <w:ind w:left="1840" w:right="900"/>
        <w:jc w:val="both"/>
      </w:pPr>
      <w:r>
        <w:lastRenderedPageBreak/>
        <w:t>коридору між садибами, ширина якого для ПЛ напругою від 35 кВ до 220 кВ має дорівнювати ширині охоронної зони відповідно до табл. 2.5.32, а для ПЛ напругою від 330 кВ до 500 кВ - ширині санітарно-захисної зони відповідно до табл. 2.5.32 плюс 20 м з кожного боку зони.</w:t>
      </w:r>
    </w:p>
    <w:p w:rsidR="00277AAB" w:rsidRDefault="00AA2F3F">
      <w:pPr>
        <w:pStyle w:val="26"/>
        <w:shd w:val="clear" w:color="auto" w:fill="auto"/>
        <w:spacing w:before="0" w:line="254" w:lineRule="exact"/>
        <w:ind w:left="1840" w:right="900" w:firstLine="380"/>
        <w:jc w:val="both"/>
      </w:pPr>
      <w:r>
        <w:t xml:space="preserve">Кут перетину ПЛ з вулицями (проїздами) не нормується. У разі проходження ПЛ уздовж вулиці проводи допускається розташовувати над проїзною частиною вулиць і доріг місцевого значення. </w:t>
      </w:r>
      <w:r>
        <w:rPr>
          <w:vertAlign w:val="superscript"/>
        </w:rPr>
        <w:footnoteReference w:id="1"/>
      </w:r>
      <w:r>
        <w:rPr>
          <w:vertAlign w:val="superscript"/>
        </w:rPr>
        <w:t xml:space="preserve"> </w:t>
      </w:r>
      <w:r>
        <w:rPr>
          <w:vertAlign w:val="superscript"/>
        </w:rPr>
        <w:footnoteReference w:id="2"/>
      </w:r>
    </w:p>
    <w:p w:rsidR="00277AAB" w:rsidRDefault="00AA2F3F">
      <w:pPr>
        <w:pStyle w:val="aa"/>
        <w:framePr w:w="7963" w:hSpace="850" w:wrap="notBeside" w:vAnchor="text" w:hAnchor="text" w:xAlign="center" w:y="1"/>
        <w:shd w:val="clear" w:color="auto" w:fill="auto"/>
        <w:spacing w:line="232" w:lineRule="exact"/>
        <w:jc w:val="left"/>
      </w:pPr>
      <w:r>
        <w:t xml:space="preserve">Таблиця 2.5.32 </w:t>
      </w:r>
      <w:r>
        <w:rPr>
          <w:rStyle w:val="ac"/>
        </w:rPr>
        <w:t xml:space="preserve">- </w:t>
      </w:r>
      <w:r>
        <w:t xml:space="preserve">Відстань </w:t>
      </w:r>
      <w:r>
        <w:rPr>
          <w:rStyle w:val="ac"/>
        </w:rPr>
        <w:t xml:space="preserve">від проводів </w:t>
      </w:r>
      <w:r>
        <w:t xml:space="preserve">до межі зон і </w:t>
      </w:r>
      <w:r>
        <w:rPr>
          <w:rStyle w:val="ac"/>
        </w:rPr>
        <w:t>споруд</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06"/>
        <w:gridCol w:w="1339"/>
        <w:gridCol w:w="1512"/>
        <w:gridCol w:w="3806"/>
      </w:tblGrid>
      <w:tr w:rsidR="00277AAB">
        <w:trPr>
          <w:trHeight w:hRule="exact" w:val="355"/>
          <w:jc w:val="center"/>
        </w:trPr>
        <w:tc>
          <w:tcPr>
            <w:tcW w:w="1306" w:type="dxa"/>
            <w:vMerge w:val="restart"/>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left"/>
            </w:pPr>
            <w:r>
              <w:t>Напруга, кВ</w:t>
            </w:r>
          </w:p>
        </w:tc>
        <w:tc>
          <w:tcPr>
            <w:tcW w:w="6657"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left"/>
            </w:pPr>
            <w:r>
              <w:rPr>
                <w:rStyle w:val="1313"/>
              </w:rPr>
              <w:t xml:space="preserve">Відстань </w:t>
            </w:r>
            <w:r>
              <w:t xml:space="preserve">по </w:t>
            </w:r>
            <w:r>
              <w:rPr>
                <w:rStyle w:val="1313"/>
              </w:rPr>
              <w:t xml:space="preserve">горизонталі </w:t>
            </w:r>
            <w:r>
              <w:t xml:space="preserve">від проекції крайніх проводів </w:t>
            </w:r>
            <w:r>
              <w:rPr>
                <w:rStyle w:val="1313"/>
              </w:rPr>
              <w:t xml:space="preserve">до межі зон і споруд, </w:t>
            </w:r>
            <w:r>
              <w:t>м</w:t>
            </w:r>
          </w:p>
        </w:tc>
      </w:tr>
      <w:tr w:rsidR="00277AAB">
        <w:trPr>
          <w:trHeight w:hRule="exact" w:val="307"/>
          <w:jc w:val="center"/>
        </w:trPr>
        <w:tc>
          <w:tcPr>
            <w:tcW w:w="1306" w:type="dxa"/>
            <w:vMerge/>
            <w:tcBorders>
              <w:left w:val="single" w:sz="4" w:space="0" w:color="auto"/>
            </w:tcBorders>
            <w:shd w:val="clear" w:color="auto" w:fill="FFFFFF"/>
            <w:vAlign w:val="center"/>
          </w:tcPr>
          <w:p w:rsidR="00277AAB" w:rsidRDefault="00277AAB">
            <w:pPr>
              <w:framePr w:w="7963" w:hSpace="850" w:wrap="notBeside" w:vAnchor="text" w:hAnchor="text" w:xAlign="center" w:y="1"/>
            </w:pPr>
          </w:p>
        </w:tc>
        <w:tc>
          <w:tcPr>
            <w:tcW w:w="2851" w:type="dxa"/>
            <w:gridSpan w:val="2"/>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left"/>
            </w:pPr>
            <w:r>
              <w:t xml:space="preserve">Проводи у </w:t>
            </w:r>
            <w:r>
              <w:rPr>
                <w:rStyle w:val="1313"/>
              </w:rPr>
              <w:t>невідхиленому стані</w:t>
            </w:r>
          </w:p>
        </w:tc>
        <w:tc>
          <w:tcPr>
            <w:tcW w:w="380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left"/>
            </w:pPr>
            <w:r>
              <w:t>Проводи в стані найбільшого відхилення</w:t>
            </w:r>
          </w:p>
        </w:tc>
      </w:tr>
      <w:tr w:rsidR="00277AAB">
        <w:trPr>
          <w:trHeight w:hRule="exact" w:val="542"/>
          <w:jc w:val="center"/>
        </w:trPr>
        <w:tc>
          <w:tcPr>
            <w:tcW w:w="1306" w:type="dxa"/>
            <w:vMerge/>
            <w:tcBorders>
              <w:left w:val="single" w:sz="4" w:space="0" w:color="auto"/>
            </w:tcBorders>
            <w:shd w:val="clear" w:color="auto" w:fill="FFFFFF"/>
            <w:vAlign w:val="center"/>
          </w:tcPr>
          <w:p w:rsidR="00277AAB" w:rsidRDefault="00277AAB">
            <w:pPr>
              <w:framePr w:w="7963" w:hSpace="850" w:wrap="notBeside" w:vAnchor="text" w:hAnchor="text" w:xAlign="center" w:y="1"/>
            </w:pPr>
          </w:p>
        </w:tc>
        <w:tc>
          <w:tcPr>
            <w:tcW w:w="1339"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0" w:lineRule="exact"/>
              <w:jc w:val="center"/>
            </w:pPr>
            <w:r>
              <w:t xml:space="preserve">Відстань </w:t>
            </w:r>
            <w:r>
              <w:rPr>
                <w:rStyle w:val="1313"/>
              </w:rPr>
              <w:t xml:space="preserve">до </w:t>
            </w:r>
            <w:r>
              <w:t>межі 03</w:t>
            </w:r>
          </w:p>
        </w:tc>
        <w:tc>
          <w:tcPr>
            <w:tcW w:w="1512"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0" w:lineRule="exact"/>
              <w:jc w:val="center"/>
            </w:pPr>
            <w:r>
              <w:t xml:space="preserve">Відстань </w:t>
            </w:r>
            <w:r>
              <w:rPr>
                <w:rStyle w:val="1312"/>
              </w:rPr>
              <w:t xml:space="preserve">до </w:t>
            </w:r>
            <w:r>
              <w:t>межі СЗЗ</w:t>
            </w:r>
          </w:p>
        </w:tc>
        <w:tc>
          <w:tcPr>
            <w:tcW w:w="380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26" w:lineRule="exact"/>
              <w:jc w:val="center"/>
            </w:pPr>
            <w:r>
              <w:rPr>
                <w:rStyle w:val="1313"/>
              </w:rPr>
              <w:t xml:space="preserve">Відстань до </w:t>
            </w:r>
            <w:r>
              <w:t xml:space="preserve">об’єктів </w:t>
            </w:r>
            <w:r>
              <w:rPr>
                <w:rStyle w:val="1313"/>
              </w:rPr>
              <w:t xml:space="preserve">(будівель, споруд, гаражів), </w:t>
            </w:r>
            <w:r>
              <w:t xml:space="preserve">розташованих </w:t>
            </w:r>
            <w:r>
              <w:rPr>
                <w:rStyle w:val="1313"/>
              </w:rPr>
              <w:t xml:space="preserve">в </w:t>
            </w:r>
            <w:r>
              <w:t>03</w:t>
            </w:r>
          </w:p>
        </w:tc>
      </w:tr>
      <w:tr w:rsidR="00277AAB">
        <w:trPr>
          <w:trHeight w:hRule="exact" w:val="288"/>
          <w:jc w:val="center"/>
        </w:trPr>
        <w:tc>
          <w:tcPr>
            <w:tcW w:w="1306"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left"/>
            </w:pPr>
            <w:r>
              <w:t>Понад 1 до 20</w:t>
            </w:r>
          </w:p>
        </w:tc>
        <w:tc>
          <w:tcPr>
            <w:tcW w:w="1339"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10</w:t>
            </w:r>
          </w:p>
        </w:tc>
        <w:tc>
          <w:tcPr>
            <w:tcW w:w="1512"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w:t>
            </w:r>
          </w:p>
        </w:tc>
        <w:tc>
          <w:tcPr>
            <w:tcW w:w="380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2</w:t>
            </w:r>
          </w:p>
        </w:tc>
      </w:tr>
      <w:tr w:rsidR="00277AAB">
        <w:trPr>
          <w:trHeight w:hRule="exact" w:val="298"/>
          <w:jc w:val="center"/>
        </w:trPr>
        <w:tc>
          <w:tcPr>
            <w:tcW w:w="1306"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35</w:t>
            </w:r>
          </w:p>
        </w:tc>
        <w:tc>
          <w:tcPr>
            <w:tcW w:w="1339"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15</w:t>
            </w:r>
          </w:p>
        </w:tc>
        <w:tc>
          <w:tcPr>
            <w:tcW w:w="1512"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rPr>
                <w:rStyle w:val="1317"/>
              </w:rPr>
              <w:t>-</w:t>
            </w:r>
          </w:p>
        </w:tc>
        <w:tc>
          <w:tcPr>
            <w:tcW w:w="3806"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4</w:t>
            </w:r>
          </w:p>
        </w:tc>
      </w:tr>
      <w:tr w:rsidR="00277AAB">
        <w:trPr>
          <w:trHeight w:hRule="exact" w:val="288"/>
          <w:jc w:val="center"/>
        </w:trPr>
        <w:tc>
          <w:tcPr>
            <w:tcW w:w="1306"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110</w:t>
            </w:r>
          </w:p>
        </w:tc>
        <w:tc>
          <w:tcPr>
            <w:tcW w:w="1339"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20</w:t>
            </w:r>
          </w:p>
        </w:tc>
        <w:tc>
          <w:tcPr>
            <w:tcW w:w="1512"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w:t>
            </w:r>
          </w:p>
        </w:tc>
        <w:tc>
          <w:tcPr>
            <w:tcW w:w="3806"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4</w:t>
            </w:r>
          </w:p>
        </w:tc>
      </w:tr>
      <w:tr w:rsidR="00277AAB">
        <w:trPr>
          <w:trHeight w:hRule="exact" w:val="298"/>
          <w:jc w:val="center"/>
        </w:trPr>
        <w:tc>
          <w:tcPr>
            <w:tcW w:w="1306"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150</w:t>
            </w:r>
          </w:p>
        </w:tc>
        <w:tc>
          <w:tcPr>
            <w:tcW w:w="1339"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25</w:t>
            </w:r>
          </w:p>
        </w:tc>
        <w:tc>
          <w:tcPr>
            <w:tcW w:w="1512"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w:t>
            </w:r>
          </w:p>
        </w:tc>
        <w:tc>
          <w:tcPr>
            <w:tcW w:w="380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5</w:t>
            </w:r>
          </w:p>
        </w:tc>
      </w:tr>
      <w:tr w:rsidR="00277AAB">
        <w:trPr>
          <w:trHeight w:hRule="exact" w:val="293"/>
          <w:jc w:val="center"/>
        </w:trPr>
        <w:tc>
          <w:tcPr>
            <w:tcW w:w="1306"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220</w:t>
            </w:r>
          </w:p>
        </w:tc>
        <w:tc>
          <w:tcPr>
            <w:tcW w:w="1339"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25</w:t>
            </w:r>
          </w:p>
        </w:tc>
        <w:tc>
          <w:tcPr>
            <w:tcW w:w="1512"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rPr>
                <w:rStyle w:val="1313"/>
              </w:rPr>
              <w:t>-</w:t>
            </w:r>
          </w:p>
        </w:tc>
        <w:tc>
          <w:tcPr>
            <w:tcW w:w="380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6</w:t>
            </w:r>
          </w:p>
        </w:tc>
      </w:tr>
      <w:tr w:rsidR="00277AAB">
        <w:trPr>
          <w:trHeight w:hRule="exact" w:val="293"/>
          <w:jc w:val="center"/>
        </w:trPr>
        <w:tc>
          <w:tcPr>
            <w:tcW w:w="1306"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330</w:t>
            </w:r>
          </w:p>
        </w:tc>
        <w:tc>
          <w:tcPr>
            <w:tcW w:w="1339" w:type="dxa"/>
            <w:tcBorders>
              <w:top w:val="single" w:sz="4" w:space="0" w:color="auto"/>
              <w:left w:val="single" w:sz="4" w:space="0" w:color="auto"/>
            </w:tcBorders>
            <w:shd w:val="clear" w:color="auto" w:fill="FFFFFF"/>
            <w:vAlign w:val="center"/>
          </w:tcPr>
          <w:p w:rsidR="00277AAB" w:rsidRDefault="00AA2F3F">
            <w:pPr>
              <w:pStyle w:val="1311"/>
              <w:framePr w:w="7963" w:hSpace="850" w:wrap="notBeside" w:vAnchor="text" w:hAnchor="text" w:xAlign="center" w:y="1"/>
              <w:shd w:val="clear" w:color="auto" w:fill="auto"/>
              <w:spacing w:before="0" w:after="0" w:line="232" w:lineRule="exact"/>
              <w:jc w:val="center"/>
            </w:pPr>
            <w:r>
              <w:t>ЗО</w:t>
            </w:r>
          </w:p>
        </w:tc>
        <w:tc>
          <w:tcPr>
            <w:tcW w:w="1512"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20</w:t>
            </w:r>
          </w:p>
        </w:tc>
        <w:tc>
          <w:tcPr>
            <w:tcW w:w="380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8</w:t>
            </w:r>
          </w:p>
        </w:tc>
      </w:tr>
      <w:tr w:rsidR="00277AAB">
        <w:trPr>
          <w:trHeight w:hRule="exact" w:val="288"/>
          <w:jc w:val="center"/>
        </w:trPr>
        <w:tc>
          <w:tcPr>
            <w:tcW w:w="1306"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500</w:t>
            </w:r>
          </w:p>
        </w:tc>
        <w:tc>
          <w:tcPr>
            <w:tcW w:w="1339"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ЗО</w:t>
            </w:r>
          </w:p>
        </w:tc>
        <w:tc>
          <w:tcPr>
            <w:tcW w:w="1512" w:type="dxa"/>
            <w:tcBorders>
              <w:top w:val="single" w:sz="4" w:space="0" w:color="auto"/>
              <w:lef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ЗО</w:t>
            </w:r>
          </w:p>
        </w:tc>
        <w:tc>
          <w:tcPr>
            <w:tcW w:w="380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left"/>
            </w:pPr>
            <w:r>
              <w:t>Розташування об’єктів в 03 заборонено*</w:t>
            </w:r>
          </w:p>
        </w:tc>
      </w:tr>
      <w:tr w:rsidR="00277AAB">
        <w:trPr>
          <w:trHeight w:hRule="exact" w:val="312"/>
          <w:jc w:val="center"/>
        </w:trPr>
        <w:tc>
          <w:tcPr>
            <w:tcW w:w="1306"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750</w:t>
            </w:r>
          </w:p>
        </w:tc>
        <w:tc>
          <w:tcPr>
            <w:tcW w:w="1339"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40</w:t>
            </w:r>
          </w:p>
        </w:tc>
        <w:tc>
          <w:tcPr>
            <w:tcW w:w="1512"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40</w:t>
            </w:r>
          </w:p>
        </w:tc>
        <w:tc>
          <w:tcPr>
            <w:tcW w:w="3806"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1311"/>
              <w:framePr w:w="7963" w:hSpace="850" w:wrap="notBeside" w:vAnchor="text" w:hAnchor="text" w:xAlign="center" w:y="1"/>
              <w:shd w:val="clear" w:color="auto" w:fill="auto"/>
              <w:spacing w:before="0" w:after="0" w:line="232" w:lineRule="exact"/>
              <w:jc w:val="center"/>
            </w:pPr>
            <w:r>
              <w:t>Те саме</w:t>
            </w:r>
          </w:p>
        </w:tc>
      </w:tr>
    </w:tbl>
    <w:p w:rsidR="00277AAB" w:rsidRDefault="00AA2F3F">
      <w:pPr>
        <w:pStyle w:val="3b"/>
        <w:framePr w:w="7963" w:hSpace="850" w:wrap="notBeside" w:vAnchor="text" w:hAnchor="text" w:xAlign="center" w:y="1"/>
        <w:shd w:val="clear" w:color="auto" w:fill="auto"/>
        <w:spacing w:line="235" w:lineRule="exact"/>
      </w:pPr>
      <w:r>
        <w:rPr>
          <w:rStyle w:val="3f1"/>
        </w:rPr>
        <w:t xml:space="preserve">* </w:t>
      </w:r>
      <w:r>
        <w:rPr>
          <w:rStyle w:val="3f0"/>
        </w:rPr>
        <w:t xml:space="preserve">До виробничих будівель і споруд тільки </w:t>
      </w:r>
      <w:r>
        <w:t xml:space="preserve">на </w:t>
      </w:r>
      <w:r>
        <w:rPr>
          <w:rStyle w:val="3f0"/>
        </w:rPr>
        <w:t xml:space="preserve">території електроустановок дозволена відстань становить </w:t>
      </w:r>
      <w:r>
        <w:t xml:space="preserve">10 </w:t>
      </w:r>
      <w:r>
        <w:rPr>
          <w:rStyle w:val="3f0"/>
        </w:rPr>
        <w:t>м.</w:t>
      </w:r>
    </w:p>
    <w:p w:rsidR="00277AAB" w:rsidRDefault="00277AAB">
      <w:pPr>
        <w:framePr w:w="7963" w:hSpace="850"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385" w:right="1230" w:bottom="1385" w:left="1230" w:header="0" w:footer="3" w:gutter="139"/>
          <w:cols w:space="720"/>
          <w:noEndnote/>
          <w:docGrid w:linePitch="360"/>
        </w:sectPr>
      </w:pPr>
    </w:p>
    <w:p w:rsidR="00277AAB" w:rsidRDefault="00AA2F3F">
      <w:pPr>
        <w:pStyle w:val="26"/>
        <w:shd w:val="clear" w:color="auto" w:fill="auto"/>
        <w:spacing w:before="0" w:line="254" w:lineRule="exact"/>
        <w:ind w:left="1260" w:right="1480" w:firstLine="360"/>
        <w:jc w:val="both"/>
      </w:pPr>
      <w:r>
        <w:lastRenderedPageBreak/>
        <w:t>Для запобігання наїздам транспортних засобів на опори ПЛ, установлені в межах міських і сільських вулиць і доріг, їх слід огороджувати відповідно до вимог будівельних норм і правил.</w:t>
      </w:r>
    </w:p>
    <w:p w:rsidR="00277AAB" w:rsidRDefault="00AA2F3F">
      <w:pPr>
        <w:pStyle w:val="26"/>
        <w:numPr>
          <w:ilvl w:val="0"/>
          <w:numId w:val="183"/>
        </w:numPr>
        <w:shd w:val="clear" w:color="auto" w:fill="auto"/>
        <w:tabs>
          <w:tab w:val="left" w:pos="2442"/>
        </w:tabs>
        <w:spacing w:before="0" w:line="254" w:lineRule="exact"/>
        <w:ind w:left="1260" w:right="1480" w:firstLine="360"/>
        <w:jc w:val="both"/>
      </w:pPr>
      <w:r>
        <w:t>Проходження ПЛ напругою до 330 кВ над будівлями та спорудами, які не заборонено розташовувати в 03 ПЛ (див. 2.5.175), а також проходження ПЛ напругою до 500 кВ над виробничими будівлями і спорудами на території електро</w:t>
      </w:r>
      <w:r>
        <w:softHyphen/>
        <w:t>установок виконують за таких умов:</w:t>
      </w:r>
    </w:p>
    <w:p w:rsidR="00277AAB" w:rsidRDefault="00AA2F3F">
      <w:pPr>
        <w:pStyle w:val="26"/>
        <w:numPr>
          <w:ilvl w:val="0"/>
          <w:numId w:val="177"/>
        </w:numPr>
        <w:shd w:val="clear" w:color="auto" w:fill="auto"/>
        <w:tabs>
          <w:tab w:val="left" w:pos="1866"/>
        </w:tabs>
        <w:spacing w:before="0" w:line="254" w:lineRule="exact"/>
        <w:ind w:left="1260" w:right="1480" w:firstLine="360"/>
        <w:jc w:val="both"/>
      </w:pPr>
      <w:r>
        <w:t>будівлі і споруди повинні мати І або II ступінь вогнестійкості відповідно до будівельних норм і правил пожежної безпеки, атакож покрівлю із матеріалів групи горючості Г1 або Г2;</w:t>
      </w:r>
    </w:p>
    <w:p w:rsidR="00277AAB" w:rsidRDefault="00AA2F3F">
      <w:pPr>
        <w:pStyle w:val="26"/>
        <w:numPr>
          <w:ilvl w:val="0"/>
          <w:numId w:val="177"/>
        </w:numPr>
        <w:shd w:val="clear" w:color="auto" w:fill="auto"/>
        <w:tabs>
          <w:tab w:val="left" w:pos="1875"/>
        </w:tabs>
        <w:spacing w:before="0" w:line="254" w:lineRule="exact"/>
        <w:ind w:left="1260" w:right="1480" w:firstLine="360"/>
        <w:jc w:val="both"/>
      </w:pPr>
      <w:r>
        <w:t>відстань по вертикалі від проводів ПЛ до зазначених будівель і споруд за най</w:t>
      </w:r>
      <w:r>
        <w:softHyphen/>
        <w:t>більшої стріли провисання повинна бути не меншою від зазначених у табл. 2.5.33;</w:t>
      </w:r>
    </w:p>
    <w:p w:rsidR="00277AAB" w:rsidRDefault="00AA2F3F">
      <w:pPr>
        <w:pStyle w:val="26"/>
        <w:numPr>
          <w:ilvl w:val="0"/>
          <w:numId w:val="177"/>
        </w:numPr>
        <w:shd w:val="clear" w:color="auto" w:fill="auto"/>
        <w:tabs>
          <w:tab w:val="left" w:pos="1875"/>
        </w:tabs>
        <w:spacing w:before="0" w:line="254" w:lineRule="exact"/>
        <w:ind w:left="1260" w:right="1480" w:firstLine="360"/>
        <w:jc w:val="both"/>
      </w:pPr>
      <w:r>
        <w:t>кріплення проводів на ПЛ напругою до 220 кВ у прогонах перетину має бути подвійним.</w:t>
      </w:r>
    </w:p>
    <w:p w:rsidR="00277AAB" w:rsidRDefault="00AA2F3F">
      <w:pPr>
        <w:pStyle w:val="26"/>
        <w:shd w:val="clear" w:color="auto" w:fill="auto"/>
        <w:spacing w:before="0" w:line="254" w:lineRule="exact"/>
        <w:ind w:left="1260" w:right="1480" w:firstLine="360"/>
        <w:jc w:val="both"/>
      </w:pPr>
      <w:r>
        <w:t>Проходження ПЛ напругою від 330 кВ до 500 кВ над виробничими будівлями допускається за умови забезпечення захисту працівників, які перебувають або можуть перебувати в будівлі, від впливу електричного поля.</w:t>
      </w:r>
    </w:p>
    <w:p w:rsidR="00277AAB" w:rsidRDefault="00AA2F3F">
      <w:pPr>
        <w:pStyle w:val="aa"/>
        <w:framePr w:w="7934" w:wrap="notBeside" w:vAnchor="text" w:hAnchor="text" w:xAlign="center" w:y="1"/>
        <w:shd w:val="clear" w:color="auto" w:fill="auto"/>
        <w:jc w:val="left"/>
      </w:pPr>
      <w:r>
        <w:t>Таблиця 2.5.33 - Найменша відстань по вертикалі від проводів ПЛ до поверхні землі, виробничих будівель і споруд у населеній місцевості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3298"/>
        <w:gridCol w:w="773"/>
        <w:gridCol w:w="763"/>
        <w:gridCol w:w="778"/>
        <w:gridCol w:w="768"/>
        <w:gridCol w:w="768"/>
        <w:gridCol w:w="787"/>
      </w:tblGrid>
      <w:tr w:rsidR="00277AAB">
        <w:trPr>
          <w:trHeight w:hRule="exact" w:val="312"/>
          <w:jc w:val="center"/>
        </w:trPr>
        <w:tc>
          <w:tcPr>
            <w:tcW w:w="3298" w:type="dxa"/>
            <w:vMerge w:val="restart"/>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rPr>
                <w:rStyle w:val="13165pt"/>
              </w:rPr>
              <w:t xml:space="preserve">Умови </w:t>
            </w:r>
            <w:r>
              <w:t>роботи ПЛ</w:t>
            </w:r>
          </w:p>
        </w:tc>
        <w:tc>
          <w:tcPr>
            <w:tcW w:w="4637"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 xml:space="preserve">Найменша </w:t>
            </w:r>
            <w:r>
              <w:rPr>
                <w:rStyle w:val="1313"/>
              </w:rPr>
              <w:t xml:space="preserve">відстань, м, </w:t>
            </w:r>
            <w:r>
              <w:t xml:space="preserve">для ПЛ </w:t>
            </w:r>
            <w:r>
              <w:rPr>
                <w:rStyle w:val="1313"/>
              </w:rPr>
              <w:t>напругою, кВ</w:t>
            </w:r>
          </w:p>
        </w:tc>
      </w:tr>
      <w:tr w:rsidR="00277AAB">
        <w:trPr>
          <w:trHeight w:hRule="exact" w:val="288"/>
          <w:jc w:val="center"/>
        </w:trPr>
        <w:tc>
          <w:tcPr>
            <w:tcW w:w="3298"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77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160"/>
              <w:jc w:val="left"/>
            </w:pPr>
            <w:r>
              <w:t>до 35</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60"/>
              <w:jc w:val="left"/>
            </w:pPr>
            <w:r>
              <w:t>110</w:t>
            </w:r>
          </w:p>
        </w:tc>
        <w:tc>
          <w:tcPr>
            <w:tcW w:w="77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60"/>
              <w:jc w:val="left"/>
            </w:pPr>
            <w:r>
              <w:t>150</w:t>
            </w:r>
          </w:p>
        </w:tc>
        <w:tc>
          <w:tcPr>
            <w:tcW w:w="76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60"/>
              <w:jc w:val="left"/>
            </w:pPr>
            <w:r>
              <w:t>220</w:t>
            </w:r>
          </w:p>
        </w:tc>
        <w:tc>
          <w:tcPr>
            <w:tcW w:w="76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60"/>
              <w:jc w:val="left"/>
            </w:pPr>
            <w:r>
              <w:t>330</w:t>
            </w:r>
          </w:p>
        </w:tc>
        <w:tc>
          <w:tcPr>
            <w:tcW w:w="787"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40"/>
              <w:jc w:val="left"/>
            </w:pPr>
            <w:r>
              <w:t>500</w:t>
            </w:r>
          </w:p>
        </w:tc>
      </w:tr>
      <w:tr w:rsidR="00277AAB">
        <w:trPr>
          <w:trHeight w:hRule="exact" w:val="566"/>
          <w:jc w:val="center"/>
        </w:trPr>
        <w:tc>
          <w:tcPr>
            <w:tcW w:w="329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0" w:lineRule="exact"/>
              <w:jc w:val="left"/>
            </w:pPr>
            <w:r>
              <w:t xml:space="preserve">Нормальний режим: </w:t>
            </w:r>
            <w:r>
              <w:rPr>
                <w:rStyle w:val="1315"/>
              </w:rPr>
              <w:t xml:space="preserve">- </w:t>
            </w:r>
            <w:r>
              <w:t>до поверхні землі</w:t>
            </w:r>
          </w:p>
        </w:tc>
        <w:tc>
          <w:tcPr>
            <w:tcW w:w="77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44" w:lineRule="exact"/>
              <w:jc w:val="center"/>
            </w:pPr>
            <w:r>
              <w:rPr>
                <w:rStyle w:val="13165pt0"/>
              </w:rPr>
              <w:t>7</w:t>
            </w:r>
          </w:p>
        </w:tc>
        <w:tc>
          <w:tcPr>
            <w:tcW w:w="76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44" w:lineRule="exact"/>
              <w:jc w:val="center"/>
            </w:pPr>
            <w:r>
              <w:rPr>
                <w:rStyle w:val="13165pt0"/>
              </w:rPr>
              <w:t>7</w:t>
            </w:r>
          </w:p>
        </w:tc>
        <w:tc>
          <w:tcPr>
            <w:tcW w:w="77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60"/>
              <w:jc w:val="left"/>
            </w:pPr>
            <w:r>
              <w:t>7,5</w:t>
            </w:r>
          </w:p>
        </w:tc>
        <w:tc>
          <w:tcPr>
            <w:tcW w:w="76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44" w:lineRule="exact"/>
              <w:jc w:val="center"/>
            </w:pPr>
            <w:r>
              <w:rPr>
                <w:rStyle w:val="13165pt0"/>
              </w:rPr>
              <w:t>8</w:t>
            </w:r>
          </w:p>
        </w:tc>
        <w:tc>
          <w:tcPr>
            <w:tcW w:w="76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44" w:lineRule="exact"/>
              <w:jc w:val="center"/>
            </w:pPr>
            <w:r>
              <w:rPr>
                <w:rStyle w:val="13165pt1"/>
              </w:rPr>
              <w:t>11</w:t>
            </w:r>
          </w:p>
        </w:tc>
        <w:tc>
          <w:tcPr>
            <w:tcW w:w="787"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40"/>
              <w:jc w:val="left"/>
            </w:pPr>
            <w:r>
              <w:t>15,5</w:t>
            </w:r>
          </w:p>
        </w:tc>
      </w:tr>
      <w:tr w:rsidR="00277AAB">
        <w:trPr>
          <w:trHeight w:hRule="exact" w:val="293"/>
          <w:jc w:val="center"/>
        </w:trPr>
        <w:tc>
          <w:tcPr>
            <w:tcW w:w="329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left"/>
            </w:pPr>
            <w:r>
              <w:rPr>
                <w:rStyle w:val="1317"/>
              </w:rPr>
              <w:t xml:space="preserve">~ </w:t>
            </w:r>
            <w:r>
              <w:t xml:space="preserve">до </w:t>
            </w:r>
            <w:r>
              <w:rPr>
                <w:rStyle w:val="1313"/>
              </w:rPr>
              <w:t>виробничих будівель і споруд</w:t>
            </w:r>
          </w:p>
        </w:tc>
        <w:tc>
          <w:tcPr>
            <w:tcW w:w="773"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3</w:t>
            </w:r>
          </w:p>
        </w:tc>
        <w:tc>
          <w:tcPr>
            <w:tcW w:w="763"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144" w:lineRule="exact"/>
              <w:jc w:val="center"/>
            </w:pPr>
            <w:r>
              <w:rPr>
                <w:rStyle w:val="13165pt0"/>
              </w:rPr>
              <w:t>4</w:t>
            </w:r>
          </w:p>
        </w:tc>
        <w:tc>
          <w:tcPr>
            <w:tcW w:w="77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144" w:lineRule="exact"/>
              <w:jc w:val="center"/>
            </w:pPr>
            <w:r>
              <w:rPr>
                <w:rStyle w:val="13165pt0"/>
              </w:rPr>
              <w:t>4</w:t>
            </w:r>
          </w:p>
        </w:tc>
        <w:tc>
          <w:tcPr>
            <w:tcW w:w="76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5</w:t>
            </w:r>
          </w:p>
        </w:tc>
        <w:tc>
          <w:tcPr>
            <w:tcW w:w="76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144" w:lineRule="exact"/>
              <w:jc w:val="center"/>
            </w:pPr>
            <w:r>
              <w:rPr>
                <w:rStyle w:val="13165pt0"/>
              </w:rPr>
              <w:t>7,5</w:t>
            </w:r>
          </w:p>
        </w:tc>
        <w:tc>
          <w:tcPr>
            <w:tcW w:w="787" w:type="dxa"/>
            <w:tcBorders>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144" w:lineRule="exact"/>
              <w:jc w:val="center"/>
            </w:pPr>
            <w:r>
              <w:rPr>
                <w:rStyle w:val="13165pt0"/>
              </w:rPr>
              <w:t>8</w:t>
            </w:r>
          </w:p>
        </w:tc>
      </w:tr>
      <w:tr w:rsidR="00277AAB">
        <w:trPr>
          <w:trHeight w:hRule="exact" w:val="533"/>
          <w:jc w:val="center"/>
        </w:trPr>
        <w:tc>
          <w:tcPr>
            <w:tcW w:w="329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26" w:lineRule="exact"/>
              <w:jc w:val="left"/>
            </w:pPr>
            <w:r>
              <w:rPr>
                <w:rStyle w:val="1313"/>
              </w:rPr>
              <w:t>Обірвано провід у суміжному про</w:t>
            </w:r>
            <w:r>
              <w:rPr>
                <w:rStyle w:val="1313"/>
              </w:rPr>
              <w:softHyphen/>
              <w:t>гоні до поверхні землі</w:t>
            </w:r>
          </w:p>
        </w:tc>
        <w:tc>
          <w:tcPr>
            <w:tcW w:w="77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60"/>
              <w:jc w:val="left"/>
            </w:pPr>
            <w:r>
              <w:t>5,5</w:t>
            </w:r>
          </w:p>
        </w:tc>
        <w:tc>
          <w:tcPr>
            <w:tcW w:w="76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60"/>
              <w:jc w:val="left"/>
            </w:pPr>
            <w:r>
              <w:t>5,5</w:t>
            </w:r>
          </w:p>
        </w:tc>
        <w:tc>
          <w:tcPr>
            <w:tcW w:w="77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5,5</w:t>
            </w:r>
          </w:p>
        </w:tc>
        <w:tc>
          <w:tcPr>
            <w:tcW w:w="76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60"/>
              <w:jc w:val="left"/>
            </w:pPr>
            <w:r>
              <w:t>5,5</w:t>
            </w:r>
          </w:p>
        </w:tc>
        <w:tc>
          <w:tcPr>
            <w:tcW w:w="76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w:t>
            </w:r>
          </w:p>
        </w:tc>
        <w:tc>
          <w:tcPr>
            <w:tcW w:w="787"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rPr>
                <w:rStyle w:val="1313"/>
              </w:rPr>
              <w:t>-</w:t>
            </w:r>
          </w:p>
        </w:tc>
      </w:tr>
    </w:tbl>
    <w:p w:rsidR="00277AAB" w:rsidRDefault="00AA2F3F">
      <w:pPr>
        <w:pStyle w:val="3b"/>
        <w:framePr w:w="7934" w:wrap="notBeside" w:vAnchor="text" w:hAnchor="text" w:xAlign="center" w:y="1"/>
        <w:shd w:val="clear" w:color="auto" w:fill="auto"/>
        <w:spacing w:line="226" w:lineRule="exact"/>
      </w:pPr>
      <w:r>
        <w:t xml:space="preserve">Примітка. ПЛ </w:t>
      </w:r>
      <w:r>
        <w:rPr>
          <w:rStyle w:val="3f0"/>
        </w:rPr>
        <w:t xml:space="preserve">не </w:t>
      </w:r>
      <w:r>
        <w:t xml:space="preserve">повинні </w:t>
      </w:r>
      <w:r>
        <w:rPr>
          <w:rStyle w:val="3f0"/>
        </w:rPr>
        <w:t>перешкоджати безпечній роботі пожежних автодрабин і колінчастих підйомників.</w:t>
      </w:r>
    </w:p>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5" w:line="254" w:lineRule="exact"/>
        <w:ind w:left="1260" w:right="1480" w:firstLine="360"/>
        <w:jc w:val="both"/>
      </w:pPr>
      <w:r>
        <w:t>Металеві покрівлі, над якими проходять ПЛ, треба заземлювати, а покрівлі, над якими проходять ПЛ напругою від 330 кВ до 500 кВ, - заземлювати у двох точках. Опір заземлення повинен бути не більшим від зазначеного в табл. 2.5,29.</w:t>
      </w:r>
    </w:p>
    <w:p w:rsidR="00277AAB" w:rsidRDefault="00AA2F3F">
      <w:pPr>
        <w:pStyle w:val="26"/>
        <w:numPr>
          <w:ilvl w:val="0"/>
          <w:numId w:val="183"/>
        </w:numPr>
        <w:shd w:val="clear" w:color="auto" w:fill="auto"/>
        <w:tabs>
          <w:tab w:val="left" w:pos="2437"/>
        </w:tabs>
        <w:spacing w:before="0" w:line="254" w:lineRule="exact"/>
        <w:ind w:left="1260" w:right="1480" w:firstLine="360"/>
        <w:jc w:val="both"/>
      </w:pPr>
      <w:r>
        <w:t>Під час вибору трас ПЛ слід мати на увазі та неухильно дотримуватися обмежень щодо знаходження в охоронних зонах ПЛ будівель і споруд, визначених законом України «Про землі енергетики та правовий режим спеціальних зон енер</w:t>
      </w:r>
      <w:r>
        <w:softHyphen/>
        <w:t>гетичних об’єктів» та Правилами охорони електричних мереж.</w:t>
      </w:r>
    </w:p>
    <w:p w:rsidR="00277AAB" w:rsidRDefault="00AA2F3F">
      <w:pPr>
        <w:pStyle w:val="26"/>
        <w:shd w:val="clear" w:color="auto" w:fill="auto"/>
        <w:spacing w:before="0" w:line="254" w:lineRule="exact"/>
        <w:ind w:left="1260" w:right="1480" w:firstLine="360"/>
        <w:jc w:val="both"/>
      </w:pPr>
      <w:r>
        <w:t>Якщо відстань до об’єкта в 03 є меншою, ніж передбачено табл.2.5.32, або об’єкт розташовано безпосередньо під проводами ПЛ, то вертикальні габарити між проводами і об’єктом повинні бути не меншими, ніж визначені в табл. 2.5.33; крім того - має бути виконано додаткові умови, визначені в 2.5.174.</w:t>
      </w:r>
    </w:p>
    <w:p w:rsidR="00277AAB" w:rsidRDefault="00AA2F3F">
      <w:pPr>
        <w:pStyle w:val="26"/>
        <w:shd w:val="clear" w:color="auto" w:fill="auto"/>
        <w:spacing w:before="0" w:line="254" w:lineRule="exact"/>
        <w:ind w:left="1260" w:right="1480" w:firstLine="360"/>
        <w:jc w:val="both"/>
        <w:sectPr w:rsidR="00277AAB">
          <w:pgSz w:w="13255" w:h="16838"/>
          <w:pgMar w:top="1280" w:right="1230" w:bottom="1280" w:left="1230" w:header="0" w:footer="3" w:gutter="139"/>
          <w:cols w:space="720"/>
          <w:noEndnote/>
          <w:rtlGutter/>
          <w:docGrid w:linePitch="360"/>
        </w:sectPr>
      </w:pPr>
      <w:r>
        <w:t xml:space="preserve">Допускається, як виняток, на ділянках траси ПЛ напругою 6 кВ і 10 кВ, які проходять у стиснених умовах, відстань по горизонталі від крайніх проводів ПЛ за найбільшого їхнього відхилення до найближчих частин житлових, громадських </w:t>
      </w:r>
      <w:r>
        <w:rPr>
          <w:rStyle w:val="29"/>
        </w:rPr>
        <w:t xml:space="preserve">і </w:t>
      </w:r>
      <w:r>
        <w:t>садових будинків, які виступають, приймати не менше ніж 2 м за умови застосу</w:t>
      </w:r>
      <w:r>
        <w:softHyphen/>
        <w:t>вання на таких ділянках ПЛЗ (2.5.2).</w:t>
      </w:r>
    </w:p>
    <w:p w:rsidR="00277AAB" w:rsidRDefault="00AA2F3F">
      <w:pPr>
        <w:pStyle w:val="26"/>
        <w:numPr>
          <w:ilvl w:val="0"/>
          <w:numId w:val="183"/>
        </w:numPr>
        <w:shd w:val="clear" w:color="auto" w:fill="auto"/>
        <w:tabs>
          <w:tab w:val="left" w:pos="2966"/>
        </w:tabs>
        <w:spacing w:before="0" w:line="254" w:lineRule="exact"/>
        <w:ind w:left="1780" w:right="960" w:firstLine="360"/>
        <w:jc w:val="both"/>
      </w:pPr>
      <w:r>
        <w:lastRenderedPageBreak/>
        <w:t>Відстані від відхилених проводів ПЛ, розташованих уздовж вулиць, у парках і садах, до дерев, а також до тросів підвішування дорожніх знаків повинні бути не меншими від зазначених у табл. 2.5.31.</w:t>
      </w:r>
    </w:p>
    <w:p w:rsidR="00277AAB" w:rsidRDefault="00AA2F3F">
      <w:pPr>
        <w:pStyle w:val="26"/>
        <w:numPr>
          <w:ilvl w:val="0"/>
          <w:numId w:val="183"/>
        </w:numPr>
        <w:shd w:val="clear" w:color="auto" w:fill="auto"/>
        <w:tabs>
          <w:tab w:val="left" w:pos="2966"/>
        </w:tabs>
        <w:spacing w:before="0" w:line="254" w:lineRule="exact"/>
        <w:ind w:left="1780" w:right="960" w:firstLine="360"/>
        <w:jc w:val="both"/>
      </w:pPr>
      <w:r>
        <w:t>Якщо за відстаней, зазначених у 2.5.175, від ПЛ до будівель і споруд, які мають приймальну радіо- або телевізійну апаратуру, радіоперешкоди переви</w:t>
      </w:r>
      <w:r>
        <w:softHyphen/>
        <w:t>щують значення, нормовані державними стандартами, і якщо дотримання вимог стандартів не може бути досягнуто спеціальними заходами (застосуванням винос</w:t>
      </w:r>
      <w:r>
        <w:softHyphen/>
        <w:t>них антен, зміною конструкції ПЛ тощо) або ці заходи є недоцільними, то відстані від крайніх проводів ПЛ у разі невідхиленого їхнього положення до найближчих вистушшх частин цих будівель і споруд приймають не меншими ніж: 10 м - для ПЛ напругою до 35 кВ; 50 м - для ПЛ напругою 110-220 кВ і 100 м - для ПЛ напру</w:t>
      </w:r>
      <w:r>
        <w:softHyphen/>
        <w:t>гою 330 кВ і вище.</w:t>
      </w:r>
    </w:p>
    <w:p w:rsidR="00277AAB" w:rsidRDefault="00AA2F3F">
      <w:pPr>
        <w:pStyle w:val="26"/>
        <w:shd w:val="clear" w:color="auto" w:fill="auto"/>
        <w:spacing w:before="0" w:line="254" w:lineRule="exact"/>
        <w:ind w:left="1780" w:right="960" w:firstLine="360"/>
        <w:jc w:val="both"/>
      </w:pPr>
      <w:r>
        <w:t>Відстані до радіоцентрів, телецентрів, вузлів радіофікації тощо приймають відповідно до 2.5.206.</w:t>
      </w:r>
    </w:p>
    <w:p w:rsidR="00277AAB" w:rsidRDefault="00AA2F3F">
      <w:pPr>
        <w:pStyle w:val="26"/>
        <w:shd w:val="clear" w:color="auto" w:fill="auto"/>
        <w:spacing w:before="0" w:line="254" w:lineRule="exact"/>
        <w:ind w:left="1780" w:right="960" w:firstLine="360"/>
        <w:jc w:val="both"/>
      </w:pPr>
      <w:r>
        <w:t>Розрахунок рівня радіоперешкод виконують з урахуванням глави 1.3 цих Правил і 2.5.90.</w:t>
      </w:r>
    </w:p>
    <w:p w:rsidR="00277AAB" w:rsidRDefault="00AA2F3F">
      <w:pPr>
        <w:pStyle w:val="26"/>
        <w:numPr>
          <w:ilvl w:val="0"/>
          <w:numId w:val="183"/>
        </w:numPr>
        <w:shd w:val="clear" w:color="auto" w:fill="auto"/>
        <w:tabs>
          <w:tab w:val="left" w:pos="2966"/>
        </w:tabs>
        <w:spacing w:before="0" w:after="258" w:line="254" w:lineRule="exact"/>
        <w:ind w:left="1780" w:right="960" w:firstLine="360"/>
        <w:jc w:val="both"/>
      </w:pPr>
      <w:r>
        <w:t>Відстані від заземлювачів опор ПЛ до прокладених у землі силових кабелів приймають відповідно до глави 2.3 цих Правил.</w:t>
      </w:r>
    </w:p>
    <w:p w:rsidR="00277AAB" w:rsidRDefault="00AA2F3F">
      <w:pPr>
        <w:pStyle w:val="26"/>
        <w:shd w:val="clear" w:color="auto" w:fill="auto"/>
        <w:spacing w:before="0" w:after="222"/>
        <w:ind w:left="3500"/>
        <w:jc w:val="left"/>
      </w:pPr>
      <w:r>
        <w:t>ПЕРЕТИН І ЗБЛИЖЕННЯ ПЛ МІЖ СОБОЮ</w:t>
      </w:r>
    </w:p>
    <w:p w:rsidR="00277AAB" w:rsidRDefault="00AA2F3F">
      <w:pPr>
        <w:pStyle w:val="26"/>
        <w:numPr>
          <w:ilvl w:val="0"/>
          <w:numId w:val="183"/>
        </w:numPr>
        <w:shd w:val="clear" w:color="auto" w:fill="auto"/>
        <w:tabs>
          <w:tab w:val="left" w:pos="2966"/>
        </w:tabs>
        <w:spacing w:before="0" w:line="254" w:lineRule="exact"/>
        <w:ind w:left="1780" w:right="960" w:firstLine="360"/>
        <w:jc w:val="both"/>
      </w:pPr>
      <w:r>
        <w:t>Кут перетину ПЛ напругою від 1 кВ і вище між собою і з ПЛ (ПЛІ) напругою до 1 кВ не нормується.</w:t>
      </w:r>
    </w:p>
    <w:p w:rsidR="00277AAB" w:rsidRDefault="00AA2F3F">
      <w:pPr>
        <w:pStyle w:val="26"/>
        <w:numPr>
          <w:ilvl w:val="0"/>
          <w:numId w:val="183"/>
        </w:numPr>
        <w:shd w:val="clear" w:color="auto" w:fill="auto"/>
        <w:tabs>
          <w:tab w:val="left" w:pos="2966"/>
        </w:tabs>
        <w:spacing w:before="0" w:line="254" w:lineRule="exact"/>
        <w:ind w:left="1780" w:right="960" w:firstLine="360"/>
        <w:jc w:val="both"/>
      </w:pPr>
      <w:r>
        <w:t>Місце перетину слід вибирати якнайближче до опори верхньої (яка перетинає) ПЛ. Відстані від проводів нижньої (яку перетинають) ПЛ до опор верх</w:t>
      </w:r>
      <w:r>
        <w:softHyphen/>
        <w:t>ньої ПЛ по горизонталі і від проводів верхньої ПЛ до опор нижньої ПЛ у просвіті повинні бути не меншими від зазначених у табл. 2.5.34, а також не менше ніж 1,5 м для ПЛЗ і 0,5 м для ПЛІ.</w:t>
      </w:r>
    </w:p>
    <w:p w:rsidR="00277AAB" w:rsidRDefault="00AA2F3F">
      <w:pPr>
        <w:pStyle w:val="aa"/>
        <w:framePr w:w="7939" w:hSpace="941" w:wrap="notBeside" w:vAnchor="text" w:hAnchor="text" w:xAlign="center" w:y="1"/>
        <w:shd w:val="clear" w:color="auto" w:fill="auto"/>
        <w:spacing w:line="259" w:lineRule="exact"/>
        <w:jc w:val="left"/>
      </w:pPr>
      <w:r>
        <w:t>Таблиця 2.5.34 - Найменша відстань між проводами та опорами ПЛ, які пере тиняються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54"/>
        <w:gridCol w:w="2635"/>
        <w:gridCol w:w="2650"/>
      </w:tblGrid>
      <w:tr w:rsidR="00277AAB">
        <w:trPr>
          <w:trHeight w:hRule="exact" w:val="538"/>
          <w:jc w:val="center"/>
        </w:trPr>
        <w:tc>
          <w:tcPr>
            <w:tcW w:w="2654" w:type="dxa"/>
            <w:vMerge w:val="restart"/>
            <w:tcBorders>
              <w:top w:val="single" w:sz="4" w:space="0" w:color="auto"/>
              <w:left w:val="single" w:sz="4" w:space="0" w:color="auto"/>
            </w:tcBorders>
            <w:shd w:val="clear" w:color="auto" w:fill="FFFFFF"/>
            <w:vAlign w:val="center"/>
          </w:tcPr>
          <w:p w:rsidR="00277AAB" w:rsidRDefault="00AA2F3F">
            <w:pPr>
              <w:pStyle w:val="1311"/>
              <w:framePr w:w="7939" w:hSpace="941" w:wrap="notBeside" w:vAnchor="text" w:hAnchor="text" w:xAlign="center" w:y="1"/>
              <w:shd w:val="clear" w:color="auto" w:fill="auto"/>
              <w:spacing w:before="0" w:after="0" w:line="232" w:lineRule="exact"/>
              <w:jc w:val="center"/>
            </w:pPr>
            <w:r>
              <w:rPr>
                <w:rStyle w:val="1313"/>
              </w:rPr>
              <w:t xml:space="preserve">Напруга </w:t>
            </w:r>
            <w:r>
              <w:t>ПЛ, кВ</w:t>
            </w:r>
          </w:p>
        </w:tc>
        <w:tc>
          <w:tcPr>
            <w:tcW w:w="52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hSpace="941" w:wrap="notBeside" w:vAnchor="text" w:hAnchor="text" w:xAlign="center" w:y="1"/>
              <w:shd w:val="clear" w:color="auto" w:fill="auto"/>
              <w:spacing w:before="0" w:after="0" w:line="230" w:lineRule="exact"/>
              <w:jc w:val="center"/>
            </w:pPr>
            <w:r>
              <w:rPr>
                <w:rStyle w:val="1313"/>
              </w:rPr>
              <w:t>Найменша відстань від проводів до найближчої частини опори, м</w:t>
            </w:r>
          </w:p>
        </w:tc>
      </w:tr>
      <w:tr w:rsidR="00277AAB">
        <w:trPr>
          <w:trHeight w:hRule="exact" w:val="523"/>
          <w:jc w:val="center"/>
        </w:trPr>
        <w:tc>
          <w:tcPr>
            <w:tcW w:w="2654" w:type="dxa"/>
            <w:vMerge/>
            <w:tcBorders>
              <w:left w:val="single" w:sz="4" w:space="0" w:color="auto"/>
            </w:tcBorders>
            <w:shd w:val="clear" w:color="auto" w:fill="FFFFFF"/>
            <w:vAlign w:val="center"/>
          </w:tcPr>
          <w:p w:rsidR="00277AAB" w:rsidRDefault="00277AAB">
            <w:pPr>
              <w:framePr w:w="7939" w:hSpace="941" w:wrap="notBeside" w:vAnchor="text" w:hAnchor="text" w:xAlign="center" w:y="1"/>
            </w:pPr>
          </w:p>
        </w:tc>
        <w:tc>
          <w:tcPr>
            <w:tcW w:w="2635" w:type="dxa"/>
            <w:tcBorders>
              <w:top w:val="single" w:sz="4" w:space="0" w:color="auto"/>
              <w:left w:val="single" w:sz="4" w:space="0" w:color="auto"/>
            </w:tcBorders>
            <w:shd w:val="clear" w:color="auto" w:fill="FFFFFF"/>
            <w:vAlign w:val="bottom"/>
          </w:tcPr>
          <w:p w:rsidR="00277AAB" w:rsidRDefault="00AA2F3F">
            <w:pPr>
              <w:pStyle w:val="1311"/>
              <w:framePr w:w="7939" w:hSpace="941" w:wrap="notBeside" w:vAnchor="text" w:hAnchor="text" w:xAlign="center" w:y="1"/>
              <w:shd w:val="clear" w:color="auto" w:fill="auto"/>
              <w:spacing w:before="0" w:after="0" w:line="226" w:lineRule="exact"/>
              <w:jc w:val="center"/>
            </w:pPr>
            <w:r>
              <w:t xml:space="preserve">За </w:t>
            </w:r>
            <w:r>
              <w:rPr>
                <w:rStyle w:val="1313"/>
              </w:rPr>
              <w:t>найбільшого відхилення проводів</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hSpace="941" w:wrap="notBeside" w:vAnchor="text" w:hAnchor="text" w:xAlign="center" w:y="1"/>
              <w:shd w:val="clear" w:color="auto" w:fill="auto"/>
              <w:spacing w:before="0" w:after="0" w:line="230" w:lineRule="exact"/>
              <w:jc w:val="center"/>
            </w:pPr>
            <w:r>
              <w:t xml:space="preserve">За </w:t>
            </w:r>
            <w:r>
              <w:rPr>
                <w:rStyle w:val="1313"/>
              </w:rPr>
              <w:t>невідхиленого положення проводів</w:t>
            </w:r>
          </w:p>
        </w:tc>
      </w:tr>
      <w:tr w:rsidR="00277AAB">
        <w:trPr>
          <w:trHeight w:hRule="exact" w:val="288"/>
          <w:jc w:val="center"/>
        </w:trPr>
        <w:tc>
          <w:tcPr>
            <w:tcW w:w="2654" w:type="dxa"/>
            <w:tcBorders>
              <w:top w:val="single" w:sz="4" w:space="0" w:color="auto"/>
              <w:left w:val="single" w:sz="4" w:space="0" w:color="auto"/>
            </w:tcBorders>
            <w:shd w:val="clear" w:color="auto" w:fill="FFFFFF"/>
            <w:vAlign w:val="bottom"/>
          </w:tcPr>
          <w:p w:rsidR="00277AAB" w:rsidRDefault="00AA2F3F">
            <w:pPr>
              <w:pStyle w:val="1311"/>
              <w:framePr w:w="7939" w:hSpace="941" w:wrap="notBeside" w:vAnchor="text" w:hAnchor="text" w:xAlign="center" w:y="1"/>
              <w:shd w:val="clear" w:color="auto" w:fill="auto"/>
              <w:spacing w:before="0" w:after="0" w:line="232" w:lineRule="exact"/>
              <w:jc w:val="center"/>
            </w:pPr>
            <w:r>
              <w:t>До 330</w:t>
            </w:r>
          </w:p>
        </w:tc>
        <w:tc>
          <w:tcPr>
            <w:tcW w:w="2635" w:type="dxa"/>
            <w:tcBorders>
              <w:top w:val="single" w:sz="4" w:space="0" w:color="auto"/>
              <w:left w:val="single" w:sz="4" w:space="0" w:color="auto"/>
            </w:tcBorders>
            <w:shd w:val="clear" w:color="auto" w:fill="FFFFFF"/>
            <w:vAlign w:val="bottom"/>
          </w:tcPr>
          <w:p w:rsidR="00277AAB" w:rsidRDefault="00AA2F3F">
            <w:pPr>
              <w:pStyle w:val="1311"/>
              <w:framePr w:w="7939" w:hSpace="941" w:wrap="notBeside" w:vAnchor="text" w:hAnchor="text" w:xAlign="center" w:y="1"/>
              <w:shd w:val="clear" w:color="auto" w:fill="auto"/>
              <w:spacing w:before="0" w:after="0" w:line="232" w:lineRule="exact"/>
              <w:jc w:val="center"/>
            </w:pPr>
            <w:r>
              <w:t>3</w:t>
            </w:r>
          </w:p>
        </w:tc>
        <w:tc>
          <w:tcPr>
            <w:tcW w:w="2650"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hSpace="941" w:wrap="notBeside" w:vAnchor="text" w:hAnchor="text" w:xAlign="center" w:y="1"/>
              <w:shd w:val="clear" w:color="auto" w:fill="auto"/>
              <w:spacing w:before="0" w:after="0" w:line="232" w:lineRule="exact"/>
              <w:jc w:val="center"/>
            </w:pPr>
            <w:r>
              <w:t>6</w:t>
            </w:r>
          </w:p>
        </w:tc>
      </w:tr>
      <w:tr w:rsidR="00277AAB">
        <w:trPr>
          <w:trHeight w:hRule="exact" w:val="317"/>
          <w:jc w:val="center"/>
        </w:trPr>
        <w:tc>
          <w:tcPr>
            <w:tcW w:w="2654" w:type="dxa"/>
            <w:tcBorders>
              <w:top w:val="single" w:sz="4" w:space="0" w:color="auto"/>
              <w:left w:val="single" w:sz="4" w:space="0" w:color="auto"/>
            </w:tcBorders>
            <w:shd w:val="clear" w:color="auto" w:fill="FFFFFF"/>
            <w:vAlign w:val="center"/>
          </w:tcPr>
          <w:p w:rsidR="00277AAB" w:rsidRDefault="00AA2F3F">
            <w:pPr>
              <w:pStyle w:val="1311"/>
              <w:framePr w:w="7939" w:hSpace="941" w:wrap="notBeside" w:vAnchor="text" w:hAnchor="text" w:xAlign="center" w:y="1"/>
              <w:shd w:val="clear" w:color="auto" w:fill="auto"/>
              <w:spacing w:before="0" w:after="0" w:line="232" w:lineRule="exact"/>
              <w:jc w:val="center"/>
            </w:pPr>
            <w:r>
              <w:t>500</w:t>
            </w:r>
          </w:p>
        </w:tc>
        <w:tc>
          <w:tcPr>
            <w:tcW w:w="2635" w:type="dxa"/>
            <w:tcBorders>
              <w:top w:val="single" w:sz="4" w:space="0" w:color="auto"/>
              <w:left w:val="single" w:sz="4" w:space="0" w:color="auto"/>
            </w:tcBorders>
            <w:shd w:val="clear" w:color="auto" w:fill="FFFFFF"/>
            <w:vAlign w:val="center"/>
          </w:tcPr>
          <w:p w:rsidR="00277AAB" w:rsidRDefault="00AA2F3F">
            <w:pPr>
              <w:pStyle w:val="1311"/>
              <w:framePr w:w="7939" w:hSpace="941" w:wrap="notBeside" w:vAnchor="text" w:hAnchor="text" w:xAlign="center" w:y="1"/>
              <w:shd w:val="clear" w:color="auto" w:fill="auto"/>
              <w:spacing w:before="0" w:after="0" w:line="232" w:lineRule="exact"/>
              <w:jc w:val="center"/>
            </w:pPr>
            <w:r>
              <w:t>4</w:t>
            </w:r>
          </w:p>
        </w:tc>
        <w:tc>
          <w:tcPr>
            <w:tcW w:w="2650"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9" w:hSpace="941" w:wrap="notBeside" w:vAnchor="text" w:hAnchor="text" w:xAlign="center" w:y="1"/>
              <w:shd w:val="clear" w:color="auto" w:fill="auto"/>
              <w:spacing w:before="0" w:after="0" w:line="232" w:lineRule="exact"/>
              <w:jc w:val="center"/>
            </w:pPr>
            <w:r>
              <w:t>10</w:t>
            </w:r>
          </w:p>
        </w:tc>
      </w:tr>
      <w:tr w:rsidR="00277AAB">
        <w:trPr>
          <w:trHeight w:hRule="exact" w:val="341"/>
          <w:jc w:val="center"/>
        </w:trPr>
        <w:tc>
          <w:tcPr>
            <w:tcW w:w="265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hSpace="941" w:wrap="notBeside" w:vAnchor="text" w:hAnchor="text" w:xAlign="center" w:y="1"/>
              <w:shd w:val="clear" w:color="auto" w:fill="auto"/>
              <w:spacing w:before="0" w:after="0" w:line="232" w:lineRule="exact"/>
              <w:jc w:val="center"/>
            </w:pPr>
            <w:r>
              <w:t>750</w:t>
            </w:r>
          </w:p>
        </w:tc>
        <w:tc>
          <w:tcPr>
            <w:tcW w:w="2635"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9" w:hSpace="941" w:wrap="notBeside" w:vAnchor="text" w:hAnchor="text" w:xAlign="center" w:y="1"/>
              <w:shd w:val="clear" w:color="auto" w:fill="auto"/>
              <w:spacing w:before="0" w:after="0" w:line="232" w:lineRule="exact"/>
              <w:jc w:val="center"/>
            </w:pPr>
            <w:r>
              <w:t>6</w:t>
            </w:r>
          </w:p>
        </w:tc>
        <w:tc>
          <w:tcPr>
            <w:tcW w:w="265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39" w:hSpace="941" w:wrap="notBeside" w:vAnchor="text" w:hAnchor="text" w:xAlign="center" w:y="1"/>
              <w:shd w:val="clear" w:color="auto" w:fill="auto"/>
              <w:spacing w:before="0" w:after="0" w:line="232" w:lineRule="exact"/>
              <w:jc w:val="center"/>
            </w:pPr>
            <w:r>
              <w:t>15</w:t>
            </w:r>
          </w:p>
        </w:tc>
      </w:tr>
    </w:tbl>
    <w:p w:rsidR="00277AAB" w:rsidRDefault="00277AAB">
      <w:pPr>
        <w:framePr w:w="7939" w:hSpace="941"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195" w:line="254" w:lineRule="exact"/>
        <w:ind w:left="1780" w:right="960" w:firstLine="360"/>
        <w:jc w:val="both"/>
      </w:pPr>
      <w:r>
        <w:t>Допускається виконувати перетини ПЛ і ПЛЗ між собою і з ПЛ (ПЛІ) напругою до 1 кВ на спільній опорі.</w:t>
      </w:r>
    </w:p>
    <w:p w:rsidR="00277AAB" w:rsidRDefault="00AA2F3F">
      <w:pPr>
        <w:pStyle w:val="26"/>
        <w:numPr>
          <w:ilvl w:val="0"/>
          <w:numId w:val="183"/>
        </w:numPr>
        <w:shd w:val="clear" w:color="auto" w:fill="auto"/>
        <w:tabs>
          <w:tab w:val="left" w:pos="2957"/>
        </w:tabs>
        <w:spacing w:before="0" w:line="254" w:lineRule="exact"/>
        <w:ind w:left="1780" w:right="960" w:firstLine="360"/>
        <w:jc w:val="both"/>
        <w:sectPr w:rsidR="00277AAB">
          <w:pgSz w:w="13255" w:h="16838"/>
          <w:pgMar w:top="1294" w:right="1230" w:bottom="1294" w:left="1230" w:header="0" w:footer="3" w:gutter="139"/>
          <w:cols w:space="720"/>
          <w:noEndnote/>
          <w:docGrid w:linePitch="360"/>
        </w:sectPr>
      </w:pPr>
      <w:r>
        <w:t xml:space="preserve">Опори ПЛ напругою 500-750 кВ, які обмежують прогін перетину в ПЛ напругою 500 кВ, повинні бути анкерного типу. Перетин ПЛ напругою 500-750 кВ з ПЛ напругою 330 кВ і нижче, а також ПЛ напругою 330 кВ і нижче між собою допускається здійснювати в прогонах, обмежених як проміжними, так і анкерними опорами. Перетину ПЛ напругою 750 кВ між собою </w:t>
      </w:r>
      <w:r>
        <w:rPr>
          <w:rStyle w:val="27"/>
        </w:rPr>
        <w:t xml:space="preserve">слід </w:t>
      </w:r>
      <w:r>
        <w:t>уникати.</w:t>
      </w:r>
    </w:p>
    <w:p w:rsidR="00277AAB" w:rsidRDefault="00AA2F3F">
      <w:pPr>
        <w:pStyle w:val="26"/>
        <w:numPr>
          <w:ilvl w:val="0"/>
          <w:numId w:val="183"/>
        </w:numPr>
        <w:shd w:val="clear" w:color="auto" w:fill="auto"/>
        <w:tabs>
          <w:tab w:val="left" w:pos="2437"/>
        </w:tabs>
        <w:spacing w:before="0" w:line="254" w:lineRule="exact"/>
        <w:ind w:left="1260" w:right="1500" w:firstLine="340"/>
        <w:jc w:val="both"/>
      </w:pPr>
      <w:r>
        <w:lastRenderedPageBreak/>
        <w:t xml:space="preserve">У разі перетину ПЛ напругою 500-750 </w:t>
      </w:r>
      <w:r>
        <w:rPr>
          <w:lang w:val="ru-RU" w:eastAsia="ru-RU" w:bidi="ru-RU"/>
        </w:rPr>
        <w:t xml:space="preserve">кВ </w:t>
      </w:r>
      <w:r>
        <w:t xml:space="preserve">з ПЛ напругою від 6 </w:t>
      </w:r>
      <w:r>
        <w:rPr>
          <w:lang w:val="ru-RU" w:eastAsia="ru-RU" w:bidi="ru-RU"/>
        </w:rPr>
        <w:t xml:space="preserve">кВ </w:t>
      </w:r>
      <w:r>
        <w:t xml:space="preserve">до 20 </w:t>
      </w:r>
      <w:r>
        <w:rPr>
          <w:lang w:val="ru-RU" w:eastAsia="ru-RU" w:bidi="ru-RU"/>
        </w:rPr>
        <w:t xml:space="preserve">кВ </w:t>
      </w:r>
      <w:r>
        <w:t xml:space="preserve">і ПЛ (ПЛІ) напругою до 1 </w:t>
      </w:r>
      <w:r>
        <w:rPr>
          <w:lang w:val="ru-RU" w:eastAsia="ru-RU" w:bidi="ru-RU"/>
        </w:rPr>
        <w:t xml:space="preserve">кВ </w:t>
      </w:r>
      <w:r>
        <w:t>опори перетнутих ПЛ, які обмежують прогін перетину, повинні бути анкерного типу, а проводи перетнутих ПЛ у прогоні пере</w:t>
      </w:r>
      <w:r>
        <w:softHyphen/>
        <w:t>тину повинні бути:</w:t>
      </w:r>
    </w:p>
    <w:p w:rsidR="00277AAB" w:rsidRDefault="00AA2F3F">
      <w:pPr>
        <w:pStyle w:val="26"/>
        <w:numPr>
          <w:ilvl w:val="0"/>
          <w:numId w:val="177"/>
        </w:numPr>
        <w:shd w:val="clear" w:color="auto" w:fill="auto"/>
        <w:tabs>
          <w:tab w:val="left" w:pos="1856"/>
        </w:tabs>
        <w:spacing w:before="0" w:line="254" w:lineRule="exact"/>
        <w:ind w:left="1260" w:right="1500" w:firstLine="340"/>
        <w:jc w:val="both"/>
      </w:pPr>
      <w:r>
        <w:t>сталеалюмінієвими перерізом алюмінієвої частини не менше ніж 70 мм</w:t>
      </w:r>
      <w:r>
        <w:rPr>
          <w:vertAlign w:val="superscript"/>
        </w:rPr>
        <w:t>2</w:t>
      </w:r>
      <w:r>
        <w:t xml:space="preserve">-для ПЛ напругою від б </w:t>
      </w:r>
      <w:r>
        <w:rPr>
          <w:lang w:val="ru-RU" w:eastAsia="ru-RU" w:bidi="ru-RU"/>
        </w:rPr>
        <w:t xml:space="preserve">кВ </w:t>
      </w:r>
      <w:r>
        <w:t xml:space="preserve">до 20 </w:t>
      </w:r>
      <w:r>
        <w:rPr>
          <w:lang w:val="ru-RU" w:eastAsia="ru-RU" w:bidi="ru-RU"/>
        </w:rPr>
        <w:t>кВ;</w:t>
      </w:r>
    </w:p>
    <w:p w:rsidR="00277AAB" w:rsidRDefault="00AA2F3F">
      <w:pPr>
        <w:pStyle w:val="26"/>
        <w:numPr>
          <w:ilvl w:val="0"/>
          <w:numId w:val="177"/>
        </w:numPr>
        <w:shd w:val="clear" w:color="auto" w:fill="auto"/>
        <w:tabs>
          <w:tab w:val="left" w:pos="1856"/>
        </w:tabs>
        <w:spacing w:before="0" w:line="254" w:lineRule="exact"/>
        <w:ind w:left="1260" w:right="1500" w:firstLine="340"/>
        <w:jc w:val="both"/>
      </w:pPr>
      <w:r>
        <w:t>сталеалюмінієвими перерізом алюмінієвої частини проводів із алюмінієвого сплаву не менше ніж 70 мм</w:t>
      </w:r>
      <w:r>
        <w:rPr>
          <w:vertAlign w:val="superscript"/>
        </w:rPr>
        <w:t>2</w:t>
      </w:r>
      <w:r>
        <w:t xml:space="preserve"> або з термообробленого алюмінієвого сплаву перерізом не менше ніж 70 </w:t>
      </w:r>
      <w:r w:rsidRPr="00C14701">
        <w:rPr>
          <w:rStyle w:val="2fc"/>
          <w:lang w:eastAsia="ru-RU" w:bidi="ru-RU"/>
        </w:rPr>
        <w:t>мм</w:t>
      </w:r>
      <w:r w:rsidRPr="00C14701">
        <w:rPr>
          <w:rStyle w:val="2fc"/>
          <w:vertAlign w:val="superscript"/>
          <w:lang w:eastAsia="ru-RU" w:bidi="ru-RU"/>
        </w:rPr>
        <w:t>2</w:t>
      </w:r>
      <w:r w:rsidRPr="00C14701">
        <w:rPr>
          <w:rStyle w:val="2fc"/>
          <w:lang w:eastAsia="ru-RU" w:bidi="ru-RU"/>
        </w:rPr>
        <w:t xml:space="preserve"> </w:t>
      </w:r>
      <w:r>
        <w:rPr>
          <w:rStyle w:val="2fc"/>
        </w:rPr>
        <w:t xml:space="preserve">- </w:t>
      </w:r>
      <w:r>
        <w:t xml:space="preserve">для ПЛЗ напругою від б </w:t>
      </w:r>
      <w:r w:rsidRPr="00C14701">
        <w:rPr>
          <w:lang w:eastAsia="ru-RU" w:bidi="ru-RU"/>
        </w:rPr>
        <w:t xml:space="preserve">кВ </w:t>
      </w:r>
      <w:r>
        <w:t xml:space="preserve">до 20 </w:t>
      </w:r>
      <w:r w:rsidRPr="00C14701">
        <w:rPr>
          <w:lang w:eastAsia="ru-RU" w:bidi="ru-RU"/>
        </w:rPr>
        <w:t>кВ;</w:t>
      </w:r>
    </w:p>
    <w:p w:rsidR="00277AAB" w:rsidRDefault="00AA2F3F">
      <w:pPr>
        <w:pStyle w:val="26"/>
        <w:numPr>
          <w:ilvl w:val="0"/>
          <w:numId w:val="177"/>
        </w:numPr>
        <w:shd w:val="clear" w:color="auto" w:fill="auto"/>
        <w:tabs>
          <w:tab w:val="left" w:pos="1841"/>
        </w:tabs>
        <w:spacing w:before="0" w:line="254" w:lineRule="exact"/>
        <w:ind w:left="1260" w:firstLine="340"/>
        <w:jc w:val="both"/>
      </w:pPr>
      <w:r>
        <w:t>алюмінієвими перерізом не менше ніж 50 мм</w:t>
      </w:r>
      <w:r>
        <w:rPr>
          <w:vertAlign w:val="superscript"/>
        </w:rPr>
        <w:t>2</w:t>
      </w:r>
      <w:r>
        <w:t xml:space="preserve"> - для ПЛ напругою до 1 </w:t>
      </w:r>
      <w:r>
        <w:rPr>
          <w:lang w:val="ru-RU" w:eastAsia="ru-RU" w:bidi="ru-RU"/>
        </w:rPr>
        <w:t>кВ;</w:t>
      </w:r>
    </w:p>
    <w:p w:rsidR="00277AAB" w:rsidRDefault="00AA2F3F">
      <w:pPr>
        <w:pStyle w:val="26"/>
        <w:numPr>
          <w:ilvl w:val="0"/>
          <w:numId w:val="177"/>
        </w:numPr>
        <w:shd w:val="clear" w:color="auto" w:fill="auto"/>
        <w:tabs>
          <w:tab w:val="left" w:pos="1866"/>
        </w:tabs>
        <w:spacing w:before="0" w:line="254" w:lineRule="exact"/>
        <w:ind w:left="1260" w:right="1500" w:firstLine="340"/>
        <w:jc w:val="both"/>
      </w:pPr>
      <w:r>
        <w:t>джгут СІП без несучого нульового проводу перерізом фазної жили не менше ніж 25 мм</w:t>
      </w:r>
      <w:r>
        <w:rPr>
          <w:vertAlign w:val="superscript"/>
        </w:rPr>
        <w:t>2</w:t>
      </w:r>
      <w:r>
        <w:t xml:space="preserve"> або з несучим проводом з термообробленого алюмінієвого сплаву </w:t>
      </w:r>
      <w:r>
        <w:rPr>
          <w:rStyle w:val="2fc"/>
        </w:rPr>
        <w:t>пере</w:t>
      </w:r>
      <w:r>
        <w:rPr>
          <w:rStyle w:val="2fc"/>
        </w:rPr>
        <w:softHyphen/>
      </w:r>
      <w:r>
        <w:t>різом не менше ніж 50 мм</w:t>
      </w:r>
      <w:r>
        <w:rPr>
          <w:vertAlign w:val="superscript"/>
        </w:rPr>
        <w:t>2</w:t>
      </w:r>
      <w:r>
        <w:t>.</w:t>
      </w:r>
    </w:p>
    <w:p w:rsidR="00277AAB" w:rsidRDefault="00AA2F3F">
      <w:pPr>
        <w:pStyle w:val="26"/>
        <w:shd w:val="clear" w:color="auto" w:fill="auto"/>
        <w:spacing w:before="0" w:line="254" w:lineRule="exact"/>
        <w:ind w:left="1260" w:firstLine="340"/>
        <w:jc w:val="both"/>
      </w:pPr>
      <w:r>
        <w:t>Проводи в прогонах перетинів треба кріпити на опорах за допомогою:</w:t>
      </w:r>
    </w:p>
    <w:p w:rsidR="00277AAB" w:rsidRDefault="00AA2F3F">
      <w:pPr>
        <w:pStyle w:val="26"/>
        <w:numPr>
          <w:ilvl w:val="0"/>
          <w:numId w:val="177"/>
        </w:numPr>
        <w:shd w:val="clear" w:color="auto" w:fill="auto"/>
        <w:tabs>
          <w:tab w:val="left" w:pos="1841"/>
        </w:tabs>
        <w:spacing w:before="0" w:line="254" w:lineRule="exact"/>
        <w:ind w:left="1260" w:firstLine="340"/>
        <w:jc w:val="both"/>
      </w:pPr>
      <w:r>
        <w:t xml:space="preserve">підвісних скляних ізоляторів </w:t>
      </w:r>
      <w:r>
        <w:rPr>
          <w:rStyle w:val="2fc"/>
        </w:rPr>
        <w:t xml:space="preserve">- </w:t>
      </w:r>
      <w:r>
        <w:t xml:space="preserve">для ПЛ (ПЛЗ) напругою від б </w:t>
      </w:r>
      <w:r>
        <w:rPr>
          <w:lang w:val="ru-RU" w:eastAsia="ru-RU" w:bidi="ru-RU"/>
        </w:rPr>
        <w:t xml:space="preserve">кВ </w:t>
      </w:r>
      <w:r>
        <w:t xml:space="preserve">до 20 </w:t>
      </w:r>
      <w:r>
        <w:rPr>
          <w:lang w:val="ru-RU" w:eastAsia="ru-RU" w:bidi="ru-RU"/>
        </w:rPr>
        <w:t>кВ;</w:t>
      </w:r>
    </w:p>
    <w:p w:rsidR="00277AAB" w:rsidRDefault="00AA2F3F">
      <w:pPr>
        <w:pStyle w:val="26"/>
        <w:numPr>
          <w:ilvl w:val="0"/>
          <w:numId w:val="177"/>
        </w:numPr>
        <w:shd w:val="clear" w:color="auto" w:fill="auto"/>
        <w:tabs>
          <w:tab w:val="left" w:pos="1846"/>
        </w:tabs>
        <w:spacing w:before="0" w:line="254" w:lineRule="exact"/>
        <w:ind w:left="1260" w:right="1500" w:firstLine="340"/>
        <w:jc w:val="both"/>
      </w:pPr>
      <w:r>
        <w:t xml:space="preserve">штирових ізоляторів з подвійним кріпленням до них </w:t>
      </w:r>
      <w:r>
        <w:rPr>
          <w:rStyle w:val="2fc"/>
        </w:rPr>
        <w:t xml:space="preserve">- </w:t>
      </w:r>
      <w:r>
        <w:t xml:space="preserve">для ПЛ напругою до 1 </w:t>
      </w:r>
      <w:r>
        <w:rPr>
          <w:lang w:val="ru-RU" w:eastAsia="ru-RU" w:bidi="ru-RU"/>
        </w:rPr>
        <w:t>кВ;</w:t>
      </w:r>
    </w:p>
    <w:p w:rsidR="00277AAB" w:rsidRDefault="00AA2F3F">
      <w:pPr>
        <w:pStyle w:val="26"/>
        <w:numPr>
          <w:ilvl w:val="0"/>
          <w:numId w:val="177"/>
        </w:numPr>
        <w:shd w:val="clear" w:color="auto" w:fill="auto"/>
        <w:tabs>
          <w:tab w:val="left" w:pos="1846"/>
        </w:tabs>
        <w:spacing w:before="0" w:line="254" w:lineRule="exact"/>
        <w:ind w:left="1260" w:firstLine="340"/>
        <w:jc w:val="both"/>
      </w:pPr>
      <w:r>
        <w:t>натяжних анкерних затискачів - для ПЛІ.</w:t>
      </w:r>
    </w:p>
    <w:p w:rsidR="00277AAB" w:rsidRDefault="00AA2F3F">
      <w:pPr>
        <w:pStyle w:val="26"/>
        <w:numPr>
          <w:ilvl w:val="0"/>
          <w:numId w:val="183"/>
        </w:numPr>
        <w:shd w:val="clear" w:color="auto" w:fill="auto"/>
        <w:tabs>
          <w:tab w:val="left" w:pos="2456"/>
        </w:tabs>
        <w:spacing w:before="0" w:line="254" w:lineRule="exact"/>
        <w:ind w:left="1260" w:right="1500" w:firstLine="340"/>
        <w:jc w:val="both"/>
      </w:pPr>
      <w:r>
        <w:t>На проміжних опорах ПЛ, яка перетинає, з підтримувальними ізо</w:t>
      </w:r>
      <w:r>
        <w:softHyphen/>
        <w:t>ляційними підвісами проводи слід підвішувати в глухих затискачах, а на опорах із штировими (стрижневими) ізоляторами необхідно застосовувати подвійне крі</w:t>
      </w:r>
      <w:r>
        <w:softHyphen/>
        <w:t>плення проводу.</w:t>
      </w:r>
    </w:p>
    <w:p w:rsidR="00277AAB" w:rsidRDefault="00AA2F3F">
      <w:pPr>
        <w:pStyle w:val="26"/>
        <w:shd w:val="clear" w:color="auto" w:fill="auto"/>
        <w:spacing w:before="0" w:line="254" w:lineRule="exact"/>
        <w:ind w:left="1260" w:right="1500" w:firstLine="340"/>
        <w:jc w:val="both"/>
      </w:pPr>
      <w:r>
        <w:t xml:space="preserve">На проміжних опорах існуючої ПЛ напругою 750 </w:t>
      </w:r>
      <w:r>
        <w:rPr>
          <w:lang w:val="ru-RU" w:eastAsia="ru-RU" w:bidi="ru-RU"/>
        </w:rPr>
        <w:t xml:space="preserve">кВ, </w:t>
      </w:r>
      <w:r>
        <w:t xml:space="preserve">які обмежують прогін перетину з новозбудованимн під нею ПЛ напругою до 330 </w:t>
      </w:r>
      <w:r w:rsidRPr="00C14701">
        <w:rPr>
          <w:lang w:eastAsia="ru-RU" w:bidi="ru-RU"/>
        </w:rPr>
        <w:t xml:space="preserve">кВ, </w:t>
      </w:r>
      <w:r>
        <w:t xml:space="preserve">а також на існуючих ПЛ напругою до 500 </w:t>
      </w:r>
      <w:r w:rsidRPr="00C14701">
        <w:rPr>
          <w:lang w:eastAsia="ru-RU" w:bidi="ru-RU"/>
        </w:rPr>
        <w:t xml:space="preserve">кВ </w:t>
      </w:r>
      <w:r>
        <w:t>перерізом алюмінієвої частини проводів 300 мм</w:t>
      </w:r>
      <w:r>
        <w:rPr>
          <w:vertAlign w:val="superscript"/>
        </w:rPr>
        <w:t>2</w:t>
      </w:r>
      <w:r>
        <w:t xml:space="preserve"> і більше в разі спорудження під ними інших ПЛ допускається залишати затискачі з обме</w:t>
      </w:r>
      <w:r>
        <w:softHyphen/>
        <w:t>женою міцністю закріплення і випадаючі затискачі.</w:t>
      </w:r>
    </w:p>
    <w:p w:rsidR="00277AAB" w:rsidRDefault="00AA2F3F">
      <w:pPr>
        <w:pStyle w:val="26"/>
        <w:numPr>
          <w:ilvl w:val="0"/>
          <w:numId w:val="183"/>
        </w:numPr>
        <w:shd w:val="clear" w:color="auto" w:fill="auto"/>
        <w:tabs>
          <w:tab w:val="left" w:pos="2451"/>
        </w:tabs>
        <w:spacing w:before="0" w:line="254" w:lineRule="exact"/>
        <w:ind w:left="1260" w:right="1500" w:firstLine="340"/>
        <w:jc w:val="both"/>
      </w:pPr>
      <w:r>
        <w:t>Проводи ПЛ більш високої напруги, як правило, треба розташовувати вище від проводів перетнутих ПЛ меншої напруги. Допускається як виняток про</w:t>
      </w:r>
      <w:r>
        <w:softHyphen/>
        <w:t xml:space="preserve">ходження ПЛ напругою 35 </w:t>
      </w:r>
      <w:r>
        <w:rPr>
          <w:lang w:val="ru-RU" w:eastAsia="ru-RU" w:bidi="ru-RU"/>
        </w:rPr>
        <w:t xml:space="preserve">кВ </w:t>
      </w:r>
      <w:r>
        <w:t>і вище з проводами перерізом алюмінієвої частини 120 мм</w:t>
      </w:r>
      <w:r>
        <w:rPr>
          <w:vertAlign w:val="superscript"/>
        </w:rPr>
        <w:t>2</w:t>
      </w:r>
      <w:r>
        <w:t xml:space="preserve"> і більше над проводами ПЛ більш високої напруги, але не вище ніж напру</w:t>
      </w:r>
      <w:r>
        <w:softHyphen/>
        <w:t xml:space="preserve">гою 220 </w:t>
      </w:r>
      <w:r>
        <w:rPr>
          <w:lang w:val="ru-RU" w:eastAsia="ru-RU" w:bidi="ru-RU"/>
        </w:rPr>
        <w:t xml:space="preserve">кВ. </w:t>
      </w:r>
      <w:r>
        <w:t xml:space="preserve">У містах і селищах міського типу допускається проходження ПЛІ чи ПЛ з ізольованими самоутримними проводами напругою до 1 </w:t>
      </w:r>
      <w:r>
        <w:rPr>
          <w:lang w:val="ru-RU" w:eastAsia="ru-RU" w:bidi="ru-RU"/>
        </w:rPr>
        <w:t xml:space="preserve">кВ </w:t>
      </w:r>
      <w:r>
        <w:t xml:space="preserve">над проводами ПЛ напругою до 20 </w:t>
      </w:r>
      <w:r>
        <w:rPr>
          <w:lang w:val="ru-RU" w:eastAsia="ru-RU" w:bidi="ru-RU"/>
        </w:rPr>
        <w:t xml:space="preserve">кВ. </w:t>
      </w:r>
      <w:r>
        <w:t>При цьому проходження ПЛ меншої напруги над проводами двоколових ПЛ більш високої напруги не допускається.</w:t>
      </w:r>
    </w:p>
    <w:p w:rsidR="00277AAB" w:rsidRDefault="00AA2F3F">
      <w:pPr>
        <w:pStyle w:val="26"/>
        <w:numPr>
          <w:ilvl w:val="0"/>
          <w:numId w:val="183"/>
        </w:numPr>
        <w:shd w:val="clear" w:color="auto" w:fill="auto"/>
        <w:tabs>
          <w:tab w:val="left" w:pos="2456"/>
        </w:tabs>
        <w:spacing w:before="0" w:line="254" w:lineRule="exact"/>
        <w:ind w:left="1260" w:right="1500" w:firstLine="340"/>
        <w:jc w:val="both"/>
      </w:pPr>
      <w:r>
        <w:t xml:space="preserve">Перетин ПЛ напругою від 35 </w:t>
      </w:r>
      <w:r>
        <w:rPr>
          <w:lang w:val="ru-RU" w:eastAsia="ru-RU" w:bidi="ru-RU"/>
        </w:rPr>
        <w:t xml:space="preserve">кВ </w:t>
      </w:r>
      <w:r>
        <w:t xml:space="preserve">до 500 </w:t>
      </w:r>
      <w:r>
        <w:rPr>
          <w:lang w:val="ru-RU" w:eastAsia="ru-RU" w:bidi="ru-RU"/>
        </w:rPr>
        <w:t xml:space="preserve">кВ </w:t>
      </w:r>
      <w:r>
        <w:t xml:space="preserve">з двоколовими ПЛ таких самих напруг, що призначено для електропостачання споживачів, які не мають резервного електроживлення, або з двоколовими ПЛ, кола яких є взаєморезервованими, треба, як правило, здійснювати в різних прогонах ПЛ, які перетинаються </w:t>
      </w:r>
      <w:r>
        <w:rPr>
          <w:rStyle w:val="2fc"/>
        </w:rPr>
        <w:t xml:space="preserve">і </w:t>
      </w:r>
      <w:r>
        <w:t xml:space="preserve">які розділено анкерною опорою. Перетин ПЛ напругою 750 </w:t>
      </w:r>
      <w:r>
        <w:rPr>
          <w:lang w:val="ru-RU" w:eastAsia="ru-RU" w:bidi="ru-RU"/>
        </w:rPr>
        <w:t xml:space="preserve">кВ </w:t>
      </w:r>
      <w:r>
        <w:t>з такими ПЛ допускається вико</w:t>
      </w:r>
      <w:r>
        <w:softHyphen/>
        <w:t>нувати в одному прогоні, обмеженому як анкерними, так і проміжними опорами.</w:t>
      </w:r>
    </w:p>
    <w:p w:rsidR="00277AAB" w:rsidRDefault="00AA2F3F">
      <w:pPr>
        <w:pStyle w:val="26"/>
        <w:shd w:val="clear" w:color="auto" w:fill="auto"/>
        <w:spacing w:before="0" w:line="254" w:lineRule="exact"/>
        <w:ind w:left="1260" w:right="1500" w:firstLine="340"/>
        <w:jc w:val="both"/>
        <w:sectPr w:rsidR="00277AAB">
          <w:pgSz w:w="13255" w:h="16838"/>
          <w:pgMar w:top="1492" w:right="1230" w:bottom="1492" w:left="1230" w:header="0" w:footer="3" w:gutter="139"/>
          <w:cols w:space="720"/>
          <w:noEndnote/>
          <w:rtlGutter/>
          <w:docGrid w:linePitch="360"/>
        </w:sectPr>
      </w:pPr>
      <w:r>
        <w:t>На ділянках траси в стиснених умовах перетин ПЛ з проводами перерізом алю</w:t>
      </w:r>
      <w:r>
        <w:softHyphen/>
        <w:t>мінієвої частини 120 мм</w:t>
      </w:r>
      <w:r>
        <w:rPr>
          <w:vertAlign w:val="superscript"/>
        </w:rPr>
        <w:t>2</w:t>
      </w:r>
      <w:r>
        <w:t xml:space="preserve"> і більше з двоколовими ПЛ допускається здійснювати в одному прогоні тієї ПЛ, яка перетинає, обмеженому проміжними опорами. При цьому на опорах, які обмежують прогін </w:t>
      </w:r>
      <w:r>
        <w:rPr>
          <w:rStyle w:val="2fc"/>
        </w:rPr>
        <w:t xml:space="preserve">перетину, </w:t>
      </w:r>
      <w:r>
        <w:t xml:space="preserve">треба застосовувати дволанцю- гові підтримувальні ізоляційні підвіси </w:t>
      </w:r>
      <w:r>
        <w:rPr>
          <w:rStyle w:val="2fc"/>
        </w:rPr>
        <w:t xml:space="preserve">з </w:t>
      </w:r>
      <w:r>
        <w:t>окремим кріпленням ланцюгів до опори.</w:t>
      </w:r>
    </w:p>
    <w:p w:rsidR="00277AAB" w:rsidRDefault="00AA2F3F">
      <w:pPr>
        <w:pStyle w:val="26"/>
        <w:numPr>
          <w:ilvl w:val="0"/>
          <w:numId w:val="183"/>
        </w:numPr>
        <w:shd w:val="clear" w:color="auto" w:fill="auto"/>
        <w:tabs>
          <w:tab w:val="left" w:pos="2690"/>
        </w:tabs>
        <w:spacing w:before="0" w:line="254" w:lineRule="exact"/>
        <w:ind w:left="1480" w:right="1260" w:firstLine="360"/>
        <w:jc w:val="both"/>
      </w:pPr>
      <w:r>
        <w:lastRenderedPageBreak/>
        <w:t>Найменші відстані між найближчими проводами (або проводами та тросами) перетнутих ПЛ потрібно приймати не меншими від зазначених утабл. 2.5.35 за температури повітря плюс 15 °С безвітру, для проміжних значень довжин прогонів відповідні відстані визначають за допомогою лінійної інтер</w:t>
      </w:r>
      <w:r>
        <w:softHyphen/>
        <w:t>поляції.</w:t>
      </w:r>
    </w:p>
    <w:p w:rsidR="00277AAB" w:rsidRDefault="00AA2F3F">
      <w:pPr>
        <w:pStyle w:val="26"/>
        <w:shd w:val="clear" w:color="auto" w:fill="auto"/>
        <w:spacing w:before="0" w:line="254" w:lineRule="exact"/>
        <w:ind w:left="1480" w:right="1260" w:firstLine="360"/>
        <w:jc w:val="both"/>
      </w:pPr>
      <w:r>
        <w:t>Відстань між найближчими проводами ПЛ, яка перетинає, і перетнутою ПЛ напругою від б кВ до Зо кВ за умови, що хоча б одну з них виконано захищеними проводами, за температури плюс 15 °С без вітру повинна бути не менше за 1,5 м.</w:t>
      </w:r>
    </w:p>
    <w:p w:rsidR="00277AAB" w:rsidRDefault="00AA2F3F">
      <w:pPr>
        <w:pStyle w:val="26"/>
        <w:shd w:val="clear" w:color="auto" w:fill="auto"/>
        <w:spacing w:before="0" w:line="254" w:lineRule="exact"/>
        <w:ind w:left="1480" w:right="1260" w:firstLine="360"/>
        <w:jc w:val="both"/>
      </w:pPr>
      <w:r>
        <w:t>Відстань по вертикалі між найближчими проводами ПЛЗ, яка перетинає, і перетнутої ПЛІ за температури повітря плюс 15 °С без вітру повинна бути не мен</w:t>
      </w:r>
      <w:r>
        <w:softHyphen/>
        <w:t>шою за 1 м.</w:t>
      </w:r>
    </w:p>
    <w:p w:rsidR="00277AAB" w:rsidRDefault="00AA2F3F">
      <w:pPr>
        <w:pStyle w:val="26"/>
        <w:shd w:val="clear" w:color="auto" w:fill="auto"/>
        <w:spacing w:before="0" w:line="254" w:lineRule="exact"/>
        <w:ind w:left="1480" w:right="1260" w:firstLine="360"/>
        <w:jc w:val="both"/>
      </w:pPr>
      <w:r>
        <w:t>Допускається залишати опори перетнутих ПЛ напругою до 110 кВ під про</w:t>
      </w:r>
      <w:r>
        <w:softHyphen/>
        <w:t>водами ПЛ напругою до 500 кВ, які перетинають, якщо відстань по вертикалі від проводів ПЛ, яка перетинає, до верху опори перетнутої ПЛ на 4 м є більшою від зазначених у табл. 2.5.35.</w:t>
      </w:r>
    </w:p>
    <w:p w:rsidR="00277AAB" w:rsidRDefault="00AA2F3F">
      <w:pPr>
        <w:pStyle w:val="26"/>
        <w:shd w:val="clear" w:color="auto" w:fill="auto"/>
        <w:spacing w:before="0" w:line="254" w:lineRule="exact"/>
        <w:ind w:left="1480" w:right="1260" w:firstLine="360"/>
        <w:jc w:val="both"/>
      </w:pPr>
      <w:r>
        <w:t>Допускається залишати опори перетнутих ПЛ напругою до 150 кВ під проводами ПЛ напругою 750 кВ, які перетинають, якщо відстань по вертикалі від проводів ПЛ напругою 750 кВ до верху опори перетнутої ПЛ становить не менше ніж 12 м за вищої температури повітря.</w:t>
      </w:r>
    </w:p>
    <w:p w:rsidR="00277AAB" w:rsidRDefault="00AA2F3F">
      <w:pPr>
        <w:pStyle w:val="26"/>
        <w:numPr>
          <w:ilvl w:val="0"/>
          <w:numId w:val="183"/>
        </w:numPr>
        <w:shd w:val="clear" w:color="auto" w:fill="auto"/>
        <w:tabs>
          <w:tab w:val="left" w:pos="2695"/>
        </w:tabs>
        <w:spacing w:before="0" w:line="254" w:lineRule="exact"/>
        <w:ind w:left="1480" w:right="1260" w:firstLine="360"/>
        <w:jc w:val="both"/>
      </w:pPr>
      <w:r>
        <w:t>Відстані між найближчими проводами (чи між проводами та тросами) перетнутих ПЛ напругою 35 кВ і вище підлягають додатковій перевірці на умови відхилення проводів (тросів) однієї з перетнутих ПЛ у прогоні перетину за вітрового тиску згідно з формулою (2.5.11), спрямованого перпендикулярно до осі прогону даної ПЛ, і невідхиленого положення проводу (троса) іншої. При цьому відстані між проводами та тросами або проводами повинні бути не меншими від зазначених утабл. 2.5.27 або 2.5.28 для умов найбільшої робочої напруги, температуру повітря для невідхилених проводів приймають за 2.5.61.</w:t>
      </w:r>
    </w:p>
    <w:p w:rsidR="00277AAB" w:rsidRDefault="00AA2F3F">
      <w:pPr>
        <w:pStyle w:val="26"/>
        <w:numPr>
          <w:ilvl w:val="0"/>
          <w:numId w:val="183"/>
        </w:numPr>
        <w:shd w:val="clear" w:color="auto" w:fill="auto"/>
        <w:tabs>
          <w:tab w:val="left" w:pos="2695"/>
        </w:tabs>
        <w:spacing w:before="0" w:line="254" w:lineRule="exact"/>
        <w:ind w:left="1480" w:right="1260" w:firstLine="360"/>
        <w:jc w:val="both"/>
      </w:pPr>
      <w:r>
        <w:t>На ПЛ з дерев’яними опорами, не захищених тросами, на опорах, які обмежують прогони перетину, треба установлювати ОПН на обох перетнутих ПЛ. Відстані між проводами перетнутих ПЛ повинні бути не меншими від зазначених у табл. 2.5.35.</w:t>
      </w:r>
    </w:p>
    <w:p w:rsidR="00277AAB" w:rsidRDefault="00AA2F3F">
      <w:pPr>
        <w:pStyle w:val="26"/>
        <w:shd w:val="clear" w:color="auto" w:fill="auto"/>
        <w:spacing w:before="0" w:line="254" w:lineRule="exact"/>
        <w:ind w:left="1480" w:right="1260" w:firstLine="360"/>
        <w:jc w:val="both"/>
      </w:pPr>
      <w:r>
        <w:t>На опорах ПЛ напругою 35 кВ і нижче в разі перетину їх з ПЛ напругою 750 кВ і нижче допускається застосовувати іскрові проміжки (ІП). При цьому для ПЛ напругою 35 кВ треба передбачати автоматичне повторне ввімкнення. ІГІ на односто- яковихі А-подібних опорах з дерев’яними траверсами виконують у вигляді одного заземлювального спуску і закінчують бандажами на відстані 75 см (по дереву) від точки кріплення нижнього ізолятора. На П- і АП-подібних опорах заземлювальні спуски прокладають на двох стояках опор до траверси.</w:t>
      </w:r>
    </w:p>
    <w:p w:rsidR="00277AAB" w:rsidRDefault="00AA2F3F">
      <w:pPr>
        <w:pStyle w:val="26"/>
        <w:shd w:val="clear" w:color="auto" w:fill="auto"/>
        <w:spacing w:before="0" w:line="254" w:lineRule="exact"/>
        <w:ind w:left="1480" w:right="1260" w:firstLine="360"/>
        <w:jc w:val="both"/>
      </w:pPr>
      <w:r>
        <w:t>На ПЛ з дерев’яними опорами, не захищених тросами, в разі перетину їх з ПЛ напругою 750 кВ металеві деталі для кріплення проводів (гаки, штирі, оголовки) треба заземлювати на опорах, які обмежують прогін перетину, а кількість підві</w:t>
      </w:r>
      <w:r>
        <w:softHyphen/>
        <w:t>сних ізоляторів в ізоляційних підвісах повинна відповідати ізоляції для металевих опор. При цьому па опорах ПЛ напругою 35-110 кВ установлюють захисні апарати.</w:t>
      </w:r>
    </w:p>
    <w:p w:rsidR="00277AAB" w:rsidRDefault="00AA2F3F">
      <w:pPr>
        <w:pStyle w:val="26"/>
        <w:shd w:val="clear" w:color="auto" w:fill="auto"/>
        <w:spacing w:before="0" w:line="254" w:lineRule="exact"/>
        <w:ind w:left="1480" w:right="1260" w:firstLine="360"/>
        <w:jc w:val="both"/>
        <w:sectPr w:rsidR="00277AAB">
          <w:pgSz w:w="13255" w:h="16838"/>
          <w:pgMar w:top="1286" w:right="1230" w:bottom="1286" w:left="1230" w:header="0" w:footer="3" w:gutter="139"/>
          <w:cols w:space="720"/>
          <w:noEndnote/>
          <w:docGrid w:linePitch="360"/>
        </w:sectPr>
      </w:pPr>
      <w:r>
        <w:t xml:space="preserve">Якщо відстань від місця перетину до найближчих опор перетнутих ПЛ становить понад 40 м, то захисні апарати допускається не встановлювати. Заземлювати деталі кріплення проводів на опорах ПЛ напругою 35 кВ </w:t>
      </w:r>
      <w:r>
        <w:rPr>
          <w:rStyle w:val="29"/>
        </w:rPr>
        <w:t xml:space="preserve">і </w:t>
      </w:r>
      <w:r>
        <w:t>вище не потрібно.</w:t>
      </w:r>
    </w:p>
    <w:p w:rsidR="00277AAB" w:rsidRDefault="00AA2F3F">
      <w:pPr>
        <w:pStyle w:val="49"/>
        <w:framePr w:w="8390" w:wrap="notBeside" w:vAnchor="text" w:hAnchor="text" w:xAlign="right" w:y="1"/>
        <w:shd w:val="clear" w:color="auto" w:fill="auto"/>
        <w:spacing w:line="346" w:lineRule="exact"/>
        <w:jc w:val="right"/>
      </w:pPr>
      <w:r>
        <w:rPr>
          <w:rStyle w:val="415pt"/>
          <w:b/>
          <w:bCs/>
        </w:rPr>
        <w:lastRenderedPageBreak/>
        <w:t xml:space="preserve">Таблиця 2,5.35 </w:t>
      </w:r>
      <w:r>
        <w:t>- Найменша відстань між проводами або пр( бетонних опорах, а також на дерев’яних опорах за наявності гр&lt;</w:t>
      </w:r>
    </w:p>
    <w:tbl>
      <w:tblPr>
        <w:tblOverlap w:val="never"/>
        <w:tblW w:w="0" w:type="auto"/>
        <w:jc w:val="right"/>
        <w:tblLayout w:type="fixed"/>
        <w:tblCellMar>
          <w:left w:w="10" w:type="dxa"/>
          <w:right w:w="10" w:type="dxa"/>
        </w:tblCellMar>
        <w:tblLook w:val="0000" w:firstRow="0" w:lastRow="0" w:firstColumn="0" w:lastColumn="0" w:noHBand="0" w:noVBand="0"/>
      </w:tblPr>
      <w:tblGrid>
        <w:gridCol w:w="3269"/>
        <w:gridCol w:w="2088"/>
        <w:gridCol w:w="2083"/>
        <w:gridCol w:w="950"/>
      </w:tblGrid>
      <w:tr w:rsidR="00277AAB">
        <w:trPr>
          <w:trHeight w:hRule="exact" w:val="552"/>
          <w:jc w:val="right"/>
        </w:trPr>
        <w:tc>
          <w:tcPr>
            <w:tcW w:w="3269"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ind w:left="340"/>
              <w:jc w:val="left"/>
            </w:pPr>
            <w:r>
              <w:rPr>
                <w:rStyle w:val="13113pt"/>
              </w:rPr>
              <w:t>Довжина прогону ПЛ,</w:t>
            </w:r>
          </w:p>
        </w:tc>
        <w:tc>
          <w:tcPr>
            <w:tcW w:w="4171" w:type="dxa"/>
            <w:gridSpan w:val="2"/>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Найменша відстань, м,</w:t>
            </w:r>
          </w:p>
        </w:tc>
        <w:tc>
          <w:tcPr>
            <w:tcW w:w="950" w:type="dxa"/>
            <w:tcBorders>
              <w:top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за відсі</w:t>
            </w:r>
          </w:p>
        </w:tc>
      </w:tr>
      <w:tr w:rsidR="00277AAB">
        <w:trPr>
          <w:trHeight w:hRule="exact" w:val="427"/>
          <w:jc w:val="right"/>
        </w:trPr>
        <w:tc>
          <w:tcPr>
            <w:tcW w:w="3269" w:type="dxa"/>
            <w:tcBorders>
              <w:left w:val="single" w:sz="4" w:space="0" w:color="auto"/>
            </w:tcBorders>
            <w:shd w:val="clear" w:color="auto" w:fill="FFFFFF"/>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яка перетинає, м</w:t>
            </w:r>
          </w:p>
        </w:tc>
        <w:tc>
          <w:tcPr>
            <w:tcW w:w="2088" w:type="dxa"/>
            <w:tcBorders>
              <w:top w:val="single" w:sz="4" w:space="0" w:color="auto"/>
              <w:left w:val="single" w:sz="4" w:space="0" w:color="auto"/>
            </w:tcBorders>
            <w:shd w:val="clear" w:color="auto" w:fill="FFFFFF"/>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зо</w:t>
            </w:r>
          </w:p>
        </w:tc>
        <w:tc>
          <w:tcPr>
            <w:tcW w:w="2083" w:type="dxa"/>
            <w:tcBorders>
              <w:top w:val="single" w:sz="4" w:space="0" w:color="auto"/>
              <w:left w:val="single" w:sz="4" w:space="0" w:color="auto"/>
            </w:tcBorders>
            <w:shd w:val="clear" w:color="auto" w:fill="FFFFFF"/>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50</w:t>
            </w:r>
          </w:p>
        </w:tc>
        <w:tc>
          <w:tcPr>
            <w:tcW w:w="950" w:type="dxa"/>
            <w:tcBorders>
              <w:top w:val="single" w:sz="4" w:space="0" w:color="auto"/>
              <w:left w:val="single" w:sz="4" w:space="0" w:color="auto"/>
            </w:tcBorders>
            <w:shd w:val="clear" w:color="auto" w:fill="FFFFFF"/>
          </w:tcPr>
          <w:p w:rsidR="00277AAB" w:rsidRDefault="00277AAB">
            <w:pPr>
              <w:framePr w:w="8390" w:wrap="notBeside" w:vAnchor="text" w:hAnchor="text" w:xAlign="right" w:y="1"/>
              <w:rPr>
                <w:sz w:val="10"/>
                <w:szCs w:val="10"/>
              </w:rPr>
            </w:pPr>
          </w:p>
        </w:tc>
      </w:tr>
      <w:tr w:rsidR="00277AAB">
        <w:trPr>
          <w:trHeight w:hRule="exact" w:val="427"/>
          <w:jc w:val="right"/>
        </w:trPr>
        <w:tc>
          <w:tcPr>
            <w:tcW w:w="8390" w:type="dxa"/>
            <w:gridSpan w:val="4"/>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 xml:space="preserve">У разі перетину ПЛ 750 </w:t>
            </w:r>
            <w:r>
              <w:rPr>
                <w:rStyle w:val="13113pt"/>
                <w:lang w:val="ru-RU" w:eastAsia="ru-RU" w:bidi="ru-RU"/>
              </w:rPr>
              <w:t xml:space="preserve">кВ </w:t>
            </w:r>
            <w:r>
              <w:rPr>
                <w:rStyle w:val="13113pt"/>
              </w:rPr>
              <w:t>а</w:t>
            </w:r>
          </w:p>
        </w:tc>
      </w:tr>
      <w:tr w:rsidR="00277AAB">
        <w:trPr>
          <w:trHeight w:hRule="exact" w:val="480"/>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До 200</w:t>
            </w:r>
          </w:p>
        </w:tc>
        <w:tc>
          <w:tcPr>
            <w:tcW w:w="2088"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6,5</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6,5</w:t>
            </w:r>
          </w:p>
        </w:tc>
        <w:tc>
          <w:tcPr>
            <w:tcW w:w="950"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&lt;</w:t>
            </w:r>
          </w:p>
        </w:tc>
      </w:tr>
      <w:tr w:rsidR="00277AAB">
        <w:trPr>
          <w:trHeight w:hRule="exact" w:val="485"/>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300</w:t>
            </w:r>
          </w:p>
        </w:tc>
        <w:tc>
          <w:tcPr>
            <w:tcW w:w="2088"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6,5</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6,5</w:t>
            </w:r>
          </w:p>
        </w:tc>
        <w:tc>
          <w:tcPr>
            <w:tcW w:w="950"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158" w:lineRule="exact"/>
              <w:jc w:val="right"/>
            </w:pPr>
            <w:r>
              <w:rPr>
                <w:rStyle w:val="131Sylfaen6pt"/>
              </w:rPr>
              <w:t>/</w:t>
            </w:r>
          </w:p>
        </w:tc>
      </w:tr>
      <w:tr w:rsidR="00277AAB">
        <w:trPr>
          <w:trHeight w:hRule="exact" w:val="485"/>
          <w:jc w:val="right"/>
        </w:trPr>
        <w:tc>
          <w:tcPr>
            <w:tcW w:w="3269"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450</w:t>
            </w:r>
          </w:p>
        </w:tc>
        <w:tc>
          <w:tcPr>
            <w:tcW w:w="2088"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6,5</w:t>
            </w:r>
          </w:p>
        </w:tc>
        <w:tc>
          <w:tcPr>
            <w:tcW w:w="2083"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7,0</w:t>
            </w:r>
          </w:p>
        </w:tc>
        <w:tc>
          <w:tcPr>
            <w:tcW w:w="950"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158" w:lineRule="exact"/>
              <w:jc w:val="right"/>
            </w:pPr>
            <w:r>
              <w:rPr>
                <w:rStyle w:val="131Sylfaen6pt"/>
              </w:rPr>
              <w:t>г</w:t>
            </w:r>
          </w:p>
        </w:tc>
      </w:tr>
      <w:tr w:rsidR="00277AAB">
        <w:trPr>
          <w:trHeight w:hRule="exact" w:val="490"/>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500</w:t>
            </w:r>
          </w:p>
        </w:tc>
        <w:tc>
          <w:tcPr>
            <w:tcW w:w="2088"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7,0</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7,5</w:t>
            </w:r>
          </w:p>
        </w:tc>
        <w:tc>
          <w:tcPr>
            <w:tcW w:w="950"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&lt;</w:t>
            </w:r>
          </w:p>
          <w:p w:rsidR="00277AAB" w:rsidRDefault="00AA2F3F">
            <w:pPr>
              <w:pStyle w:val="1311"/>
              <w:framePr w:w="8390" w:wrap="notBeside" w:vAnchor="text" w:hAnchor="text" w:xAlign="right" w:y="1"/>
              <w:shd w:val="clear" w:color="auto" w:fill="auto"/>
              <w:spacing w:before="0" w:after="0" w:line="288" w:lineRule="exact"/>
              <w:jc w:val="right"/>
            </w:pPr>
            <w:r>
              <w:rPr>
                <w:rStyle w:val="13113pt"/>
              </w:rPr>
              <w:t>&lt;</w:t>
            </w:r>
          </w:p>
        </w:tc>
      </w:tr>
      <w:tr w:rsidR="00277AAB">
        <w:trPr>
          <w:trHeight w:hRule="exact" w:val="418"/>
          <w:jc w:val="right"/>
        </w:trPr>
        <w:tc>
          <w:tcPr>
            <w:tcW w:w="8390" w:type="dxa"/>
            <w:gridSpan w:val="4"/>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 xml:space="preserve">У разі перетину ПЛ 330-500 </w:t>
            </w:r>
            <w:r>
              <w:rPr>
                <w:rStyle w:val="13113pt"/>
                <w:lang w:val="ru-RU" w:eastAsia="ru-RU" w:bidi="ru-RU"/>
              </w:rPr>
              <w:t xml:space="preserve">кВ </w:t>
            </w:r>
            <w:r>
              <w:rPr>
                <w:rStyle w:val="13113pt"/>
              </w:rPr>
              <w:t>між</w:t>
            </w:r>
          </w:p>
        </w:tc>
      </w:tr>
      <w:tr w:rsidR="00277AAB">
        <w:trPr>
          <w:trHeight w:hRule="exact" w:val="485"/>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До 200</w:t>
            </w:r>
          </w:p>
        </w:tc>
        <w:tc>
          <w:tcPr>
            <w:tcW w:w="2088"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5,0</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5,0</w:t>
            </w:r>
          </w:p>
        </w:tc>
        <w:tc>
          <w:tcPr>
            <w:tcW w:w="950" w:type="dxa"/>
            <w:tcBorders>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66" w:lineRule="exact"/>
              <w:jc w:val="right"/>
            </w:pPr>
            <w:r>
              <w:rPr>
                <w:rStyle w:val="13112pt0"/>
              </w:rPr>
              <w:t>1</w:t>
            </w:r>
          </w:p>
          <w:p w:rsidR="00277AAB" w:rsidRDefault="00AA2F3F">
            <w:pPr>
              <w:pStyle w:val="1311"/>
              <w:framePr w:w="8390" w:wrap="notBeside" w:vAnchor="text" w:hAnchor="text" w:xAlign="right" w:y="1"/>
              <w:shd w:val="clear" w:color="auto" w:fill="auto"/>
              <w:spacing w:before="0" w:after="0" w:line="158" w:lineRule="exact"/>
              <w:jc w:val="right"/>
            </w:pPr>
            <w:r>
              <w:rPr>
                <w:rStyle w:val="131Sylfaen6pt"/>
              </w:rPr>
              <w:t>&lt;</w:t>
            </w:r>
          </w:p>
        </w:tc>
      </w:tr>
      <w:tr w:rsidR="00277AAB">
        <w:trPr>
          <w:trHeight w:hRule="exact" w:val="485"/>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300</w:t>
            </w:r>
          </w:p>
        </w:tc>
        <w:tc>
          <w:tcPr>
            <w:tcW w:w="2088"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5,0</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5,0</w:t>
            </w:r>
          </w:p>
        </w:tc>
        <w:tc>
          <w:tcPr>
            <w:tcW w:w="950"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1</w:t>
            </w:r>
          </w:p>
          <w:p w:rsidR="00277AAB" w:rsidRDefault="00AA2F3F">
            <w:pPr>
              <w:pStyle w:val="1311"/>
              <w:framePr w:w="8390" w:wrap="notBeside" w:vAnchor="text" w:hAnchor="text" w:xAlign="right" w:y="1"/>
              <w:shd w:val="clear" w:color="auto" w:fill="auto"/>
              <w:spacing w:before="0" w:after="0" w:line="158" w:lineRule="exact"/>
              <w:jc w:val="right"/>
            </w:pPr>
            <w:r>
              <w:rPr>
                <w:rStyle w:val="131Sylfaen6pt"/>
              </w:rPr>
              <w:t>&lt;</w:t>
            </w:r>
          </w:p>
        </w:tc>
      </w:tr>
      <w:tr w:rsidR="00277AAB">
        <w:trPr>
          <w:trHeight w:hRule="exact" w:val="518"/>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450</w:t>
            </w:r>
          </w:p>
        </w:tc>
        <w:tc>
          <w:tcPr>
            <w:tcW w:w="2088"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5,0</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5,5</w:t>
            </w:r>
          </w:p>
        </w:tc>
        <w:tc>
          <w:tcPr>
            <w:tcW w:w="950"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w:t>
            </w:r>
          </w:p>
        </w:tc>
      </w:tr>
      <w:tr w:rsidR="00277AAB">
        <w:trPr>
          <w:trHeight w:hRule="exact" w:val="427"/>
          <w:jc w:val="right"/>
        </w:trPr>
        <w:tc>
          <w:tcPr>
            <w:tcW w:w="8390" w:type="dxa"/>
            <w:gridSpan w:val="4"/>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 xml:space="preserve">У разі перетину ПЛ 150-220 </w:t>
            </w:r>
            <w:r>
              <w:rPr>
                <w:rStyle w:val="13113pt"/>
                <w:lang w:val="ru-RU" w:eastAsia="ru-RU" w:bidi="ru-RU"/>
              </w:rPr>
              <w:t xml:space="preserve">кВ </w:t>
            </w:r>
            <w:r>
              <w:rPr>
                <w:rStyle w:val="13113pt"/>
              </w:rPr>
              <w:t>між</w:t>
            </w:r>
          </w:p>
        </w:tc>
      </w:tr>
      <w:tr w:rsidR="00277AAB">
        <w:trPr>
          <w:trHeight w:hRule="exact" w:val="485"/>
          <w:jc w:val="right"/>
        </w:trPr>
        <w:tc>
          <w:tcPr>
            <w:tcW w:w="3269"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До 200</w:t>
            </w:r>
          </w:p>
        </w:tc>
        <w:tc>
          <w:tcPr>
            <w:tcW w:w="2088" w:type="dxa"/>
            <w:tcBorders>
              <w:top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w:t>
            </w:r>
          </w:p>
        </w:tc>
        <w:tc>
          <w:tcPr>
            <w:tcW w:w="2083"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w:t>
            </w:r>
          </w:p>
        </w:tc>
        <w:tc>
          <w:tcPr>
            <w:tcW w:w="950" w:type="dxa"/>
            <w:tcBorders>
              <w:top w:val="single" w:sz="4" w:space="0" w:color="auto"/>
              <w:left w:val="single" w:sz="4" w:space="0" w:color="auto"/>
            </w:tcBorders>
            <w:shd w:val="clear" w:color="auto" w:fill="FFFFFF"/>
          </w:tcPr>
          <w:p w:rsidR="00277AAB" w:rsidRDefault="00277AAB">
            <w:pPr>
              <w:framePr w:w="8390" w:wrap="notBeside" w:vAnchor="text" w:hAnchor="text" w:xAlign="right" w:y="1"/>
              <w:rPr>
                <w:sz w:val="10"/>
                <w:szCs w:val="10"/>
              </w:rPr>
            </w:pPr>
          </w:p>
        </w:tc>
      </w:tr>
      <w:tr w:rsidR="00277AAB">
        <w:trPr>
          <w:trHeight w:hRule="exact" w:val="490"/>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300</w:t>
            </w:r>
          </w:p>
        </w:tc>
        <w:tc>
          <w:tcPr>
            <w:tcW w:w="2088" w:type="dxa"/>
            <w:tcBorders>
              <w:top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w:t>
            </w:r>
          </w:p>
        </w:tc>
        <w:tc>
          <w:tcPr>
            <w:tcW w:w="950" w:type="dxa"/>
            <w:tcBorders>
              <w:top w:val="single" w:sz="4" w:space="0" w:color="auto"/>
              <w:left w:val="single" w:sz="4" w:space="0" w:color="auto"/>
            </w:tcBorders>
            <w:shd w:val="clear" w:color="auto" w:fill="FFFFFF"/>
          </w:tcPr>
          <w:p w:rsidR="00277AAB" w:rsidRDefault="00277AAB">
            <w:pPr>
              <w:framePr w:w="8390" w:wrap="notBeside" w:vAnchor="text" w:hAnchor="text" w:xAlign="right" w:y="1"/>
              <w:rPr>
                <w:sz w:val="10"/>
                <w:szCs w:val="10"/>
              </w:rPr>
            </w:pPr>
          </w:p>
        </w:tc>
      </w:tr>
      <w:tr w:rsidR="00277AAB">
        <w:trPr>
          <w:trHeight w:hRule="exact" w:val="480"/>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450</w:t>
            </w:r>
          </w:p>
        </w:tc>
        <w:tc>
          <w:tcPr>
            <w:tcW w:w="2088" w:type="dxa"/>
            <w:tcBorders>
              <w:top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4</w:t>
            </w:r>
          </w:p>
        </w:tc>
        <w:tc>
          <w:tcPr>
            <w:tcW w:w="950" w:type="dxa"/>
            <w:tcBorders>
              <w:top w:val="single" w:sz="4" w:space="0" w:color="auto"/>
              <w:left w:val="single" w:sz="4" w:space="0" w:color="auto"/>
            </w:tcBorders>
            <w:shd w:val="clear" w:color="auto" w:fill="FFFFFF"/>
          </w:tcPr>
          <w:p w:rsidR="00277AAB" w:rsidRDefault="00277AAB">
            <w:pPr>
              <w:framePr w:w="8390" w:wrap="notBeside" w:vAnchor="text" w:hAnchor="text" w:xAlign="right" w:y="1"/>
              <w:rPr>
                <w:sz w:val="10"/>
                <w:szCs w:val="10"/>
              </w:rPr>
            </w:pPr>
          </w:p>
        </w:tc>
      </w:tr>
      <w:tr w:rsidR="00277AAB">
        <w:trPr>
          <w:trHeight w:hRule="exact" w:val="427"/>
          <w:jc w:val="right"/>
        </w:trPr>
        <w:tc>
          <w:tcPr>
            <w:tcW w:w="8390" w:type="dxa"/>
            <w:gridSpan w:val="4"/>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 xml:space="preserve">У разі перетину ПЛ 20-110 </w:t>
            </w:r>
            <w:r>
              <w:rPr>
                <w:rStyle w:val="13113pt"/>
                <w:lang w:val="ru-RU" w:eastAsia="ru-RU" w:bidi="ru-RU"/>
              </w:rPr>
              <w:t xml:space="preserve">кВ </w:t>
            </w:r>
            <w:r>
              <w:rPr>
                <w:rStyle w:val="13113pt"/>
              </w:rPr>
              <w:t>між с</w:t>
            </w:r>
          </w:p>
        </w:tc>
      </w:tr>
      <w:tr w:rsidR="00277AAB">
        <w:trPr>
          <w:trHeight w:hRule="exact" w:val="480"/>
          <w:jc w:val="right"/>
        </w:trPr>
        <w:tc>
          <w:tcPr>
            <w:tcW w:w="3269"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До 200</w:t>
            </w:r>
          </w:p>
        </w:tc>
        <w:tc>
          <w:tcPr>
            <w:tcW w:w="2088"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w:t>
            </w:r>
          </w:p>
        </w:tc>
        <w:tc>
          <w:tcPr>
            <w:tcW w:w="2083"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w:t>
            </w:r>
          </w:p>
        </w:tc>
        <w:tc>
          <w:tcPr>
            <w:tcW w:w="950" w:type="dxa"/>
            <w:tcBorders>
              <w:top w:val="single" w:sz="4" w:space="0" w:color="auto"/>
              <w:left w:val="single" w:sz="4" w:space="0" w:color="auto"/>
            </w:tcBorders>
            <w:shd w:val="clear" w:color="auto" w:fill="FFFFFF"/>
          </w:tcPr>
          <w:p w:rsidR="00277AAB" w:rsidRDefault="00277AAB">
            <w:pPr>
              <w:framePr w:w="8390" w:wrap="notBeside" w:vAnchor="text" w:hAnchor="text" w:xAlign="right" w:y="1"/>
              <w:rPr>
                <w:sz w:val="10"/>
                <w:szCs w:val="10"/>
              </w:rPr>
            </w:pPr>
          </w:p>
        </w:tc>
      </w:tr>
      <w:tr w:rsidR="00277AAB">
        <w:trPr>
          <w:trHeight w:hRule="exact" w:val="485"/>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300</w:t>
            </w:r>
          </w:p>
        </w:tc>
        <w:tc>
          <w:tcPr>
            <w:tcW w:w="2088"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w:t>
            </w:r>
          </w:p>
        </w:tc>
        <w:tc>
          <w:tcPr>
            <w:tcW w:w="2083"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3</w:t>
            </w:r>
          </w:p>
        </w:tc>
        <w:tc>
          <w:tcPr>
            <w:tcW w:w="950" w:type="dxa"/>
            <w:tcBorders>
              <w:top w:val="single" w:sz="4" w:space="0" w:color="auto"/>
              <w:left w:val="single" w:sz="4" w:space="0" w:color="auto"/>
            </w:tcBorders>
            <w:shd w:val="clear" w:color="auto" w:fill="FFFFFF"/>
          </w:tcPr>
          <w:p w:rsidR="00277AAB" w:rsidRDefault="00277AAB">
            <w:pPr>
              <w:framePr w:w="8390" w:wrap="notBeside" w:vAnchor="text" w:hAnchor="text" w:xAlign="right" w:y="1"/>
              <w:rPr>
                <w:sz w:val="10"/>
                <w:szCs w:val="10"/>
              </w:rPr>
            </w:pPr>
          </w:p>
        </w:tc>
      </w:tr>
      <w:tr w:rsidR="00277AAB">
        <w:trPr>
          <w:trHeight w:hRule="exact" w:val="418"/>
          <w:jc w:val="right"/>
        </w:trPr>
        <w:tc>
          <w:tcPr>
            <w:tcW w:w="8390" w:type="dxa"/>
            <w:gridSpan w:val="4"/>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right"/>
            </w:pPr>
            <w:r>
              <w:rPr>
                <w:rStyle w:val="13113pt"/>
              </w:rPr>
              <w:t xml:space="preserve">У разі перетину ПЛ 10 </w:t>
            </w:r>
            <w:r>
              <w:rPr>
                <w:rStyle w:val="13113pt"/>
                <w:lang w:val="ru-RU" w:eastAsia="ru-RU" w:bidi="ru-RU"/>
              </w:rPr>
              <w:t xml:space="preserve">кВ </w:t>
            </w:r>
            <w:r>
              <w:rPr>
                <w:rStyle w:val="13113pt"/>
              </w:rPr>
              <w:t>між соб</w:t>
            </w:r>
          </w:p>
        </w:tc>
      </w:tr>
      <w:tr w:rsidR="00277AAB">
        <w:trPr>
          <w:trHeight w:hRule="exact" w:val="490"/>
          <w:jc w:val="right"/>
        </w:trPr>
        <w:tc>
          <w:tcPr>
            <w:tcW w:w="3269" w:type="dxa"/>
            <w:tcBorders>
              <w:top w:val="single" w:sz="4" w:space="0" w:color="auto"/>
              <w:left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До 100</w:t>
            </w:r>
          </w:p>
        </w:tc>
        <w:tc>
          <w:tcPr>
            <w:tcW w:w="2088"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2</w:t>
            </w:r>
          </w:p>
        </w:tc>
        <w:tc>
          <w:tcPr>
            <w:tcW w:w="2083" w:type="dxa"/>
            <w:tcBorders>
              <w:top w:val="single" w:sz="4" w:space="0" w:color="auto"/>
              <w:left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2</w:t>
            </w:r>
          </w:p>
        </w:tc>
        <w:tc>
          <w:tcPr>
            <w:tcW w:w="950" w:type="dxa"/>
            <w:tcBorders>
              <w:top w:val="single" w:sz="4" w:space="0" w:color="auto"/>
              <w:left w:val="single" w:sz="4" w:space="0" w:color="auto"/>
            </w:tcBorders>
            <w:shd w:val="clear" w:color="auto" w:fill="FFFFFF"/>
          </w:tcPr>
          <w:p w:rsidR="00277AAB" w:rsidRDefault="00277AAB">
            <w:pPr>
              <w:framePr w:w="8390" w:wrap="notBeside" w:vAnchor="text" w:hAnchor="text" w:xAlign="right" w:y="1"/>
              <w:rPr>
                <w:sz w:val="10"/>
                <w:szCs w:val="10"/>
              </w:rPr>
            </w:pPr>
          </w:p>
        </w:tc>
      </w:tr>
      <w:tr w:rsidR="00277AAB">
        <w:trPr>
          <w:trHeight w:hRule="exact" w:val="499"/>
          <w:jc w:val="right"/>
        </w:trPr>
        <w:tc>
          <w:tcPr>
            <w:tcW w:w="3269"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150</w:t>
            </w:r>
          </w:p>
        </w:tc>
        <w:tc>
          <w:tcPr>
            <w:tcW w:w="208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2</w:t>
            </w:r>
          </w:p>
        </w:tc>
        <w:tc>
          <w:tcPr>
            <w:tcW w:w="208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288" w:lineRule="exact"/>
              <w:jc w:val="center"/>
            </w:pPr>
            <w:r>
              <w:rPr>
                <w:rStyle w:val="13113pt"/>
              </w:rPr>
              <w:t>2,5</w:t>
            </w:r>
          </w:p>
        </w:tc>
        <w:tc>
          <w:tcPr>
            <w:tcW w:w="950"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8390" w:wrap="notBeside" w:vAnchor="text" w:hAnchor="text" w:xAlign="right" w:y="1"/>
              <w:shd w:val="clear" w:color="auto" w:fill="auto"/>
              <w:spacing w:before="0" w:after="0" w:line="100" w:lineRule="exact"/>
              <w:jc w:val="right"/>
            </w:pPr>
            <w:r>
              <w:rPr>
                <w:rStyle w:val="13145pt"/>
              </w:rPr>
              <w:t>і</w:t>
            </w:r>
          </w:p>
          <w:p w:rsidR="00277AAB" w:rsidRDefault="00AA2F3F">
            <w:pPr>
              <w:pStyle w:val="1311"/>
              <w:framePr w:w="8390" w:wrap="notBeside" w:vAnchor="text" w:hAnchor="text" w:xAlign="right" w:y="1"/>
              <w:shd w:val="clear" w:color="auto" w:fill="auto"/>
              <w:spacing w:before="0" w:after="0" w:line="158" w:lineRule="exact"/>
              <w:jc w:val="right"/>
            </w:pPr>
            <w:r>
              <w:rPr>
                <w:rStyle w:val="131Sylfaen6pt0"/>
              </w:rPr>
              <w:t>і</w:t>
            </w:r>
          </w:p>
        </w:tc>
      </w:tr>
    </w:tbl>
    <w:p w:rsidR="00277AAB" w:rsidRDefault="00277AAB">
      <w:pPr>
        <w:framePr w:w="8390"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pgSz w:w="13255" w:h="16838"/>
          <w:pgMar w:top="2710" w:right="1206" w:bottom="2710" w:left="1206" w:header="0" w:footer="3" w:gutter="187"/>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11" w:after="111"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604992" behindDoc="0" locked="0" layoutInCell="1" allowOverlap="1">
                <wp:simplePos x="0" y="0"/>
                <wp:positionH relativeFrom="margin">
                  <wp:posOffset>85090</wp:posOffset>
                </wp:positionH>
                <wp:positionV relativeFrom="paragraph">
                  <wp:posOffset>1270</wp:posOffset>
                </wp:positionV>
                <wp:extent cx="4763770" cy="433070"/>
                <wp:effectExtent l="3175" t="0" r="0" b="0"/>
                <wp:wrapNone/>
                <wp:docPr id="1168"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3770" cy="433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line="341" w:lineRule="exact"/>
                              <w:ind w:firstLine="0"/>
                            </w:pPr>
                            <w:r>
                              <w:rPr>
                                <w:rStyle w:val="6Exact"/>
                                <w:b/>
                                <w:bCs/>
                              </w:rPr>
                              <w:t>зводами та тросами перетнутих ПЛ на металевих і залізо- ззозахисних пристроїв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2" o:spid="_x0000_s1839" type="#_x0000_t202" style="position:absolute;margin-left:6.7pt;margin-top:.1pt;width:375.1pt;height:34.1pt;z-index:2516049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BtytAIAALg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" filled="f" stroked="f">
                <v:textbox style="mso-fit-shape-to-text:t" inset="0,0,0,0">
                  <w:txbxContent>
                    <w:p w:rsidR="008B25BB" w:rsidRDefault="008B25BB">
                      <w:pPr>
                        <w:pStyle w:val="60"/>
                        <w:shd w:val="clear" w:color="auto" w:fill="auto"/>
                        <w:spacing w:before="0" w:after="0" w:line="341" w:lineRule="exact"/>
                        <w:ind w:firstLine="0"/>
                      </w:pPr>
                      <w:r>
                        <w:rPr>
                          <w:rStyle w:val="6Exact"/>
                          <w:b/>
                          <w:bCs/>
                        </w:rPr>
                        <w:t>зводами та тросами перетнутих ПЛ на металевих і залізо- ззозахисних пристроїв</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06016" behindDoc="0" locked="0" layoutInCell="1" allowOverlap="1">
                <wp:simplePos x="0" y="0"/>
                <wp:positionH relativeFrom="margin">
                  <wp:posOffset>85090</wp:posOffset>
                </wp:positionH>
                <wp:positionV relativeFrom="paragraph">
                  <wp:posOffset>484505</wp:posOffset>
                </wp:positionV>
                <wp:extent cx="4754880" cy="6482080"/>
                <wp:effectExtent l="3175" t="3175" r="4445" b="1270"/>
                <wp:wrapNone/>
                <wp:docPr id="1167"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648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1200"/>
                              <w:gridCol w:w="2083"/>
                              <w:gridCol w:w="2093"/>
                              <w:gridCol w:w="2112"/>
                            </w:tblGrid>
                            <w:tr w:rsidR="00224A13">
                              <w:trPr>
                                <w:trHeight w:hRule="exact" w:val="542"/>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цні від місця перетину до найближчої опори ПЛ, м</w:t>
                                  </w:r>
                                </w:p>
                              </w:tc>
                            </w:tr>
                            <w:tr w:rsidR="00224A13">
                              <w:trPr>
                                <w:trHeight w:hRule="exact" w:val="432"/>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70</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100</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120</w:t>
                                  </w:r>
                                </w:p>
                              </w:tc>
                              <w:tc>
                                <w:tcPr>
                                  <w:tcW w:w="2112" w:type="dxa"/>
                                  <w:tcBorders>
                                    <w:top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150</w:t>
                                  </w:r>
                                </w:p>
                              </w:tc>
                            </w:tr>
                            <w:tr w:rsidR="00224A13">
                              <w:trPr>
                                <w:trHeight w:hRule="exact" w:val="422"/>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 ПЛ меншої напруги</w:t>
                                  </w:r>
                                </w:p>
                              </w:tc>
                            </w:tr>
                            <w:tr w:rsidR="00224A13">
                              <w:trPr>
                                <w:trHeight w:hRule="exact" w:val="48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3,5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w:t>
                                  </w:r>
                                </w:p>
                              </w:tc>
                            </w:tr>
                            <w:tr w:rsidR="00224A13">
                              <w:trPr>
                                <w:trHeight w:hRule="exact" w:val="490"/>
                              </w:trPr>
                              <w:tc>
                                <w:tcPr>
                                  <w:tcW w:w="1200" w:type="dxa"/>
                                  <w:tcBorders>
                                    <w:top w:val="single" w:sz="4" w:space="0" w:color="auto"/>
                                  </w:tcBorders>
                                  <w:shd w:val="clear" w:color="auto" w:fill="FFFFFF"/>
                                  <w:vAlign w:val="bottom"/>
                                </w:tcPr>
                                <w:p w:rsidR="00224A13" w:rsidRDefault="00224A13">
                                  <w:pPr>
                                    <w:pStyle w:val="1311"/>
                                    <w:shd w:val="clear" w:color="auto" w:fill="auto"/>
                                    <w:spacing w:before="0" w:after="0" w:line="266" w:lineRule="exact"/>
                                    <w:jc w:val="left"/>
                                  </w:pPr>
                                  <w:r>
                                    <w:rPr>
                                      <w:rStyle w:val="13112pt1pt"/>
                                    </w:rPr>
                                    <w:t>г,о</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7,5</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8,0</w:t>
                                  </w:r>
                                </w:p>
                              </w:tc>
                              <w:tc>
                                <w:tcPr>
                                  <w:tcW w:w="2112"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8,5</w:t>
                                  </w:r>
                                </w:p>
                              </w:tc>
                            </w:tr>
                            <w:tr w:rsidR="00224A13">
                              <w:trPr>
                                <w:trHeight w:hRule="exact" w:val="480"/>
                              </w:trPr>
                              <w:tc>
                                <w:tcPr>
                                  <w:tcW w:w="1200" w:type="dxa"/>
                                  <w:shd w:val="clear" w:color="auto" w:fill="FFFFFF"/>
                                  <w:vAlign w:val="center"/>
                                </w:tcPr>
                                <w:p w:rsidR="00224A13" w:rsidRDefault="00224A13">
                                  <w:pPr>
                                    <w:pStyle w:val="1311"/>
                                    <w:shd w:val="clear" w:color="auto" w:fill="auto"/>
                                    <w:spacing w:before="0" w:after="0" w:line="288" w:lineRule="exact"/>
                                    <w:jc w:val="left"/>
                                  </w:pPr>
                                  <w:r>
                                    <w:rPr>
                                      <w:rStyle w:val="13113pt0"/>
                                    </w:rPr>
                                    <w:t>7,5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9,0</w:t>
                                  </w:r>
                                </w:p>
                              </w:tc>
                            </w:tr>
                            <w:tr w:rsidR="00224A13">
                              <w:trPr>
                                <w:trHeight w:hRule="exact" w:val="485"/>
                              </w:trPr>
                              <w:tc>
                                <w:tcPr>
                                  <w:tcW w:w="1200"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5,0</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8,5</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9,0</w:t>
                                  </w:r>
                                </w:p>
                              </w:tc>
                              <w:tc>
                                <w:tcPr>
                                  <w:tcW w:w="2112"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9,5</w:t>
                                  </w:r>
                                </w:p>
                              </w:tc>
                            </w:tr>
                            <w:tr w:rsidR="00224A13">
                              <w:trPr>
                                <w:trHeight w:hRule="exact" w:val="427"/>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 xml:space="preserve">собою </w:t>
                                  </w:r>
                                  <w:r>
                                    <w:rPr>
                                      <w:rStyle w:val="13112pt1pt"/>
                                    </w:rPr>
                                    <w:t xml:space="preserve">і </w:t>
                                  </w:r>
                                  <w:r>
                                    <w:rPr>
                                      <w:rStyle w:val="13113pt0"/>
                                    </w:rPr>
                                    <w:t>з ПЛ меншої напруги</w:t>
                                  </w:r>
                                </w:p>
                              </w:tc>
                            </w:tr>
                            <w:tr w:rsidR="00224A13">
                              <w:trPr>
                                <w:trHeight w:hRule="exact" w:val="48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5,0</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5,5</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r>
                            <w:tr w:rsidR="00224A13">
                              <w:trPr>
                                <w:trHeight w:hRule="exact" w:val="49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5,5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7,0</w:t>
                                  </w:r>
                                </w:p>
                              </w:tc>
                            </w:tr>
                            <w:tr w:rsidR="00224A13">
                              <w:trPr>
                                <w:trHeight w:hRule="exact" w:val="518"/>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3,0</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7,5</w:t>
                                  </w:r>
                                </w:p>
                              </w:tc>
                              <w:tc>
                                <w:tcPr>
                                  <w:tcW w:w="2112" w:type="dxa"/>
                                  <w:tcBorders>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8,0</w:t>
                                  </w:r>
                                </w:p>
                              </w:tc>
                            </w:tr>
                            <w:tr w:rsidR="00224A13">
                              <w:trPr>
                                <w:trHeight w:hRule="exact" w:val="427"/>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собою і з ПЛ меншої напруги</w:t>
                                  </w:r>
                                </w:p>
                              </w:tc>
                            </w:tr>
                            <w:tr w:rsidR="00224A13">
                              <w:trPr>
                                <w:trHeight w:hRule="exact" w:val="48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4</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0"/>
                                    </w:rPr>
                                    <w:t>-</w:t>
                                  </w:r>
                                </w:p>
                              </w:tc>
                              <w:tc>
                                <w:tcPr>
                                  <w:tcW w:w="2112" w:type="dxa"/>
                                  <w:tcBorders>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1"/>
                                    </w:rPr>
                                    <w:t>-</w:t>
                                  </w:r>
                                </w:p>
                              </w:tc>
                            </w:tr>
                            <w:tr w:rsidR="00224A13">
                              <w:trPr>
                                <w:trHeight w:hRule="exact" w:val="485"/>
                              </w:trPr>
                              <w:tc>
                                <w:tcPr>
                                  <w:tcW w:w="1200"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4</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4,5</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2112"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5,5</w:t>
                                  </w:r>
                                </w:p>
                              </w:tc>
                            </w:tr>
                            <w:tr w:rsidR="00224A13">
                              <w:trPr>
                                <w:trHeight w:hRule="exact" w:val="485"/>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w:t>
                                  </w:r>
                                </w:p>
                              </w:tc>
                            </w:tr>
                            <w:tr w:rsidR="00224A13">
                              <w:trPr>
                                <w:trHeight w:hRule="exact" w:val="427"/>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юбою і з ПЛ меншої напруги</w:t>
                                  </w:r>
                                </w:p>
                              </w:tc>
                            </w:tr>
                            <w:tr w:rsidR="00224A13">
                              <w:trPr>
                                <w:trHeight w:hRule="exact" w:val="49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3</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1"/>
                                    </w:rPr>
                                    <w:t>-</w:t>
                                  </w:r>
                                </w:p>
                              </w:tc>
                            </w:tr>
                            <w:tr w:rsidR="00224A13">
                              <w:trPr>
                                <w:trHeight w:hRule="exact" w:val="475"/>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66" w:lineRule="exact"/>
                                    <w:jc w:val="left"/>
                                  </w:pPr>
                                  <w:r>
                                    <w:rPr>
                                      <w:rStyle w:val="13112pt1pt"/>
                                    </w:rPr>
                                    <w:t>4</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4,5</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2"/>
                                    </w:rPr>
                                    <w:t>-</w:t>
                                  </w:r>
                                </w:p>
                              </w:tc>
                            </w:tr>
                            <w:tr w:rsidR="00224A13">
                              <w:trPr>
                                <w:trHeight w:hRule="exact" w:val="422"/>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lang w:val="ru-RU" w:eastAsia="ru-RU" w:bidi="ru-RU"/>
                                    </w:rPr>
                                    <w:t xml:space="preserve">ню </w:t>
                                  </w:r>
                                  <w:r>
                                    <w:rPr>
                                      <w:rStyle w:val="13113pt0"/>
                                    </w:rPr>
                                    <w:t>і з ПЛ меншої напруги</w:t>
                                  </w:r>
                                </w:p>
                              </w:tc>
                            </w:tr>
                            <w:tr w:rsidR="00224A13">
                              <w:trPr>
                                <w:trHeight w:hRule="exact" w:val="485"/>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106" w:lineRule="exact"/>
                                    <w:jc w:val="left"/>
                                  </w:pPr>
                                  <w:r>
                                    <w:rPr>
                                      <w:rStyle w:val="131Sylfaen4pt1"/>
                                    </w:rPr>
                                    <w:t>-</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1"/>
                                    </w:rPr>
                                    <w:t>-</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r>
                            <w:tr w:rsidR="00224A13">
                              <w:trPr>
                                <w:trHeight w:hRule="exact" w:val="504"/>
                              </w:trPr>
                              <w:tc>
                                <w:tcPr>
                                  <w:tcW w:w="1200" w:type="dxa"/>
                                  <w:tcBorders>
                                    <w:top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2,5</w:t>
                                  </w:r>
                                </w:p>
                              </w:tc>
                              <w:tc>
                                <w:tcPr>
                                  <w:tcW w:w="208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3"/>
                                    </w:rPr>
                                    <w:t>-</w:t>
                                  </w:r>
                                </w:p>
                              </w:tc>
                              <w:tc>
                                <w:tcPr>
                                  <w:tcW w:w="209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2"/>
                                    </w:rPr>
                                    <w:t>-</w:t>
                                  </w:r>
                                </w:p>
                              </w:tc>
                              <w:tc>
                                <w:tcPr>
                                  <w:tcW w:w="2112"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4"/>
                                    </w:rPr>
                                    <w:t>-</w:t>
                                  </w:r>
                                </w:p>
                              </w:tc>
                            </w:tr>
                          </w:tbl>
                          <w:p w:rsidR="00224A13" w:rsidRDefault="00224A13"/>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1" o:spid="_x0000_s1323" type="#_x0000_t202" style="position:absolute;margin-left:6.7pt;margin-top:38.15pt;width:374.4pt;height:510.4pt;z-index:2516060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" filled="f" stroked="f">
                <v:textbox style="mso-fit-shape-to-text:t" inset="0,0,0,0">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1200"/>
                        <w:gridCol w:w="2083"/>
                        <w:gridCol w:w="2093"/>
                        <w:gridCol w:w="2112"/>
                      </w:tblGrid>
                      <w:tr w:rsidR="00224A13">
                        <w:trPr>
                          <w:trHeight w:hRule="exact" w:val="542"/>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цні від місця перетину до найближчої опори ПЛ, м</w:t>
                            </w:r>
                          </w:p>
                        </w:tc>
                      </w:tr>
                      <w:tr w:rsidR="00224A13">
                        <w:trPr>
                          <w:trHeight w:hRule="exact" w:val="432"/>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70</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100</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120</w:t>
                            </w:r>
                          </w:p>
                        </w:tc>
                        <w:tc>
                          <w:tcPr>
                            <w:tcW w:w="2112" w:type="dxa"/>
                            <w:tcBorders>
                              <w:top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150</w:t>
                            </w:r>
                          </w:p>
                        </w:tc>
                      </w:tr>
                      <w:tr w:rsidR="00224A13">
                        <w:trPr>
                          <w:trHeight w:hRule="exact" w:val="422"/>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 ПЛ меншої напруги</w:t>
                            </w:r>
                          </w:p>
                        </w:tc>
                      </w:tr>
                      <w:tr w:rsidR="00224A13">
                        <w:trPr>
                          <w:trHeight w:hRule="exact" w:val="48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3,5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w:t>
                            </w:r>
                          </w:p>
                        </w:tc>
                      </w:tr>
                      <w:tr w:rsidR="00224A13">
                        <w:trPr>
                          <w:trHeight w:hRule="exact" w:val="490"/>
                        </w:trPr>
                        <w:tc>
                          <w:tcPr>
                            <w:tcW w:w="1200" w:type="dxa"/>
                            <w:tcBorders>
                              <w:top w:val="single" w:sz="4" w:space="0" w:color="auto"/>
                            </w:tcBorders>
                            <w:shd w:val="clear" w:color="auto" w:fill="FFFFFF"/>
                            <w:vAlign w:val="bottom"/>
                          </w:tcPr>
                          <w:p w:rsidR="00224A13" w:rsidRDefault="00224A13">
                            <w:pPr>
                              <w:pStyle w:val="1311"/>
                              <w:shd w:val="clear" w:color="auto" w:fill="auto"/>
                              <w:spacing w:before="0" w:after="0" w:line="266" w:lineRule="exact"/>
                              <w:jc w:val="left"/>
                            </w:pPr>
                            <w:r>
                              <w:rPr>
                                <w:rStyle w:val="13112pt1pt"/>
                              </w:rPr>
                              <w:t>г,о</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7,5</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8,0</w:t>
                            </w:r>
                          </w:p>
                        </w:tc>
                        <w:tc>
                          <w:tcPr>
                            <w:tcW w:w="2112"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8,5</w:t>
                            </w:r>
                          </w:p>
                        </w:tc>
                      </w:tr>
                      <w:tr w:rsidR="00224A13">
                        <w:trPr>
                          <w:trHeight w:hRule="exact" w:val="480"/>
                        </w:trPr>
                        <w:tc>
                          <w:tcPr>
                            <w:tcW w:w="1200" w:type="dxa"/>
                            <w:shd w:val="clear" w:color="auto" w:fill="FFFFFF"/>
                            <w:vAlign w:val="center"/>
                          </w:tcPr>
                          <w:p w:rsidR="00224A13" w:rsidRDefault="00224A13">
                            <w:pPr>
                              <w:pStyle w:val="1311"/>
                              <w:shd w:val="clear" w:color="auto" w:fill="auto"/>
                              <w:spacing w:before="0" w:after="0" w:line="288" w:lineRule="exact"/>
                              <w:jc w:val="left"/>
                            </w:pPr>
                            <w:r>
                              <w:rPr>
                                <w:rStyle w:val="13113pt0"/>
                              </w:rPr>
                              <w:t>7,5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9,0</w:t>
                            </w:r>
                          </w:p>
                        </w:tc>
                      </w:tr>
                      <w:tr w:rsidR="00224A13">
                        <w:trPr>
                          <w:trHeight w:hRule="exact" w:val="485"/>
                        </w:trPr>
                        <w:tc>
                          <w:tcPr>
                            <w:tcW w:w="1200"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5,0</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8,5</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9,0</w:t>
                            </w:r>
                          </w:p>
                        </w:tc>
                        <w:tc>
                          <w:tcPr>
                            <w:tcW w:w="2112"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9,5</w:t>
                            </w:r>
                          </w:p>
                        </w:tc>
                      </w:tr>
                      <w:tr w:rsidR="00224A13">
                        <w:trPr>
                          <w:trHeight w:hRule="exact" w:val="427"/>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 xml:space="preserve">собою </w:t>
                            </w:r>
                            <w:r>
                              <w:rPr>
                                <w:rStyle w:val="13112pt1pt"/>
                              </w:rPr>
                              <w:t xml:space="preserve">і </w:t>
                            </w:r>
                            <w:r>
                              <w:rPr>
                                <w:rStyle w:val="13113pt0"/>
                              </w:rPr>
                              <w:t>з ПЛ меншої напруги</w:t>
                            </w:r>
                          </w:p>
                        </w:tc>
                      </w:tr>
                      <w:tr w:rsidR="00224A13">
                        <w:trPr>
                          <w:trHeight w:hRule="exact" w:val="48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5,0</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5,5</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r>
                      <w:tr w:rsidR="00224A13">
                        <w:trPr>
                          <w:trHeight w:hRule="exact" w:val="49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5,5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7,0</w:t>
                            </w:r>
                          </w:p>
                        </w:tc>
                      </w:tr>
                      <w:tr w:rsidR="00224A13">
                        <w:trPr>
                          <w:trHeight w:hRule="exact" w:val="518"/>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3,0</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7,0</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7,5</w:t>
                            </w:r>
                          </w:p>
                        </w:tc>
                        <w:tc>
                          <w:tcPr>
                            <w:tcW w:w="2112" w:type="dxa"/>
                            <w:tcBorders>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8,0</w:t>
                            </w:r>
                          </w:p>
                        </w:tc>
                      </w:tr>
                      <w:tr w:rsidR="00224A13">
                        <w:trPr>
                          <w:trHeight w:hRule="exact" w:val="427"/>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собою і з ПЛ меншої напруги</w:t>
                            </w:r>
                          </w:p>
                        </w:tc>
                      </w:tr>
                      <w:tr w:rsidR="00224A13">
                        <w:trPr>
                          <w:trHeight w:hRule="exact" w:val="48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4</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0"/>
                              </w:rPr>
                              <w:t>-</w:t>
                            </w:r>
                          </w:p>
                        </w:tc>
                        <w:tc>
                          <w:tcPr>
                            <w:tcW w:w="2112" w:type="dxa"/>
                            <w:tcBorders>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1"/>
                              </w:rPr>
                              <w:t>-</w:t>
                            </w:r>
                          </w:p>
                        </w:tc>
                      </w:tr>
                      <w:tr w:rsidR="00224A13">
                        <w:trPr>
                          <w:trHeight w:hRule="exact" w:val="485"/>
                        </w:trPr>
                        <w:tc>
                          <w:tcPr>
                            <w:tcW w:w="1200"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4</w:t>
                            </w:r>
                          </w:p>
                        </w:tc>
                        <w:tc>
                          <w:tcPr>
                            <w:tcW w:w="208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4,5</w:t>
                            </w:r>
                          </w:p>
                        </w:tc>
                        <w:tc>
                          <w:tcPr>
                            <w:tcW w:w="209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2112"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5,5</w:t>
                            </w:r>
                          </w:p>
                        </w:tc>
                      </w:tr>
                      <w:tr w:rsidR="00224A13">
                        <w:trPr>
                          <w:trHeight w:hRule="exact" w:val="485"/>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5</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7</w:t>
                            </w:r>
                          </w:p>
                        </w:tc>
                      </w:tr>
                      <w:tr w:rsidR="00224A13">
                        <w:trPr>
                          <w:trHeight w:hRule="exact" w:val="427"/>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юбою і з ПЛ меншої напруги</w:t>
                            </w:r>
                          </w:p>
                        </w:tc>
                      </w:tr>
                      <w:tr w:rsidR="00224A13">
                        <w:trPr>
                          <w:trHeight w:hRule="exact" w:val="490"/>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3</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1"/>
                              </w:rPr>
                              <w:t>-</w:t>
                            </w:r>
                          </w:p>
                        </w:tc>
                      </w:tr>
                      <w:tr w:rsidR="00224A13">
                        <w:trPr>
                          <w:trHeight w:hRule="exact" w:val="475"/>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266" w:lineRule="exact"/>
                              <w:jc w:val="left"/>
                            </w:pPr>
                            <w:r>
                              <w:rPr>
                                <w:rStyle w:val="13112pt1pt"/>
                              </w:rPr>
                              <w:t>4</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4,5</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5</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2"/>
                              </w:rPr>
                              <w:t>-</w:t>
                            </w:r>
                          </w:p>
                        </w:tc>
                      </w:tr>
                      <w:tr w:rsidR="00224A13">
                        <w:trPr>
                          <w:trHeight w:hRule="exact" w:val="422"/>
                        </w:trPr>
                        <w:tc>
                          <w:tcPr>
                            <w:tcW w:w="7488" w:type="dxa"/>
                            <w:gridSpan w:val="4"/>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lang w:val="ru-RU" w:eastAsia="ru-RU" w:bidi="ru-RU"/>
                              </w:rPr>
                              <w:t xml:space="preserve">ню </w:t>
                            </w:r>
                            <w:r>
                              <w:rPr>
                                <w:rStyle w:val="13113pt0"/>
                              </w:rPr>
                              <w:t>і з ПЛ меншої напруги</w:t>
                            </w:r>
                          </w:p>
                        </w:tc>
                      </w:tr>
                      <w:tr w:rsidR="00224A13">
                        <w:trPr>
                          <w:trHeight w:hRule="exact" w:val="485"/>
                        </w:trPr>
                        <w:tc>
                          <w:tcPr>
                            <w:tcW w:w="1200" w:type="dxa"/>
                            <w:tcBorders>
                              <w:top w:val="single" w:sz="4" w:space="0" w:color="auto"/>
                            </w:tcBorders>
                            <w:shd w:val="clear" w:color="auto" w:fill="FFFFFF"/>
                            <w:vAlign w:val="center"/>
                          </w:tcPr>
                          <w:p w:rsidR="00224A13" w:rsidRDefault="00224A13">
                            <w:pPr>
                              <w:pStyle w:val="1311"/>
                              <w:shd w:val="clear" w:color="auto" w:fill="auto"/>
                              <w:spacing w:before="0" w:after="0" w:line="106" w:lineRule="exact"/>
                              <w:jc w:val="left"/>
                            </w:pPr>
                            <w:r>
                              <w:rPr>
                                <w:rStyle w:val="131Sylfaen4pt1"/>
                              </w:rPr>
                              <w:t>-</w:t>
                            </w:r>
                          </w:p>
                        </w:tc>
                        <w:tc>
                          <w:tcPr>
                            <w:tcW w:w="208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1"/>
                              </w:rPr>
                              <w:t>-</w:t>
                            </w:r>
                          </w:p>
                        </w:tc>
                        <w:tc>
                          <w:tcPr>
                            <w:tcW w:w="2093"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w:t>
                            </w:r>
                          </w:p>
                        </w:tc>
                        <w:tc>
                          <w:tcPr>
                            <w:tcW w:w="2112"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
                              </w:rPr>
                              <w:t>-</w:t>
                            </w:r>
                          </w:p>
                        </w:tc>
                      </w:tr>
                      <w:tr w:rsidR="00224A13">
                        <w:trPr>
                          <w:trHeight w:hRule="exact" w:val="504"/>
                        </w:trPr>
                        <w:tc>
                          <w:tcPr>
                            <w:tcW w:w="1200" w:type="dxa"/>
                            <w:tcBorders>
                              <w:top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2,5</w:t>
                            </w:r>
                          </w:p>
                        </w:tc>
                        <w:tc>
                          <w:tcPr>
                            <w:tcW w:w="208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3"/>
                              </w:rPr>
                              <w:t>-</w:t>
                            </w:r>
                          </w:p>
                        </w:tc>
                        <w:tc>
                          <w:tcPr>
                            <w:tcW w:w="209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2"/>
                              </w:rPr>
                              <w:t>-</w:t>
                            </w:r>
                          </w:p>
                        </w:tc>
                        <w:tc>
                          <w:tcPr>
                            <w:tcW w:w="2112"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06" w:lineRule="exact"/>
                              <w:jc w:val="center"/>
                            </w:pPr>
                            <w:r>
                              <w:rPr>
                                <w:rStyle w:val="131Sylfaen4pt4"/>
                              </w:rPr>
                              <w:t>-</w:t>
                            </w:r>
                          </w:p>
                        </w:tc>
                      </w:tr>
                    </w:tbl>
                    <w:p w:rsidR="00224A13" w:rsidRDefault="00224A13"/>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02"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77AAB">
      <w:pPr>
        <w:spacing w:line="182" w:lineRule="exact"/>
        <w:rPr>
          <w:sz w:val="15"/>
          <w:szCs w:val="15"/>
        </w:rPr>
      </w:pPr>
    </w:p>
    <w:p w:rsidR="00277AAB" w:rsidRDefault="00277AAB">
      <w:pPr>
        <w:rPr>
          <w:sz w:val="2"/>
          <w:szCs w:val="2"/>
        </w:rPr>
        <w:sectPr w:rsidR="00277AAB">
          <w:pgSz w:w="13255" w:h="16838"/>
          <w:pgMar w:top="1252" w:right="0" w:bottom="2726" w:left="0" w:header="0" w:footer="3" w:gutter="0"/>
          <w:cols w:space="720"/>
          <w:noEndnote/>
          <w:docGrid w:linePitch="360"/>
        </w:sectPr>
      </w:pPr>
    </w:p>
    <w:p w:rsidR="00277AAB" w:rsidRDefault="00AA2F3F">
      <w:pPr>
        <w:pStyle w:val="26"/>
        <w:shd w:val="clear" w:color="auto" w:fill="auto"/>
        <w:spacing w:before="0" w:line="254" w:lineRule="exact"/>
        <w:ind w:firstLine="440"/>
        <w:jc w:val="both"/>
      </w:pPr>
      <w:r>
        <w:lastRenderedPageBreak/>
        <w:t>Установлювати захисні апарати на опорах перетину не вимагається:</w:t>
      </w:r>
    </w:p>
    <w:p w:rsidR="00277AAB" w:rsidRDefault="00AA2F3F">
      <w:pPr>
        <w:pStyle w:val="26"/>
        <w:numPr>
          <w:ilvl w:val="0"/>
          <w:numId w:val="177"/>
        </w:numPr>
        <w:shd w:val="clear" w:color="auto" w:fill="auto"/>
        <w:tabs>
          <w:tab w:val="left" w:pos="671"/>
        </w:tabs>
        <w:spacing w:before="0" w:line="254" w:lineRule="exact"/>
        <w:ind w:firstLine="440"/>
        <w:jc w:val="both"/>
      </w:pPr>
      <w:r>
        <w:t>для ПЛ з металевими та залізобетонними опорами;</w:t>
      </w:r>
    </w:p>
    <w:p w:rsidR="00277AAB" w:rsidRDefault="00AA2F3F">
      <w:pPr>
        <w:pStyle w:val="26"/>
        <w:numPr>
          <w:ilvl w:val="0"/>
          <w:numId w:val="177"/>
        </w:numPr>
        <w:shd w:val="clear" w:color="auto" w:fill="auto"/>
        <w:tabs>
          <w:tab w:val="left" w:pos="601"/>
        </w:tabs>
        <w:spacing w:before="0" w:line="254" w:lineRule="exact"/>
        <w:ind w:firstLine="440"/>
        <w:jc w:val="both"/>
      </w:pPr>
      <w:r>
        <w:t>для 1ІЛ з дерев’яними опорами за відстаней між проводами ПЛ, які перети</w:t>
      </w:r>
      <w:r>
        <w:softHyphen/>
        <w:t xml:space="preserve">наються, не менших ніж: 9 м </w:t>
      </w:r>
      <w:r>
        <w:rPr>
          <w:rStyle w:val="29"/>
        </w:rPr>
        <w:t xml:space="preserve">- </w:t>
      </w:r>
      <w:r>
        <w:t xml:space="preserve">за напруги 750 кВ; 7 м - за напруги від 330 кВ до 500 кВ; 6 м - за напруги 150-220 кВ; 5 м - за напруги 35-110 кВ; 4 м </w:t>
      </w:r>
      <w:r>
        <w:rPr>
          <w:rStyle w:val="28"/>
        </w:rPr>
        <w:t xml:space="preserve">- </w:t>
      </w:r>
      <w:r>
        <w:t>за напруги до 20 кВ.</w:t>
      </w:r>
    </w:p>
    <w:p w:rsidR="00277AAB" w:rsidRDefault="00AA2F3F">
      <w:pPr>
        <w:pStyle w:val="26"/>
        <w:shd w:val="clear" w:color="auto" w:fill="auto"/>
        <w:spacing w:before="0" w:line="254" w:lineRule="exact"/>
        <w:ind w:firstLine="440"/>
        <w:jc w:val="both"/>
      </w:pPr>
      <w:r>
        <w:t>Опір заземлювальних пристроїв дерев’яних опор із захисними апаратами прий</w:t>
      </w:r>
      <w:r>
        <w:softHyphen/>
        <w:t>мають відповідно до табл. 2.5.29.</w:t>
      </w:r>
    </w:p>
    <w:p w:rsidR="00277AAB" w:rsidRDefault="00AA2F3F">
      <w:pPr>
        <w:pStyle w:val="26"/>
        <w:numPr>
          <w:ilvl w:val="0"/>
          <w:numId w:val="183"/>
        </w:numPr>
        <w:shd w:val="clear" w:color="auto" w:fill="auto"/>
        <w:tabs>
          <w:tab w:val="left" w:pos="1182"/>
        </w:tabs>
        <w:spacing w:before="0" w:line="254" w:lineRule="exact"/>
        <w:ind w:firstLine="440"/>
        <w:jc w:val="both"/>
      </w:pPr>
      <w:r>
        <w:t>У разі паралельного проходження та зближення ПЛ однієї напруги між собою або з ПЛ інших напруг відстані по горизонталі повинні бути не меншими від Зазначених у табл. 2.5.36 і прийматися такими, як для ПЛ більш високої напруги. Зазначені відстані підлягають додатковій перевірці:</w:t>
      </w:r>
    </w:p>
    <w:p w:rsidR="00277AAB" w:rsidRDefault="00AA2F3F">
      <w:pPr>
        <w:pStyle w:val="aa"/>
        <w:framePr w:w="7939" w:wrap="notBeside" w:vAnchor="text" w:hAnchor="text" w:xAlign="center" w:y="1"/>
        <w:shd w:val="clear" w:color="auto" w:fill="auto"/>
        <w:spacing w:line="232" w:lineRule="exact"/>
        <w:jc w:val="left"/>
      </w:pPr>
      <w:r>
        <w:t>Таблиця 2.5.36 - Найменша відстань по горизонталі між ПЛ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3389"/>
        <w:gridCol w:w="538"/>
        <w:gridCol w:w="504"/>
        <w:gridCol w:w="499"/>
        <w:gridCol w:w="499"/>
        <w:gridCol w:w="504"/>
        <w:gridCol w:w="499"/>
        <w:gridCol w:w="499"/>
        <w:gridCol w:w="499"/>
        <w:gridCol w:w="509"/>
      </w:tblGrid>
      <w:tr w:rsidR="00277AAB">
        <w:trPr>
          <w:trHeight w:hRule="exact" w:val="581"/>
          <w:jc w:val="center"/>
        </w:trPr>
        <w:tc>
          <w:tcPr>
            <w:tcW w:w="338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center"/>
            </w:pPr>
            <w:r>
              <w:rPr>
                <w:rStyle w:val="1317pt0pt"/>
              </w:rPr>
              <w:t xml:space="preserve">Ділянки </w:t>
            </w:r>
            <w:r>
              <w:t>траси ПЛ</w:t>
            </w:r>
          </w:p>
        </w:tc>
        <w:tc>
          <w:tcPr>
            <w:tcW w:w="4550" w:type="dxa"/>
            <w:gridSpan w:val="9"/>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0" w:lineRule="exact"/>
              <w:ind w:left="1300"/>
              <w:jc w:val="left"/>
            </w:pPr>
            <w:r>
              <w:t>Найменша відстань, м, для ПЛ напругою, кВ</w:t>
            </w:r>
          </w:p>
        </w:tc>
      </w:tr>
      <w:tr w:rsidR="00277AAB">
        <w:trPr>
          <w:trHeight w:hRule="exact" w:val="331"/>
          <w:jc w:val="center"/>
        </w:trPr>
        <w:tc>
          <w:tcPr>
            <w:tcW w:w="3389"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53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до 20</w:t>
            </w:r>
          </w:p>
        </w:tc>
        <w:tc>
          <w:tcPr>
            <w:tcW w:w="504"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160"/>
              <w:jc w:val="left"/>
            </w:pPr>
            <w:r>
              <w:t>35</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jc w:val="left"/>
            </w:pPr>
            <w:r>
              <w:rPr>
                <w:rStyle w:val="1317pt0pt0"/>
              </w:rPr>
              <w:t>ПО</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150</w:t>
            </w:r>
          </w:p>
        </w:tc>
        <w:tc>
          <w:tcPr>
            <w:tcW w:w="504"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220</w:t>
            </w:r>
          </w:p>
        </w:tc>
        <w:tc>
          <w:tcPr>
            <w:tcW w:w="499" w:type="dxa"/>
            <w:tcBorders>
              <w:top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160"/>
              <w:jc w:val="left"/>
            </w:pPr>
            <w:r>
              <w:rPr>
                <w:rStyle w:val="1317pt0pt0"/>
              </w:rPr>
              <w:t>330</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500</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jc w:val="left"/>
            </w:pPr>
            <w:r>
              <w:t>750</w:t>
            </w:r>
          </w:p>
        </w:tc>
        <w:tc>
          <w:tcPr>
            <w:tcW w:w="509"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88" w:lineRule="exact"/>
              <w:jc w:val="left"/>
            </w:pPr>
            <w:r>
              <w:rPr>
                <w:rStyle w:val="13113pt0"/>
              </w:rPr>
              <w:t>плз</w:t>
            </w:r>
          </w:p>
        </w:tc>
      </w:tr>
      <w:tr w:rsidR="00277AAB">
        <w:trPr>
          <w:trHeight w:hRule="exact" w:val="557"/>
          <w:jc w:val="center"/>
        </w:trPr>
        <w:tc>
          <w:tcPr>
            <w:tcW w:w="3389"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26" w:lineRule="exact"/>
            </w:pPr>
            <w:r>
              <w:t>Ділянки вільної від забудови траси, між осями ПЛ</w:t>
            </w:r>
          </w:p>
        </w:tc>
        <w:tc>
          <w:tcPr>
            <w:tcW w:w="538"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505" w:type="dxa"/>
            <w:gridSpan w:val="5"/>
            <w:tcBorders>
              <w:top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right"/>
            </w:pPr>
            <w:r>
              <w:rPr>
                <w:rStyle w:val="1313"/>
              </w:rPr>
              <w:t>Висота найвищої опори</w:t>
            </w:r>
          </w:p>
        </w:tc>
        <w:tc>
          <w:tcPr>
            <w:tcW w:w="499" w:type="dxa"/>
            <w:tcBorders>
              <w:top w:val="single" w:sz="4" w:space="0" w:color="auto"/>
            </w:tcBorders>
            <w:shd w:val="clear" w:color="auto" w:fill="FFFFFF"/>
          </w:tcPr>
          <w:p w:rsidR="00277AAB" w:rsidRDefault="00277AAB">
            <w:pPr>
              <w:framePr w:w="7939" w:wrap="notBeside" w:vAnchor="text" w:hAnchor="text" w:xAlign="center" w:y="1"/>
              <w:rPr>
                <w:sz w:val="10"/>
                <w:szCs w:val="10"/>
              </w:rPr>
            </w:pPr>
          </w:p>
        </w:tc>
        <w:tc>
          <w:tcPr>
            <w:tcW w:w="499" w:type="dxa"/>
            <w:tcBorders>
              <w:top w:val="single" w:sz="4" w:space="0" w:color="auto"/>
            </w:tcBorders>
            <w:shd w:val="clear" w:color="auto" w:fill="FFFFFF"/>
          </w:tcPr>
          <w:p w:rsidR="00277AAB" w:rsidRDefault="00277AAB">
            <w:pPr>
              <w:framePr w:w="7939" w:wrap="notBeside" w:vAnchor="text" w:hAnchor="text" w:xAlign="center" w:y="1"/>
              <w:rPr>
                <w:sz w:val="10"/>
                <w:szCs w:val="10"/>
              </w:rPr>
            </w:pPr>
          </w:p>
        </w:tc>
        <w:tc>
          <w:tcPr>
            <w:tcW w:w="509"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3</w:t>
            </w:r>
          </w:p>
        </w:tc>
      </w:tr>
      <w:tr w:rsidR="00277AAB">
        <w:trPr>
          <w:trHeight w:hRule="exact" w:val="1051"/>
          <w:jc w:val="center"/>
        </w:trPr>
        <w:tc>
          <w:tcPr>
            <w:tcW w:w="3389"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26" w:lineRule="exact"/>
              <w:jc w:val="left"/>
            </w:pPr>
            <w:r>
              <w:rPr>
                <w:rStyle w:val="1313"/>
              </w:rPr>
              <w:t xml:space="preserve">Ділянки траси в стиснених умовах, підходи до підстанцій: між крайніми проводами </w:t>
            </w:r>
            <w:r>
              <w:t xml:space="preserve">в </w:t>
            </w:r>
            <w:r>
              <w:rPr>
                <w:rStyle w:val="1313"/>
              </w:rPr>
              <w:t>невідхи- леному положенні</w:t>
            </w:r>
          </w:p>
        </w:tc>
        <w:tc>
          <w:tcPr>
            <w:tcW w:w="538"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140"/>
              <w:jc w:val="left"/>
            </w:pPr>
            <w:r>
              <w:t>2,5</w:t>
            </w:r>
          </w:p>
        </w:tc>
        <w:tc>
          <w:tcPr>
            <w:tcW w:w="504"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4</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220"/>
              <w:jc w:val="left"/>
            </w:pPr>
            <w:r>
              <w:t>5</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6</w:t>
            </w:r>
          </w:p>
        </w:tc>
        <w:tc>
          <w:tcPr>
            <w:tcW w:w="504"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7</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160"/>
              <w:jc w:val="left"/>
            </w:pPr>
            <w:r>
              <w:t>10</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180"/>
              <w:jc w:val="left"/>
            </w:pPr>
            <w:r>
              <w:rPr>
                <w:rStyle w:val="1317pt0pt0"/>
              </w:rPr>
              <w:t>15</w:t>
            </w:r>
          </w:p>
        </w:tc>
        <w:tc>
          <w:tcPr>
            <w:tcW w:w="499"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jc w:val="left"/>
            </w:pPr>
            <w:r>
              <w:rPr>
                <w:rStyle w:val="1317pt0pt0"/>
              </w:rPr>
              <w:t>20**</w:t>
            </w:r>
          </w:p>
        </w:tc>
        <w:tc>
          <w:tcPr>
            <w:tcW w:w="509"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220"/>
              <w:jc w:val="left"/>
            </w:pPr>
            <w:r>
              <w:t>2</w:t>
            </w:r>
          </w:p>
        </w:tc>
      </w:tr>
      <w:tr w:rsidR="00277AAB">
        <w:trPr>
          <w:trHeight w:hRule="exact" w:val="547"/>
          <w:jc w:val="center"/>
        </w:trPr>
        <w:tc>
          <w:tcPr>
            <w:tcW w:w="3389" w:type="dxa"/>
            <w:tcBorders>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0" w:lineRule="exact"/>
              <w:jc w:val="center"/>
            </w:pPr>
            <w:r>
              <w:rPr>
                <w:rStyle w:val="1313"/>
              </w:rPr>
              <w:t xml:space="preserve">від відхилених проводів </w:t>
            </w:r>
            <w:r>
              <w:t xml:space="preserve">однієї ПЛ до </w:t>
            </w:r>
            <w:r>
              <w:rPr>
                <w:rStyle w:val="1313"/>
              </w:rPr>
              <w:t>найближчих частин опор іншої ПЛ</w:t>
            </w:r>
          </w:p>
        </w:tc>
        <w:tc>
          <w:tcPr>
            <w:tcW w:w="538"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40"/>
              <w:jc w:val="left"/>
            </w:pPr>
            <w:r>
              <w:rPr>
                <w:rStyle w:val="1317pt0pt0"/>
              </w:rPr>
              <w:t>2</w:t>
            </w:r>
          </w:p>
        </w:tc>
        <w:tc>
          <w:tcPr>
            <w:tcW w:w="504"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4</w:t>
            </w:r>
          </w:p>
        </w:tc>
        <w:tc>
          <w:tcPr>
            <w:tcW w:w="499"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4</w:t>
            </w:r>
          </w:p>
        </w:tc>
        <w:tc>
          <w:tcPr>
            <w:tcW w:w="499"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б</w:t>
            </w:r>
          </w:p>
        </w:tc>
        <w:tc>
          <w:tcPr>
            <w:tcW w:w="504"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220"/>
              <w:jc w:val="left"/>
            </w:pPr>
            <w:r>
              <w:rPr>
                <w:rStyle w:val="1317pt0pt0"/>
              </w:rPr>
              <w:t>6</w:t>
            </w:r>
          </w:p>
        </w:tc>
        <w:tc>
          <w:tcPr>
            <w:tcW w:w="499"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154" w:lineRule="exact"/>
              <w:ind w:left="160"/>
              <w:jc w:val="left"/>
            </w:pPr>
            <w:r>
              <w:rPr>
                <w:rStyle w:val="1317pt0pt0"/>
              </w:rPr>
              <w:t>8</w:t>
            </w:r>
          </w:p>
        </w:tc>
        <w:tc>
          <w:tcPr>
            <w:tcW w:w="499"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180"/>
              <w:jc w:val="left"/>
            </w:pPr>
            <w:r>
              <w:t>10</w:t>
            </w:r>
          </w:p>
        </w:tc>
        <w:tc>
          <w:tcPr>
            <w:tcW w:w="499" w:type="dxa"/>
            <w:tcBorders>
              <w:left w:val="single" w:sz="4" w:space="0" w:color="auto"/>
              <w:bottom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160"/>
              <w:jc w:val="left"/>
            </w:pPr>
            <w:r>
              <w:t>10</w:t>
            </w:r>
          </w:p>
        </w:tc>
        <w:tc>
          <w:tcPr>
            <w:tcW w:w="509" w:type="dxa"/>
            <w:tcBorders>
              <w:left w:val="single" w:sz="4" w:space="0" w:color="auto"/>
              <w:bottom w:val="single" w:sz="4" w:space="0" w:color="auto"/>
              <w:righ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2" w:lineRule="exact"/>
              <w:ind w:left="220"/>
              <w:jc w:val="left"/>
            </w:pPr>
            <w:r>
              <w:rPr>
                <w:rStyle w:val="1313"/>
              </w:rPr>
              <w:t>2</w:t>
            </w:r>
          </w:p>
        </w:tc>
      </w:tr>
    </w:tbl>
    <w:p w:rsidR="00277AAB" w:rsidRDefault="00AA2F3F">
      <w:pPr>
        <w:pStyle w:val="2f2"/>
        <w:framePr w:w="7939" w:wrap="notBeside" w:vAnchor="text" w:hAnchor="text" w:xAlign="center" w:y="1"/>
        <w:shd w:val="clear" w:color="auto" w:fill="auto"/>
        <w:spacing w:line="226" w:lineRule="exact"/>
        <w:jc w:val="left"/>
      </w:pPr>
      <w:r>
        <w:rPr>
          <w:rStyle w:val="2Sylfaen10pt8"/>
        </w:rPr>
        <w:t>*</w:t>
      </w:r>
      <w:r>
        <w:rPr>
          <w:rStyle w:val="2f3"/>
        </w:rPr>
        <w:t xml:space="preserve"> </w:t>
      </w:r>
      <w:r>
        <w:t xml:space="preserve">Не менше </w:t>
      </w:r>
      <w:r>
        <w:rPr>
          <w:rStyle w:val="2f3"/>
        </w:rPr>
        <w:t xml:space="preserve">ніж </w:t>
      </w:r>
      <w:r>
        <w:t xml:space="preserve">50 м - </w:t>
      </w:r>
      <w:r>
        <w:rPr>
          <w:rStyle w:val="2f3"/>
        </w:rPr>
        <w:t xml:space="preserve">для ПЛ 500 кВ і </w:t>
      </w:r>
      <w:r>
        <w:t xml:space="preserve">не </w:t>
      </w:r>
      <w:r>
        <w:rPr>
          <w:rStyle w:val="2f3"/>
        </w:rPr>
        <w:t xml:space="preserve">менше ніж 75 м - для </w:t>
      </w:r>
      <w:r>
        <w:t>ПЛ 750 кВ.</w:t>
      </w:r>
    </w:p>
    <w:p w:rsidR="00277AAB" w:rsidRDefault="00AA2F3F">
      <w:pPr>
        <w:pStyle w:val="2f2"/>
        <w:framePr w:w="7939" w:wrap="notBeside" w:vAnchor="text" w:hAnchor="text" w:xAlign="center" w:y="1"/>
        <w:shd w:val="clear" w:color="auto" w:fill="auto"/>
        <w:spacing w:line="226" w:lineRule="exact"/>
        <w:jc w:val="left"/>
      </w:pPr>
      <w:r>
        <w:t xml:space="preserve">** Для </w:t>
      </w:r>
      <w:r>
        <w:rPr>
          <w:rStyle w:val="2f3"/>
        </w:rPr>
        <w:t xml:space="preserve">двох і більше </w:t>
      </w:r>
      <w:r>
        <w:t xml:space="preserve">ПЛ </w:t>
      </w:r>
      <w:r>
        <w:rPr>
          <w:rStyle w:val="2f3"/>
        </w:rPr>
        <w:t xml:space="preserve">750 кВ фазування суміжних крайніх </w:t>
      </w:r>
      <w:r>
        <w:t xml:space="preserve">фаз </w:t>
      </w:r>
      <w:r>
        <w:rPr>
          <w:rStyle w:val="2f3"/>
        </w:rPr>
        <w:t>повинне бути різ</w:t>
      </w:r>
      <w:r>
        <w:rPr>
          <w:rStyle w:val="2f3"/>
        </w:rPr>
        <w:softHyphen/>
        <w:t>нойменним.</w:t>
      </w:r>
    </w:p>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numPr>
          <w:ilvl w:val="0"/>
          <w:numId w:val="177"/>
        </w:numPr>
        <w:shd w:val="clear" w:color="auto" w:fill="auto"/>
        <w:tabs>
          <w:tab w:val="left" w:pos="601"/>
        </w:tabs>
        <w:spacing w:before="346" w:line="254" w:lineRule="exact"/>
        <w:ind w:firstLine="440"/>
        <w:jc w:val="both"/>
      </w:pPr>
      <w:r>
        <w:t>щодо неперевищення зсуву нейтралі понад 15 % фазної напруги в нормаль</w:t>
      </w:r>
      <w:r>
        <w:softHyphen/>
        <w:t>ному режимі роботи ПЛ до 35 кВ з ізольованою нейтраллю за рахунок електромаг</w:t>
      </w:r>
      <w:r>
        <w:softHyphen/>
        <w:t>нітного та електростатичного впливу ПЛ більш високої напруги;</w:t>
      </w:r>
    </w:p>
    <w:p w:rsidR="00277AAB" w:rsidRDefault="00AA2F3F">
      <w:pPr>
        <w:pStyle w:val="26"/>
        <w:numPr>
          <w:ilvl w:val="0"/>
          <w:numId w:val="177"/>
        </w:numPr>
        <w:shd w:val="clear" w:color="auto" w:fill="auto"/>
        <w:tabs>
          <w:tab w:val="left" w:pos="606"/>
        </w:tabs>
        <w:spacing w:before="0" w:after="217" w:line="254" w:lineRule="exact"/>
        <w:ind w:firstLine="440"/>
        <w:jc w:val="both"/>
      </w:pPr>
      <w:r>
        <w:t>щодо унеможливлення розвитку резонансних перенапруг у вимкненому стані ПЛ напругою 500-750 кВ, обладнаних компенсувальними пристроями (шунтуваль</w:t>
      </w:r>
      <w:r>
        <w:softHyphen/>
        <w:t>ними реакторами, синхронними або тиристорними статичними компенсаторами тощо). Ступінь компенсації робочої ємності лінії, відстані між осями ПЛ і довжини відрізків зближень треба визначати за допомогою розрахунків.</w:t>
      </w:r>
    </w:p>
    <w:p w:rsidR="00277AAB" w:rsidRDefault="00AA2F3F" w:rsidP="003574F9">
      <w:pPr>
        <w:pStyle w:val="2"/>
      </w:pPr>
      <w:r>
        <w:t>ПЕРЕТИН І ЗБЛИЖЕННЯ ПЛ ЗІ СПОРУДАМИ ЗВ’ЯЗКУ.</w:t>
      </w:r>
    </w:p>
    <w:p w:rsidR="00277AAB" w:rsidRDefault="00AA2F3F" w:rsidP="003574F9">
      <w:pPr>
        <w:pStyle w:val="2"/>
      </w:pPr>
      <w:r>
        <w:t>СИГНАЛІЗАЦІЇ ТА ЛІНІЯМИ РАДІОТРАНСЛЯЦІЙНИХ МЕРЕЖ,</w:t>
      </w:r>
      <w:r>
        <w:br/>
        <w:t>КАБЕЛЬНОГО ТЕЛЕБАЧЕННЯ ТА 1НТЕРНЕТУ</w:t>
      </w:r>
    </w:p>
    <w:p w:rsidR="00277AAB" w:rsidRDefault="00AA2F3F">
      <w:pPr>
        <w:pStyle w:val="26"/>
        <w:numPr>
          <w:ilvl w:val="0"/>
          <w:numId w:val="183"/>
        </w:numPr>
        <w:shd w:val="clear" w:color="auto" w:fill="auto"/>
        <w:tabs>
          <w:tab w:val="left" w:pos="1182"/>
        </w:tabs>
        <w:spacing w:before="0" w:line="250" w:lineRule="exact"/>
        <w:ind w:firstLine="440"/>
        <w:jc w:val="both"/>
      </w:pPr>
      <w:r>
        <w:t>Перетин ПЛ напругою до 35 кВ з лініями зв’язку (ЛЗ), лініями радіо</w:t>
      </w:r>
      <w:r>
        <w:softHyphen/>
        <w:t>трансляційних мереж (Л РМ) і кабельного телебачення та Інтернету (КТ) виконують за одним з варіантів:</w:t>
      </w:r>
      <w:r>
        <w:br w:type="page"/>
      </w:r>
    </w:p>
    <w:p w:rsidR="00277AAB" w:rsidRDefault="00AA2F3F">
      <w:pPr>
        <w:pStyle w:val="1311"/>
        <w:numPr>
          <w:ilvl w:val="0"/>
          <w:numId w:val="184"/>
        </w:numPr>
        <w:shd w:val="clear" w:color="auto" w:fill="auto"/>
        <w:tabs>
          <w:tab w:val="left" w:pos="641"/>
        </w:tabs>
        <w:spacing w:before="0" w:after="0"/>
        <w:ind w:firstLine="400"/>
      </w:pPr>
      <w:r>
        <w:lastRenderedPageBreak/>
        <w:t>проводами ПЛ та підземним кабелем Л3\ ЛРМ, КТ;</w:t>
      </w:r>
    </w:p>
    <w:p w:rsidR="00277AAB" w:rsidRDefault="00AA2F3F">
      <w:pPr>
        <w:pStyle w:val="1311"/>
        <w:numPr>
          <w:ilvl w:val="0"/>
          <w:numId w:val="184"/>
        </w:numPr>
        <w:shd w:val="clear" w:color="auto" w:fill="auto"/>
        <w:tabs>
          <w:tab w:val="left" w:pos="650"/>
        </w:tabs>
        <w:spacing w:before="0" w:after="0"/>
        <w:ind w:firstLine="400"/>
      </w:pPr>
      <w:r>
        <w:t>проводами ПЛ та повітряним кабелем ЛЗ, ЛРМ, КТ;</w:t>
      </w:r>
    </w:p>
    <w:p w:rsidR="00277AAB" w:rsidRDefault="00AA2F3F">
      <w:pPr>
        <w:pStyle w:val="1311"/>
        <w:numPr>
          <w:ilvl w:val="0"/>
          <w:numId w:val="184"/>
        </w:numPr>
        <w:shd w:val="clear" w:color="auto" w:fill="auto"/>
        <w:tabs>
          <w:tab w:val="left" w:pos="650"/>
        </w:tabs>
        <w:spacing w:before="0" w:after="0"/>
        <w:ind w:firstLine="400"/>
      </w:pPr>
      <w:r>
        <w:t>підземною кабельною вставкою у ПЛ та неізольованими проводами ЛЗ і ЛРМ;</w:t>
      </w:r>
    </w:p>
    <w:p w:rsidR="00277AAB" w:rsidRDefault="00AA2F3F">
      <w:pPr>
        <w:pStyle w:val="1311"/>
        <w:numPr>
          <w:ilvl w:val="0"/>
          <w:numId w:val="184"/>
        </w:numPr>
        <w:shd w:val="clear" w:color="auto" w:fill="auto"/>
        <w:tabs>
          <w:tab w:val="left" w:pos="650"/>
        </w:tabs>
        <w:spacing w:before="0" w:after="0"/>
        <w:ind w:firstLine="400"/>
      </w:pPr>
      <w:r>
        <w:t>проводами ПЛ та неізольованими проводами ЛЗ і ЛРМ.</w:t>
      </w:r>
    </w:p>
    <w:p w:rsidR="00277AAB" w:rsidRDefault="00AA2F3F">
      <w:pPr>
        <w:pStyle w:val="1311"/>
        <w:numPr>
          <w:ilvl w:val="0"/>
          <w:numId w:val="185"/>
        </w:numPr>
        <w:shd w:val="clear" w:color="auto" w:fill="auto"/>
        <w:tabs>
          <w:tab w:val="left" w:pos="1172"/>
        </w:tabs>
        <w:spacing w:before="0" w:after="0"/>
        <w:ind w:firstLine="400"/>
      </w:pPr>
      <w:r>
        <w:t>Перетин ПЛ напругою до 35 кВ з неізольованими проводами ЛЗ і ЛРМ можна застосовувати в таких випадках:</w:t>
      </w:r>
    </w:p>
    <w:p w:rsidR="00277AAB" w:rsidRDefault="00AA2F3F">
      <w:pPr>
        <w:pStyle w:val="1311"/>
        <w:numPr>
          <w:ilvl w:val="0"/>
          <w:numId w:val="184"/>
        </w:numPr>
        <w:shd w:val="clear" w:color="auto" w:fill="auto"/>
        <w:tabs>
          <w:tab w:val="left" w:pos="650"/>
        </w:tabs>
        <w:spacing w:before="0" w:after="0"/>
        <w:ind w:firstLine="400"/>
      </w:pPr>
      <w:r>
        <w:t>якщо неможливо прокласти ні підземний кабель ЛЗ і ЛРМ, ні кабель ПЛ;</w:t>
      </w:r>
    </w:p>
    <w:p w:rsidR="00277AAB" w:rsidRDefault="00AA2F3F">
      <w:pPr>
        <w:pStyle w:val="1311"/>
        <w:numPr>
          <w:ilvl w:val="0"/>
          <w:numId w:val="184"/>
        </w:numPr>
        <w:shd w:val="clear" w:color="auto" w:fill="auto"/>
        <w:tabs>
          <w:tab w:val="left" w:pos="610"/>
        </w:tabs>
        <w:spacing w:before="0" w:after="0"/>
        <w:ind w:firstLine="400"/>
      </w:pPr>
      <w:r>
        <w:t>якщо застосування кабельної вставки в ЛЗ призведе до необхідності вста</w:t>
      </w:r>
      <w:r>
        <w:softHyphen/>
        <w:t>новлення додаткового або перенесення раніше встановленого підсилювального пункту ЛЗ;</w:t>
      </w:r>
    </w:p>
    <w:p w:rsidR="00277AAB" w:rsidRDefault="00AA2F3F">
      <w:pPr>
        <w:pStyle w:val="1311"/>
        <w:numPr>
          <w:ilvl w:val="0"/>
          <w:numId w:val="184"/>
        </w:numPr>
        <w:shd w:val="clear" w:color="auto" w:fill="auto"/>
        <w:tabs>
          <w:tab w:val="left" w:pos="606"/>
        </w:tabs>
        <w:spacing w:before="0" w:after="0"/>
        <w:ind w:firstLine="400"/>
      </w:pPr>
      <w:r>
        <w:t>якщо в разі застосування кабельної вставки в ЛРМ загальна довжина кабель</w:t>
      </w:r>
      <w:r>
        <w:softHyphen/>
        <w:t>них вставок у лінію перевищує припустимі значення;</w:t>
      </w:r>
    </w:p>
    <w:p w:rsidR="00277AAB" w:rsidRDefault="00AA2F3F">
      <w:pPr>
        <w:pStyle w:val="1311"/>
        <w:numPr>
          <w:ilvl w:val="0"/>
          <w:numId w:val="184"/>
        </w:numPr>
        <w:shd w:val="clear" w:color="auto" w:fill="auto"/>
        <w:tabs>
          <w:tab w:val="left" w:pos="615"/>
        </w:tabs>
        <w:spacing w:before="0" w:after="0"/>
        <w:ind w:firstLine="400"/>
      </w:pPr>
      <w:r>
        <w:t>якщо на ПЛ застосовано підвісні ізолятори. При цьому ПЛ на ділянці пере</w:t>
      </w:r>
      <w:r>
        <w:softHyphen/>
        <w:t>тику з неізольованими проводами ЛЗ і ЛРМ виконують з підвищеною механічною міцністю проводів і опор (див. 2.5.198).</w:t>
      </w:r>
    </w:p>
    <w:p w:rsidR="00277AAB" w:rsidRDefault="00AA2F3F">
      <w:pPr>
        <w:pStyle w:val="1311"/>
        <w:numPr>
          <w:ilvl w:val="0"/>
          <w:numId w:val="185"/>
        </w:numPr>
        <w:shd w:val="clear" w:color="auto" w:fill="auto"/>
        <w:tabs>
          <w:tab w:val="left" w:pos="1186"/>
        </w:tabs>
        <w:spacing w:before="0" w:after="0"/>
        <w:ind w:firstLine="400"/>
      </w:pPr>
      <w:r>
        <w:t>Перетин ПЛ напругою від 110 кВ до 500 кВ з ЛЗ і ЛРМ виконують за одним із таких варіантів:</w:t>
      </w:r>
    </w:p>
    <w:p w:rsidR="00277AAB" w:rsidRDefault="00AA2F3F">
      <w:pPr>
        <w:pStyle w:val="1311"/>
        <w:numPr>
          <w:ilvl w:val="0"/>
          <w:numId w:val="184"/>
        </w:numPr>
        <w:shd w:val="clear" w:color="auto" w:fill="auto"/>
        <w:tabs>
          <w:tab w:val="left" w:pos="650"/>
        </w:tabs>
        <w:spacing w:before="0" w:after="0"/>
        <w:ind w:firstLine="400"/>
      </w:pPr>
      <w:r>
        <w:t>проводами ПЛ та підземним кабелем ЛЗ, ЛРМ і КТ;</w:t>
      </w:r>
    </w:p>
    <w:p w:rsidR="00277AAB" w:rsidRDefault="00AA2F3F">
      <w:pPr>
        <w:pStyle w:val="1311"/>
        <w:numPr>
          <w:ilvl w:val="0"/>
          <w:numId w:val="184"/>
        </w:numPr>
        <w:shd w:val="clear" w:color="auto" w:fill="auto"/>
        <w:tabs>
          <w:tab w:val="left" w:pos="650"/>
        </w:tabs>
        <w:spacing w:before="0" w:after="0"/>
        <w:ind w:firstLine="400"/>
      </w:pPr>
      <w:r>
        <w:t>проводами ПЛ та проводами ЛЗ, ЛРМ і КТ.</w:t>
      </w:r>
    </w:p>
    <w:p w:rsidR="00277AAB" w:rsidRDefault="00AA2F3F">
      <w:pPr>
        <w:pStyle w:val="1311"/>
        <w:shd w:val="clear" w:color="auto" w:fill="auto"/>
        <w:spacing w:before="0" w:after="0"/>
        <w:ind w:firstLine="400"/>
      </w:pPr>
      <w:r>
        <w:t>Перетин ПЛ напругою 750 кВ із ЛЗ, ЛРМ і КТ виконують підземним кабелем ЛЗ, ЛРМ і КТ.</w:t>
      </w:r>
    </w:p>
    <w:p w:rsidR="00277AAB" w:rsidRDefault="00AA2F3F">
      <w:pPr>
        <w:pStyle w:val="1311"/>
        <w:numPr>
          <w:ilvl w:val="0"/>
          <w:numId w:val="185"/>
        </w:numPr>
        <w:shd w:val="clear" w:color="auto" w:fill="auto"/>
        <w:tabs>
          <w:tab w:val="left" w:pos="1182"/>
        </w:tabs>
        <w:spacing w:before="0" w:after="0"/>
        <w:ind w:firstLine="400"/>
      </w:pPr>
      <w:r>
        <w:t>У разі перетину ПЛ напругою від 110 кВ до 500 кВ з проводами пові</w:t>
      </w:r>
      <w:r>
        <w:softHyphen/>
        <w:t>тряних ЛЗ і ЛРМ застосовувати кабельні вставки немас потреби, якщо:</w:t>
      </w:r>
    </w:p>
    <w:p w:rsidR="00277AAB" w:rsidRDefault="00AA2F3F">
      <w:pPr>
        <w:pStyle w:val="1311"/>
        <w:numPr>
          <w:ilvl w:val="0"/>
          <w:numId w:val="184"/>
        </w:numPr>
        <w:shd w:val="clear" w:color="auto" w:fill="auto"/>
        <w:tabs>
          <w:tab w:val="left" w:pos="606"/>
        </w:tabs>
        <w:spacing w:before="0" w:after="0"/>
        <w:ind w:firstLine="400"/>
      </w:pPr>
      <w:r>
        <w:t>застосування кабельної вставки в ЛЗ може призвести до необхідності вста</w:t>
      </w:r>
      <w:r>
        <w:softHyphen/>
        <w:t>новлення додаткового підсилювального пункту на ЛЗ, а відмова від застосування цієї кабельної вставки не призведе до збільшення негативного впливу ПЛ на ЛЗ понад допустимі норми;</w:t>
      </w:r>
    </w:p>
    <w:p w:rsidR="00277AAB" w:rsidRDefault="00AA2F3F">
      <w:pPr>
        <w:pStyle w:val="1311"/>
        <w:numPr>
          <w:ilvl w:val="0"/>
          <w:numId w:val="184"/>
        </w:numPr>
        <w:shd w:val="clear" w:color="auto" w:fill="auto"/>
        <w:tabs>
          <w:tab w:val="left" w:pos="606"/>
        </w:tabs>
        <w:spacing w:before="0" w:after="0"/>
        <w:ind w:firstLine="400"/>
      </w:pPr>
      <w:r>
        <w:t>застосування кабельної вставки в ЛРМ може призвести до перевищення сумар</w:t>
      </w:r>
      <w:r>
        <w:softHyphen/>
        <w:t>ної припустимої довжини кабельних вставок у лінії, а відмова від цієї кабельної вставки не призведе до збільшення негативного впливу ПЛ па ЛРМ понад допус</w:t>
      </w:r>
      <w:r>
        <w:softHyphen/>
        <w:t>тиме значення.</w:t>
      </w:r>
    </w:p>
    <w:p w:rsidR="00277AAB" w:rsidRDefault="00AA2F3F">
      <w:pPr>
        <w:pStyle w:val="1311"/>
        <w:numPr>
          <w:ilvl w:val="0"/>
          <w:numId w:val="185"/>
        </w:numPr>
        <w:shd w:val="clear" w:color="auto" w:fill="auto"/>
        <w:tabs>
          <w:tab w:val="left" w:pos="1182"/>
        </w:tabs>
        <w:spacing w:before="0" w:after="0"/>
        <w:ind w:firstLine="400"/>
      </w:pPr>
      <w:r>
        <w:t>У прогоні перетину ЛЗ і ЛРМ з ПЛ напругою до 750 кВ, на яких перед</w:t>
      </w:r>
      <w:r>
        <w:softHyphen/>
        <w:t>бачають канали високочастотного зв’язку і телемеханіки з апаратурою, яка працює в співпадаючому спектрі частот з апаратурою ЛЗ і ЛРМ і має потужність на один канал:</w:t>
      </w:r>
    </w:p>
    <w:p w:rsidR="00277AAB" w:rsidRDefault="00AA2F3F">
      <w:pPr>
        <w:pStyle w:val="1311"/>
        <w:numPr>
          <w:ilvl w:val="0"/>
          <w:numId w:val="184"/>
        </w:numPr>
        <w:shd w:val="clear" w:color="auto" w:fill="auto"/>
        <w:tabs>
          <w:tab w:val="left" w:pos="610"/>
        </w:tabs>
        <w:spacing w:before="0" w:after="0"/>
        <w:ind w:firstLine="400"/>
      </w:pPr>
      <w:r>
        <w:t xml:space="preserve">понад 10 Вт </w:t>
      </w:r>
      <w:r>
        <w:rPr>
          <w:rStyle w:val="1315"/>
        </w:rPr>
        <w:t xml:space="preserve">- </w:t>
      </w:r>
      <w:r>
        <w:t>ЛЗ і ЛРМ виконують підземними кабельними вставками. Довжину кабельної вставки визначають з розрахунку негативного впливу ПЛ, при цьому відстань по горизонталі від основи кабельної опори ЛЗ і ЛРМ до проекції крайнього проводу ПЛ на горизонтальну площину повинна бути не менше ніж 100 м;</w:t>
      </w:r>
    </w:p>
    <w:p w:rsidR="00277AAB" w:rsidRDefault="00AA2F3F">
      <w:pPr>
        <w:pStyle w:val="1311"/>
        <w:numPr>
          <w:ilvl w:val="0"/>
          <w:numId w:val="184"/>
        </w:numPr>
        <w:shd w:val="clear" w:color="auto" w:fill="auto"/>
        <w:tabs>
          <w:tab w:val="left" w:pos="620"/>
        </w:tabs>
        <w:spacing w:before="0" w:after="0"/>
        <w:ind w:firstLine="400"/>
      </w:pPr>
      <w:r>
        <w:t xml:space="preserve">від 5 до 10 Вт </w:t>
      </w:r>
      <w:r>
        <w:rPr>
          <w:rStyle w:val="1315"/>
        </w:rPr>
        <w:t xml:space="preserve">- </w:t>
      </w:r>
      <w:r>
        <w:t>необхідність застосування кабельної вставки в ЛЗ і ЛРМ чи прийняття інших засобів захисту визначають шляхом розрахунку перешкоджаю</w:t>
      </w:r>
      <w:r>
        <w:softHyphen/>
        <w:t xml:space="preserve">чого впливу. При цьому у разі застосування кабельної вставки відстань у просвіті від невідхилених проводів П Л напругою до 500 кВ до вершин кабельних опор ЛЗ і ЛРМ повинна бути не менше ніж 20 м, а для ПЛ напругою 750 кВ - не менше ніж ЗО м; </w:t>
      </w:r>
      <w:r>
        <w:rPr>
          <w:vertAlign w:val="superscript"/>
        </w:rPr>
        <w:footnoteReference w:id="3"/>
      </w:r>
    </w:p>
    <w:p w:rsidR="00277AAB" w:rsidRDefault="00AA2F3F">
      <w:pPr>
        <w:pStyle w:val="1311"/>
        <w:shd w:val="clear" w:color="auto" w:fill="auto"/>
        <w:spacing w:before="0" w:after="0"/>
        <w:ind w:firstLine="420"/>
      </w:pPr>
      <w:r>
        <w:t xml:space="preserve">- менше 5 Вт або якщо високочастотна апаратура ПЛ працює в неспівпадаю- чому спектрі частот або ЛЗ і ЛРМ не ущільнено високочастотною апаратурою - застосовувати кабельну вставку в разі перетину з ПЛ напругою до 750 кВ за умови перешкоджального впливу немає потреби. Якщо кабельна вставка в ЛЗ і ЛРМ обладнується не за умови перешкоджального впливу від високочастотних каналів ПЛ, то відстань по горизонталі від основи кабельної опори ЛЗ і ЛРМ до проекції на горизонтальну площину крайнього невідхиленого проводу П Л напругою 330 кВ повинна бути не менше ніж 15 м. Для ПЛ напругою 500 кВ відстань у просвіті від крайніх невідхилених проводів до вершини </w:t>
      </w:r>
      <w:r>
        <w:lastRenderedPageBreak/>
        <w:t>кабельних опор ЛЗ і ЛРМ повинна бути не менше ніж 20 м, а для ПЛ напругою 750 кВ - не менше ніж ЗО м.</w:t>
      </w:r>
    </w:p>
    <w:p w:rsidR="00277AAB" w:rsidRDefault="00AA2F3F">
      <w:pPr>
        <w:pStyle w:val="1311"/>
        <w:numPr>
          <w:ilvl w:val="0"/>
          <w:numId w:val="185"/>
        </w:numPr>
        <w:shd w:val="clear" w:color="auto" w:fill="auto"/>
        <w:tabs>
          <w:tab w:val="left" w:pos="1182"/>
        </w:tabs>
        <w:spacing w:before="0" w:after="0"/>
        <w:ind w:firstLine="420"/>
      </w:pPr>
      <w:r>
        <w:t>Перетин проводів ПЛ з повітряними лініями міського телефонного зв’язку не допускається; ці лінії в прогоні перетину з проводами ПЛ треба вико</w:t>
      </w:r>
      <w:r>
        <w:softHyphen/>
        <w:t>нувати лише підземними кабелями.</w:t>
      </w:r>
    </w:p>
    <w:p w:rsidR="00277AAB" w:rsidRDefault="00AA2F3F">
      <w:pPr>
        <w:pStyle w:val="1311"/>
        <w:numPr>
          <w:ilvl w:val="0"/>
          <w:numId w:val="185"/>
        </w:numPr>
        <w:shd w:val="clear" w:color="auto" w:fill="auto"/>
        <w:tabs>
          <w:tab w:val="left" w:pos="1182"/>
        </w:tabs>
        <w:spacing w:before="0" w:after="0"/>
        <w:ind w:firstLine="420"/>
      </w:pPr>
      <w:r>
        <w:t>У разі перетину ПЛ з підземним кабелем зв’язку, КТ і ЛРМ (або з під</w:t>
      </w:r>
      <w:r>
        <w:softHyphen/>
        <w:t>земною кабельною вставкою) треба дотримуватися таких вимог:</w:t>
      </w:r>
    </w:p>
    <w:p w:rsidR="00277AAB" w:rsidRDefault="00AA2F3F">
      <w:pPr>
        <w:pStyle w:val="1311"/>
        <w:shd w:val="clear" w:color="auto" w:fill="auto"/>
        <w:tabs>
          <w:tab w:val="left" w:pos="718"/>
        </w:tabs>
        <w:spacing w:before="0" w:after="0"/>
        <w:ind w:firstLine="420"/>
      </w:pPr>
      <w:r>
        <w:t>а)</w:t>
      </w:r>
      <w:r>
        <w:tab/>
        <w:t>кут перетину ПЛ напругою до 110 кВ з ЛЗ і ЛРМ не нормується;</w:t>
      </w:r>
    </w:p>
    <w:p w:rsidR="00277AAB" w:rsidRDefault="00AA2F3F">
      <w:pPr>
        <w:pStyle w:val="1311"/>
        <w:shd w:val="clear" w:color="auto" w:fill="auto"/>
        <w:tabs>
          <w:tab w:val="left" w:pos="658"/>
        </w:tabs>
        <w:spacing w:before="0" w:after="0"/>
        <w:ind w:firstLine="420"/>
      </w:pPr>
      <w:r>
        <w:t>б)</w:t>
      </w:r>
      <w:r>
        <w:tab/>
        <w:t>відстань від підземних кабелів ЛЗ і ЛРМ до найближчого заземлювача опори ПЛ напругою до 35 кВ чи її підземної металевої або залізобетонної частини повинна бути:</w:t>
      </w:r>
    </w:p>
    <w:p w:rsidR="00277AAB" w:rsidRDefault="00AA2F3F">
      <w:pPr>
        <w:pStyle w:val="1311"/>
        <w:numPr>
          <w:ilvl w:val="0"/>
          <w:numId w:val="186"/>
        </w:numPr>
        <w:shd w:val="clear" w:color="auto" w:fill="auto"/>
        <w:tabs>
          <w:tab w:val="left" w:pos="709"/>
        </w:tabs>
        <w:spacing w:before="0" w:after="0"/>
        <w:ind w:firstLine="420"/>
      </w:pPr>
      <w:r>
        <w:t>у населеній місцевості - не менше ніж 3 м;</w:t>
      </w:r>
    </w:p>
    <w:p w:rsidR="00277AAB" w:rsidRDefault="00AA2F3F">
      <w:pPr>
        <w:pStyle w:val="1311"/>
        <w:numPr>
          <w:ilvl w:val="0"/>
          <w:numId w:val="186"/>
        </w:numPr>
        <w:shd w:val="clear" w:color="auto" w:fill="auto"/>
        <w:tabs>
          <w:tab w:val="left" w:pos="718"/>
        </w:tabs>
        <w:spacing w:before="0" w:after="0"/>
        <w:ind w:firstLine="420"/>
      </w:pPr>
      <w:r>
        <w:t xml:space="preserve">у ненаселеній місцевості - </w:t>
      </w:r>
      <w:r>
        <w:rPr>
          <w:rStyle w:val="1319"/>
        </w:rPr>
        <w:t>не</w:t>
      </w:r>
      <w:r>
        <w:t xml:space="preserve"> меншою від відстаней, зазначених у табл. 2.5.37,</w:t>
      </w:r>
    </w:p>
    <w:p w:rsidR="00277AAB" w:rsidRDefault="00AA2F3F">
      <w:pPr>
        <w:pStyle w:val="191"/>
        <w:framePr w:w="7934" w:wrap="notBeside" w:vAnchor="text" w:hAnchor="text" w:xAlign="center" w:y="1"/>
        <w:shd w:val="clear" w:color="auto" w:fill="auto"/>
        <w:spacing w:line="259" w:lineRule="exact"/>
      </w:pPr>
      <w:r>
        <w:t xml:space="preserve">Таблиця 2.5.37 </w:t>
      </w:r>
      <w:r>
        <w:rPr>
          <w:rStyle w:val="194"/>
        </w:rPr>
        <w:t xml:space="preserve">- </w:t>
      </w:r>
      <w:r>
        <w:t>Найменші відстані від підземних кабелів ЛЗ (ЛРМ) до най ближчого заземлювача опори ПЛ та її підземної частини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40"/>
        <w:gridCol w:w="1766"/>
        <w:gridCol w:w="1757"/>
        <w:gridCol w:w="1771"/>
      </w:tblGrid>
      <w:tr w:rsidR="00277AAB">
        <w:trPr>
          <w:trHeight w:hRule="exact" w:val="571"/>
          <w:jc w:val="center"/>
        </w:trPr>
        <w:tc>
          <w:tcPr>
            <w:tcW w:w="2640" w:type="dxa"/>
            <w:vMerge w:val="restart"/>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0" w:lineRule="exact"/>
              <w:jc w:val="center"/>
            </w:pPr>
            <w:r>
              <w:rPr>
                <w:rStyle w:val="1313"/>
              </w:rPr>
              <w:t xml:space="preserve">Еквівалентний питомий опір ґрунту, Ом </w:t>
            </w:r>
            <w:r>
              <w:t xml:space="preserve">■ </w:t>
            </w:r>
            <w:r>
              <w:rPr>
                <w:rStyle w:val="1313"/>
              </w:rPr>
              <w:t>м</w:t>
            </w:r>
          </w:p>
        </w:tc>
        <w:tc>
          <w:tcPr>
            <w:tcW w:w="5294"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26" w:lineRule="exact"/>
              <w:ind w:left="1680"/>
              <w:jc w:val="left"/>
            </w:pPr>
            <w:r>
              <w:rPr>
                <w:rStyle w:val="1313"/>
              </w:rPr>
              <w:t>Найменші відстані, м, для ТІЛ напругою, кВ</w:t>
            </w:r>
          </w:p>
        </w:tc>
      </w:tr>
      <w:tr w:rsidR="00277AAB">
        <w:trPr>
          <w:trHeight w:hRule="exact" w:val="336"/>
          <w:jc w:val="center"/>
        </w:trPr>
        <w:tc>
          <w:tcPr>
            <w:tcW w:w="2640"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76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До 35</w:t>
            </w:r>
          </w:p>
        </w:tc>
        <w:tc>
          <w:tcPr>
            <w:tcW w:w="175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110-500</w:t>
            </w:r>
          </w:p>
        </w:tc>
        <w:tc>
          <w:tcPr>
            <w:tcW w:w="1771"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750</w:t>
            </w:r>
          </w:p>
        </w:tc>
      </w:tr>
      <w:tr w:rsidR="00277AAB">
        <w:trPr>
          <w:trHeight w:hRule="exact" w:val="326"/>
          <w:jc w:val="center"/>
        </w:trPr>
        <w:tc>
          <w:tcPr>
            <w:tcW w:w="2640"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До 100</w:t>
            </w:r>
          </w:p>
        </w:tc>
        <w:tc>
          <w:tcPr>
            <w:tcW w:w="176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w:t>
            </w:r>
          </w:p>
        </w:tc>
        <w:tc>
          <w:tcPr>
            <w:tcW w:w="175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w:t>
            </w:r>
          </w:p>
        </w:tc>
        <w:tc>
          <w:tcPr>
            <w:tcW w:w="1771"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15</w:t>
            </w:r>
          </w:p>
        </w:tc>
      </w:tr>
      <w:tr w:rsidR="00277AAB">
        <w:trPr>
          <w:trHeight w:hRule="exact" w:val="326"/>
          <w:jc w:val="center"/>
        </w:trPr>
        <w:tc>
          <w:tcPr>
            <w:tcW w:w="2640"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Від 100 до 500</w:t>
            </w:r>
          </w:p>
        </w:tc>
        <w:tc>
          <w:tcPr>
            <w:tcW w:w="176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w:t>
            </w:r>
          </w:p>
        </w:tc>
        <w:tc>
          <w:tcPr>
            <w:tcW w:w="175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25</w:t>
            </w:r>
          </w:p>
        </w:tc>
        <w:tc>
          <w:tcPr>
            <w:tcW w:w="1771"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25</w:t>
            </w:r>
          </w:p>
        </w:tc>
      </w:tr>
      <w:tr w:rsidR="00277AAB">
        <w:trPr>
          <w:trHeight w:hRule="exact" w:val="336"/>
          <w:jc w:val="center"/>
        </w:trPr>
        <w:tc>
          <w:tcPr>
            <w:tcW w:w="2640"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Від 500 до 1000</w:t>
            </w:r>
          </w:p>
        </w:tc>
        <w:tc>
          <w:tcPr>
            <w:tcW w:w="1766"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20</w:t>
            </w:r>
          </w:p>
        </w:tc>
        <w:tc>
          <w:tcPr>
            <w:tcW w:w="1757"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Зо</w:t>
            </w:r>
          </w:p>
        </w:tc>
        <w:tc>
          <w:tcPr>
            <w:tcW w:w="1771"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40</w:t>
            </w:r>
          </w:p>
        </w:tc>
      </w:tr>
      <w:tr w:rsidR="00277AAB">
        <w:trPr>
          <w:trHeight w:hRule="exact" w:val="341"/>
          <w:jc w:val="center"/>
        </w:trPr>
        <w:tc>
          <w:tcPr>
            <w:tcW w:w="2640"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Понад 1000</w:t>
            </w:r>
          </w:p>
        </w:tc>
        <w:tc>
          <w:tcPr>
            <w:tcW w:w="1766"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зо</w:t>
            </w:r>
          </w:p>
        </w:tc>
        <w:tc>
          <w:tcPr>
            <w:tcW w:w="1757"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50</w:t>
            </w:r>
          </w:p>
        </w:tc>
        <w:tc>
          <w:tcPr>
            <w:tcW w:w="1771"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50</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231" w:after="0"/>
        <w:ind w:firstLine="420"/>
      </w:pPr>
      <w:r>
        <w:t>Відстань від підземних кабелів ЛЗ, ЛРМ і КТ до підземної частини незаземленої дерев’яної опори IIЛ напругою до 35 кВ повинна бути:</w:t>
      </w:r>
    </w:p>
    <w:p w:rsidR="00277AAB" w:rsidRDefault="00AA2F3F">
      <w:pPr>
        <w:pStyle w:val="1311"/>
        <w:numPr>
          <w:ilvl w:val="0"/>
          <w:numId w:val="184"/>
        </w:numPr>
        <w:shd w:val="clear" w:color="auto" w:fill="auto"/>
        <w:tabs>
          <w:tab w:val="left" w:pos="610"/>
        </w:tabs>
        <w:spacing w:before="0" w:after="0"/>
        <w:ind w:firstLine="420"/>
      </w:pPr>
      <w:r>
        <w:t>у населеній місцевості - не менше ніж 2 м (у стиснених умовах зазначену від- стан ь можна зменш уваги до 1 м за умови прокладання кабелю в трубі з ізоляційного матеріалу на довжину в обидва боки від опори, не меншу ніж 3 м);</w:t>
      </w:r>
    </w:p>
    <w:p w:rsidR="00277AAB" w:rsidRDefault="00AA2F3F">
      <w:pPr>
        <w:pStyle w:val="1311"/>
        <w:numPr>
          <w:ilvl w:val="0"/>
          <w:numId w:val="184"/>
        </w:numPr>
        <w:shd w:val="clear" w:color="auto" w:fill="auto"/>
        <w:tabs>
          <w:tab w:val="left" w:pos="601"/>
        </w:tabs>
        <w:spacing w:before="0" w:after="0"/>
        <w:ind w:firstLine="420"/>
      </w:pPr>
      <w:r>
        <w:t xml:space="preserve">у ненаселеній місцевості: не менше ніж 5 м - у разі еквівалентного питомого опору ґрунту до 100 Ом ■ м; 10 м - у разі еквівалентного питомого опору ґрунту від 100 до 500 Ом • м; 15 м </w:t>
      </w:r>
      <w:r>
        <w:rPr>
          <w:rStyle w:val="1315"/>
        </w:rPr>
        <w:t xml:space="preserve">- </w:t>
      </w:r>
      <w:r>
        <w:t>у разі еквівалентного питомого опору ґрунту від 500 до 1000 Ом • м; 25 м - у разі еквівалентного питомого опору ґрунту понад 1000 Ом - м;</w:t>
      </w:r>
    </w:p>
    <w:p w:rsidR="00277AAB" w:rsidRDefault="00AA2F3F">
      <w:pPr>
        <w:pStyle w:val="1311"/>
        <w:shd w:val="clear" w:color="auto" w:fill="auto"/>
        <w:tabs>
          <w:tab w:val="left" w:pos="654"/>
        </w:tabs>
        <w:spacing w:before="0" w:after="0"/>
        <w:ind w:firstLine="420"/>
      </w:pPr>
      <w:r>
        <w:t>в)</w:t>
      </w:r>
      <w:r>
        <w:tab/>
        <w:t>відстань від підземних кабелів ЛЗ, ЛРМ і КТ до найближчого заземлювача опори ГІЛ напругою і 10 кВ і вище та її підземної частини повинна бути не меншою від зазначених у табл. 2.5.37;</w:t>
      </w:r>
    </w:p>
    <w:p w:rsidR="00277AAB" w:rsidRDefault="00AA2F3F">
      <w:pPr>
        <w:pStyle w:val="1311"/>
        <w:shd w:val="clear" w:color="auto" w:fill="auto"/>
        <w:tabs>
          <w:tab w:val="left" w:pos="644"/>
        </w:tabs>
        <w:spacing w:before="0" w:after="0"/>
        <w:ind w:firstLine="420"/>
      </w:pPr>
      <w:r>
        <w:t>г)</w:t>
      </w:r>
      <w:r>
        <w:tab/>
        <w:t>у разі прокладання підземного кабелю (кабельної вставки) у сталевих трубах або покриття його швелером, кутником або в разі прокладання його в поліетиле</w:t>
      </w:r>
      <w:r>
        <w:softHyphen/>
        <w:t>новій трубі, закритій з обох боків від попадання ґрунту, на довжині, яка дорівнює відстані між проводами ПЛ плюс 10 м з кожного боку від крайніх проводів для ПЛ напругою до 500 кВ і 15 м для ПЛ напругою 750 кВ, допускається зменшувати від</w:t>
      </w:r>
      <w:r>
        <w:softHyphen/>
        <w:t xml:space="preserve">стані, зазначені </w:t>
      </w:r>
      <w:r>
        <w:rPr>
          <w:rStyle w:val="1312"/>
        </w:rPr>
        <w:t xml:space="preserve">в </w:t>
      </w:r>
      <w:r>
        <w:t xml:space="preserve">табл. 2.5.37, до 5 м - для ПЛ напругою до 500 кВ і до 10 м </w:t>
      </w:r>
      <w:r>
        <w:rPr>
          <w:rStyle w:val="1312"/>
        </w:rPr>
        <w:t xml:space="preserve">- </w:t>
      </w:r>
      <w:r>
        <w:t>для ПЛ напругою 750 кВ.</w:t>
      </w:r>
    </w:p>
    <w:p w:rsidR="00277AAB" w:rsidRDefault="00AA2F3F">
      <w:pPr>
        <w:pStyle w:val="1311"/>
        <w:shd w:val="clear" w:color="auto" w:fill="auto"/>
        <w:spacing w:before="0" w:after="0"/>
        <w:ind w:firstLine="420"/>
      </w:pPr>
      <w:r>
        <w:t>Металеве покриття кабелю в цьому разі необхідно з’єднувати з трубою або іншими металевими захисними елементами. Ця вимога не поширюється на оптичні кабелі і кабелі із зовнішнім ізолювальним шлангом, у тому числі з металевою оболонкою. Металеве покриття кабельної вставки треба заземлювати на кінцях. "У разі зменшення відстаней, зазначених у табл. 2.5.37, між кабелем і опорами ПЛ, крім наведених засобів захисту, необхідно застосовувати пристрій додатко</w:t>
      </w:r>
      <w:r>
        <w:softHyphen/>
        <w:t>вого захисту від ударів блискавки шляхом оконтурювання опор тросами згідно з вимогами відповідних нормативних документів із захисту кабелів від ударів блискавки;</w:t>
      </w:r>
    </w:p>
    <w:p w:rsidR="00277AAB" w:rsidRDefault="00AA2F3F">
      <w:pPr>
        <w:pStyle w:val="1311"/>
        <w:shd w:val="clear" w:color="auto" w:fill="auto"/>
        <w:tabs>
          <w:tab w:val="left" w:pos="663"/>
        </w:tabs>
        <w:spacing w:before="0" w:after="0"/>
        <w:ind w:firstLine="420"/>
      </w:pPr>
      <w:r>
        <w:lastRenderedPageBreak/>
        <w:t>д)</w:t>
      </w:r>
      <w:r>
        <w:tab/>
        <w:t>замість швелера, кутника або сталевої труби під час будівництва нової ПЛ допускається використовувати два сталевих троси перерізом 70 мм</w:t>
      </w:r>
      <w:r>
        <w:rPr>
          <w:vertAlign w:val="superscript"/>
        </w:rPr>
        <w:t>2</w:t>
      </w:r>
      <w:r>
        <w:t>. які прокла</w:t>
      </w:r>
      <w:r>
        <w:softHyphen/>
        <w:t xml:space="preserve">дають симетрично на відстані від кабелю, не більшій ніж 0,5 м, і на глибині 0,4 м. Троси слід продовжувати з обох боків кабелю під кутом 45° до траси в напрямку опори ПЛ і заземлювати на опір, не більший ніж ЗО Ом. Співвідношення між довжи- </w:t>
      </w:r>
      <w:r>
        <w:rPr>
          <w:rStyle w:val="13175pt"/>
        </w:rPr>
        <w:t xml:space="preserve">еіою </w:t>
      </w:r>
      <w:r>
        <w:t xml:space="preserve">відведення тросів </w:t>
      </w:r>
      <w:r>
        <w:rPr>
          <w:rStyle w:val="1319"/>
        </w:rPr>
        <w:t>І</w:t>
      </w:r>
      <w:r>
        <w:t xml:space="preserve"> і опором </w:t>
      </w:r>
      <w:r>
        <w:rPr>
          <w:rStyle w:val="1319"/>
        </w:rPr>
        <w:t>И</w:t>
      </w:r>
      <w:r>
        <w:t xml:space="preserve"> заземлювача повинне відповідати значенням, наведеним у табл. 2.5.38;</w:t>
      </w:r>
    </w:p>
    <w:p w:rsidR="00277AAB" w:rsidRDefault="00AA2F3F">
      <w:pPr>
        <w:pStyle w:val="191"/>
        <w:framePr w:w="7930" w:wrap="notBeside" w:vAnchor="text" w:hAnchor="text" w:xAlign="center" w:y="1"/>
        <w:shd w:val="clear" w:color="auto" w:fill="auto"/>
        <w:spacing w:line="264" w:lineRule="exact"/>
      </w:pPr>
      <w:r>
        <w:t>Таблиця 2.5.38 - Опір заземлювачів у разі захисту кабелю ЛЗ, ЛРМ і КТ на ділянці перетину з ПЛ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3077"/>
        <w:gridCol w:w="1613"/>
        <w:gridCol w:w="1618"/>
        <w:gridCol w:w="1622"/>
      </w:tblGrid>
      <w:tr w:rsidR="00277AAB">
        <w:trPr>
          <w:trHeight w:hRule="exact" w:val="384"/>
          <w:jc w:val="center"/>
        </w:trPr>
        <w:tc>
          <w:tcPr>
            <w:tcW w:w="3077" w:type="dxa"/>
            <w:tcBorders>
              <w:top w:val="single" w:sz="4" w:space="0" w:color="auto"/>
              <w:lef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left"/>
            </w:pPr>
            <w:r>
              <w:rPr>
                <w:rStyle w:val="13175pt"/>
              </w:rPr>
              <w:t xml:space="preserve">Питомий </w:t>
            </w:r>
            <w:r>
              <w:t>опір ґрунту, Ом * м,</w:t>
            </w:r>
          </w:p>
        </w:tc>
        <w:tc>
          <w:tcPr>
            <w:tcW w:w="1613" w:type="dxa"/>
            <w:tcBorders>
              <w:top w:val="single" w:sz="4" w:space="0" w:color="auto"/>
              <w:lef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center"/>
            </w:pPr>
            <w:r>
              <w:t>До 100</w:t>
            </w:r>
          </w:p>
        </w:tc>
        <w:tc>
          <w:tcPr>
            <w:tcW w:w="1618" w:type="dxa"/>
            <w:tcBorders>
              <w:top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center"/>
            </w:pPr>
            <w:r>
              <w:t>101-500</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0" w:wrap="notBeside" w:vAnchor="text" w:hAnchor="text" w:xAlign="center" w:y="1"/>
              <w:shd w:val="clear" w:color="auto" w:fill="auto"/>
              <w:spacing w:before="0" w:after="0" w:line="232" w:lineRule="exact"/>
              <w:jc w:val="center"/>
            </w:pPr>
            <w:r>
              <w:t>Понад 500</w:t>
            </w:r>
          </w:p>
        </w:tc>
      </w:tr>
      <w:tr w:rsidR="00277AAB">
        <w:trPr>
          <w:trHeight w:hRule="exact" w:val="365"/>
          <w:jc w:val="center"/>
        </w:trPr>
        <w:tc>
          <w:tcPr>
            <w:tcW w:w="3077" w:type="dxa"/>
            <w:tcBorders>
              <w:top w:val="single" w:sz="4" w:space="0" w:color="auto"/>
              <w:lef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left"/>
            </w:pPr>
            <w:r>
              <w:t xml:space="preserve">Довжина відводу </w:t>
            </w:r>
            <w:r>
              <w:rPr>
                <w:rStyle w:val="1319pt0pt"/>
                <w:b w:val="0"/>
                <w:bCs w:val="0"/>
              </w:rPr>
              <w:t>1,</w:t>
            </w:r>
            <w:r>
              <w:rPr>
                <w:rStyle w:val="1313"/>
              </w:rPr>
              <w:t xml:space="preserve"> </w:t>
            </w:r>
            <w:r>
              <w:t>м</w:t>
            </w:r>
          </w:p>
        </w:tc>
        <w:tc>
          <w:tcPr>
            <w:tcW w:w="1613" w:type="dxa"/>
            <w:tcBorders>
              <w:top w:val="single" w:sz="4" w:space="0" w:color="auto"/>
              <w:lef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center"/>
            </w:pPr>
            <w:r>
              <w:t>20</w:t>
            </w:r>
          </w:p>
        </w:tc>
        <w:tc>
          <w:tcPr>
            <w:tcW w:w="1618" w:type="dxa"/>
            <w:tcBorders>
              <w:top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center"/>
            </w:pPr>
            <w:r>
              <w:t>ЗО</w:t>
            </w:r>
          </w:p>
        </w:tc>
        <w:tc>
          <w:tcPr>
            <w:tcW w:w="1622"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center"/>
            </w:pPr>
            <w:r>
              <w:t>50</w:t>
            </w:r>
          </w:p>
        </w:tc>
      </w:tr>
      <w:tr w:rsidR="00277AAB">
        <w:trPr>
          <w:trHeight w:hRule="exact" w:val="370"/>
          <w:jc w:val="center"/>
        </w:trPr>
        <w:tc>
          <w:tcPr>
            <w:tcW w:w="3077" w:type="dxa"/>
            <w:tcBorders>
              <w:top w:val="single" w:sz="4" w:space="0" w:color="auto"/>
              <w:lef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left"/>
            </w:pPr>
            <w:r>
              <w:t>Опір заземлювача Й, Ом</w:t>
            </w:r>
          </w:p>
        </w:tc>
        <w:tc>
          <w:tcPr>
            <w:tcW w:w="1613" w:type="dxa"/>
            <w:tcBorders>
              <w:top w:val="single" w:sz="4" w:space="0" w:color="auto"/>
              <w:lef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166" w:lineRule="exact"/>
              <w:jc w:val="center"/>
            </w:pPr>
            <w:r>
              <w:rPr>
                <w:rStyle w:val="13175pt0"/>
              </w:rPr>
              <w:t>зо</w:t>
            </w:r>
          </w:p>
        </w:tc>
        <w:tc>
          <w:tcPr>
            <w:tcW w:w="1618" w:type="dxa"/>
            <w:tcBorders>
              <w:top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center"/>
            </w:pPr>
            <w:r>
              <w:t>ЗО</w:t>
            </w:r>
          </w:p>
        </w:tc>
        <w:tc>
          <w:tcPr>
            <w:tcW w:w="1622"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2" w:lineRule="exact"/>
              <w:jc w:val="center"/>
            </w:pPr>
            <w:r>
              <w:t>20</w:t>
            </w:r>
          </w:p>
        </w:tc>
      </w:tr>
      <w:tr w:rsidR="00277AAB">
        <w:trPr>
          <w:trHeight w:hRule="exact" w:val="638"/>
          <w:jc w:val="center"/>
        </w:trPr>
        <w:tc>
          <w:tcPr>
            <w:tcW w:w="7930"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30" w:wrap="notBeside" w:vAnchor="text" w:hAnchor="text" w:xAlign="center" w:y="1"/>
              <w:shd w:val="clear" w:color="auto" w:fill="auto"/>
              <w:spacing w:before="0" w:after="0" w:line="230" w:lineRule="exact"/>
              <w:ind w:firstLine="400"/>
              <w:jc w:val="left"/>
            </w:pPr>
            <w:r>
              <w:t xml:space="preserve">Примітка. </w:t>
            </w:r>
            <w:r>
              <w:rPr>
                <w:rStyle w:val="1313"/>
              </w:rPr>
              <w:t xml:space="preserve">Захист кабелю від ударів блискавки шляхом оконтурювання опор ПЛ або прокладання захисного </w:t>
            </w:r>
            <w:r>
              <w:t xml:space="preserve">троса в </w:t>
            </w:r>
            <w:r>
              <w:rPr>
                <w:rStyle w:val="1313"/>
              </w:rPr>
              <w:t xml:space="preserve">даному випадку </w:t>
            </w:r>
            <w:r>
              <w:t xml:space="preserve">є </w:t>
            </w:r>
            <w:r>
              <w:rPr>
                <w:rStyle w:val="1313"/>
              </w:rPr>
              <w:t>обов’язковим,</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tabs>
          <w:tab w:val="left" w:pos="654"/>
        </w:tabs>
        <w:spacing w:before="195" w:after="0"/>
        <w:ind w:firstLine="420"/>
      </w:pPr>
      <w:r>
        <w:t>е)</w:t>
      </w:r>
      <w:r>
        <w:tab/>
        <w:t>у прогоні перетину ПЛ з ЛЗ, ЛРМ і КТ проводи ПЛ на опорах, які обме</w:t>
      </w:r>
      <w:r>
        <w:softHyphen/>
        <w:t xml:space="preserve">жують прогін перетину, треба закріплювати за допомогою </w:t>
      </w:r>
      <w:r>
        <w:rPr>
          <w:rStyle w:val="1313"/>
        </w:rPr>
        <w:t xml:space="preserve">глухих </w:t>
      </w:r>
      <w:r>
        <w:t>затискачів, які не допускають падіння проводів на землю у разі їхнього обриву в суміжних прогонах.</w:t>
      </w:r>
    </w:p>
    <w:p w:rsidR="00277AAB" w:rsidRDefault="00AA2F3F">
      <w:pPr>
        <w:pStyle w:val="1311"/>
        <w:numPr>
          <w:ilvl w:val="0"/>
          <w:numId w:val="185"/>
        </w:numPr>
        <w:shd w:val="clear" w:color="auto" w:fill="auto"/>
        <w:tabs>
          <w:tab w:val="left" w:pos="1186"/>
        </w:tabs>
        <w:spacing w:before="0" w:after="0"/>
        <w:ind w:firstLine="420"/>
      </w:pPr>
      <w:r>
        <w:t>У разі перетину підземної кабельної вставки у ПЛ напругою до 35 кВ з неізольованими проводами ЛЗ і ЛРМ необхідно дотримуватися таких вимог:</w:t>
      </w:r>
    </w:p>
    <w:p w:rsidR="00277AAB" w:rsidRDefault="00AA2F3F">
      <w:pPr>
        <w:pStyle w:val="1311"/>
        <w:numPr>
          <w:ilvl w:val="0"/>
          <w:numId w:val="184"/>
        </w:numPr>
        <w:shd w:val="clear" w:color="auto" w:fill="auto"/>
        <w:tabs>
          <w:tab w:val="left" w:pos="666"/>
        </w:tabs>
        <w:spacing w:before="0" w:after="0"/>
        <w:ind w:firstLine="420"/>
      </w:pPr>
      <w:r>
        <w:rPr>
          <w:rStyle w:val="1313"/>
        </w:rPr>
        <w:t xml:space="preserve">кут </w:t>
      </w:r>
      <w:r>
        <w:t xml:space="preserve">перетину </w:t>
      </w:r>
      <w:r>
        <w:rPr>
          <w:rStyle w:val="1313"/>
        </w:rPr>
        <w:t xml:space="preserve">підземної </w:t>
      </w:r>
      <w:r>
        <w:t>кабельної вставки ПЛ з ЛЗ і ЛРМ не нормується;</w:t>
      </w:r>
    </w:p>
    <w:p w:rsidR="00277AAB" w:rsidRDefault="00AA2F3F">
      <w:pPr>
        <w:pStyle w:val="1311"/>
        <w:numPr>
          <w:ilvl w:val="0"/>
          <w:numId w:val="184"/>
        </w:numPr>
        <w:shd w:val="clear" w:color="auto" w:fill="auto"/>
        <w:tabs>
          <w:tab w:val="left" w:pos="601"/>
        </w:tabs>
        <w:spacing w:before="0" w:after="0"/>
        <w:ind w:firstLine="420"/>
      </w:pPr>
      <w:r>
        <w:t xml:space="preserve">відстань від підземної кабельної вставки ПЛ до незаземленої опори ЛЗ </w:t>
      </w:r>
      <w:r>
        <w:rPr>
          <w:rStyle w:val="1313"/>
        </w:rPr>
        <w:t xml:space="preserve">і </w:t>
      </w:r>
      <w:r>
        <w:t>ЛРМ повинна бути не меншою ніж 2 м, а до заземленої опори ЛЗ (ЛРМ) та її заземлю</w:t>
      </w:r>
      <w:r>
        <w:softHyphen/>
        <w:t xml:space="preserve">вача </w:t>
      </w:r>
      <w:r>
        <w:rPr>
          <w:rStyle w:val="1315"/>
        </w:rPr>
        <w:t xml:space="preserve">- </w:t>
      </w:r>
      <w:r>
        <w:t>не меншою ніж 10 м;</w:t>
      </w:r>
    </w:p>
    <w:p w:rsidR="00277AAB" w:rsidRDefault="00AA2F3F">
      <w:pPr>
        <w:pStyle w:val="1311"/>
        <w:numPr>
          <w:ilvl w:val="0"/>
          <w:numId w:val="184"/>
        </w:numPr>
        <w:shd w:val="clear" w:color="auto" w:fill="auto"/>
        <w:tabs>
          <w:tab w:val="left" w:pos="610"/>
        </w:tabs>
        <w:spacing w:before="0" w:after="0"/>
        <w:ind w:firstLine="420"/>
      </w:pPr>
      <w:r>
        <w:t xml:space="preserve">відстань по горизонталі, від основи кабельної опори ПЛ, не ущільненої </w:t>
      </w:r>
      <w:r>
        <w:rPr>
          <w:rStyle w:val="1313"/>
        </w:rPr>
        <w:t xml:space="preserve">та </w:t>
      </w:r>
      <w:r>
        <w:t xml:space="preserve">ущільненої в неспівпадаючому і </w:t>
      </w:r>
      <w:r>
        <w:rPr>
          <w:rStyle w:val="1313"/>
        </w:rPr>
        <w:t xml:space="preserve">співпадаючому </w:t>
      </w:r>
      <w:r>
        <w:t xml:space="preserve">спектрах частот залежно від </w:t>
      </w:r>
      <w:r>
        <w:rPr>
          <w:rStyle w:val="1313"/>
        </w:rPr>
        <w:t>потуж-</w:t>
      </w:r>
    </w:p>
    <w:p w:rsidR="00277AAB" w:rsidRDefault="00AA2F3F">
      <w:pPr>
        <w:pStyle w:val="1370"/>
        <w:shd w:val="clear" w:color="auto" w:fill="auto"/>
        <w:tabs>
          <w:tab w:val="left" w:leader="underscore" w:pos="2050"/>
          <w:tab w:val="left" w:leader="underscore" w:pos="3216"/>
        </w:tabs>
        <w:spacing w:line="188" w:lineRule="exact"/>
        <w:jc w:val="both"/>
      </w:pPr>
      <w:r>
        <w:rPr>
          <w:rStyle w:val="137TimesNewRoman85pt"/>
          <w:rFonts w:eastAsia="Arial"/>
        </w:rPr>
        <w:t>444</w:t>
      </w:r>
      <w:r>
        <w:rPr>
          <w:rStyle w:val="137TimesNewRoman85pt"/>
          <w:rFonts w:eastAsia="Arial"/>
        </w:rPr>
        <w:tab/>
      </w:r>
      <w:r>
        <w:rPr>
          <w:rStyle w:val="137TimesNewRoman85pt"/>
          <w:rFonts w:eastAsia="Arial"/>
        </w:rPr>
        <w:tab/>
        <w:t xml:space="preserve"> РОЗДІЛ </w:t>
      </w:r>
      <w:r>
        <w:t xml:space="preserve">2. </w:t>
      </w:r>
      <w:r>
        <w:rPr>
          <w:rStyle w:val="1371"/>
        </w:rPr>
        <w:t xml:space="preserve">ПЕРЕДАВАННЯ ЕЛЕКТРОЕНЕРГІЇ </w:t>
      </w:r>
      <w:r>
        <w:rPr>
          <w:rStyle w:val="1310"/>
          <w:rFonts w:eastAsia="Arial"/>
        </w:rPr>
        <w:t xml:space="preserve">ності високочастотної апаратури, </w:t>
      </w:r>
      <w:r>
        <w:rPr>
          <w:rStyle w:val="1313"/>
          <w:rFonts w:eastAsia="Arial"/>
        </w:rPr>
        <w:t xml:space="preserve">до </w:t>
      </w:r>
      <w:r>
        <w:rPr>
          <w:rStyle w:val="1310"/>
          <w:rFonts w:eastAsia="Arial"/>
        </w:rPr>
        <w:t>проекції проводів ЛЗ і ЛРМ треба вибирати відповідно до вимог 2.5.194;</w:t>
      </w:r>
    </w:p>
    <w:p w:rsidR="00277AAB" w:rsidRDefault="00AA2F3F">
      <w:pPr>
        <w:pStyle w:val="1311"/>
        <w:shd w:val="clear" w:color="auto" w:fill="auto"/>
        <w:spacing w:before="0" w:after="0" w:line="259" w:lineRule="exact"/>
        <w:ind w:firstLine="400"/>
      </w:pPr>
      <w:r>
        <w:rPr>
          <w:rStyle w:val="1315"/>
        </w:rPr>
        <w:t xml:space="preserve">-■ </w:t>
      </w:r>
      <w:r>
        <w:t>підземні кабельні вставки в ПЛ слід виконувати відповідно до вимог гла</w:t>
      </w:r>
      <w:r>
        <w:softHyphen/>
        <w:t>ви 2.3 цих Правил і 2.5.122.</w:t>
      </w:r>
    </w:p>
    <w:p w:rsidR="00277AAB" w:rsidRDefault="00AA2F3F">
      <w:pPr>
        <w:pStyle w:val="1311"/>
        <w:numPr>
          <w:ilvl w:val="0"/>
          <w:numId w:val="185"/>
        </w:numPr>
        <w:shd w:val="clear" w:color="auto" w:fill="auto"/>
        <w:tabs>
          <w:tab w:val="left" w:pos="1191"/>
        </w:tabs>
        <w:spacing w:before="0" w:after="0" w:line="259" w:lineRule="exact"/>
        <w:ind w:firstLine="400"/>
      </w:pPr>
      <w:r>
        <w:t xml:space="preserve">У разі перетину проводів ПЛ з </w:t>
      </w:r>
      <w:r>
        <w:rPr>
          <w:rStyle w:val="1313"/>
        </w:rPr>
        <w:t xml:space="preserve">неізольованими </w:t>
      </w:r>
      <w:r>
        <w:t xml:space="preserve">проводами ЛЗ і ЛРМ необхідно дотримуватися </w:t>
      </w:r>
      <w:r>
        <w:rPr>
          <w:rStyle w:val="1313"/>
        </w:rPr>
        <w:t>таких вимог:</w:t>
      </w:r>
    </w:p>
    <w:p w:rsidR="00277AAB" w:rsidRDefault="00AA2F3F">
      <w:pPr>
        <w:pStyle w:val="1311"/>
        <w:numPr>
          <w:ilvl w:val="0"/>
          <w:numId w:val="184"/>
        </w:numPr>
        <w:shd w:val="clear" w:color="auto" w:fill="auto"/>
        <w:tabs>
          <w:tab w:val="left" w:pos="615"/>
        </w:tabs>
        <w:spacing w:before="0" w:after="0" w:line="259" w:lineRule="exact"/>
        <w:ind w:firstLine="400"/>
      </w:pPr>
      <w:r>
        <w:rPr>
          <w:rStyle w:val="1313"/>
        </w:rPr>
        <w:t xml:space="preserve">кут перетину </w:t>
      </w:r>
      <w:r>
        <w:t>проводів ПЛ з проводами ЛЗ і ЛРМ повинен бути, за можливості, приблизно 90°. Для умов стисненої траси кут не нормується;</w:t>
      </w:r>
    </w:p>
    <w:p w:rsidR="00277AAB" w:rsidRDefault="00AA2F3F">
      <w:pPr>
        <w:pStyle w:val="1311"/>
        <w:numPr>
          <w:ilvl w:val="0"/>
          <w:numId w:val="184"/>
        </w:numPr>
        <w:shd w:val="clear" w:color="auto" w:fill="auto"/>
        <w:tabs>
          <w:tab w:val="left" w:pos="615"/>
        </w:tabs>
        <w:spacing w:before="0" w:after="0" w:line="259" w:lineRule="exact"/>
        <w:ind w:firstLine="400"/>
      </w:pPr>
      <w:r>
        <w:t xml:space="preserve">місце перетину треба вибирати, </w:t>
      </w:r>
      <w:r>
        <w:rPr>
          <w:rStyle w:val="1313"/>
        </w:rPr>
        <w:t xml:space="preserve">за </w:t>
      </w:r>
      <w:r>
        <w:t xml:space="preserve">можливості, ближче до </w:t>
      </w:r>
      <w:r>
        <w:rPr>
          <w:rStyle w:val="1313"/>
        </w:rPr>
        <w:t xml:space="preserve">опори </w:t>
      </w:r>
      <w:r>
        <w:t xml:space="preserve">ПЛ. При цьому відстань по горизонталі від найближчої частини опори </w:t>
      </w:r>
      <w:r>
        <w:rPr>
          <w:rStyle w:val="1313"/>
        </w:rPr>
        <w:t xml:space="preserve">ПЛ до </w:t>
      </w:r>
      <w:r>
        <w:t xml:space="preserve">проводів ЛЗ </w:t>
      </w:r>
      <w:r>
        <w:rPr>
          <w:rStyle w:val="1313"/>
        </w:rPr>
        <w:t xml:space="preserve">і </w:t>
      </w:r>
      <w:r>
        <w:t>ЛРМ повинна бути не менше ніж 7 м, а від опор ЛЗ і ЛРМ до проекції на гори</w:t>
      </w:r>
      <w:r>
        <w:softHyphen/>
        <w:t xml:space="preserve">зонтальну </w:t>
      </w:r>
      <w:r>
        <w:rPr>
          <w:rStyle w:val="1313"/>
        </w:rPr>
        <w:t xml:space="preserve">площину </w:t>
      </w:r>
      <w:r>
        <w:t xml:space="preserve">найближчого невідхиленого проводу ПЛ </w:t>
      </w:r>
      <w:r>
        <w:rPr>
          <w:rStyle w:val="1317"/>
        </w:rPr>
        <w:t xml:space="preserve">- </w:t>
      </w:r>
      <w:r>
        <w:rPr>
          <w:rStyle w:val="1313"/>
        </w:rPr>
        <w:t xml:space="preserve">не </w:t>
      </w:r>
      <w:r>
        <w:t xml:space="preserve">меншою </w:t>
      </w:r>
      <w:r>
        <w:rPr>
          <w:rStyle w:val="1313"/>
        </w:rPr>
        <w:t xml:space="preserve">ніж </w:t>
      </w:r>
      <w:r>
        <w:t xml:space="preserve">15 </w:t>
      </w:r>
      <w:r>
        <w:rPr>
          <w:rStyle w:val="1313"/>
        </w:rPr>
        <w:t xml:space="preserve">м. </w:t>
      </w:r>
      <w:r>
        <w:t xml:space="preserve">Відстань у просвіті </w:t>
      </w:r>
      <w:r>
        <w:rPr>
          <w:rStyle w:val="1313"/>
        </w:rPr>
        <w:t xml:space="preserve">від </w:t>
      </w:r>
      <w:r>
        <w:t xml:space="preserve">вершин опор ЛЗ і ЛРМ до </w:t>
      </w:r>
      <w:r>
        <w:rPr>
          <w:rStyle w:val="1313"/>
        </w:rPr>
        <w:t xml:space="preserve">невідхилених </w:t>
      </w:r>
      <w:r>
        <w:t xml:space="preserve">проводів ПЛ повинна бути не менше ніж 15 </w:t>
      </w:r>
      <w:r>
        <w:rPr>
          <w:rStyle w:val="1313"/>
        </w:rPr>
        <w:t xml:space="preserve">м для </w:t>
      </w:r>
      <w:r>
        <w:t xml:space="preserve">ПЛ напругою </w:t>
      </w:r>
      <w:r>
        <w:rPr>
          <w:rStyle w:val="1313"/>
        </w:rPr>
        <w:t xml:space="preserve">до </w:t>
      </w:r>
      <w:r>
        <w:t>330 кВ і 20 м - для ПЛ напругою 500 кВ;</w:t>
      </w:r>
    </w:p>
    <w:p w:rsidR="00277AAB" w:rsidRDefault="00AA2F3F">
      <w:pPr>
        <w:pStyle w:val="1311"/>
        <w:numPr>
          <w:ilvl w:val="0"/>
          <w:numId w:val="184"/>
        </w:numPr>
        <w:shd w:val="clear" w:color="auto" w:fill="auto"/>
        <w:tabs>
          <w:tab w:val="left" w:pos="615"/>
        </w:tabs>
        <w:spacing w:before="0" w:after="0" w:line="259" w:lineRule="exact"/>
        <w:ind w:firstLine="400"/>
      </w:pPr>
      <w:r>
        <w:t xml:space="preserve">не допускається розташовувати опори ЛЗ і ЛРМ під проводами ПЛ, </w:t>
      </w:r>
      <w:r>
        <w:rPr>
          <w:rStyle w:val="1313"/>
        </w:rPr>
        <w:t xml:space="preserve">яка </w:t>
      </w:r>
      <w:r>
        <w:t>їх перетинає;</w:t>
      </w:r>
    </w:p>
    <w:p w:rsidR="00277AAB" w:rsidRDefault="00AA2F3F">
      <w:pPr>
        <w:pStyle w:val="1311"/>
        <w:numPr>
          <w:ilvl w:val="0"/>
          <w:numId w:val="184"/>
        </w:numPr>
        <w:shd w:val="clear" w:color="auto" w:fill="auto"/>
        <w:tabs>
          <w:tab w:val="left" w:pos="615"/>
        </w:tabs>
        <w:spacing w:before="0" w:after="0" w:line="259" w:lineRule="exact"/>
        <w:ind w:firstLine="400"/>
      </w:pPr>
      <w:r>
        <w:rPr>
          <w:rStyle w:val="1313"/>
        </w:rPr>
        <w:t xml:space="preserve">опори </w:t>
      </w:r>
      <w:r>
        <w:t xml:space="preserve">ПЛ з </w:t>
      </w:r>
      <w:r>
        <w:rPr>
          <w:rStyle w:val="1313"/>
        </w:rPr>
        <w:t xml:space="preserve">проводами </w:t>
      </w:r>
      <w:r>
        <w:t xml:space="preserve">перерізом </w:t>
      </w:r>
      <w:r>
        <w:rPr>
          <w:rStyle w:val="1313"/>
        </w:rPr>
        <w:t xml:space="preserve">алюмінієвої </w:t>
      </w:r>
      <w:r>
        <w:t>частини, меншим ніж 120 мм</w:t>
      </w:r>
      <w:r>
        <w:rPr>
          <w:vertAlign w:val="superscript"/>
        </w:rPr>
        <w:t>2</w:t>
      </w:r>
      <w:r>
        <w:t xml:space="preserve">, які обмежують прогін перетину з ЛЗ і ЛРМ, повинні бути анкерного типу полегшеної </w:t>
      </w:r>
      <w:r>
        <w:rPr>
          <w:rStyle w:val="1313"/>
        </w:rPr>
        <w:t xml:space="preserve">конструкції </w:t>
      </w:r>
      <w:r>
        <w:t xml:space="preserve">з будь-якого матеріалу, як вільностоячі, так </w:t>
      </w:r>
      <w:r>
        <w:rPr>
          <w:rStyle w:val="1313"/>
        </w:rPr>
        <w:t xml:space="preserve">і </w:t>
      </w:r>
      <w:r>
        <w:t xml:space="preserve">на відтяжках. </w:t>
      </w:r>
      <w:r>
        <w:rPr>
          <w:rStyle w:val="1313"/>
        </w:rPr>
        <w:t xml:space="preserve">Дерев’яні </w:t>
      </w:r>
      <w:r>
        <w:t xml:space="preserve">опори треба посилювати </w:t>
      </w:r>
      <w:r>
        <w:rPr>
          <w:rStyle w:val="1313"/>
        </w:rPr>
        <w:t xml:space="preserve">додатковими </w:t>
      </w:r>
      <w:r>
        <w:t>приставками або підкосами;</w:t>
      </w:r>
    </w:p>
    <w:p w:rsidR="00277AAB" w:rsidRDefault="00AA2F3F">
      <w:pPr>
        <w:pStyle w:val="1311"/>
        <w:numPr>
          <w:ilvl w:val="0"/>
          <w:numId w:val="184"/>
        </w:numPr>
        <w:shd w:val="clear" w:color="auto" w:fill="auto"/>
        <w:tabs>
          <w:tab w:val="left" w:pos="615"/>
        </w:tabs>
        <w:spacing w:before="0" w:after="0" w:line="259" w:lineRule="exact"/>
        <w:ind w:firstLine="400"/>
      </w:pPr>
      <w:r>
        <w:t xml:space="preserve">перетин </w:t>
      </w:r>
      <w:r>
        <w:rPr>
          <w:rStyle w:val="1313"/>
        </w:rPr>
        <w:t xml:space="preserve">можна виконувати на </w:t>
      </w:r>
      <w:r>
        <w:t xml:space="preserve">проміжних опорах за умови застосування на ПЛ проводів перерізом алюмінієвої </w:t>
      </w:r>
      <w:r>
        <w:rPr>
          <w:rStyle w:val="1313"/>
        </w:rPr>
        <w:t xml:space="preserve">частини, </w:t>
      </w:r>
      <w:r>
        <w:t xml:space="preserve">не </w:t>
      </w:r>
      <w:r>
        <w:rPr>
          <w:rStyle w:val="1313"/>
        </w:rPr>
        <w:t xml:space="preserve">меншим ніж </w:t>
      </w:r>
      <w:r>
        <w:t>120 мм</w:t>
      </w:r>
      <w:r>
        <w:rPr>
          <w:vertAlign w:val="superscript"/>
        </w:rPr>
        <w:t>2</w:t>
      </w:r>
      <w:r>
        <w:t>;</w:t>
      </w:r>
    </w:p>
    <w:p w:rsidR="00277AAB" w:rsidRDefault="00AA2F3F">
      <w:pPr>
        <w:pStyle w:val="1311"/>
        <w:numPr>
          <w:ilvl w:val="0"/>
          <w:numId w:val="184"/>
        </w:numPr>
        <w:shd w:val="clear" w:color="auto" w:fill="auto"/>
        <w:tabs>
          <w:tab w:val="left" w:pos="610"/>
        </w:tabs>
        <w:spacing w:before="0" w:after="0" w:line="259" w:lineRule="exact"/>
        <w:ind w:firstLine="400"/>
      </w:pPr>
      <w:r>
        <w:t xml:space="preserve">проводи ПЛ слід розташовувати над проводами ЛЗ </w:t>
      </w:r>
      <w:r>
        <w:rPr>
          <w:rStyle w:val="1313"/>
        </w:rPr>
        <w:t xml:space="preserve">і </w:t>
      </w:r>
      <w:r>
        <w:t xml:space="preserve">ЛРМ; </w:t>
      </w:r>
      <w:r>
        <w:rPr>
          <w:rStyle w:val="1313"/>
        </w:rPr>
        <w:t xml:space="preserve">вони повинні </w:t>
      </w:r>
      <w:r>
        <w:t>бути багатодротовими з перерізами, не меншими від зазначених у табл. 2.5.15;</w:t>
      </w:r>
    </w:p>
    <w:p w:rsidR="00277AAB" w:rsidRDefault="00AA2F3F">
      <w:pPr>
        <w:pStyle w:val="1311"/>
        <w:numPr>
          <w:ilvl w:val="0"/>
          <w:numId w:val="184"/>
        </w:numPr>
        <w:shd w:val="clear" w:color="auto" w:fill="auto"/>
        <w:tabs>
          <w:tab w:val="left" w:pos="650"/>
        </w:tabs>
        <w:spacing w:before="0" w:after="0" w:line="259" w:lineRule="exact"/>
        <w:ind w:firstLine="400"/>
      </w:pPr>
      <w:r>
        <w:lastRenderedPageBreak/>
        <w:t xml:space="preserve">проводи ЛЗ і ЛРМ у прогоні перетину не повинні мати </w:t>
      </w:r>
      <w:r>
        <w:rPr>
          <w:rStyle w:val="1313"/>
        </w:rPr>
        <w:t>з’єднань;</w:t>
      </w:r>
    </w:p>
    <w:p w:rsidR="00277AAB" w:rsidRDefault="00AA2F3F">
      <w:pPr>
        <w:pStyle w:val="1311"/>
        <w:numPr>
          <w:ilvl w:val="0"/>
          <w:numId w:val="184"/>
        </w:numPr>
        <w:shd w:val="clear" w:color="auto" w:fill="auto"/>
        <w:tabs>
          <w:tab w:val="left" w:pos="615"/>
        </w:tabs>
        <w:spacing w:before="0" w:after="0" w:line="259" w:lineRule="exact"/>
        <w:ind w:firstLine="400"/>
      </w:pPr>
      <w:r>
        <w:rPr>
          <w:rStyle w:val="1313"/>
        </w:rPr>
        <w:t>у прогоні перетину ПЛ з ЛЗ і ЛРМ на проміжних опорах ПЛ кріпити про</w:t>
      </w:r>
      <w:r>
        <w:rPr>
          <w:rStyle w:val="1313"/>
        </w:rPr>
        <w:softHyphen/>
      </w:r>
      <w:r>
        <w:t xml:space="preserve">води треба </w:t>
      </w:r>
      <w:r>
        <w:rPr>
          <w:rStyle w:val="1313"/>
        </w:rPr>
        <w:t xml:space="preserve">лише </w:t>
      </w:r>
      <w:r>
        <w:t xml:space="preserve">за допомогою </w:t>
      </w:r>
      <w:r>
        <w:rPr>
          <w:rStyle w:val="1313"/>
        </w:rPr>
        <w:t xml:space="preserve">підтримувальних ізоляційних </w:t>
      </w:r>
      <w:r>
        <w:t xml:space="preserve">підвісів із глухими </w:t>
      </w:r>
      <w:r>
        <w:rPr>
          <w:rStyle w:val="1313"/>
        </w:rPr>
        <w:t>затискачами;</w:t>
      </w:r>
    </w:p>
    <w:p w:rsidR="00277AAB" w:rsidRDefault="00AA2F3F">
      <w:pPr>
        <w:pStyle w:val="1311"/>
        <w:numPr>
          <w:ilvl w:val="0"/>
          <w:numId w:val="184"/>
        </w:numPr>
        <w:shd w:val="clear" w:color="auto" w:fill="auto"/>
        <w:tabs>
          <w:tab w:val="left" w:pos="610"/>
        </w:tabs>
        <w:spacing w:before="0" w:after="0" w:line="259" w:lineRule="exact"/>
        <w:ind w:firstLine="400"/>
      </w:pPr>
      <w:r>
        <w:t xml:space="preserve">змінювати місце встановлення опор ЛЗ і ЛРМ, які обмежують </w:t>
      </w:r>
      <w:r>
        <w:rPr>
          <w:rStyle w:val="1313"/>
        </w:rPr>
        <w:t xml:space="preserve">прогін перетину </w:t>
      </w:r>
      <w:r>
        <w:t>з ПЛ, допускається за умови, що відхилення середньої довжини еле</w:t>
      </w:r>
      <w:r>
        <w:softHyphen/>
        <w:t xml:space="preserve">мента схрещування </w:t>
      </w:r>
      <w:r>
        <w:rPr>
          <w:rStyle w:val="1313"/>
        </w:rPr>
        <w:t xml:space="preserve">на </w:t>
      </w:r>
      <w:r>
        <w:t>ЛЗ і ЛРМ не буде перевищувати значень, наведених у табл. 2.5.39;</w:t>
      </w:r>
    </w:p>
    <w:p w:rsidR="00277AAB" w:rsidRDefault="00AA2F3F">
      <w:pPr>
        <w:pStyle w:val="1311"/>
        <w:numPr>
          <w:ilvl w:val="0"/>
          <w:numId w:val="184"/>
        </w:numPr>
        <w:shd w:val="clear" w:color="auto" w:fill="auto"/>
        <w:tabs>
          <w:tab w:val="left" w:pos="615"/>
        </w:tabs>
        <w:spacing w:before="0" w:after="0" w:line="259" w:lineRule="exact"/>
        <w:ind w:firstLine="400"/>
      </w:pPr>
      <w:r>
        <w:t xml:space="preserve">довжини прогонів ЛЗ і ЛРМ у місці перетину з ПЛ не повинні перевищувати </w:t>
      </w:r>
      <w:r>
        <w:rPr>
          <w:rStyle w:val="1313"/>
        </w:rPr>
        <w:t xml:space="preserve">значень, наведених </w:t>
      </w:r>
      <w:r>
        <w:t>у табл. 2.5.40;</w:t>
      </w:r>
    </w:p>
    <w:p w:rsidR="00277AAB" w:rsidRDefault="00AA2F3F">
      <w:pPr>
        <w:pStyle w:val="1311"/>
        <w:numPr>
          <w:ilvl w:val="0"/>
          <w:numId w:val="184"/>
        </w:numPr>
        <w:shd w:val="clear" w:color="auto" w:fill="auto"/>
        <w:tabs>
          <w:tab w:val="left" w:pos="615"/>
        </w:tabs>
        <w:spacing w:before="0" w:after="0" w:line="259" w:lineRule="exact"/>
        <w:ind w:firstLine="400"/>
      </w:pPr>
      <w:r>
        <w:t xml:space="preserve">опори ЛЗ і ЛРМ, які обмежують прогін перетину або суміжні з ним </w:t>
      </w:r>
      <w:r>
        <w:rPr>
          <w:rStyle w:val="1313"/>
        </w:rPr>
        <w:t xml:space="preserve">і </w:t>
      </w:r>
      <w:r>
        <w:t>знахо</w:t>
      </w:r>
      <w:r>
        <w:softHyphen/>
        <w:t xml:space="preserve">дяться </w:t>
      </w:r>
      <w:r>
        <w:rPr>
          <w:rStyle w:val="1313"/>
        </w:rPr>
        <w:t xml:space="preserve">на </w:t>
      </w:r>
      <w:r>
        <w:t>узбіччі автомобільної дороги, необхідно захищати від наїзду транспорт</w:t>
      </w:r>
      <w:r>
        <w:softHyphen/>
        <w:t>них засобів;</w:t>
      </w:r>
    </w:p>
    <w:p w:rsidR="00277AAB" w:rsidRDefault="00AA2F3F">
      <w:pPr>
        <w:pStyle w:val="1311"/>
        <w:numPr>
          <w:ilvl w:val="0"/>
          <w:numId w:val="184"/>
        </w:numPr>
        <w:shd w:val="clear" w:color="auto" w:fill="auto"/>
        <w:tabs>
          <w:tab w:val="left" w:pos="615"/>
        </w:tabs>
        <w:spacing w:before="0" w:after="0" w:line="259" w:lineRule="exact"/>
        <w:ind w:firstLine="400"/>
      </w:pPr>
      <w:r>
        <w:rPr>
          <w:rStyle w:val="1313"/>
        </w:rPr>
        <w:t>проводи на опорах ЛЗ і ЛРМ, які обмежують прогін перетину з ПЛ, повин</w:t>
      </w:r>
      <w:r>
        <w:rPr>
          <w:rStyle w:val="1313"/>
        </w:rPr>
        <w:softHyphen/>
      </w:r>
      <w:r>
        <w:t xml:space="preserve">ні мати подвійне </w:t>
      </w:r>
      <w:r>
        <w:rPr>
          <w:rStyle w:val="1313"/>
        </w:rPr>
        <w:t xml:space="preserve">кріплення: </w:t>
      </w:r>
      <w:r>
        <w:t xml:space="preserve">за </w:t>
      </w:r>
      <w:r>
        <w:rPr>
          <w:rStyle w:val="1313"/>
        </w:rPr>
        <w:t xml:space="preserve">траверсного </w:t>
      </w:r>
      <w:r>
        <w:t xml:space="preserve">профілю </w:t>
      </w:r>
      <w:r>
        <w:rPr>
          <w:rStyle w:val="1315"/>
        </w:rPr>
        <w:t xml:space="preserve">- </w:t>
      </w:r>
      <w:r>
        <w:rPr>
          <w:rStyle w:val="1313"/>
        </w:rPr>
        <w:t xml:space="preserve">лише </w:t>
      </w:r>
      <w:r>
        <w:t xml:space="preserve">на верхній траверсі, за </w:t>
      </w:r>
      <w:r>
        <w:rPr>
          <w:rStyle w:val="1313"/>
        </w:rPr>
        <w:t xml:space="preserve">гакового - </w:t>
      </w:r>
      <w:r>
        <w:t>на двох верхніх колах;</w:t>
      </w:r>
    </w:p>
    <w:p w:rsidR="00277AAB" w:rsidRDefault="00AA2F3F">
      <w:pPr>
        <w:pStyle w:val="1311"/>
        <w:numPr>
          <w:ilvl w:val="0"/>
          <w:numId w:val="184"/>
        </w:numPr>
        <w:shd w:val="clear" w:color="auto" w:fill="auto"/>
        <w:tabs>
          <w:tab w:val="left" w:pos="615"/>
        </w:tabs>
        <w:spacing w:before="0" w:after="0" w:line="259" w:lineRule="exact"/>
        <w:ind w:firstLine="400"/>
      </w:pPr>
      <w:r>
        <w:t xml:space="preserve">відстані по вертикалі від проводів ПЛ до </w:t>
      </w:r>
      <w:r>
        <w:rPr>
          <w:rStyle w:val="1313"/>
        </w:rPr>
        <w:t xml:space="preserve">перетнутих </w:t>
      </w:r>
      <w:r>
        <w:t xml:space="preserve">проводів ЛЗ і ЛРМ </w:t>
      </w:r>
      <w:r>
        <w:rPr>
          <w:rStyle w:val="1313"/>
        </w:rPr>
        <w:t xml:space="preserve">у </w:t>
      </w:r>
      <w:r>
        <w:t xml:space="preserve">нормальному режимі ПЛ і </w:t>
      </w:r>
      <w:r>
        <w:rPr>
          <w:rStyle w:val="1313"/>
        </w:rPr>
        <w:t xml:space="preserve">в </w:t>
      </w:r>
      <w:r>
        <w:t xml:space="preserve">разі обриву проводів </w:t>
      </w:r>
      <w:r>
        <w:rPr>
          <w:rStyle w:val="1313"/>
        </w:rPr>
        <w:t xml:space="preserve">у суміжних </w:t>
      </w:r>
      <w:r>
        <w:t xml:space="preserve">прогонах ПЛ </w:t>
      </w:r>
      <w:r>
        <w:rPr>
          <w:rStyle w:val="1313"/>
        </w:rPr>
        <w:t xml:space="preserve">повинні </w:t>
      </w:r>
      <w:r>
        <w:t xml:space="preserve">бути не </w:t>
      </w:r>
      <w:r>
        <w:rPr>
          <w:rStyle w:val="1313"/>
        </w:rPr>
        <w:t xml:space="preserve">меншими </w:t>
      </w:r>
      <w:r>
        <w:t xml:space="preserve">від зазначених </w:t>
      </w:r>
      <w:r>
        <w:rPr>
          <w:rStyle w:val="1313"/>
        </w:rPr>
        <w:t xml:space="preserve">у </w:t>
      </w:r>
      <w:r>
        <w:t>табл. 2.5.41.</w:t>
      </w:r>
    </w:p>
    <w:p w:rsidR="00277AAB" w:rsidRDefault="00AA2F3F">
      <w:pPr>
        <w:pStyle w:val="191"/>
        <w:framePr w:w="7939" w:wrap="notBeside" w:vAnchor="text" w:hAnchor="text" w:xAlign="center" w:y="1"/>
        <w:shd w:val="clear" w:color="auto" w:fill="auto"/>
        <w:spacing w:line="250" w:lineRule="exact"/>
      </w:pPr>
      <w:r>
        <w:t xml:space="preserve">Таблиця 2.5.39 - Допустима зміна </w:t>
      </w:r>
      <w:r>
        <w:rPr>
          <w:rStyle w:val="193"/>
        </w:rPr>
        <w:t xml:space="preserve">місця </w:t>
      </w:r>
      <w:r>
        <w:t xml:space="preserve">встановлення опор ЛЗ </w:t>
      </w:r>
      <w:r>
        <w:rPr>
          <w:rStyle w:val="193"/>
        </w:rPr>
        <w:t xml:space="preserve">і </w:t>
      </w:r>
      <w:r>
        <w:t xml:space="preserve">ЛРМ, </w:t>
      </w:r>
      <w:r>
        <w:rPr>
          <w:rStyle w:val="193"/>
        </w:rPr>
        <w:t>які обме</w:t>
      </w:r>
      <w:r>
        <w:rPr>
          <w:rStyle w:val="193"/>
        </w:rPr>
        <w:softHyphen/>
      </w:r>
      <w:r>
        <w:t xml:space="preserve">жують прогін перетину </w:t>
      </w:r>
      <w:r>
        <w:rPr>
          <w:rStyle w:val="193"/>
        </w:rPr>
        <w:t xml:space="preserve">з </w:t>
      </w:r>
      <w:r>
        <w:t>ПЛ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50"/>
        <w:gridCol w:w="653"/>
        <w:gridCol w:w="653"/>
        <w:gridCol w:w="653"/>
        <w:gridCol w:w="658"/>
        <w:gridCol w:w="648"/>
        <w:gridCol w:w="658"/>
        <w:gridCol w:w="653"/>
        <w:gridCol w:w="653"/>
        <w:gridCol w:w="662"/>
      </w:tblGrid>
      <w:tr w:rsidR="00277AAB">
        <w:trPr>
          <w:trHeight w:hRule="exact" w:val="595"/>
          <w:jc w:val="center"/>
        </w:trPr>
        <w:tc>
          <w:tcPr>
            <w:tcW w:w="2050" w:type="dxa"/>
            <w:tcBorders>
              <w:top w:val="single" w:sz="4" w:space="0" w:color="auto"/>
              <w:left w:val="single" w:sz="4" w:space="0" w:color="auto"/>
            </w:tcBorders>
            <w:shd w:val="clear" w:color="auto" w:fill="FFFFFF"/>
            <w:vAlign w:val="bottom"/>
          </w:tcPr>
          <w:p w:rsidR="00277AAB" w:rsidRDefault="00AA2F3F">
            <w:pPr>
              <w:pStyle w:val="1311"/>
              <w:framePr w:w="7939" w:wrap="notBeside" w:vAnchor="text" w:hAnchor="text" w:xAlign="center" w:y="1"/>
              <w:shd w:val="clear" w:color="auto" w:fill="auto"/>
              <w:spacing w:before="0" w:after="0" w:line="235" w:lineRule="exact"/>
              <w:jc w:val="left"/>
            </w:pPr>
            <w:r>
              <w:t>Довжина елемента схрещування» м</w:t>
            </w:r>
          </w:p>
        </w:tc>
        <w:tc>
          <w:tcPr>
            <w:tcW w:w="653"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20"/>
              <w:jc w:val="left"/>
            </w:pPr>
            <w:r>
              <w:t>35</w:t>
            </w:r>
          </w:p>
        </w:tc>
        <w:tc>
          <w:tcPr>
            <w:tcW w:w="653"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40"/>
              <w:jc w:val="left"/>
            </w:pPr>
            <w:r>
              <w:t>40</w:t>
            </w:r>
          </w:p>
        </w:tc>
        <w:tc>
          <w:tcPr>
            <w:tcW w:w="653"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40"/>
              <w:jc w:val="left"/>
            </w:pPr>
            <w:r>
              <w:t>50</w:t>
            </w:r>
          </w:p>
        </w:tc>
        <w:tc>
          <w:tcPr>
            <w:tcW w:w="658"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20"/>
              <w:jc w:val="left"/>
            </w:pPr>
            <w:r>
              <w:t>60</w:t>
            </w:r>
          </w:p>
        </w:tc>
        <w:tc>
          <w:tcPr>
            <w:tcW w:w="648"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40"/>
              <w:jc w:val="left"/>
            </w:pPr>
            <w:r>
              <w:t>70</w:t>
            </w:r>
          </w:p>
        </w:tc>
        <w:tc>
          <w:tcPr>
            <w:tcW w:w="658"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20"/>
              <w:jc w:val="left"/>
            </w:pPr>
            <w:r>
              <w:t>80</w:t>
            </w:r>
          </w:p>
        </w:tc>
        <w:tc>
          <w:tcPr>
            <w:tcW w:w="653"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180"/>
              <w:jc w:val="left"/>
            </w:pPr>
            <w:r>
              <w:t>100</w:t>
            </w:r>
          </w:p>
        </w:tc>
        <w:tc>
          <w:tcPr>
            <w:tcW w:w="653" w:type="dxa"/>
            <w:tcBorders>
              <w:top w:val="single" w:sz="4" w:space="0" w:color="auto"/>
              <w:lef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180"/>
              <w:jc w:val="left"/>
            </w:pPr>
            <w:r>
              <w:t>125</w:t>
            </w:r>
          </w:p>
        </w:tc>
        <w:tc>
          <w:tcPr>
            <w:tcW w:w="662"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180"/>
              <w:jc w:val="left"/>
            </w:pPr>
            <w:r>
              <w:t>170</w:t>
            </w:r>
          </w:p>
        </w:tc>
      </w:tr>
      <w:tr w:rsidR="00277AAB">
        <w:trPr>
          <w:trHeight w:hRule="exact" w:val="590"/>
          <w:jc w:val="center"/>
        </w:trPr>
        <w:tc>
          <w:tcPr>
            <w:tcW w:w="2050"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26" w:lineRule="exact"/>
              <w:jc w:val="left"/>
            </w:pPr>
            <w:r>
              <w:t>Допустиме відхилення, м</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20"/>
              <w:jc w:val="left"/>
            </w:pPr>
            <w:r>
              <w:t>±6</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left"/>
            </w:pPr>
            <w:r>
              <w:t>±6,5</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40"/>
              <w:jc w:val="left"/>
            </w:pPr>
            <w:r>
              <w:t>±7</w:t>
            </w:r>
          </w:p>
        </w:tc>
        <w:tc>
          <w:tcPr>
            <w:tcW w:w="65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20"/>
              <w:jc w:val="left"/>
            </w:pPr>
            <w:r>
              <w:t>±8</w:t>
            </w:r>
          </w:p>
        </w:tc>
        <w:tc>
          <w:tcPr>
            <w:tcW w:w="64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jc w:val="left"/>
            </w:pPr>
            <w:r>
              <w:t>±8,5</w:t>
            </w:r>
          </w:p>
        </w:tc>
        <w:tc>
          <w:tcPr>
            <w:tcW w:w="65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220"/>
              <w:jc w:val="left"/>
            </w:pPr>
            <w:r>
              <w:t>±9</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180"/>
              <w:jc w:val="left"/>
            </w:pPr>
            <w:r>
              <w:t>±10</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180"/>
              <w:jc w:val="left"/>
            </w:pPr>
            <w:r>
              <w:rPr>
                <w:rStyle w:val="1313"/>
              </w:rPr>
              <w:t>±11</w:t>
            </w:r>
          </w:p>
        </w:tc>
        <w:tc>
          <w:tcPr>
            <w:tcW w:w="66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39" w:wrap="notBeside" w:vAnchor="text" w:hAnchor="text" w:xAlign="center" w:y="1"/>
              <w:shd w:val="clear" w:color="auto" w:fill="auto"/>
              <w:spacing w:before="0" w:after="0" w:line="232" w:lineRule="exact"/>
              <w:ind w:left="180"/>
              <w:jc w:val="left"/>
            </w:pPr>
            <w:r>
              <w:rPr>
                <w:rStyle w:val="1313"/>
              </w:rPr>
              <w:t>±13</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191"/>
        <w:framePr w:w="7934" w:wrap="notBeside" w:vAnchor="text" w:hAnchor="text" w:xAlign="center" w:y="1"/>
        <w:shd w:val="clear" w:color="auto" w:fill="auto"/>
        <w:spacing w:line="250" w:lineRule="exact"/>
      </w:pPr>
      <w:r>
        <w:t xml:space="preserve">Таблиця 2.5.40 </w:t>
      </w:r>
      <w:r>
        <w:rPr>
          <w:rStyle w:val="194"/>
        </w:rPr>
        <w:t xml:space="preserve">- </w:t>
      </w:r>
      <w:r>
        <w:t>Максимально допустимі довжини прогонів ЛЗ і ЛРМ у місці перетину з ПЛ</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51"/>
        <w:gridCol w:w="1138"/>
        <w:gridCol w:w="1133"/>
        <w:gridCol w:w="1133"/>
        <w:gridCol w:w="1138"/>
        <w:gridCol w:w="1142"/>
      </w:tblGrid>
      <w:tr w:rsidR="00277AAB">
        <w:trPr>
          <w:trHeight w:hRule="exact" w:val="331"/>
          <w:jc w:val="center"/>
        </w:trPr>
        <w:tc>
          <w:tcPr>
            <w:tcW w:w="225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rPr>
                <w:rStyle w:val="1313"/>
              </w:rPr>
              <w:t>Марки проводів,</w:t>
            </w: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00"/>
              <w:jc w:val="left"/>
            </w:pPr>
            <w:r>
              <w:t>Діаметр</w:t>
            </w:r>
          </w:p>
        </w:tc>
        <w:tc>
          <w:tcPr>
            <w:tcW w:w="4546"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rPr>
                <w:rStyle w:val="1313"/>
              </w:rPr>
              <w:t>Максимально допустимі довжини прогонів</w:t>
            </w:r>
          </w:p>
        </w:tc>
      </w:tr>
      <w:tr w:rsidR="00277AAB">
        <w:trPr>
          <w:trHeight w:hRule="exact" w:val="206"/>
          <w:jc w:val="center"/>
        </w:trPr>
        <w:tc>
          <w:tcPr>
            <w:tcW w:w="2251"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60"/>
              <w:jc w:val="left"/>
            </w:pPr>
            <w:r>
              <w:t>які використовують</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проводу,</w:t>
            </w:r>
          </w:p>
        </w:tc>
        <w:tc>
          <w:tcPr>
            <w:tcW w:w="4546" w:type="dxa"/>
            <w:gridSpan w:val="4"/>
            <w:tcBorders>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ЛЗ і ЛРМ, м, для ліній типу</w:t>
            </w:r>
          </w:p>
        </w:tc>
      </w:tr>
      <w:tr w:rsidR="00277AAB">
        <w:trPr>
          <w:trHeight w:hRule="exact" w:val="288"/>
          <w:jc w:val="center"/>
        </w:trPr>
        <w:tc>
          <w:tcPr>
            <w:tcW w:w="2251"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rPr>
                <w:rStyle w:val="1313"/>
              </w:rPr>
              <w:t xml:space="preserve">на </w:t>
            </w:r>
            <w:r>
              <w:t xml:space="preserve">ЛЗ </w:t>
            </w:r>
            <w:r>
              <w:rPr>
                <w:rStyle w:val="1313"/>
              </w:rPr>
              <w:t xml:space="preserve">і </w:t>
            </w:r>
            <w:r>
              <w:t>ЛРМ</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66" w:lineRule="exact"/>
              <w:jc w:val="center"/>
            </w:pPr>
            <w:r>
              <w:rPr>
                <w:rStyle w:val="13175pt0"/>
              </w:rPr>
              <w:t>ММ</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3</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66" w:lineRule="exact"/>
              <w:jc w:val="center"/>
            </w:pPr>
            <w:r>
              <w:rPr>
                <w:rStyle w:val="13175pt0"/>
              </w:rPr>
              <w:t>н</w:t>
            </w: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П</w:t>
            </w:r>
          </w:p>
        </w:tc>
        <w:tc>
          <w:tcPr>
            <w:tcW w:w="114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ОП</w:t>
            </w:r>
          </w:p>
        </w:tc>
      </w:tr>
      <w:tr w:rsidR="00277AAB">
        <w:trPr>
          <w:trHeight w:hRule="exact" w:val="437"/>
          <w:jc w:val="center"/>
        </w:trPr>
        <w:tc>
          <w:tcPr>
            <w:tcW w:w="225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26" w:lineRule="exact"/>
              <w:jc w:val="left"/>
            </w:pPr>
            <w:r>
              <w:t>Сталеалюмінієві: АС 25/4,2</w:t>
            </w: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6.9</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150</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65</w:t>
            </w:r>
          </w:p>
        </w:tc>
        <w:tc>
          <w:tcPr>
            <w:tcW w:w="114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50</w:t>
            </w:r>
          </w:p>
        </w:tc>
      </w:tr>
      <w:tr w:rsidR="00277AAB">
        <w:trPr>
          <w:trHeight w:hRule="exact" w:val="226"/>
          <w:jc w:val="center"/>
        </w:trPr>
        <w:tc>
          <w:tcPr>
            <w:tcW w:w="2251" w:type="dxa"/>
            <w:vMerge w:val="restart"/>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АС 16/2,7</w:t>
            </w:r>
          </w:p>
        </w:tc>
        <w:tc>
          <w:tcPr>
            <w:tcW w:w="113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5,6</w:t>
            </w:r>
          </w:p>
        </w:tc>
        <w:tc>
          <w:tcPr>
            <w:tcW w:w="1133"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33"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65</w:t>
            </w:r>
          </w:p>
        </w:tc>
        <w:tc>
          <w:tcPr>
            <w:tcW w:w="113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42" w:type="dxa"/>
            <w:tcBorders>
              <w:left w:val="single" w:sz="4" w:space="0" w:color="auto"/>
              <w:righ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35</w:t>
            </w:r>
          </w:p>
        </w:tc>
      </w:tr>
      <w:tr w:rsidR="00277AAB">
        <w:trPr>
          <w:trHeight w:hRule="exact" w:val="134"/>
          <w:jc w:val="center"/>
        </w:trPr>
        <w:tc>
          <w:tcPr>
            <w:tcW w:w="2251" w:type="dxa"/>
            <w:vMerge/>
            <w:tcBorders>
              <w:left w:val="single" w:sz="4" w:space="0" w:color="auto"/>
            </w:tcBorders>
            <w:shd w:val="clear" w:color="auto" w:fill="FFFFFF"/>
            <w:vAlign w:val="bottom"/>
          </w:tcPr>
          <w:p w:rsidR="00277AAB" w:rsidRDefault="00277AAB">
            <w:pPr>
              <w:framePr w:w="7934" w:wrap="notBeside" w:vAnchor="text" w:hAnchor="text" w:xAlign="center" w:y="1"/>
            </w:pPr>
          </w:p>
        </w:tc>
        <w:tc>
          <w:tcPr>
            <w:tcW w:w="1138" w:type="dxa"/>
            <w:vMerge w:val="restart"/>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4,5</w:t>
            </w:r>
          </w:p>
        </w:tc>
        <w:tc>
          <w:tcPr>
            <w:tcW w:w="1133" w:type="dxa"/>
            <w:vMerge w:val="restart"/>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33" w:type="dxa"/>
            <w:vMerge w:val="restart"/>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50</w:t>
            </w:r>
          </w:p>
        </w:tc>
        <w:tc>
          <w:tcPr>
            <w:tcW w:w="1138" w:type="dxa"/>
            <w:vMerge w:val="restart"/>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42" w:type="dxa"/>
            <w:vMerge w:val="restart"/>
            <w:tcBorders>
              <w:left w:val="single" w:sz="4" w:space="0" w:color="auto"/>
              <w:righ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35</w:t>
            </w:r>
          </w:p>
        </w:tc>
      </w:tr>
      <w:tr w:rsidR="00277AAB">
        <w:trPr>
          <w:trHeight w:hRule="exact" w:val="182"/>
          <w:jc w:val="center"/>
        </w:trPr>
        <w:tc>
          <w:tcPr>
            <w:tcW w:w="2251"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left"/>
            </w:pPr>
            <w:r>
              <w:t>АС 10/1,8</w:t>
            </w:r>
          </w:p>
        </w:tc>
        <w:tc>
          <w:tcPr>
            <w:tcW w:w="1138" w:type="dxa"/>
            <w:vMerge/>
            <w:tcBorders>
              <w:left w:val="single" w:sz="4" w:space="0" w:color="auto"/>
            </w:tcBorders>
            <w:shd w:val="clear" w:color="auto" w:fill="FFFFFF"/>
          </w:tcPr>
          <w:p w:rsidR="00277AAB" w:rsidRDefault="00277AAB">
            <w:pPr>
              <w:framePr w:w="7934" w:wrap="notBeside" w:vAnchor="text" w:hAnchor="text" w:xAlign="center" w:y="1"/>
            </w:pPr>
          </w:p>
        </w:tc>
        <w:tc>
          <w:tcPr>
            <w:tcW w:w="1133" w:type="dxa"/>
            <w:vMerge/>
            <w:tcBorders>
              <w:left w:val="single" w:sz="4" w:space="0" w:color="auto"/>
            </w:tcBorders>
            <w:shd w:val="clear" w:color="auto" w:fill="FFFFFF"/>
          </w:tcPr>
          <w:p w:rsidR="00277AAB" w:rsidRDefault="00277AAB">
            <w:pPr>
              <w:framePr w:w="7934" w:wrap="notBeside" w:vAnchor="text" w:hAnchor="text" w:xAlign="center" w:y="1"/>
            </w:pPr>
          </w:p>
        </w:tc>
        <w:tc>
          <w:tcPr>
            <w:tcW w:w="1133" w:type="dxa"/>
            <w:vMerge/>
            <w:tcBorders>
              <w:left w:val="single" w:sz="4" w:space="0" w:color="auto"/>
            </w:tcBorders>
            <w:shd w:val="clear" w:color="auto" w:fill="FFFFFF"/>
          </w:tcPr>
          <w:p w:rsidR="00277AAB" w:rsidRDefault="00277AAB">
            <w:pPr>
              <w:framePr w:w="7934" w:wrap="notBeside" w:vAnchor="text" w:hAnchor="text" w:xAlign="center" w:y="1"/>
            </w:pPr>
          </w:p>
        </w:tc>
        <w:tc>
          <w:tcPr>
            <w:tcW w:w="1138" w:type="dxa"/>
            <w:vMerge/>
            <w:tcBorders>
              <w:left w:val="single" w:sz="4" w:space="0" w:color="auto"/>
            </w:tcBorders>
            <w:shd w:val="clear" w:color="auto" w:fill="FFFFFF"/>
          </w:tcPr>
          <w:p w:rsidR="00277AAB" w:rsidRDefault="00277AAB">
            <w:pPr>
              <w:framePr w:w="7934" w:wrap="notBeside" w:vAnchor="text" w:hAnchor="text" w:xAlign="center" w:y="1"/>
            </w:pPr>
          </w:p>
        </w:tc>
        <w:tc>
          <w:tcPr>
            <w:tcW w:w="1142" w:type="dxa"/>
            <w:vMerge/>
            <w:tcBorders>
              <w:left w:val="single" w:sz="4" w:space="0" w:color="auto"/>
              <w:right w:val="single" w:sz="4" w:space="0" w:color="auto"/>
            </w:tcBorders>
            <w:shd w:val="clear" w:color="auto" w:fill="FFFFFF"/>
          </w:tcPr>
          <w:p w:rsidR="00277AAB" w:rsidRDefault="00277AAB">
            <w:pPr>
              <w:framePr w:w="7934" w:wrap="notBeside" w:vAnchor="text" w:hAnchor="text" w:xAlign="center" w:y="1"/>
            </w:pPr>
          </w:p>
        </w:tc>
      </w:tr>
      <w:tr w:rsidR="00277AAB">
        <w:trPr>
          <w:trHeight w:hRule="exact" w:val="274"/>
          <w:jc w:val="center"/>
        </w:trPr>
        <w:tc>
          <w:tcPr>
            <w:tcW w:w="2251"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180</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125</w:t>
            </w: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100</w:t>
            </w:r>
          </w:p>
        </w:tc>
        <w:tc>
          <w:tcPr>
            <w:tcW w:w="1142"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85</w:t>
            </w:r>
          </w:p>
        </w:tc>
      </w:tr>
      <w:tr w:rsidR="00277AAB">
        <w:trPr>
          <w:trHeight w:hRule="exact" w:val="230"/>
          <w:jc w:val="center"/>
        </w:trPr>
        <w:tc>
          <w:tcPr>
            <w:tcW w:w="2251"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Біметалеві</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3,0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180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100</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42" w:type="dxa"/>
            <w:tcBorders>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65</w:t>
            </w:r>
          </w:p>
        </w:tc>
      </w:tr>
      <w:tr w:rsidR="00277AAB">
        <w:trPr>
          <w:trHeight w:hRule="exact" w:val="235"/>
          <w:jc w:val="center"/>
        </w:trPr>
        <w:tc>
          <w:tcPr>
            <w:tcW w:w="2251"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(сталемідні)</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65</w:t>
            </w:r>
          </w:p>
        </w:tc>
        <w:tc>
          <w:tcPr>
            <w:tcW w:w="1142" w:type="dxa"/>
            <w:tcBorders>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40</w:t>
            </w:r>
          </w:p>
        </w:tc>
      </w:tr>
      <w:tr w:rsidR="00277AAB">
        <w:trPr>
          <w:trHeight w:hRule="exact" w:val="221"/>
          <w:jc w:val="center"/>
        </w:trPr>
        <w:tc>
          <w:tcPr>
            <w:tcW w:w="2251"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БСМ-1, БСМ-2</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66" w:lineRule="exact"/>
              <w:jc w:val="center"/>
            </w:pPr>
            <w:r>
              <w:rPr>
                <w:rStyle w:val="13175pt0"/>
              </w:rPr>
              <w:t>1,6</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65</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42" w:type="dxa"/>
            <w:tcBorders>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40</w:t>
            </w:r>
          </w:p>
        </w:tc>
      </w:tr>
      <w:tr w:rsidR="00277AAB">
        <w:trPr>
          <w:trHeight w:hRule="exact" w:val="254"/>
          <w:jc w:val="center"/>
        </w:trPr>
        <w:tc>
          <w:tcPr>
            <w:tcW w:w="2251" w:type="dxa"/>
            <w:tcBorders>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66" w:lineRule="exact"/>
              <w:jc w:val="center"/>
            </w:pPr>
            <w:r>
              <w:rPr>
                <w:rStyle w:val="13175pt0"/>
              </w:rPr>
              <w:t>1,2</w:t>
            </w:r>
          </w:p>
        </w:tc>
        <w:tc>
          <w:tcPr>
            <w:tcW w:w="1133" w:type="dxa"/>
            <w:tcBorders>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33" w:type="dxa"/>
            <w:tcBorders>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35</w:t>
            </w:r>
          </w:p>
        </w:tc>
        <w:tc>
          <w:tcPr>
            <w:tcW w:w="113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rPr>
                <w:rStyle w:val="131b"/>
              </w:rPr>
              <w:t>-</w:t>
            </w:r>
          </w:p>
        </w:tc>
        <w:tc>
          <w:tcPr>
            <w:tcW w:w="1142" w:type="dxa"/>
            <w:tcBorders>
              <w:left w:val="single" w:sz="4" w:space="0" w:color="auto"/>
              <w:right w:val="single" w:sz="4" w:space="0" w:color="auto"/>
            </w:tcBorders>
            <w:shd w:val="clear" w:color="auto" w:fill="FFFFFF"/>
          </w:tcPr>
          <w:p w:rsidR="00277AAB" w:rsidRDefault="00277AAB">
            <w:pPr>
              <w:framePr w:w="7934" w:wrap="notBeside" w:vAnchor="text" w:hAnchor="text" w:xAlign="center" w:y="1"/>
              <w:rPr>
                <w:sz w:val="10"/>
                <w:szCs w:val="10"/>
              </w:rPr>
            </w:pPr>
          </w:p>
        </w:tc>
      </w:tr>
      <w:tr w:rsidR="00277AAB">
        <w:trPr>
          <w:trHeight w:hRule="exact" w:val="754"/>
          <w:jc w:val="center"/>
        </w:trPr>
        <w:tc>
          <w:tcPr>
            <w:tcW w:w="2251"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0" w:lineRule="exact"/>
              <w:jc w:val="left"/>
            </w:pPr>
            <w:r>
              <w:t>Біметалеві</w:t>
            </w:r>
          </w:p>
          <w:p w:rsidR="00277AAB" w:rsidRDefault="00AA2F3F">
            <w:pPr>
              <w:pStyle w:val="1311"/>
              <w:framePr w:w="7934" w:wrap="notBeside" w:vAnchor="text" w:hAnchor="text" w:xAlign="center" w:y="1"/>
              <w:shd w:val="clear" w:color="auto" w:fill="auto"/>
              <w:spacing w:before="0" w:after="0" w:line="230" w:lineRule="exact"/>
              <w:jc w:val="left"/>
            </w:pPr>
            <w:r>
              <w:t>(сталеалюмінієві)</w:t>
            </w:r>
          </w:p>
          <w:p w:rsidR="00277AAB" w:rsidRDefault="00AA2F3F">
            <w:pPr>
              <w:pStyle w:val="1311"/>
              <w:framePr w:w="7934" w:wrap="notBeside" w:vAnchor="text" w:hAnchor="text" w:xAlign="center" w:y="1"/>
              <w:shd w:val="clear" w:color="auto" w:fill="auto"/>
              <w:spacing w:before="0" w:after="0" w:line="230" w:lineRule="exact"/>
              <w:jc w:val="left"/>
            </w:pPr>
            <w:r>
              <w:t>БСА-КЛЛ</w:t>
            </w:r>
          </w:p>
        </w:tc>
        <w:tc>
          <w:tcPr>
            <w:tcW w:w="1138"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5,1</w:t>
            </w:r>
          </w:p>
          <w:p w:rsidR="00277AAB" w:rsidRDefault="00AA2F3F">
            <w:pPr>
              <w:pStyle w:val="1311"/>
              <w:framePr w:w="7934" w:wrap="notBeside" w:vAnchor="text" w:hAnchor="text" w:xAlign="center" w:y="1"/>
              <w:shd w:val="clear" w:color="auto" w:fill="auto"/>
              <w:spacing w:before="0" w:after="0" w:line="232" w:lineRule="exact"/>
              <w:jc w:val="center"/>
            </w:pPr>
            <w:r>
              <w:t>4,3</w:t>
            </w:r>
          </w:p>
        </w:tc>
        <w:tc>
          <w:tcPr>
            <w:tcW w:w="1133"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180</w:t>
            </w:r>
          </w:p>
          <w:p w:rsidR="00277AAB" w:rsidRDefault="00AA2F3F">
            <w:pPr>
              <w:pStyle w:val="1311"/>
              <w:framePr w:w="7934" w:wrap="notBeside" w:vAnchor="text" w:hAnchor="text" w:xAlign="center" w:y="1"/>
              <w:shd w:val="clear" w:color="auto" w:fill="auto"/>
              <w:spacing w:before="0" w:after="0" w:line="232" w:lineRule="exact"/>
              <w:jc w:val="center"/>
            </w:pPr>
            <w:r>
              <w:t>180</w:t>
            </w:r>
          </w:p>
        </w:tc>
        <w:tc>
          <w:tcPr>
            <w:tcW w:w="1133"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125</w:t>
            </w:r>
          </w:p>
          <w:p w:rsidR="00277AAB" w:rsidRDefault="00AA2F3F">
            <w:pPr>
              <w:pStyle w:val="1311"/>
              <w:framePr w:w="7934" w:wrap="notBeside" w:vAnchor="text" w:hAnchor="text" w:xAlign="center" w:y="1"/>
              <w:shd w:val="clear" w:color="auto" w:fill="auto"/>
              <w:spacing w:before="0" w:after="0" w:line="232" w:lineRule="exact"/>
              <w:jc w:val="center"/>
            </w:pPr>
            <w:r>
              <w:t>100</w:t>
            </w:r>
          </w:p>
        </w:tc>
        <w:tc>
          <w:tcPr>
            <w:tcW w:w="1138"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90</w:t>
            </w:r>
          </w:p>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42" w:type="dxa"/>
            <w:tcBorders>
              <w:top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85</w:t>
            </w:r>
          </w:p>
          <w:p w:rsidR="00277AAB" w:rsidRDefault="00AA2F3F">
            <w:pPr>
              <w:pStyle w:val="1311"/>
              <w:framePr w:w="7934" w:wrap="notBeside" w:vAnchor="text" w:hAnchor="text" w:xAlign="center" w:y="1"/>
              <w:shd w:val="clear" w:color="auto" w:fill="auto"/>
              <w:spacing w:before="0" w:after="0" w:line="232" w:lineRule="exact"/>
              <w:jc w:val="center"/>
            </w:pPr>
            <w:r>
              <w:t>65</w:t>
            </w:r>
          </w:p>
        </w:tc>
      </w:tr>
      <w:tr w:rsidR="00277AAB">
        <w:trPr>
          <w:trHeight w:hRule="exact" w:val="274"/>
          <w:jc w:val="center"/>
        </w:trPr>
        <w:tc>
          <w:tcPr>
            <w:tcW w:w="2251" w:type="dxa"/>
            <w:tcBorders>
              <w:top w:val="single" w:sz="4" w:space="0" w:color="auto"/>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5,0</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150</w:t>
            </w:r>
          </w:p>
        </w:tc>
        <w:tc>
          <w:tcPr>
            <w:tcW w:w="1133"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130</w:t>
            </w:r>
          </w:p>
        </w:tc>
        <w:tc>
          <w:tcPr>
            <w:tcW w:w="1138"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70</w:t>
            </w:r>
          </w:p>
        </w:tc>
        <w:tc>
          <w:tcPr>
            <w:tcW w:w="1142" w:type="dxa"/>
            <w:tcBorders>
              <w:top w:val="single" w:sz="4" w:space="0" w:color="auto"/>
              <w:left w:val="single" w:sz="4" w:space="0" w:color="auto"/>
              <w:righ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left"/>
            </w:pPr>
            <w:r>
              <w:t>■</w:t>
            </w:r>
          </w:p>
          <w:p w:rsidR="00277AAB" w:rsidRDefault="00AA2F3F">
            <w:pPr>
              <w:pStyle w:val="1311"/>
              <w:framePr w:w="7934" w:wrap="notBeside" w:vAnchor="text" w:hAnchor="text" w:xAlign="center" w:y="1"/>
              <w:shd w:val="clear" w:color="auto" w:fill="auto"/>
              <w:spacing w:before="0" w:after="0" w:line="232" w:lineRule="exact"/>
              <w:jc w:val="center"/>
            </w:pPr>
            <w:r>
              <w:t>45</w:t>
            </w:r>
          </w:p>
        </w:tc>
      </w:tr>
      <w:tr w:rsidR="00277AAB">
        <w:trPr>
          <w:trHeight w:hRule="exact" w:val="230"/>
          <w:jc w:val="center"/>
        </w:trPr>
        <w:tc>
          <w:tcPr>
            <w:tcW w:w="2251" w:type="dxa"/>
            <w:tcBorders>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85</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50</w:t>
            </w:r>
          </w:p>
        </w:tc>
        <w:tc>
          <w:tcPr>
            <w:tcW w:w="1142" w:type="dxa"/>
            <w:tcBorders>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40</w:t>
            </w:r>
          </w:p>
        </w:tc>
      </w:tr>
      <w:tr w:rsidR="00277AAB">
        <w:trPr>
          <w:trHeight w:hRule="exact" w:val="278"/>
          <w:jc w:val="center"/>
        </w:trPr>
        <w:tc>
          <w:tcPr>
            <w:tcW w:w="2251" w:type="dxa"/>
            <w:vMerge w:val="restart"/>
            <w:tcBorders>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Сталеві</w:t>
            </w:r>
          </w:p>
        </w:tc>
        <w:tc>
          <w:tcPr>
            <w:tcW w:w="113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3,0</w:t>
            </w:r>
          </w:p>
        </w:tc>
        <w:tc>
          <w:tcPr>
            <w:tcW w:w="1133"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125</w:t>
            </w:r>
          </w:p>
        </w:tc>
        <w:tc>
          <w:tcPr>
            <w:tcW w:w="1133"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65</w:t>
            </w:r>
          </w:p>
        </w:tc>
        <w:tc>
          <w:tcPr>
            <w:tcW w:w="113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42" w:type="dxa"/>
            <w:tcBorders>
              <w:left w:val="single" w:sz="4" w:space="0" w:color="auto"/>
              <w:righ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rPr>
                <w:rStyle w:val="1313"/>
              </w:rPr>
              <w:t>-</w:t>
            </w:r>
          </w:p>
        </w:tc>
      </w:tr>
      <w:tr w:rsidR="00277AAB">
        <w:trPr>
          <w:trHeight w:hRule="exact" w:val="182"/>
          <w:jc w:val="center"/>
        </w:trPr>
        <w:tc>
          <w:tcPr>
            <w:tcW w:w="2251"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13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2,5</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100</w:t>
            </w:r>
          </w:p>
        </w:tc>
        <w:tc>
          <w:tcPr>
            <w:tcW w:w="1133"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38" w:type="dxa"/>
            <w:tcBorders>
              <w:lef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166" w:lineRule="exact"/>
              <w:jc w:val="center"/>
            </w:pPr>
            <w:r>
              <w:rPr>
                <w:rStyle w:val="13175pt0"/>
              </w:rPr>
              <w:t>зо</w:t>
            </w:r>
          </w:p>
        </w:tc>
        <w:tc>
          <w:tcPr>
            <w:tcW w:w="1142" w:type="dxa"/>
            <w:tcBorders>
              <w:left w:val="single" w:sz="4" w:space="0" w:color="auto"/>
              <w:right w:val="single" w:sz="4" w:space="0" w:color="auto"/>
            </w:tcBorders>
            <w:shd w:val="clear" w:color="auto" w:fill="FFFFFF"/>
          </w:tcPr>
          <w:p w:rsidR="00277AAB" w:rsidRDefault="00AA2F3F">
            <w:pPr>
              <w:pStyle w:val="1311"/>
              <w:framePr w:w="7934" w:wrap="notBeside" w:vAnchor="text" w:hAnchor="text" w:xAlign="center" w:y="1"/>
              <w:shd w:val="clear" w:color="auto" w:fill="auto"/>
              <w:spacing w:before="0" w:after="0" w:line="232" w:lineRule="exact"/>
              <w:jc w:val="center"/>
            </w:pPr>
            <w:r>
              <w:t>*</w:t>
            </w:r>
          </w:p>
        </w:tc>
      </w:tr>
      <w:tr w:rsidR="00277AAB">
        <w:trPr>
          <w:trHeight w:hRule="exact" w:val="230"/>
          <w:jc w:val="center"/>
        </w:trPr>
        <w:tc>
          <w:tcPr>
            <w:tcW w:w="2251" w:type="dxa"/>
            <w:tcBorders>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100</w:t>
            </w:r>
          </w:p>
        </w:tc>
        <w:tc>
          <w:tcPr>
            <w:tcW w:w="1133"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38" w:type="dxa"/>
            <w:tcBorders>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166" w:lineRule="exact"/>
              <w:jc w:val="center"/>
            </w:pPr>
            <w:r>
              <w:rPr>
                <w:rStyle w:val="13175pt0"/>
              </w:rPr>
              <w:t>зо</w:t>
            </w:r>
          </w:p>
        </w:tc>
        <w:tc>
          <w:tcPr>
            <w:tcW w:w="1142" w:type="dxa"/>
            <w:tcBorders>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w:t>
            </w:r>
          </w:p>
        </w:tc>
      </w:tr>
      <w:tr w:rsidR="00277AAB">
        <w:trPr>
          <w:trHeight w:hRule="exact" w:val="259"/>
          <w:jc w:val="center"/>
        </w:trPr>
        <w:tc>
          <w:tcPr>
            <w:tcW w:w="2251" w:type="dxa"/>
            <w:tcBorders>
              <w:left w:val="single" w:sz="4" w:space="0" w:color="auto"/>
              <w:bottom w:val="single" w:sz="4" w:space="0" w:color="auto"/>
            </w:tcBorders>
            <w:shd w:val="clear" w:color="auto" w:fill="FFFFFF"/>
          </w:tcPr>
          <w:p w:rsidR="00277AAB" w:rsidRDefault="00277AAB">
            <w:pPr>
              <w:framePr w:w="7934" w:wrap="notBeside" w:vAnchor="text" w:hAnchor="text" w:xAlign="center" w:y="1"/>
              <w:rPr>
                <w:sz w:val="10"/>
                <w:szCs w:val="10"/>
              </w:rPr>
            </w:pPr>
          </w:p>
        </w:tc>
        <w:tc>
          <w:tcPr>
            <w:tcW w:w="1138" w:type="dxa"/>
            <w:tcBorders>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1,5</w:t>
            </w:r>
          </w:p>
        </w:tc>
        <w:tc>
          <w:tcPr>
            <w:tcW w:w="1133" w:type="dxa"/>
            <w:tcBorders>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100</w:t>
            </w:r>
          </w:p>
        </w:tc>
        <w:tc>
          <w:tcPr>
            <w:tcW w:w="1133" w:type="dxa"/>
            <w:tcBorders>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40</w:t>
            </w:r>
          </w:p>
        </w:tc>
        <w:tc>
          <w:tcPr>
            <w:tcW w:w="1138" w:type="dxa"/>
            <w:tcBorders>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rPr>
                <w:rStyle w:val="1314"/>
              </w:rPr>
              <w:t>-</w:t>
            </w:r>
          </w:p>
        </w:tc>
        <w:tc>
          <w:tcPr>
            <w:tcW w:w="1142" w:type="dxa"/>
            <w:tcBorders>
              <w:left w:val="single" w:sz="4" w:space="0" w:color="auto"/>
              <w:bottom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w:t>
            </w:r>
          </w:p>
        </w:tc>
      </w:tr>
    </w:tbl>
    <w:p w:rsidR="00277AAB" w:rsidRDefault="00AA2F3F">
      <w:pPr>
        <w:pStyle w:val="3b"/>
        <w:framePr w:w="7934" w:wrap="notBeside" w:vAnchor="text" w:hAnchor="text" w:xAlign="center" w:y="1"/>
        <w:shd w:val="clear" w:color="auto" w:fill="auto"/>
        <w:spacing w:line="230" w:lineRule="exact"/>
        <w:jc w:val="both"/>
      </w:pPr>
      <w:r>
        <w:t>Примітка. Типи ліній відповідно до «Правил перетину повітряних ліній зв’язку і ра</w:t>
      </w:r>
      <w:r>
        <w:softHyphen/>
        <w:t xml:space="preserve">діотрансляційних мереж з лініями електропередавання»: 3 - звичайний, Н — нормальний, П </w:t>
      </w:r>
      <w:r>
        <w:rPr>
          <w:rStyle w:val="3f2"/>
        </w:rPr>
        <w:t xml:space="preserve">- </w:t>
      </w:r>
      <w:r>
        <w:t>посилений, ОП - особливо посилений.</w:t>
      </w:r>
    </w:p>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306" w:after="0"/>
        <w:ind w:firstLine="400"/>
      </w:pPr>
      <w:r>
        <w:lastRenderedPageBreak/>
        <w:t xml:space="preserve">Відстані по вертикалі визначають у нормальному </w:t>
      </w:r>
      <w:r>
        <w:rPr>
          <w:rStyle w:val="1313"/>
        </w:rPr>
        <w:t xml:space="preserve">режимі </w:t>
      </w:r>
      <w:r>
        <w:t>роботи ПЛ за темпе</w:t>
      </w:r>
      <w:r>
        <w:softHyphen/>
        <w:t xml:space="preserve">ратурних умов </w:t>
      </w:r>
      <w:r>
        <w:rPr>
          <w:rStyle w:val="1313"/>
        </w:rPr>
        <w:t xml:space="preserve">і </w:t>
      </w:r>
      <w:r>
        <w:t>умов механічних навантажень, установлених у 2.5.160.</w:t>
      </w:r>
    </w:p>
    <w:p w:rsidR="00277AAB" w:rsidRDefault="00AA2F3F">
      <w:pPr>
        <w:pStyle w:val="1311"/>
        <w:shd w:val="clear" w:color="auto" w:fill="auto"/>
        <w:spacing w:before="0" w:after="0"/>
        <w:ind w:firstLine="400"/>
      </w:pPr>
      <w:r>
        <w:t>В аварійному режимі відстані перевіряють для П Л з проводами перерізом алю</w:t>
      </w:r>
      <w:r>
        <w:softHyphen/>
        <w:t>мінієвої частини, меншим ніж 185 мм</w:t>
      </w:r>
      <w:r>
        <w:rPr>
          <w:vertAlign w:val="superscript"/>
        </w:rPr>
        <w:t>2</w:t>
      </w:r>
      <w:r>
        <w:t>, за середньорічної температури без ожеледі і вітру. Для ПЛ з проводами перерізом алюмінієвої частини 185 мм</w:t>
      </w:r>
      <w:r>
        <w:rPr>
          <w:vertAlign w:val="superscript"/>
        </w:rPr>
        <w:t>2</w:t>
      </w:r>
      <w:r>
        <w:t xml:space="preserve"> </w:t>
      </w:r>
      <w:r>
        <w:rPr>
          <w:rStyle w:val="1313"/>
        </w:rPr>
        <w:t xml:space="preserve">і </w:t>
      </w:r>
      <w:r>
        <w:t>більше пере</w:t>
      </w:r>
      <w:r>
        <w:softHyphen/>
        <w:t>віряти відстані за аварійним режимом немає потреби.</w:t>
      </w:r>
    </w:p>
    <w:p w:rsidR="00277AAB" w:rsidRDefault="00AA2F3F">
      <w:pPr>
        <w:pStyle w:val="1311"/>
        <w:shd w:val="clear" w:color="auto" w:fill="auto"/>
        <w:spacing w:before="0" w:after="0"/>
        <w:ind w:firstLine="400"/>
      </w:pPr>
      <w:r>
        <w:t xml:space="preserve">За різниці висот точок кріплення проводів ЛЗ і ЛРМ на опорах, які обмежують прогін </w:t>
      </w:r>
      <w:r>
        <w:rPr>
          <w:rStyle w:val="1313"/>
        </w:rPr>
        <w:t xml:space="preserve">перетину </w:t>
      </w:r>
      <w:r>
        <w:t xml:space="preserve">(наприклад, на косогорах) з П Л напругою 35 кВ і вище, вертикальні відстані, які </w:t>
      </w:r>
      <w:r>
        <w:rPr>
          <w:rStyle w:val="1313"/>
        </w:rPr>
        <w:t xml:space="preserve">визначають </w:t>
      </w:r>
      <w:r>
        <w:t>за табл. 2.5.41, треба додатково перевіряти на умови від</w:t>
      </w:r>
      <w:r>
        <w:softHyphen/>
        <w:t>хилення проводів ПЛ за вітрового тиску, визначеного згідно з 2.5.49, спрямованого перпендикулярно до осі ПЛ, і невідхиленого положення проводів ЛЗ і ЛРМ.</w:t>
      </w:r>
    </w:p>
    <w:p w:rsidR="00277AAB" w:rsidRDefault="00AA2F3F">
      <w:pPr>
        <w:pStyle w:val="1311"/>
        <w:shd w:val="clear" w:color="auto" w:fill="auto"/>
        <w:spacing w:before="0" w:after="0"/>
        <w:ind w:firstLine="400"/>
      </w:pPr>
      <w:r>
        <w:t xml:space="preserve">Відстані між проводами треба приймати </w:t>
      </w:r>
      <w:r>
        <w:rPr>
          <w:rStyle w:val="1313"/>
        </w:rPr>
        <w:t xml:space="preserve">для найбільш </w:t>
      </w:r>
      <w:r>
        <w:t>несприятливого випадку.</w:t>
      </w:r>
    </w:p>
    <w:p w:rsidR="00277AAB" w:rsidRDefault="00AA2F3F">
      <w:pPr>
        <w:pStyle w:val="191"/>
        <w:framePr w:w="7934" w:wrap="notBeside" w:vAnchor="text" w:hAnchor="text" w:xAlign="center" w:y="1"/>
        <w:shd w:val="clear" w:color="auto" w:fill="auto"/>
        <w:tabs>
          <w:tab w:val="left" w:pos="5698"/>
        </w:tabs>
        <w:spacing w:line="245" w:lineRule="exact"/>
      </w:pPr>
      <w:r>
        <w:t xml:space="preserve">Таблиця 2.5.41 - </w:t>
      </w:r>
      <w:r>
        <w:rPr>
          <w:rStyle w:val="193"/>
        </w:rPr>
        <w:t xml:space="preserve">Найменша відстань по </w:t>
      </w:r>
      <w:r>
        <w:t xml:space="preserve">вертикалі </w:t>
      </w:r>
      <w:r>
        <w:rPr>
          <w:rStyle w:val="193"/>
        </w:rPr>
        <w:t xml:space="preserve">від </w:t>
      </w:r>
      <w:r>
        <w:t xml:space="preserve">проводів </w:t>
      </w:r>
      <w:r>
        <w:rPr>
          <w:rStyle w:val="193"/>
        </w:rPr>
        <w:t xml:space="preserve">ПЛ до </w:t>
      </w:r>
      <w:r>
        <w:t xml:space="preserve">проводів </w:t>
      </w:r>
      <w:r>
        <w:rPr>
          <w:rStyle w:val="193"/>
        </w:rPr>
        <w:t>ЛЗ</w:t>
      </w:r>
      <w:r>
        <w:t>іЛРМ</w:t>
      </w:r>
      <w:r>
        <w:tab/>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14"/>
        <w:gridCol w:w="802"/>
        <w:gridCol w:w="797"/>
        <w:gridCol w:w="701"/>
        <w:gridCol w:w="706"/>
        <w:gridCol w:w="701"/>
        <w:gridCol w:w="715"/>
      </w:tblGrid>
      <w:tr w:rsidR="00277AAB">
        <w:trPr>
          <w:trHeight w:hRule="exact" w:val="331"/>
          <w:jc w:val="center"/>
        </w:trPr>
        <w:tc>
          <w:tcPr>
            <w:tcW w:w="3514" w:type="dxa"/>
            <w:vMerge w:val="restart"/>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Розрахунковий режим ПЛ</w:t>
            </w:r>
          </w:p>
        </w:tc>
        <w:tc>
          <w:tcPr>
            <w:tcW w:w="4422"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 xml:space="preserve">Найменша відстань, м, для ПЛ </w:t>
            </w:r>
            <w:r>
              <w:rPr>
                <w:rStyle w:val="1313"/>
              </w:rPr>
              <w:t xml:space="preserve">напругою, </w:t>
            </w:r>
            <w:r>
              <w:t>кВ</w:t>
            </w:r>
          </w:p>
        </w:tc>
      </w:tr>
      <w:tr w:rsidR="00277AAB">
        <w:trPr>
          <w:trHeight w:hRule="exact" w:val="298"/>
          <w:jc w:val="center"/>
        </w:trPr>
        <w:tc>
          <w:tcPr>
            <w:tcW w:w="3514"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802"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160"/>
              <w:jc w:val="left"/>
            </w:pPr>
            <w:r>
              <w:t>До 10</w:t>
            </w:r>
          </w:p>
        </w:tc>
        <w:tc>
          <w:tcPr>
            <w:tcW w:w="797"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20-110</w:t>
            </w:r>
          </w:p>
        </w:tc>
        <w:tc>
          <w:tcPr>
            <w:tcW w:w="701"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20"/>
              <w:jc w:val="left"/>
            </w:pPr>
            <w:r>
              <w:t>150</w:t>
            </w:r>
          </w:p>
        </w:tc>
        <w:tc>
          <w:tcPr>
            <w:tcW w:w="706"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00"/>
              <w:jc w:val="left"/>
            </w:pPr>
            <w:r>
              <w:t>220</w:t>
            </w:r>
          </w:p>
        </w:tc>
        <w:tc>
          <w:tcPr>
            <w:tcW w:w="701"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20"/>
              <w:jc w:val="left"/>
            </w:pPr>
            <w:r>
              <w:t>330</w:t>
            </w:r>
          </w:p>
        </w:tc>
        <w:tc>
          <w:tcPr>
            <w:tcW w:w="715"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20"/>
              <w:jc w:val="left"/>
            </w:pPr>
            <w:r>
              <w:t>500</w:t>
            </w:r>
          </w:p>
        </w:tc>
      </w:tr>
      <w:tr w:rsidR="00277AAB">
        <w:trPr>
          <w:trHeight w:hRule="exact" w:val="1229"/>
          <w:jc w:val="center"/>
        </w:trPr>
        <w:tc>
          <w:tcPr>
            <w:tcW w:w="3514"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0" w:lineRule="exact"/>
              <w:jc w:val="left"/>
            </w:pPr>
            <w:r>
              <w:rPr>
                <w:rStyle w:val="1313"/>
              </w:rPr>
              <w:t xml:space="preserve">Нормальний режим: </w:t>
            </w:r>
            <w:r>
              <w:t xml:space="preserve">а) </w:t>
            </w:r>
            <w:r>
              <w:rPr>
                <w:rStyle w:val="1313"/>
              </w:rPr>
              <w:t xml:space="preserve">ПЛ на дерев’яних опорах за наявності грозозахисних пристроїв, а також </w:t>
            </w:r>
            <w:r>
              <w:t xml:space="preserve">на </w:t>
            </w:r>
            <w:r>
              <w:rPr>
                <w:rStyle w:val="1313"/>
              </w:rPr>
              <w:t xml:space="preserve">металевих </w:t>
            </w:r>
            <w:r>
              <w:t xml:space="preserve">і </w:t>
            </w:r>
            <w:r>
              <w:rPr>
                <w:rStyle w:val="1313"/>
              </w:rPr>
              <w:t>залізобетонних опорах</w:t>
            </w:r>
          </w:p>
        </w:tc>
        <w:tc>
          <w:tcPr>
            <w:tcW w:w="802"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w:t>
            </w:r>
          </w:p>
        </w:tc>
        <w:tc>
          <w:tcPr>
            <w:tcW w:w="79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3</w:t>
            </w:r>
          </w:p>
        </w:tc>
        <w:tc>
          <w:tcPr>
            <w:tcW w:w="70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w:t>
            </w:r>
          </w:p>
        </w:tc>
        <w:tc>
          <w:tcPr>
            <w:tcW w:w="70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4</w:t>
            </w:r>
          </w:p>
        </w:tc>
        <w:tc>
          <w:tcPr>
            <w:tcW w:w="70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5</w:t>
            </w:r>
          </w:p>
        </w:tc>
        <w:tc>
          <w:tcPr>
            <w:tcW w:w="715"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5</w:t>
            </w:r>
          </w:p>
        </w:tc>
      </w:tr>
      <w:tr w:rsidR="00277AAB">
        <w:trPr>
          <w:trHeight w:hRule="exact" w:val="768"/>
          <w:jc w:val="center"/>
        </w:trPr>
        <w:tc>
          <w:tcPr>
            <w:tcW w:w="3514"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26" w:lineRule="exact"/>
              <w:jc w:val="left"/>
            </w:pPr>
            <w:r>
              <w:t xml:space="preserve">б) ПЛ на </w:t>
            </w:r>
            <w:r>
              <w:rPr>
                <w:rStyle w:val="1313"/>
              </w:rPr>
              <w:t>дерев’яних опорах за відсутності грозозахисних пристроїв</w:t>
            </w:r>
          </w:p>
        </w:tc>
        <w:tc>
          <w:tcPr>
            <w:tcW w:w="802"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rPr>
                <w:rStyle w:val="1313"/>
              </w:rPr>
              <w:t>4</w:t>
            </w:r>
          </w:p>
        </w:tc>
        <w:tc>
          <w:tcPr>
            <w:tcW w:w="797"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5</w:t>
            </w:r>
          </w:p>
        </w:tc>
        <w:tc>
          <w:tcPr>
            <w:tcW w:w="701"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6</w:t>
            </w:r>
          </w:p>
        </w:tc>
        <w:tc>
          <w:tcPr>
            <w:tcW w:w="706"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б</w:t>
            </w:r>
          </w:p>
        </w:tc>
        <w:tc>
          <w:tcPr>
            <w:tcW w:w="701" w:type="dxa"/>
            <w:tcBorders>
              <w:top w:val="single" w:sz="4" w:space="0" w:color="auto"/>
              <w:lef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rPr>
                <w:rStyle w:val="1312"/>
              </w:rPr>
              <w:t>-</w:t>
            </w:r>
          </w:p>
        </w:tc>
        <w:tc>
          <w:tcPr>
            <w:tcW w:w="715"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rPr>
                <w:rStyle w:val="1313"/>
              </w:rPr>
              <w:t>-</w:t>
            </w:r>
          </w:p>
        </w:tc>
      </w:tr>
      <w:tr w:rsidR="00277AAB">
        <w:trPr>
          <w:trHeight w:hRule="exact" w:val="595"/>
          <w:jc w:val="center"/>
        </w:trPr>
        <w:tc>
          <w:tcPr>
            <w:tcW w:w="351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0" w:lineRule="exact"/>
              <w:jc w:val="left"/>
            </w:pPr>
            <w:r>
              <w:rPr>
                <w:rStyle w:val="1313"/>
              </w:rPr>
              <w:t>Обрив проводів у суміжних прогонах</w:t>
            </w:r>
          </w:p>
        </w:tc>
        <w:tc>
          <w:tcPr>
            <w:tcW w:w="802"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w:t>
            </w:r>
          </w:p>
        </w:tc>
        <w:tc>
          <w:tcPr>
            <w:tcW w:w="79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1</w:t>
            </w:r>
          </w:p>
        </w:tc>
        <w:tc>
          <w:tcPr>
            <w:tcW w:w="701"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20"/>
              <w:jc w:val="left"/>
            </w:pPr>
            <w:r>
              <w:t>1.5</w:t>
            </w:r>
          </w:p>
        </w:tc>
        <w:tc>
          <w:tcPr>
            <w:tcW w:w="70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2</w:t>
            </w:r>
          </w:p>
        </w:tc>
        <w:tc>
          <w:tcPr>
            <w:tcW w:w="701"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20"/>
              <w:jc w:val="left"/>
            </w:pPr>
            <w:r>
              <w:t>2,5</w:t>
            </w:r>
          </w:p>
        </w:tc>
        <w:tc>
          <w:tcPr>
            <w:tcW w:w="715"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ind w:left="220"/>
              <w:jc w:val="left"/>
            </w:pPr>
            <w:r>
              <w:t>3,5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215" w:after="0"/>
        <w:ind w:firstLine="400"/>
      </w:pPr>
      <w:r>
        <w:t>У разі застосування на ПЛ плавлення ожеледі перевіряють габарити до проводів ЛЗ і ЛРМ у режимі плавлення ожеледі. Ці габарити перевіряють за температури проводу в режимі плавлення ожеледі. Вони повинні бути не меншими, ніж у разі обриву проводу ПЛ у суміжному прогоні;</w:t>
      </w:r>
    </w:p>
    <w:p w:rsidR="00277AAB" w:rsidRDefault="00AA2F3F">
      <w:pPr>
        <w:pStyle w:val="1311"/>
        <w:numPr>
          <w:ilvl w:val="0"/>
          <w:numId w:val="184"/>
        </w:numPr>
        <w:shd w:val="clear" w:color="auto" w:fill="auto"/>
        <w:tabs>
          <w:tab w:val="left" w:pos="606"/>
        </w:tabs>
        <w:spacing w:before="0" w:after="0"/>
        <w:ind w:firstLine="400"/>
      </w:pPr>
      <w:r>
        <w:t>на дерев’яних опорах ПЛ без грозозахисного троса, які обмежують прогін перетину з ЛЗ і ЛРМ, за відстаней між проводами перетнутих ліній, менших від зазначених у підпункті б) (табл. 2.5.41), на ПЛ треба встановлювати захисні апа</w:t>
      </w:r>
      <w:r>
        <w:softHyphen/>
        <w:t>рати. Захисні апарати встановлюють згідно з 2.5.188. У разі встановлення ІГЇ на ПЛ передбачають автоматичне повторне вмикання;</w:t>
      </w:r>
    </w:p>
    <w:p w:rsidR="00277AAB" w:rsidRDefault="00AA2F3F">
      <w:pPr>
        <w:pStyle w:val="1311"/>
        <w:numPr>
          <w:ilvl w:val="0"/>
          <w:numId w:val="184"/>
        </w:numPr>
        <w:shd w:val="clear" w:color="auto" w:fill="auto"/>
        <w:tabs>
          <w:tab w:val="left" w:pos="610"/>
        </w:tabs>
        <w:spacing w:before="0" w:after="0"/>
        <w:ind w:firstLine="400"/>
      </w:pPr>
      <w:r>
        <w:t>на дерев’яних опорах ЛЗ і ЛРМ, які обмежують прогін перетину, треба уста</w:t>
      </w:r>
      <w:r>
        <w:softHyphen/>
        <w:t xml:space="preserve">новлювати блискавковідводи відповідно до вимог нормативної документації на ЛЗ </w:t>
      </w:r>
      <w:r>
        <w:rPr>
          <w:rStyle w:val="1312"/>
        </w:rPr>
        <w:t xml:space="preserve">і </w:t>
      </w:r>
      <w:r>
        <w:t>ЛРМ.</w:t>
      </w:r>
    </w:p>
    <w:p w:rsidR="00277AAB" w:rsidRDefault="00AA2F3F">
      <w:pPr>
        <w:pStyle w:val="1311"/>
        <w:numPr>
          <w:ilvl w:val="0"/>
          <w:numId w:val="185"/>
        </w:numPr>
        <w:shd w:val="clear" w:color="auto" w:fill="auto"/>
        <w:tabs>
          <w:tab w:val="left" w:pos="1177"/>
        </w:tabs>
        <w:spacing w:before="0" w:after="0"/>
        <w:ind w:firstLine="400"/>
      </w:pPr>
      <w:r>
        <w:t>Сумісне підвішування проводів ПЛ і проводів ЛЗ, ЛРМ і КТ на спільних опорах не допускається. Ця вимога не поширюється на спеціальні оптичні кабелі, які підвішують на конструкціях ПЛ. Ці кабелі повинні відповідати вимогам цієї глави і правилам проектування, будівництва та експлуатації волоконно-оптичних ліній зв’язку на повітряних лініях електропередавання.</w:t>
      </w:r>
    </w:p>
    <w:p w:rsidR="00277AAB" w:rsidRDefault="00AA2F3F">
      <w:pPr>
        <w:pStyle w:val="1311"/>
        <w:numPr>
          <w:ilvl w:val="0"/>
          <w:numId w:val="185"/>
        </w:numPr>
        <w:shd w:val="clear" w:color="auto" w:fill="auto"/>
        <w:tabs>
          <w:tab w:val="left" w:pos="1186"/>
        </w:tabs>
        <w:spacing w:before="0" w:after="0"/>
        <w:ind w:firstLine="400"/>
      </w:pPr>
      <w:r>
        <w:t>У разі зближення ПЛ з ЛЗ, ЛРМ і КТ відстані між їхніми проводами і заходи щодо їх захисту від впливу ПЛ визначають відповідно до правил захисту пристроїв проводового зв’язку, сигналізації і телемеханіки залізниці від небез</w:t>
      </w:r>
      <w:r>
        <w:softHyphen/>
        <w:t>печного і перешкоджаючого впливу ліній електропередавання.</w:t>
      </w:r>
    </w:p>
    <w:p w:rsidR="00277AAB" w:rsidRDefault="00AA2F3F">
      <w:pPr>
        <w:pStyle w:val="1311"/>
        <w:numPr>
          <w:ilvl w:val="0"/>
          <w:numId w:val="185"/>
        </w:numPr>
        <w:shd w:val="clear" w:color="auto" w:fill="auto"/>
        <w:tabs>
          <w:tab w:val="left" w:pos="1186"/>
        </w:tabs>
        <w:spacing w:before="0" w:after="0"/>
        <w:ind w:firstLine="400"/>
      </w:pPr>
      <w:r>
        <w:t>У разі зближення ПЛ з повітряними ЛЗ, ЛРМ і КТ найменші відстані від крайніх невідхилених проводів ПЛ до опор ЛЗ, ЛРМ і КТ повинні бути не мен</w:t>
      </w:r>
      <w:r>
        <w:softHyphen/>
        <w:t xml:space="preserve">шими, ніж </w:t>
      </w:r>
      <w:r>
        <w:lastRenderedPageBreak/>
        <w:t xml:space="preserve">висота найбільш високої опори ПЛ, а в умовах стисненої траси відстані від крайніх проводів ПЛ за найбільшого відхилення їх вітром - не меншими від значень, наведених у табл. 2.5.42. При цьому відстань у просвіті від найближчого невідхиленого проводу ПЛ до вершин опор ЛЗ і ЛРМ повинна бути не менше ніж 15 м для ПЛ напругою до 330 кВ, 20 м - для ПЛ напругою 500 кВ </w:t>
      </w:r>
      <w:r>
        <w:rPr>
          <w:rStyle w:val="1312"/>
        </w:rPr>
        <w:t xml:space="preserve">і </w:t>
      </w:r>
      <w:r>
        <w:t>30 м - для ПЛ напругою 750 кВ.</w:t>
      </w:r>
    </w:p>
    <w:p w:rsidR="00277AAB" w:rsidRDefault="00AA2F3F">
      <w:pPr>
        <w:pStyle w:val="1311"/>
        <w:shd w:val="clear" w:color="auto" w:fill="auto"/>
        <w:spacing w:before="0" w:after="0"/>
        <w:ind w:firstLine="400"/>
      </w:pPr>
      <w:r>
        <w:t xml:space="preserve">Крок транспозиції ПЛ за умови </w:t>
      </w:r>
      <w:r>
        <w:rPr>
          <w:rStyle w:val="1312"/>
        </w:rPr>
        <w:t xml:space="preserve">її </w:t>
      </w:r>
      <w:r>
        <w:t>впливу на ЛЗ і ЛРМ не нормується.</w:t>
      </w:r>
    </w:p>
    <w:p w:rsidR="00277AAB" w:rsidRDefault="00AA2F3F">
      <w:pPr>
        <w:pStyle w:val="101"/>
        <w:shd w:val="clear" w:color="auto" w:fill="auto"/>
        <w:spacing w:after="0"/>
        <w:jc w:val="left"/>
      </w:pPr>
      <w:r>
        <w:t xml:space="preserve">ГЛАВА 2.5 </w:t>
      </w:r>
      <w:r>
        <w:rPr>
          <w:rStyle w:val="103"/>
        </w:rPr>
        <w:t xml:space="preserve">Повітряні лінії </w:t>
      </w:r>
      <w:r>
        <w:t>електропєредавання напругою понад 1 кВдо750кВ</w:t>
      </w:r>
    </w:p>
    <w:p w:rsidR="00277AAB" w:rsidRDefault="00AA2F3F">
      <w:pPr>
        <w:pStyle w:val="191"/>
        <w:framePr w:w="7934" w:wrap="notBeside" w:vAnchor="text" w:hAnchor="text" w:xAlign="center" w:y="1"/>
        <w:shd w:val="clear" w:color="auto" w:fill="auto"/>
        <w:spacing w:line="250" w:lineRule="exact"/>
      </w:pPr>
      <w:r>
        <w:t>Таблиця 2.5.42 - Найменші відстані між проводами ПЛ за найбільшого від хилення їх вітром та опорами ЛЗ, ЛРМ і. КТ в стиснених умовах траси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57"/>
        <w:gridCol w:w="931"/>
        <w:gridCol w:w="926"/>
        <w:gridCol w:w="926"/>
        <w:gridCol w:w="931"/>
        <w:gridCol w:w="926"/>
        <w:gridCol w:w="936"/>
      </w:tblGrid>
      <w:tr w:rsidR="00277AAB">
        <w:trPr>
          <w:trHeight w:hRule="exact" w:val="360"/>
          <w:jc w:val="center"/>
        </w:trPr>
        <w:tc>
          <w:tcPr>
            <w:tcW w:w="2357"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 xml:space="preserve">Напруга ПЛ, </w:t>
            </w:r>
            <w:r>
              <w:rPr>
                <w:lang w:val="ru-RU" w:eastAsia="ru-RU" w:bidi="ru-RU"/>
              </w:rPr>
              <w:t>кВ</w:t>
            </w:r>
          </w:p>
        </w:tc>
        <w:tc>
          <w:tcPr>
            <w:tcW w:w="931" w:type="dxa"/>
            <w:tcBorders>
              <w:top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200"/>
              <w:jc w:val="left"/>
            </w:pPr>
            <w:r>
              <w:t>До 20</w:t>
            </w:r>
          </w:p>
        </w:tc>
        <w:tc>
          <w:tcPr>
            <w:tcW w:w="92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35-110</w:t>
            </w:r>
          </w:p>
        </w:tc>
        <w:tc>
          <w:tcPr>
            <w:tcW w:w="92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150</w:t>
            </w:r>
          </w:p>
        </w:tc>
        <w:tc>
          <w:tcPr>
            <w:tcW w:w="931"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220</w:t>
            </w:r>
          </w:p>
        </w:tc>
        <w:tc>
          <w:tcPr>
            <w:tcW w:w="926" w:type="dxa"/>
            <w:tcBorders>
              <w:top w:val="single" w:sz="4" w:space="0" w:color="auto"/>
              <w:lef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ind w:left="300"/>
              <w:jc w:val="left"/>
            </w:pPr>
            <w:r>
              <w:t>330</w:t>
            </w:r>
          </w:p>
        </w:tc>
        <w:tc>
          <w:tcPr>
            <w:tcW w:w="93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left"/>
            </w:pPr>
            <w:r>
              <w:t>500 750</w:t>
            </w:r>
          </w:p>
        </w:tc>
      </w:tr>
      <w:tr w:rsidR="00277AAB">
        <w:trPr>
          <w:trHeight w:hRule="exact" w:val="360"/>
          <w:jc w:val="center"/>
        </w:trPr>
        <w:tc>
          <w:tcPr>
            <w:tcW w:w="235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left"/>
            </w:pPr>
            <w:r>
              <w:t>Найменша відстань, м</w:t>
            </w:r>
          </w:p>
        </w:tc>
        <w:tc>
          <w:tcPr>
            <w:tcW w:w="931"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2</w:t>
            </w:r>
          </w:p>
        </w:tc>
        <w:tc>
          <w:tcPr>
            <w:tcW w:w="92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4</w:t>
            </w:r>
          </w:p>
        </w:tc>
        <w:tc>
          <w:tcPr>
            <w:tcW w:w="92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34" w:wrap="notBeside" w:vAnchor="text" w:hAnchor="text" w:xAlign="center" w:y="1"/>
              <w:shd w:val="clear" w:color="auto" w:fill="auto"/>
              <w:spacing w:before="0" w:after="0" w:line="232" w:lineRule="exact"/>
              <w:jc w:val="center"/>
            </w:pPr>
            <w:r>
              <w:t>5</w:t>
            </w:r>
          </w:p>
        </w:tc>
        <w:tc>
          <w:tcPr>
            <w:tcW w:w="931"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6</w:t>
            </w:r>
          </w:p>
        </w:tc>
        <w:tc>
          <w:tcPr>
            <w:tcW w:w="926"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8</w:t>
            </w:r>
          </w:p>
        </w:tc>
        <w:tc>
          <w:tcPr>
            <w:tcW w:w="936" w:type="dxa"/>
            <w:tcBorders>
              <w:top w:val="single" w:sz="4" w:space="0" w:color="auto"/>
              <w:bottom w:val="single" w:sz="4" w:space="0" w:color="auto"/>
              <w:right w:val="single" w:sz="4" w:space="0" w:color="auto"/>
            </w:tcBorders>
            <w:shd w:val="clear" w:color="auto" w:fill="FFFFFF"/>
            <w:vAlign w:val="bottom"/>
          </w:tcPr>
          <w:p w:rsidR="00277AAB" w:rsidRDefault="00AA2F3F">
            <w:pPr>
              <w:pStyle w:val="1311"/>
              <w:framePr w:w="7934" w:wrap="notBeside" w:vAnchor="text" w:hAnchor="text" w:xAlign="center" w:y="1"/>
              <w:shd w:val="clear" w:color="auto" w:fill="auto"/>
              <w:spacing w:before="0" w:after="0" w:line="232" w:lineRule="exact"/>
              <w:jc w:val="center"/>
            </w:pPr>
            <w:r>
              <w:t>10</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295" w:after="0"/>
        <w:ind w:firstLine="400"/>
      </w:pPr>
      <w:r>
        <w:t>Опори ЛЗ, ЛРМ і КТ треба закріплювати додатковими підпорами або встанов</w:t>
      </w:r>
      <w:r>
        <w:softHyphen/>
        <w:t>лювати здвоєними на випадок, якщо в разі їхнього падіння можливе зіткнення між проводами ЛЗ, ЛРМ і КТ та проводами ШІ.</w:t>
      </w:r>
    </w:p>
    <w:p w:rsidR="00277AAB" w:rsidRDefault="00AA2F3F">
      <w:pPr>
        <w:pStyle w:val="1311"/>
        <w:numPr>
          <w:ilvl w:val="0"/>
          <w:numId w:val="185"/>
        </w:numPr>
        <w:shd w:val="clear" w:color="auto" w:fill="auto"/>
        <w:tabs>
          <w:tab w:val="left" w:pos="1201"/>
        </w:tabs>
        <w:spacing w:before="0" w:after="0"/>
        <w:ind w:firstLine="400"/>
      </w:pPr>
      <w:r>
        <w:t>У разі зближення ПЛ зі штировими ізоляторами на відрізках, які мають кути повороту, з повітряними ЛЗ, ЛРМ і КТ, відстані між ними повинні бути такими, щоб провід, який зірвався з кутової опори ПЛ, не міг опинитися від найближчого проводу ЛЗ, ЛРМ і КТ на відстанях, менших від зазначених у табл. 2.5.42. За неможливості виконати цю вимогу проводи ПЛ, які відходять від внутрішнього боку повороту, повинні мати подвійне кріплення,</w:t>
      </w:r>
    </w:p>
    <w:p w:rsidR="00277AAB" w:rsidRDefault="00AA2F3F">
      <w:pPr>
        <w:pStyle w:val="1311"/>
        <w:numPr>
          <w:ilvl w:val="0"/>
          <w:numId w:val="185"/>
        </w:numPr>
        <w:shd w:val="clear" w:color="auto" w:fill="auto"/>
        <w:tabs>
          <w:tab w:val="left" w:pos="1201"/>
        </w:tabs>
        <w:spacing w:before="0" w:after="0"/>
        <w:ind w:firstLine="400"/>
      </w:pPr>
      <w:r>
        <w:t>У разі зближення ПЛ з підземними кабелями ЛЗ, ЛРМ і КТ найменші відстані між ними і заходи захисту визначають відповідно до правил захисту при</w:t>
      </w:r>
      <w:r>
        <w:softHyphen/>
        <w:t>строїв проводового зв’язку, сигналізації і телемеханіки залізниці від небезпечного і перешкоджаючого впливу ліній електропєредавання і рекомендацій із захисту оптичних кабелів з металевими елементами від небезпечного впливу ліній електро- передавання, електрифікованих залізниць змінного струму і електропідстанцій.</w:t>
      </w:r>
    </w:p>
    <w:p w:rsidR="00277AAB" w:rsidRDefault="00AA2F3F">
      <w:pPr>
        <w:pStyle w:val="1311"/>
        <w:shd w:val="clear" w:color="auto" w:fill="auto"/>
        <w:spacing w:before="0" w:after="0"/>
        <w:ind w:firstLine="400"/>
      </w:pPr>
      <w:r>
        <w:t>Найменші відстані від заземлювача та підземної частини опори ПЛ до підзем</w:t>
      </w:r>
      <w:r>
        <w:softHyphen/>
        <w:t>ного кабелю ЛЗ, ЛРМ і КТ повинні бути не меншими від зазначених у табл. 2.5.37.</w:t>
      </w:r>
    </w:p>
    <w:p w:rsidR="00277AAB" w:rsidRDefault="00AA2F3F">
      <w:pPr>
        <w:pStyle w:val="1311"/>
        <w:numPr>
          <w:ilvl w:val="0"/>
          <w:numId w:val="185"/>
        </w:numPr>
        <w:shd w:val="clear" w:color="auto" w:fill="auto"/>
        <w:tabs>
          <w:tab w:val="left" w:pos="1201"/>
        </w:tabs>
        <w:spacing w:before="0" w:after="0"/>
        <w:ind w:firstLine="400"/>
      </w:pPr>
      <w:r>
        <w:t>Відстані від ПЛ до антенних споруд передавальних радіоцентрів прий</w:t>
      </w:r>
      <w:r>
        <w:softHyphen/>
        <w:t>мають за табл. 2.5.43.</w:t>
      </w:r>
    </w:p>
    <w:p w:rsidR="00277AAB" w:rsidRDefault="00AA2F3F">
      <w:pPr>
        <w:pStyle w:val="1311"/>
        <w:numPr>
          <w:ilvl w:val="0"/>
          <w:numId w:val="185"/>
        </w:numPr>
        <w:shd w:val="clear" w:color="auto" w:fill="auto"/>
        <w:tabs>
          <w:tab w:val="left" w:pos="1201"/>
        </w:tabs>
        <w:spacing w:before="0" w:after="0"/>
        <w:ind w:firstLine="400"/>
      </w:pPr>
      <w:r>
        <w:t>Найменші відстані зближення ПЛ зі створом радіорелейної лінії та радіорелейних станцій поза зоною спрямування антени приймають за табл. 2.5.44. Можливість перетину ПЛ зі створом радіорелейної лінії встановлюють під час про</w:t>
      </w:r>
      <w:r>
        <w:softHyphen/>
        <w:t>ектування ПЛ.</w:t>
      </w:r>
    </w:p>
    <w:p w:rsidR="00277AAB" w:rsidRDefault="00AA2F3F">
      <w:pPr>
        <w:pStyle w:val="191"/>
        <w:framePr w:w="7949" w:wrap="notBeside" w:vAnchor="text" w:hAnchor="text" w:xAlign="center" w:y="1"/>
        <w:shd w:val="clear" w:color="auto" w:fill="auto"/>
        <w:spacing w:line="250" w:lineRule="exact"/>
      </w:pPr>
      <w:r>
        <w:t>Таблиця 2.5.43 - Найменші відстані від ПЛ до антенних споруд передавальних радіоцентрів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47"/>
        <w:gridCol w:w="2146"/>
        <w:gridCol w:w="2256"/>
      </w:tblGrid>
      <w:tr w:rsidR="00277AAB">
        <w:trPr>
          <w:trHeight w:hRule="exact" w:val="331"/>
          <w:jc w:val="center"/>
        </w:trPr>
        <w:tc>
          <w:tcPr>
            <w:tcW w:w="3547" w:type="dxa"/>
            <w:vMerge w:val="restart"/>
            <w:tcBorders>
              <w:top w:val="single" w:sz="4" w:space="0" w:color="auto"/>
              <w:left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jc w:val="center"/>
            </w:pPr>
            <w:r>
              <w:t>Антенні споруди</w:t>
            </w:r>
          </w:p>
        </w:tc>
        <w:tc>
          <w:tcPr>
            <w:tcW w:w="4402" w:type="dxa"/>
            <w:gridSpan w:val="2"/>
            <w:tcBorders>
              <w:top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center"/>
            </w:pPr>
            <w:r>
              <w:t xml:space="preserve">Відстані, м, для ПЛ напругою, </w:t>
            </w:r>
            <w:r>
              <w:rPr>
                <w:lang w:val="ru-RU" w:eastAsia="ru-RU" w:bidi="ru-RU"/>
              </w:rPr>
              <w:t>кВ</w:t>
            </w:r>
          </w:p>
        </w:tc>
      </w:tr>
      <w:tr w:rsidR="00277AAB">
        <w:trPr>
          <w:trHeight w:hRule="exact" w:val="298"/>
          <w:jc w:val="center"/>
        </w:trPr>
        <w:tc>
          <w:tcPr>
            <w:tcW w:w="3547"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2146"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center"/>
            </w:pPr>
            <w:r>
              <w:t>до 110</w:t>
            </w:r>
          </w:p>
        </w:tc>
        <w:tc>
          <w:tcPr>
            <w:tcW w:w="225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center"/>
            </w:pPr>
            <w:r>
              <w:t>150-750</w:t>
            </w:r>
          </w:p>
        </w:tc>
      </w:tr>
      <w:tr w:rsidR="00277AAB">
        <w:trPr>
          <w:trHeight w:hRule="exact" w:val="298"/>
          <w:jc w:val="center"/>
        </w:trPr>
        <w:tc>
          <w:tcPr>
            <w:tcW w:w="3547"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t xml:space="preserve">Середньохвильові </w:t>
            </w:r>
            <w:r>
              <w:rPr>
                <w:rStyle w:val="1313"/>
              </w:rPr>
              <w:t>та довгохвильові</w:t>
            </w:r>
          </w:p>
        </w:tc>
        <w:tc>
          <w:tcPr>
            <w:tcW w:w="4402" w:type="dxa"/>
            <w:gridSpan w:val="2"/>
            <w:tcBorders>
              <w:top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ind w:left="140"/>
              <w:jc w:val="left"/>
            </w:pPr>
            <w:r>
              <w:t>За межами високочастотного заземлювального</w:t>
            </w:r>
          </w:p>
        </w:tc>
      </w:tr>
      <w:tr w:rsidR="00277AAB">
        <w:trPr>
          <w:trHeight w:hRule="exact" w:val="235"/>
          <w:jc w:val="center"/>
        </w:trPr>
        <w:tc>
          <w:tcPr>
            <w:tcW w:w="3547" w:type="dxa"/>
            <w:tcBorders>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rPr>
                <w:rStyle w:val="1313"/>
              </w:rPr>
              <w:t>передавальні антени</w:t>
            </w:r>
          </w:p>
        </w:tc>
        <w:tc>
          <w:tcPr>
            <w:tcW w:w="4402" w:type="dxa"/>
            <w:gridSpan w:val="2"/>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center"/>
            </w:pPr>
            <w:r>
              <w:t>пристрою, але не менше 100</w:t>
            </w:r>
          </w:p>
        </w:tc>
      </w:tr>
      <w:tr w:rsidR="00277AAB">
        <w:trPr>
          <w:trHeight w:hRule="exact" w:val="293"/>
          <w:jc w:val="center"/>
        </w:trPr>
        <w:tc>
          <w:tcPr>
            <w:tcW w:w="3547" w:type="dxa"/>
            <w:tcBorders>
              <w:top w:val="single" w:sz="4" w:space="0" w:color="auto"/>
              <w:left w:val="single" w:sz="4" w:space="0" w:color="auto"/>
            </w:tcBorders>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left"/>
            </w:pPr>
            <w:r>
              <w:rPr>
                <w:rStyle w:val="1313"/>
              </w:rPr>
              <w:t>Короткохвильові передавальні антени:</w:t>
            </w:r>
          </w:p>
        </w:tc>
        <w:tc>
          <w:tcPr>
            <w:tcW w:w="2146" w:type="dxa"/>
            <w:tcBorders>
              <w:top w:val="single" w:sz="4" w:space="0" w:color="auto"/>
            </w:tcBorders>
            <w:shd w:val="clear" w:color="auto" w:fill="FFFFFF"/>
          </w:tcPr>
          <w:p w:rsidR="00277AAB" w:rsidRDefault="00277AAB">
            <w:pPr>
              <w:framePr w:w="7949" w:wrap="notBeside" w:vAnchor="text" w:hAnchor="text" w:xAlign="center" w:y="1"/>
              <w:rPr>
                <w:sz w:val="10"/>
                <w:szCs w:val="10"/>
              </w:rPr>
            </w:pPr>
          </w:p>
        </w:tc>
        <w:tc>
          <w:tcPr>
            <w:tcW w:w="2256" w:type="dxa"/>
            <w:tcBorders>
              <w:top w:val="single" w:sz="4" w:space="0" w:color="auto"/>
              <w:left w:val="single" w:sz="4" w:space="0" w:color="auto"/>
            </w:tcBorders>
            <w:shd w:val="clear" w:color="auto" w:fill="FFFFFF"/>
          </w:tcPr>
          <w:p w:rsidR="00277AAB" w:rsidRDefault="00277AAB">
            <w:pPr>
              <w:framePr w:w="7949" w:wrap="notBeside" w:vAnchor="text" w:hAnchor="text" w:xAlign="center" w:y="1"/>
              <w:rPr>
                <w:sz w:val="10"/>
                <w:szCs w:val="10"/>
              </w:rPr>
            </w:pPr>
          </w:p>
        </w:tc>
      </w:tr>
      <w:tr w:rsidR="00277AAB">
        <w:trPr>
          <w:trHeight w:hRule="exact" w:val="235"/>
          <w:jc w:val="center"/>
        </w:trPr>
        <w:tc>
          <w:tcPr>
            <w:tcW w:w="3547" w:type="dxa"/>
            <w:tcBorders>
              <w:left w:val="single" w:sz="4" w:space="0" w:color="auto"/>
            </w:tcBorders>
            <w:shd w:val="clear" w:color="auto" w:fill="FFFFFF"/>
          </w:tcPr>
          <w:p w:rsidR="00277AAB" w:rsidRDefault="00AA2F3F">
            <w:pPr>
              <w:pStyle w:val="1311"/>
              <w:framePr w:w="7949" w:wrap="notBeside" w:vAnchor="text" w:hAnchor="text" w:xAlign="center" w:y="1"/>
              <w:shd w:val="clear" w:color="auto" w:fill="auto"/>
              <w:spacing w:before="0" w:after="0" w:line="232" w:lineRule="exact"/>
              <w:jc w:val="left"/>
            </w:pPr>
            <w:r>
              <w:rPr>
                <w:rStyle w:val="1314"/>
              </w:rPr>
              <w:t xml:space="preserve">- </w:t>
            </w:r>
            <w:r>
              <w:t>у напрямку найбільшого</w:t>
            </w:r>
          </w:p>
        </w:tc>
        <w:tc>
          <w:tcPr>
            <w:tcW w:w="2146" w:type="dxa"/>
            <w:shd w:val="clear" w:color="auto" w:fill="FFFFFF"/>
          </w:tcPr>
          <w:p w:rsidR="00277AAB" w:rsidRDefault="00277AAB">
            <w:pPr>
              <w:framePr w:w="7949" w:wrap="notBeside" w:vAnchor="text" w:hAnchor="text" w:xAlign="center" w:y="1"/>
              <w:rPr>
                <w:sz w:val="10"/>
                <w:szCs w:val="10"/>
              </w:rPr>
            </w:pPr>
          </w:p>
        </w:tc>
        <w:tc>
          <w:tcPr>
            <w:tcW w:w="2256" w:type="dxa"/>
            <w:tcBorders>
              <w:left w:val="single" w:sz="4" w:space="0" w:color="auto"/>
            </w:tcBorders>
            <w:shd w:val="clear" w:color="auto" w:fill="FFFFFF"/>
          </w:tcPr>
          <w:p w:rsidR="00277AAB" w:rsidRDefault="00277AAB">
            <w:pPr>
              <w:framePr w:w="7949" w:wrap="notBeside" w:vAnchor="text" w:hAnchor="text" w:xAlign="center" w:y="1"/>
              <w:rPr>
                <w:sz w:val="10"/>
                <w:szCs w:val="10"/>
              </w:rPr>
            </w:pPr>
          </w:p>
        </w:tc>
      </w:tr>
      <w:tr w:rsidR="00277AAB">
        <w:trPr>
          <w:trHeight w:hRule="exact" w:val="235"/>
          <w:jc w:val="center"/>
        </w:trPr>
        <w:tc>
          <w:tcPr>
            <w:tcW w:w="3547" w:type="dxa"/>
            <w:tcBorders>
              <w:left w:val="single" w:sz="4" w:space="0" w:color="auto"/>
            </w:tcBorders>
            <w:shd w:val="clear" w:color="auto" w:fill="FFFFFF"/>
          </w:tcPr>
          <w:p w:rsidR="00277AAB" w:rsidRDefault="00AA2F3F">
            <w:pPr>
              <w:pStyle w:val="1311"/>
              <w:framePr w:w="7949" w:wrap="notBeside" w:vAnchor="text" w:hAnchor="text" w:xAlign="center" w:y="1"/>
              <w:shd w:val="clear" w:color="auto" w:fill="auto"/>
              <w:spacing w:before="0" w:after="0" w:line="232" w:lineRule="exact"/>
              <w:jc w:val="left"/>
            </w:pPr>
            <w:r>
              <w:t>випромінювання</w:t>
            </w:r>
          </w:p>
        </w:tc>
        <w:tc>
          <w:tcPr>
            <w:tcW w:w="2146" w:type="dxa"/>
            <w:shd w:val="clear" w:color="auto" w:fill="FFFFFF"/>
            <w:vAlign w:val="bottom"/>
          </w:tcPr>
          <w:p w:rsidR="00277AAB" w:rsidRDefault="00AA2F3F">
            <w:pPr>
              <w:pStyle w:val="1311"/>
              <w:framePr w:w="7949" w:wrap="notBeside" w:vAnchor="text" w:hAnchor="text" w:xAlign="center" w:y="1"/>
              <w:shd w:val="clear" w:color="auto" w:fill="auto"/>
              <w:spacing w:before="0" w:after="0" w:line="232" w:lineRule="exact"/>
              <w:jc w:val="center"/>
            </w:pPr>
            <w:r>
              <w:t>200</w:t>
            </w:r>
          </w:p>
        </w:tc>
        <w:tc>
          <w:tcPr>
            <w:tcW w:w="2256" w:type="dxa"/>
            <w:tcBorders>
              <w:left w:val="single" w:sz="4" w:space="0" w:color="auto"/>
            </w:tcBorders>
            <w:shd w:val="clear" w:color="auto" w:fill="FFFFFF"/>
          </w:tcPr>
          <w:p w:rsidR="00277AAB" w:rsidRDefault="00AA2F3F">
            <w:pPr>
              <w:pStyle w:val="1311"/>
              <w:framePr w:w="7949" w:wrap="notBeside" w:vAnchor="text" w:hAnchor="text" w:xAlign="center" w:y="1"/>
              <w:shd w:val="clear" w:color="auto" w:fill="auto"/>
              <w:spacing w:before="0" w:after="0" w:line="232" w:lineRule="exact"/>
              <w:jc w:val="center"/>
            </w:pPr>
            <w:r>
              <w:t>300</w:t>
            </w:r>
          </w:p>
        </w:tc>
      </w:tr>
      <w:tr w:rsidR="00277AAB">
        <w:trPr>
          <w:trHeight w:hRule="exact" w:val="235"/>
          <w:jc w:val="center"/>
        </w:trPr>
        <w:tc>
          <w:tcPr>
            <w:tcW w:w="3547" w:type="dxa"/>
            <w:tcBorders>
              <w:left w:val="single" w:sz="4" w:space="0" w:color="auto"/>
            </w:tcBorders>
            <w:shd w:val="clear" w:color="auto" w:fill="FFFFFF"/>
          </w:tcPr>
          <w:p w:rsidR="00277AAB" w:rsidRDefault="00AA2F3F">
            <w:pPr>
              <w:pStyle w:val="1311"/>
              <w:framePr w:w="7949" w:wrap="notBeside" w:vAnchor="text" w:hAnchor="text" w:xAlign="center" w:y="1"/>
              <w:shd w:val="clear" w:color="auto" w:fill="auto"/>
              <w:spacing w:before="0" w:after="0" w:line="232" w:lineRule="exact"/>
              <w:jc w:val="left"/>
            </w:pPr>
            <w:r>
              <w:rPr>
                <w:rStyle w:val="1317"/>
              </w:rPr>
              <w:t xml:space="preserve">- </w:t>
            </w:r>
            <w:r>
              <w:rPr>
                <w:rStyle w:val="1313"/>
              </w:rPr>
              <w:t>в інших напрямках</w:t>
            </w:r>
          </w:p>
        </w:tc>
        <w:tc>
          <w:tcPr>
            <w:tcW w:w="2146" w:type="dxa"/>
            <w:shd w:val="clear" w:color="auto" w:fill="FFFFFF"/>
          </w:tcPr>
          <w:p w:rsidR="00277AAB" w:rsidRDefault="00AA2F3F">
            <w:pPr>
              <w:pStyle w:val="1311"/>
              <w:framePr w:w="7949" w:wrap="notBeside" w:vAnchor="text" w:hAnchor="text" w:xAlign="center" w:y="1"/>
              <w:shd w:val="clear" w:color="auto" w:fill="auto"/>
              <w:spacing w:before="0" w:after="0" w:line="232" w:lineRule="exact"/>
              <w:jc w:val="center"/>
            </w:pPr>
            <w:r>
              <w:t>50</w:t>
            </w:r>
          </w:p>
        </w:tc>
        <w:tc>
          <w:tcPr>
            <w:tcW w:w="2256" w:type="dxa"/>
            <w:tcBorders>
              <w:left w:val="single" w:sz="4" w:space="0" w:color="auto"/>
            </w:tcBorders>
            <w:shd w:val="clear" w:color="auto" w:fill="FFFFFF"/>
          </w:tcPr>
          <w:p w:rsidR="00277AAB" w:rsidRDefault="00AA2F3F">
            <w:pPr>
              <w:pStyle w:val="1311"/>
              <w:framePr w:w="7949" w:wrap="notBeside" w:vAnchor="text" w:hAnchor="text" w:xAlign="center" w:y="1"/>
              <w:shd w:val="clear" w:color="auto" w:fill="auto"/>
              <w:spacing w:before="0" w:after="0" w:line="232" w:lineRule="exact"/>
              <w:jc w:val="center"/>
            </w:pPr>
            <w:r>
              <w:t>50</w:t>
            </w:r>
          </w:p>
        </w:tc>
      </w:tr>
      <w:tr w:rsidR="00277AAB">
        <w:trPr>
          <w:trHeight w:hRule="exact" w:val="562"/>
          <w:jc w:val="center"/>
        </w:trPr>
        <w:tc>
          <w:tcPr>
            <w:tcW w:w="354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0" w:lineRule="exact"/>
              <w:jc w:val="left"/>
            </w:pPr>
            <w:r>
              <w:rPr>
                <w:rStyle w:val="1313"/>
              </w:rPr>
              <w:t xml:space="preserve">Короткохвильові передавальні слебоспрямовані і неспрямовані </w:t>
            </w:r>
            <w:r>
              <w:t>антени</w:t>
            </w:r>
          </w:p>
        </w:tc>
        <w:tc>
          <w:tcPr>
            <w:tcW w:w="2146" w:type="dxa"/>
            <w:tcBorders>
              <w:top w:val="single" w:sz="4" w:space="0" w:color="auto"/>
              <w:bottom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jc w:val="center"/>
            </w:pPr>
            <w:r>
              <w:rPr>
                <w:rStyle w:val="1313"/>
              </w:rPr>
              <w:t>150</w:t>
            </w:r>
          </w:p>
        </w:tc>
        <w:tc>
          <w:tcPr>
            <w:tcW w:w="225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49" w:wrap="notBeside" w:vAnchor="text" w:hAnchor="text" w:xAlign="center" w:y="1"/>
              <w:shd w:val="clear" w:color="auto" w:fill="auto"/>
              <w:spacing w:before="0" w:after="0" w:line="232" w:lineRule="exact"/>
              <w:jc w:val="center"/>
            </w:pPr>
            <w:r>
              <w:t>200</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1311"/>
        <w:numPr>
          <w:ilvl w:val="0"/>
          <w:numId w:val="185"/>
        </w:numPr>
        <w:shd w:val="clear" w:color="auto" w:fill="auto"/>
        <w:tabs>
          <w:tab w:val="left" w:pos="1182"/>
        </w:tabs>
        <w:spacing w:before="200" w:after="0"/>
        <w:ind w:firstLine="400"/>
      </w:pPr>
      <w:r>
        <w:rPr>
          <w:rStyle w:val="1313"/>
        </w:rPr>
        <w:t xml:space="preserve">Відстані від </w:t>
      </w:r>
      <w:r>
        <w:t xml:space="preserve">ПЛ </w:t>
      </w:r>
      <w:r>
        <w:rPr>
          <w:rStyle w:val="1313"/>
        </w:rPr>
        <w:t xml:space="preserve">до меж приймальних радіоцентрів </w:t>
      </w:r>
      <w:r>
        <w:t xml:space="preserve">і </w:t>
      </w:r>
      <w:r>
        <w:rPr>
          <w:rStyle w:val="1313"/>
        </w:rPr>
        <w:t xml:space="preserve">виділених прий </w:t>
      </w:r>
      <w:r>
        <w:t xml:space="preserve">мальних </w:t>
      </w:r>
      <w:r>
        <w:rPr>
          <w:rStyle w:val="1313"/>
        </w:rPr>
        <w:lastRenderedPageBreak/>
        <w:t xml:space="preserve">пунктів радіофікації </w:t>
      </w:r>
      <w:r>
        <w:t xml:space="preserve">та </w:t>
      </w:r>
      <w:r>
        <w:rPr>
          <w:rStyle w:val="1313"/>
        </w:rPr>
        <w:t xml:space="preserve">місцевих радіовузлів </w:t>
      </w:r>
      <w:r>
        <w:t xml:space="preserve">визначають за </w:t>
      </w:r>
      <w:r>
        <w:rPr>
          <w:rStyle w:val="1313"/>
        </w:rPr>
        <w:t xml:space="preserve">табл. </w:t>
      </w:r>
      <w:r>
        <w:t>2,5.44</w:t>
      </w:r>
    </w:p>
    <w:p w:rsidR="00277AAB" w:rsidRDefault="00AA2F3F">
      <w:pPr>
        <w:pStyle w:val="191"/>
        <w:framePr w:w="7954" w:wrap="notBeside" w:vAnchor="text" w:hAnchor="text" w:xAlign="center" w:y="1"/>
        <w:shd w:val="clear" w:color="auto" w:fill="auto"/>
        <w:spacing w:line="250" w:lineRule="exact"/>
        <w:jc w:val="both"/>
      </w:pPr>
      <w:r>
        <w:t>Таблиця 2.5.44 - Найменші відстані від ПЛ до меж приймальних радіоцентрів, радіорелейних КХ і УКХ станцій, виділених приймальних пунктів радіофікації та місцевих радіовузлів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4805"/>
        <w:gridCol w:w="1046"/>
        <w:gridCol w:w="1046"/>
        <w:gridCol w:w="1056"/>
      </w:tblGrid>
      <w:tr w:rsidR="00277AAB">
        <w:trPr>
          <w:trHeight w:hRule="exact" w:val="302"/>
          <w:jc w:val="center"/>
        </w:trPr>
        <w:tc>
          <w:tcPr>
            <w:tcW w:w="4805" w:type="dxa"/>
            <w:vMerge w:val="restart"/>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Радіопристроі</w:t>
            </w:r>
          </w:p>
        </w:tc>
        <w:tc>
          <w:tcPr>
            <w:tcW w:w="3148"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left"/>
            </w:pPr>
            <w:r>
              <w:t>Відстані, м, для ПЛ напругою, кВ</w:t>
            </w:r>
          </w:p>
        </w:tc>
      </w:tr>
      <w:tr w:rsidR="00277AAB">
        <w:trPr>
          <w:trHeight w:hRule="exact" w:val="274"/>
          <w:jc w:val="center"/>
        </w:trPr>
        <w:tc>
          <w:tcPr>
            <w:tcW w:w="4805"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1046"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до 35</w:t>
            </w:r>
          </w:p>
        </w:tc>
        <w:tc>
          <w:tcPr>
            <w:tcW w:w="1046"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ind w:left="180"/>
              <w:jc w:val="left"/>
            </w:pPr>
            <w:r>
              <w:t>110-220</w:t>
            </w:r>
          </w:p>
        </w:tc>
        <w:tc>
          <w:tcPr>
            <w:tcW w:w="1056"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ind w:left="160"/>
              <w:jc w:val="left"/>
            </w:pPr>
            <w:r>
              <w:t>330 750</w:t>
            </w:r>
          </w:p>
        </w:tc>
      </w:tr>
      <w:tr w:rsidR="00277AAB">
        <w:trPr>
          <w:trHeight w:hRule="exact" w:val="744"/>
          <w:jc w:val="center"/>
        </w:trPr>
        <w:tc>
          <w:tcPr>
            <w:tcW w:w="4805"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26" w:lineRule="exact"/>
              <w:jc w:val="left"/>
            </w:pPr>
            <w:r>
              <w:rPr>
                <w:rStyle w:val="1313"/>
              </w:rPr>
              <w:t xml:space="preserve">Магістральні, обласні, </w:t>
            </w:r>
            <w:r>
              <w:t xml:space="preserve">районні радіоцентри </w:t>
            </w:r>
            <w:r>
              <w:rPr>
                <w:rStyle w:val="1313"/>
              </w:rPr>
              <w:t xml:space="preserve">та радіорелейні станції зв’язку </w:t>
            </w:r>
            <w:r>
              <w:t xml:space="preserve">в </w:t>
            </w:r>
            <w:r>
              <w:rPr>
                <w:rStyle w:val="1313"/>
              </w:rPr>
              <w:t xml:space="preserve">діаграмі спрямування </w:t>
            </w:r>
            <w:r>
              <w:t>антени</w:t>
            </w:r>
          </w:p>
        </w:tc>
        <w:tc>
          <w:tcPr>
            <w:tcW w:w="1046"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500</w:t>
            </w:r>
          </w:p>
        </w:tc>
        <w:tc>
          <w:tcPr>
            <w:tcW w:w="1046"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rPr>
                <w:rStyle w:val="1313"/>
              </w:rPr>
              <w:t>1000</w:t>
            </w:r>
          </w:p>
        </w:tc>
        <w:tc>
          <w:tcPr>
            <w:tcW w:w="1056"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2000</w:t>
            </w:r>
          </w:p>
        </w:tc>
      </w:tr>
      <w:tr w:rsidR="00277AAB">
        <w:trPr>
          <w:trHeight w:hRule="exact" w:val="509"/>
          <w:jc w:val="center"/>
        </w:trPr>
        <w:tc>
          <w:tcPr>
            <w:tcW w:w="4805"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26" w:lineRule="exact"/>
              <w:jc w:val="left"/>
            </w:pPr>
            <w:r>
              <w:rPr>
                <w:rStyle w:val="1313"/>
              </w:rPr>
              <w:t xml:space="preserve">Радіолокаційні станції, радіотехнічні </w:t>
            </w:r>
            <w:r>
              <w:t xml:space="preserve">системи </w:t>
            </w:r>
            <w:r>
              <w:rPr>
                <w:rStyle w:val="1313"/>
              </w:rPr>
              <w:t>ближньої навігації</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1000</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1000</w:t>
            </w:r>
          </w:p>
        </w:tc>
        <w:tc>
          <w:tcPr>
            <w:tcW w:w="105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1000</w:t>
            </w:r>
          </w:p>
        </w:tc>
      </w:tr>
      <w:tr w:rsidR="00277AAB">
        <w:trPr>
          <w:trHeight w:hRule="exact" w:val="288"/>
          <w:jc w:val="center"/>
        </w:trPr>
        <w:tc>
          <w:tcPr>
            <w:tcW w:w="4805"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left"/>
            </w:pPr>
            <w:r>
              <w:t>Автоматичні ультракороткохвильові радіопеленгатори</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800</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800</w:t>
            </w:r>
          </w:p>
        </w:tc>
        <w:tc>
          <w:tcPr>
            <w:tcW w:w="105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800</w:t>
            </w:r>
          </w:p>
        </w:tc>
      </w:tr>
      <w:tr w:rsidR="00277AAB">
        <w:trPr>
          <w:trHeight w:hRule="exact" w:val="278"/>
          <w:jc w:val="center"/>
        </w:trPr>
        <w:tc>
          <w:tcPr>
            <w:tcW w:w="4805"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left"/>
            </w:pPr>
            <w:r>
              <w:rPr>
                <w:rStyle w:val="1313"/>
              </w:rPr>
              <w:t>Короткохвильові радіопеленгатори</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700</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700</w:t>
            </w:r>
          </w:p>
        </w:tc>
        <w:tc>
          <w:tcPr>
            <w:tcW w:w="105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700</w:t>
            </w:r>
          </w:p>
        </w:tc>
      </w:tr>
      <w:tr w:rsidR="00277AAB">
        <w:trPr>
          <w:trHeight w:hRule="exact" w:val="283"/>
          <w:jc w:val="center"/>
        </w:trPr>
        <w:tc>
          <w:tcPr>
            <w:tcW w:w="4805"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left"/>
            </w:pPr>
            <w:r>
              <w:t>Станції проводового мовлення</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200</w:t>
            </w:r>
          </w:p>
        </w:tc>
        <w:tc>
          <w:tcPr>
            <w:tcW w:w="1046"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300</w:t>
            </w:r>
          </w:p>
        </w:tc>
        <w:tc>
          <w:tcPr>
            <w:tcW w:w="105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400</w:t>
            </w:r>
          </w:p>
        </w:tc>
      </w:tr>
      <w:tr w:rsidR="00277AAB">
        <w:trPr>
          <w:trHeight w:hRule="exact" w:val="528"/>
          <w:jc w:val="center"/>
        </w:trPr>
        <w:tc>
          <w:tcPr>
            <w:tcW w:w="4805"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0" w:lineRule="exact"/>
              <w:jc w:val="left"/>
            </w:pPr>
            <w:r>
              <w:rPr>
                <w:rStyle w:val="1313"/>
              </w:rPr>
              <w:t xml:space="preserve">Радіорелейні станції поза зоною спрямування </w:t>
            </w:r>
            <w:r>
              <w:t xml:space="preserve">їх </w:t>
            </w:r>
            <w:r>
              <w:rPr>
                <w:rStyle w:val="1313"/>
              </w:rPr>
              <w:t xml:space="preserve">антен </w:t>
            </w:r>
            <w:r>
              <w:t xml:space="preserve">і </w:t>
            </w:r>
            <w:r>
              <w:rPr>
                <w:rStyle w:val="1313"/>
              </w:rPr>
              <w:t>створи радіорелейних ліній</w:t>
            </w:r>
          </w:p>
        </w:tc>
        <w:tc>
          <w:tcPr>
            <w:tcW w:w="104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100</w:t>
            </w:r>
          </w:p>
        </w:tc>
        <w:tc>
          <w:tcPr>
            <w:tcW w:w="104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200</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250</w:t>
            </w:r>
          </w:p>
        </w:tc>
      </w:tr>
    </w:tbl>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1311"/>
        <w:shd w:val="clear" w:color="auto" w:fill="auto"/>
        <w:spacing w:before="195" w:after="0"/>
        <w:ind w:firstLine="400"/>
      </w:pPr>
      <w:r>
        <w:t xml:space="preserve">Якщо </w:t>
      </w:r>
      <w:r>
        <w:rPr>
          <w:rStyle w:val="1313"/>
        </w:rPr>
        <w:t xml:space="preserve">траса проектованої </w:t>
      </w:r>
      <w:r>
        <w:t xml:space="preserve">ПЛ </w:t>
      </w:r>
      <w:r>
        <w:rPr>
          <w:rStyle w:val="1313"/>
        </w:rPr>
        <w:t xml:space="preserve">проходить у </w:t>
      </w:r>
      <w:r>
        <w:t xml:space="preserve">районі </w:t>
      </w:r>
      <w:r>
        <w:rPr>
          <w:rStyle w:val="1313"/>
        </w:rPr>
        <w:t xml:space="preserve">розташування </w:t>
      </w:r>
      <w:r>
        <w:t xml:space="preserve">особливо </w:t>
      </w:r>
      <w:r>
        <w:rPr>
          <w:rStyle w:val="1313"/>
        </w:rPr>
        <w:t>важ</w:t>
      </w:r>
      <w:r>
        <w:rPr>
          <w:rStyle w:val="1313"/>
        </w:rPr>
        <w:softHyphen/>
        <w:t xml:space="preserve">ливих приймальних радіопристроїв, </w:t>
      </w:r>
      <w:r>
        <w:t xml:space="preserve">то </w:t>
      </w:r>
      <w:r>
        <w:rPr>
          <w:rStyle w:val="1313"/>
        </w:rPr>
        <w:t xml:space="preserve">припустиме зближення встановлюють в індивідуальному порядку </w:t>
      </w:r>
      <w:r>
        <w:t xml:space="preserve">під час </w:t>
      </w:r>
      <w:r>
        <w:rPr>
          <w:rStyle w:val="1313"/>
        </w:rPr>
        <w:t xml:space="preserve">проектування </w:t>
      </w:r>
      <w:r>
        <w:t>ПЛ.</w:t>
      </w:r>
    </w:p>
    <w:p w:rsidR="00277AAB" w:rsidRDefault="00AA2F3F">
      <w:pPr>
        <w:pStyle w:val="1311"/>
        <w:shd w:val="clear" w:color="auto" w:fill="auto"/>
        <w:spacing w:before="0" w:after="0"/>
        <w:ind w:firstLine="400"/>
      </w:pPr>
      <w:r>
        <w:rPr>
          <w:rStyle w:val="1313"/>
        </w:rPr>
        <w:t xml:space="preserve">Якщо відстаней, зазначених у табл. 2.5.44, дотриматися неможливо, то </w:t>
      </w:r>
      <w:r>
        <w:t>в окре</w:t>
      </w:r>
      <w:r>
        <w:softHyphen/>
        <w:t xml:space="preserve">мих випадках їх </w:t>
      </w:r>
      <w:r>
        <w:rPr>
          <w:rStyle w:val="1313"/>
        </w:rPr>
        <w:t xml:space="preserve">допускається зменшувати </w:t>
      </w:r>
      <w:r>
        <w:t xml:space="preserve">(за </w:t>
      </w:r>
      <w:r>
        <w:rPr>
          <w:rStyle w:val="1313"/>
        </w:rPr>
        <w:t xml:space="preserve">умови виконання на </w:t>
      </w:r>
      <w:r>
        <w:t xml:space="preserve">ПЛ </w:t>
      </w:r>
      <w:r>
        <w:rPr>
          <w:rStyle w:val="1313"/>
        </w:rPr>
        <w:t xml:space="preserve">заходів, які забезпечували </w:t>
      </w:r>
      <w:r>
        <w:t xml:space="preserve">б </w:t>
      </w:r>
      <w:r>
        <w:rPr>
          <w:rStyle w:val="1313"/>
        </w:rPr>
        <w:t xml:space="preserve">відповідне зменшення перешкод). Для кожного випадку під </w:t>
      </w:r>
      <w:r>
        <w:t xml:space="preserve">час </w:t>
      </w:r>
      <w:r>
        <w:rPr>
          <w:rStyle w:val="1313"/>
        </w:rPr>
        <w:t xml:space="preserve">проектування </w:t>
      </w:r>
      <w:r>
        <w:t xml:space="preserve">ПЛ складають проект </w:t>
      </w:r>
      <w:r>
        <w:rPr>
          <w:rStyle w:val="1313"/>
        </w:rPr>
        <w:t xml:space="preserve">заходів щодо </w:t>
      </w:r>
      <w:r>
        <w:t xml:space="preserve">дотримання </w:t>
      </w:r>
      <w:r>
        <w:rPr>
          <w:rStyle w:val="1313"/>
        </w:rPr>
        <w:t>норм радіоперешкод.</w:t>
      </w:r>
    </w:p>
    <w:p w:rsidR="00277AAB" w:rsidRDefault="00AA2F3F">
      <w:pPr>
        <w:pStyle w:val="1311"/>
        <w:shd w:val="clear" w:color="auto" w:fill="auto"/>
        <w:spacing w:before="0" w:after="258"/>
        <w:ind w:firstLine="400"/>
      </w:pPr>
      <w:r>
        <w:rPr>
          <w:rStyle w:val="1313"/>
        </w:rPr>
        <w:t xml:space="preserve">Відстані </w:t>
      </w:r>
      <w:r>
        <w:t xml:space="preserve">від ПЛ </w:t>
      </w:r>
      <w:r>
        <w:rPr>
          <w:rStyle w:val="1313"/>
        </w:rPr>
        <w:t xml:space="preserve">до </w:t>
      </w:r>
      <w:r>
        <w:t xml:space="preserve">телсрадіоцентрів </w:t>
      </w:r>
      <w:r>
        <w:rPr>
          <w:rStyle w:val="1313"/>
        </w:rPr>
        <w:t xml:space="preserve">повинні бути </w:t>
      </w:r>
      <w:r>
        <w:t xml:space="preserve">не </w:t>
      </w:r>
      <w:r>
        <w:rPr>
          <w:rStyle w:val="1313"/>
        </w:rPr>
        <w:t xml:space="preserve">менше ніж </w:t>
      </w:r>
      <w:r>
        <w:t xml:space="preserve">400 </w:t>
      </w:r>
      <w:r>
        <w:rPr>
          <w:rStyle w:val="1313"/>
        </w:rPr>
        <w:t xml:space="preserve">м - для ПЛ напругою до </w:t>
      </w:r>
      <w:r>
        <w:t xml:space="preserve">20 </w:t>
      </w:r>
      <w:r>
        <w:rPr>
          <w:rStyle w:val="1313"/>
        </w:rPr>
        <w:t xml:space="preserve">кВ, </w:t>
      </w:r>
      <w:r>
        <w:t xml:space="preserve">700 </w:t>
      </w:r>
      <w:r>
        <w:rPr>
          <w:rStyle w:val="1313"/>
        </w:rPr>
        <w:t xml:space="preserve">м </w:t>
      </w:r>
      <w:r>
        <w:t xml:space="preserve">- </w:t>
      </w:r>
      <w:r>
        <w:rPr>
          <w:rStyle w:val="1313"/>
        </w:rPr>
        <w:t xml:space="preserve">для </w:t>
      </w:r>
      <w:r>
        <w:t xml:space="preserve">ПЛ </w:t>
      </w:r>
      <w:r>
        <w:rPr>
          <w:rStyle w:val="1313"/>
        </w:rPr>
        <w:t xml:space="preserve">напругою </w:t>
      </w:r>
      <w:r>
        <w:t xml:space="preserve">35-150 кВі .1.000 м - дляПЛ </w:t>
      </w:r>
      <w:r>
        <w:rPr>
          <w:rStyle w:val="1313"/>
        </w:rPr>
        <w:t xml:space="preserve">напругою </w:t>
      </w:r>
      <w:r>
        <w:t xml:space="preserve">від 220 кВ </w:t>
      </w:r>
      <w:r>
        <w:rPr>
          <w:rStyle w:val="1313"/>
        </w:rPr>
        <w:t xml:space="preserve">до </w:t>
      </w:r>
      <w:r>
        <w:t xml:space="preserve">750 </w:t>
      </w:r>
      <w:r>
        <w:rPr>
          <w:rStyle w:val="1313"/>
        </w:rPr>
        <w:t>кВ.</w:t>
      </w:r>
    </w:p>
    <w:p w:rsidR="00277AAB" w:rsidRDefault="00AA2F3F" w:rsidP="003574F9">
      <w:pPr>
        <w:pStyle w:val="2"/>
      </w:pPr>
      <w:r>
        <w:t xml:space="preserve">ПЕРЕТИН І ЗБЛИЖЕННЯ ПЛ ІЗ </w:t>
      </w:r>
      <w:r>
        <w:rPr>
          <w:rStyle w:val="1313"/>
          <w:rFonts w:eastAsiaTheme="majorEastAsia"/>
        </w:rPr>
        <w:t>ЗАЛІЗНИЦЯМИ</w:t>
      </w:r>
    </w:p>
    <w:p w:rsidR="00277AAB" w:rsidRDefault="00AA2F3F">
      <w:pPr>
        <w:pStyle w:val="1311"/>
        <w:numPr>
          <w:ilvl w:val="0"/>
          <w:numId w:val="185"/>
        </w:numPr>
        <w:shd w:val="clear" w:color="auto" w:fill="auto"/>
        <w:tabs>
          <w:tab w:val="left" w:pos="1201"/>
        </w:tabs>
        <w:spacing w:before="0" w:after="0"/>
        <w:ind w:firstLine="400"/>
      </w:pPr>
      <w:r>
        <w:rPr>
          <w:rStyle w:val="1313"/>
        </w:rPr>
        <w:t xml:space="preserve">Перетин </w:t>
      </w:r>
      <w:r>
        <w:t xml:space="preserve">ПЛ </w:t>
      </w:r>
      <w:r>
        <w:rPr>
          <w:rStyle w:val="1313"/>
        </w:rPr>
        <w:t xml:space="preserve">із залізницями виконують, як їіравило, повітряними переходами. </w:t>
      </w:r>
      <w:r>
        <w:t xml:space="preserve">На залізницях </w:t>
      </w:r>
      <w:r>
        <w:rPr>
          <w:rStyle w:val="1313"/>
        </w:rPr>
        <w:t xml:space="preserve">з </w:t>
      </w:r>
      <w:r>
        <w:t xml:space="preserve">особливо </w:t>
      </w:r>
      <w:r>
        <w:rPr>
          <w:rStyle w:val="1313"/>
        </w:rPr>
        <w:t>інтенсивним рухом'</w:t>
      </w:r>
      <w:r>
        <w:rPr>
          <w:rStyle w:val="1313"/>
          <w:vertAlign w:val="superscript"/>
        </w:rPr>
        <w:t>1</w:t>
      </w:r>
      <w:r>
        <w:rPr>
          <w:rStyle w:val="1313"/>
        </w:rPr>
        <w:t xml:space="preserve"> </w:t>
      </w:r>
      <w:r>
        <w:t xml:space="preserve">і в </w:t>
      </w:r>
      <w:r>
        <w:rPr>
          <w:rStyle w:val="1313"/>
        </w:rPr>
        <w:t xml:space="preserve">деяких технічно </w:t>
      </w:r>
      <w:r>
        <w:t xml:space="preserve">обгрунтованих </w:t>
      </w:r>
      <w:r>
        <w:rPr>
          <w:rStyle w:val="1313"/>
        </w:rPr>
        <w:t xml:space="preserve">випадках (наприклад, </w:t>
      </w:r>
      <w:r>
        <w:t xml:space="preserve">під </w:t>
      </w:r>
      <w:r>
        <w:rPr>
          <w:rStyle w:val="1313"/>
        </w:rPr>
        <w:t xml:space="preserve">час </w:t>
      </w:r>
      <w:r>
        <w:t xml:space="preserve">переходу </w:t>
      </w:r>
      <w:r>
        <w:rPr>
          <w:rStyle w:val="1313"/>
        </w:rPr>
        <w:t>через насипи, на залізнич</w:t>
      </w:r>
      <w:r>
        <w:rPr>
          <w:rStyle w:val="1313"/>
        </w:rPr>
        <w:softHyphen/>
        <w:t xml:space="preserve">них станціях </w:t>
      </w:r>
      <w:r>
        <w:t xml:space="preserve">або в місцях, </w:t>
      </w:r>
      <w:r>
        <w:rPr>
          <w:rStyle w:val="1313"/>
        </w:rPr>
        <w:t xml:space="preserve">де влаштовувати повітряні переходи технічно складно) переходи </w:t>
      </w:r>
      <w:r>
        <w:t xml:space="preserve">ПЛ треба </w:t>
      </w:r>
      <w:r>
        <w:rPr>
          <w:rStyle w:val="1313"/>
        </w:rPr>
        <w:t xml:space="preserve">виконувати </w:t>
      </w:r>
      <w:r>
        <w:t>кабелем.</w:t>
      </w:r>
    </w:p>
    <w:p w:rsidR="00277AAB" w:rsidRDefault="00AA2F3F">
      <w:pPr>
        <w:pStyle w:val="1311"/>
        <w:shd w:val="clear" w:color="auto" w:fill="auto"/>
        <w:spacing w:before="0" w:after="0"/>
        <w:ind w:firstLine="400"/>
      </w:pPr>
      <w:r>
        <w:rPr>
          <w:rStyle w:val="1313"/>
        </w:rPr>
        <w:t xml:space="preserve">Улаштовувати </w:t>
      </w:r>
      <w:r>
        <w:t xml:space="preserve">перетин ПЛ із залізницями в </w:t>
      </w:r>
      <w:r>
        <w:rPr>
          <w:rStyle w:val="1313"/>
        </w:rPr>
        <w:t xml:space="preserve">горловинах </w:t>
      </w:r>
      <w:r>
        <w:t xml:space="preserve">залізничних станцій і в </w:t>
      </w:r>
      <w:r>
        <w:rPr>
          <w:rStyle w:val="1313"/>
        </w:rPr>
        <w:t>місцях сполучення анкерних ділянок контактної мережі заборонено.</w:t>
      </w:r>
    </w:p>
    <w:p w:rsidR="00277AAB" w:rsidRDefault="00AA2F3F">
      <w:pPr>
        <w:pStyle w:val="1311"/>
        <w:shd w:val="clear" w:color="auto" w:fill="auto"/>
        <w:spacing w:before="0" w:after="174"/>
        <w:ind w:firstLine="400"/>
      </w:pPr>
      <w:r>
        <w:t xml:space="preserve">Кут </w:t>
      </w:r>
      <w:r>
        <w:rPr>
          <w:rStyle w:val="1313"/>
        </w:rPr>
        <w:t xml:space="preserve">перетину </w:t>
      </w:r>
      <w:r>
        <w:t xml:space="preserve">ПЛ </w:t>
      </w:r>
      <w:r>
        <w:rPr>
          <w:rStyle w:val="1313"/>
        </w:rPr>
        <w:t xml:space="preserve">з електрифікованими ' залізницями або залізницями, які підлягають електрифікації"", </w:t>
      </w:r>
      <w:r>
        <w:t xml:space="preserve">а </w:t>
      </w:r>
      <w:r>
        <w:rPr>
          <w:rStyle w:val="1313"/>
        </w:rPr>
        <w:t xml:space="preserve">також кут перетину </w:t>
      </w:r>
      <w:r>
        <w:t xml:space="preserve">ПЛ </w:t>
      </w:r>
      <w:r>
        <w:rPr>
          <w:rStyle w:val="1313"/>
        </w:rPr>
        <w:t xml:space="preserve">напругою 750 </w:t>
      </w:r>
      <w:r>
        <w:t xml:space="preserve">кВ </w:t>
      </w:r>
      <w:r>
        <w:rPr>
          <w:rStyle w:val="1313"/>
        </w:rPr>
        <w:t>із заліз</w:t>
      </w:r>
      <w:r>
        <w:rPr>
          <w:rStyle w:val="1313"/>
        </w:rPr>
        <w:softHyphen/>
        <w:t xml:space="preserve">ницями </w:t>
      </w:r>
      <w:r>
        <w:t xml:space="preserve">загального </w:t>
      </w:r>
      <w:r>
        <w:rPr>
          <w:rStyle w:val="1313"/>
        </w:rPr>
        <w:t xml:space="preserve">користування повинен становити приблизно </w:t>
      </w:r>
      <w:r>
        <w:t xml:space="preserve">90°, </w:t>
      </w:r>
      <w:r>
        <w:rPr>
          <w:rStyle w:val="1313"/>
        </w:rPr>
        <w:t xml:space="preserve">але не менше ніж 40°, Кут перетину </w:t>
      </w:r>
      <w:r>
        <w:t xml:space="preserve">ПЛ з </w:t>
      </w:r>
      <w:r>
        <w:rPr>
          <w:rStyle w:val="1313"/>
        </w:rPr>
        <w:t xml:space="preserve">іншими залізницями </w:t>
      </w:r>
      <w:r>
        <w:t xml:space="preserve">не </w:t>
      </w:r>
      <w:r>
        <w:rPr>
          <w:rStyle w:val="1313"/>
        </w:rPr>
        <w:t>нормується.</w:t>
      </w:r>
    </w:p>
    <w:p w:rsidR="00277AAB" w:rsidRDefault="00AA2F3F">
      <w:pPr>
        <w:pStyle w:val="140"/>
        <w:shd w:val="clear" w:color="auto" w:fill="auto"/>
        <w:spacing w:before="0" w:line="187" w:lineRule="exact"/>
        <w:ind w:firstLine="520"/>
        <w:jc w:val="both"/>
      </w:pPr>
      <w:r>
        <w:rPr>
          <w:rStyle w:val="144"/>
        </w:rPr>
        <w:t>До особливо інтенсивного руху потягів відноситься такий рух, за якого кількість пасажир</w:t>
      </w:r>
      <w:r>
        <w:rPr>
          <w:rStyle w:val="144"/>
        </w:rPr>
        <w:softHyphen/>
        <w:t xml:space="preserve">ських </w:t>
      </w:r>
      <w:r>
        <w:t xml:space="preserve">і </w:t>
      </w:r>
      <w:r>
        <w:rPr>
          <w:rStyle w:val="144"/>
        </w:rPr>
        <w:t xml:space="preserve">вантажних потягів у сумі за графіком на двоколійних ділянках становить понад </w:t>
      </w:r>
      <w:r>
        <w:t xml:space="preserve">100 </w:t>
      </w:r>
      <w:r>
        <w:rPr>
          <w:rStyle w:val="144"/>
        </w:rPr>
        <w:t xml:space="preserve">пар на добу </w:t>
      </w:r>
      <w:r>
        <w:t xml:space="preserve">і </w:t>
      </w:r>
      <w:r>
        <w:rPr>
          <w:rStyle w:val="144"/>
        </w:rPr>
        <w:t xml:space="preserve">на одноколійних - </w:t>
      </w:r>
      <w:r>
        <w:t xml:space="preserve">48 </w:t>
      </w:r>
      <w:r>
        <w:rPr>
          <w:rStyle w:val="144"/>
        </w:rPr>
        <w:t xml:space="preserve">пар </w:t>
      </w:r>
      <w:r>
        <w:t xml:space="preserve">на </w:t>
      </w:r>
      <w:r>
        <w:rPr>
          <w:rStyle w:val="144"/>
        </w:rPr>
        <w:t>добу.</w:t>
      </w:r>
    </w:p>
    <w:p w:rsidR="00277AAB" w:rsidRDefault="00AA2F3F">
      <w:pPr>
        <w:pStyle w:val="140"/>
        <w:shd w:val="clear" w:color="auto" w:fill="auto"/>
        <w:spacing w:before="0" w:line="187" w:lineRule="exact"/>
        <w:ind w:firstLine="520"/>
        <w:jc w:val="both"/>
      </w:pPr>
      <w:r>
        <w:t xml:space="preserve">До </w:t>
      </w:r>
      <w:r>
        <w:rPr>
          <w:rStyle w:val="144"/>
        </w:rPr>
        <w:t xml:space="preserve">електрифікованих залізниць відносяться всі електрифіковані залізниці незалежно від виду струму </w:t>
      </w:r>
      <w:r>
        <w:t xml:space="preserve">і </w:t>
      </w:r>
      <w:r>
        <w:rPr>
          <w:rStyle w:val="144"/>
        </w:rPr>
        <w:t>значення напруги контактної мережі.</w:t>
      </w:r>
    </w:p>
    <w:p w:rsidR="00277AAB" w:rsidRDefault="00AA2F3F">
      <w:pPr>
        <w:pStyle w:val="140"/>
        <w:shd w:val="clear" w:color="auto" w:fill="auto"/>
        <w:spacing w:before="0" w:line="187" w:lineRule="exact"/>
        <w:ind w:firstLine="620"/>
      </w:pPr>
      <w:r>
        <w:t xml:space="preserve">До </w:t>
      </w:r>
      <w:r>
        <w:rPr>
          <w:rStyle w:val="144"/>
        </w:rPr>
        <w:t>залізниць, що підлягають електрифікації, відносяться залізниці, які буде електрифіко</w:t>
      </w:r>
      <w:r>
        <w:rPr>
          <w:rStyle w:val="144"/>
        </w:rPr>
        <w:softHyphen/>
        <w:t xml:space="preserve">вано протягом </w:t>
      </w:r>
      <w:r>
        <w:t xml:space="preserve">10 </w:t>
      </w:r>
      <w:r>
        <w:rPr>
          <w:rStyle w:val="144"/>
        </w:rPr>
        <w:t>років, рахуючи від року будівництва ПЛ, наміченого проектом.</w:t>
      </w:r>
    </w:p>
    <w:p w:rsidR="00277AAB" w:rsidRDefault="00AA2F3F">
      <w:pPr>
        <w:pStyle w:val="1311"/>
        <w:shd w:val="clear" w:color="auto" w:fill="auto"/>
        <w:spacing w:before="0" w:after="0"/>
        <w:ind w:firstLine="400"/>
      </w:pPr>
      <w:r>
        <w:t>Якщо повітряна ЛЗ залізниці проходить непаралельно залізничній колії, то кут перетину повітряної ЛЗ з ПЛ слід визначати за допомогою розрахунку небез</w:t>
      </w:r>
      <w:r>
        <w:softHyphen/>
        <w:t>печного та перешкоджаючого впливів,</w:t>
      </w:r>
    </w:p>
    <w:p w:rsidR="00277AAB" w:rsidRDefault="00AA2F3F">
      <w:pPr>
        <w:pStyle w:val="1311"/>
        <w:numPr>
          <w:ilvl w:val="0"/>
          <w:numId w:val="185"/>
        </w:numPr>
        <w:shd w:val="clear" w:color="auto" w:fill="auto"/>
        <w:tabs>
          <w:tab w:val="left" w:pos="1186"/>
        </w:tabs>
        <w:spacing w:before="0" w:after="0"/>
        <w:ind w:firstLine="400"/>
      </w:pPr>
      <w:r>
        <w:lastRenderedPageBreak/>
        <w:t>У разі перетину та зближення ПЛ із залізницями відстані від основи опори ПЛ до габариту наближення будівель</w:t>
      </w:r>
      <w:r>
        <w:footnoteReference w:id="4"/>
      </w:r>
      <w:r>
        <w:t xml:space="preserve"> на неелектрифікованих залізницях чи до осі опор контактної мережі електрифікованих залізниць або залізниць, які підлягають електрифікації, повинні бути не меншими від висоти опори плюс 3 м.</w:t>
      </w:r>
    </w:p>
    <w:p w:rsidR="00277AAB" w:rsidRDefault="00AA2F3F">
      <w:pPr>
        <w:pStyle w:val="1311"/>
        <w:shd w:val="clear" w:color="auto" w:fill="auto"/>
        <w:spacing w:before="0" w:after="0"/>
        <w:ind w:firstLine="400"/>
      </w:pPr>
      <w:r>
        <w:t>На ділянках траси ПЛ зі стисненими умовами ці відстані допускається при</w:t>
      </w:r>
      <w:r>
        <w:softHyphen/>
        <w:t>ймати не меншими ніж: 3 м - для ПЛ напругою до 20 кВ; 6м- для ПЛ напру</w:t>
      </w:r>
      <w:r>
        <w:softHyphen/>
        <w:t>гою 35-150 кВ; 8м- для ПЛ напругою 220-330 кВ; 10 м- для ПЛ напругою 500 кВ і 20 м - для ПЛ напругою 750 кВ.</w:t>
      </w:r>
    </w:p>
    <w:p w:rsidR="00277AAB" w:rsidRDefault="00AA2F3F">
      <w:pPr>
        <w:pStyle w:val="1311"/>
        <w:shd w:val="clear" w:color="auto" w:fill="auto"/>
        <w:spacing w:before="0" w:after="0"/>
        <w:ind w:firstLine="400"/>
      </w:pPr>
      <w:r>
        <w:t>Захист перетинів ПЛ з контактною мережею захисними апаратами виконують відповідно до вимог 2.5.188.</w:t>
      </w:r>
    </w:p>
    <w:p w:rsidR="00277AAB" w:rsidRDefault="00AA2F3F">
      <w:pPr>
        <w:pStyle w:val="1311"/>
        <w:numPr>
          <w:ilvl w:val="0"/>
          <w:numId w:val="185"/>
        </w:numPr>
        <w:shd w:val="clear" w:color="auto" w:fill="auto"/>
        <w:tabs>
          <w:tab w:val="left" w:pos="1182"/>
        </w:tabs>
        <w:spacing w:before="0" w:after="0"/>
        <w:ind w:firstLine="400"/>
      </w:pPr>
      <w:r>
        <w:t>Відстані від проводів до різних елементів залізниці в разі перетину і зближення з нею повинні бути не меншими від зазначених у табл. 2.5.45.</w:t>
      </w:r>
    </w:p>
    <w:p w:rsidR="00277AAB" w:rsidRDefault="00AA2F3F">
      <w:pPr>
        <w:pStyle w:val="1311"/>
        <w:shd w:val="clear" w:color="auto" w:fill="auto"/>
        <w:spacing w:before="0" w:after="0"/>
        <w:ind w:firstLine="400"/>
      </w:pPr>
      <w:r>
        <w:t>Найменші відстані по вертикалі від проводів ПЛ до різних елементів залізниць, а також до найвищого проводу або несучого троса електрифікованих залізниць визна</w:t>
      </w:r>
      <w:r>
        <w:softHyphen/>
        <w:t>чають у нормальному режимі П Л за найбільшої стріли провисання проводу за вищої температури повітря з урахуванням додаткового нагрівання проводу електричним струмом або за розрахункового ожеледного навантаження за формулою (2.5.1).</w:t>
      </w:r>
    </w:p>
    <w:p w:rsidR="00277AAB" w:rsidRDefault="00AA2F3F">
      <w:pPr>
        <w:pStyle w:val="1311"/>
        <w:shd w:val="clear" w:color="auto" w:fill="auto"/>
        <w:spacing w:before="0" w:after="0"/>
        <w:ind w:firstLine="400"/>
      </w:pPr>
      <w:r>
        <w:t>За відсутності даних про електричні навантаження ПЛ температуру проводів приймають такою, що дорівнює плюс 70 °С.</w:t>
      </w:r>
    </w:p>
    <w:p w:rsidR="00277AAB" w:rsidRDefault="00AA2F3F">
      <w:pPr>
        <w:pStyle w:val="1311"/>
        <w:shd w:val="clear" w:color="auto" w:fill="auto"/>
        <w:spacing w:before="0" w:after="0"/>
        <w:ind w:firstLine="400"/>
      </w:pPr>
      <w:r>
        <w:t>В аварійному режимі відстані перевіряють у разі перетину ПЛ з проводами пере</w:t>
      </w:r>
      <w:r>
        <w:softHyphen/>
        <w:t>різом алюмінієвої частини, меншим ніж 185 мм</w:t>
      </w:r>
      <w:r>
        <w:rPr>
          <w:vertAlign w:val="superscript"/>
        </w:rPr>
        <w:t>2</w:t>
      </w:r>
      <w:r>
        <w:t>, для умов середньорічної темпера</w:t>
      </w:r>
      <w:r>
        <w:softHyphen/>
        <w:t>тури без ожеледі і вітру без урахування нагрівання проводів електричним струмом.</w:t>
      </w:r>
    </w:p>
    <w:p w:rsidR="00277AAB" w:rsidRDefault="00AA2F3F">
      <w:pPr>
        <w:pStyle w:val="1311"/>
        <w:shd w:val="clear" w:color="auto" w:fill="auto"/>
        <w:spacing w:before="0" w:after="0"/>
        <w:ind w:firstLine="400"/>
      </w:pPr>
      <w:r>
        <w:t>Для проводів з перерізом алюмінієвої частини 185 мм</w:t>
      </w:r>
      <w:r>
        <w:rPr>
          <w:vertAlign w:val="superscript"/>
        </w:rPr>
        <w:t>2</w:t>
      </w:r>
      <w:r>
        <w:t xml:space="preserve"> і більше відстані в ава</w:t>
      </w:r>
      <w:r>
        <w:softHyphen/>
        <w:t>рійному режимі не перевіряють. Допускається розташовувати проводи ПЛ, яка перетинає, над опорами контактної мережі за відстані по вертикалі від проводів ПЛ до верху опор контактної мережі, не меншої ніж: 7м- для ПЛ напругою до 110 кВ; 8м- для ПЛ напругою 150-220 кВ; 9м- для ПЛ напругою від 330 кВ до 500 кВ і 10 м - для ПЛ напругою 750 кВ.</w:t>
      </w:r>
    </w:p>
    <w:p w:rsidR="00277AAB" w:rsidRDefault="00AA2F3F">
      <w:pPr>
        <w:pStyle w:val="1311"/>
        <w:shd w:val="clear" w:color="auto" w:fill="auto"/>
        <w:spacing w:before="0" w:after="0"/>
        <w:ind w:firstLine="400"/>
      </w:pPr>
      <w:r>
        <w:t xml:space="preserve">У виняткових випадках на ділянках траси в стиснених умовах допускається підвішувати проводи ПЛ </w:t>
      </w:r>
      <w:r>
        <w:rPr>
          <w:rStyle w:val="1312"/>
        </w:rPr>
        <w:t xml:space="preserve">і </w:t>
      </w:r>
      <w:r>
        <w:t>контактної мережі на спільних опорах.</w:t>
      </w:r>
    </w:p>
    <w:p w:rsidR="00277AAB" w:rsidRDefault="00AA2F3F">
      <w:pPr>
        <w:pStyle w:val="1311"/>
        <w:shd w:val="clear" w:color="auto" w:fill="auto"/>
        <w:spacing w:before="0" w:after="0"/>
        <w:ind w:firstLine="400"/>
      </w:pPr>
      <w:r>
        <w:t>У разі перетину та зближення ПЛ із залізницями, уздовж яких проходять лінії зв’язку і сигналізації, необхідно, крім вимог, зазначених у табл. 2.5.45, керуватися також вимогами до перетинів і зближень ПЛ зі спорудами зв’язку.</w:t>
      </w:r>
    </w:p>
    <w:p w:rsidR="00277AAB" w:rsidRDefault="00AA2F3F">
      <w:pPr>
        <w:pStyle w:val="1311"/>
        <w:numPr>
          <w:ilvl w:val="0"/>
          <w:numId w:val="185"/>
        </w:numPr>
        <w:shd w:val="clear" w:color="auto" w:fill="auto"/>
        <w:tabs>
          <w:tab w:val="left" w:pos="1191"/>
        </w:tabs>
        <w:spacing w:before="0" w:after="0"/>
        <w:ind w:firstLine="400"/>
      </w:pPr>
      <w:r>
        <w:t>У разі перетину ПЛ із залізницями загального користування, елек</w:t>
      </w:r>
      <w:r>
        <w:softHyphen/>
        <w:t>трифікованими та залізницями, що підлягають електрифікації, опори ПЛ, які обмежують прогін перегину, повинні бути анкерними нормальної конструкції. На ділянках з особливо інтенсивним і інтенсивним рухом</w:t>
      </w:r>
      <w:r>
        <w:footnoteReference w:id="5"/>
      </w:r>
      <w:r>
        <w:t xml:space="preserve"> потягів ці опори повинні бути металевими.</w:t>
      </w:r>
    </w:p>
    <w:p w:rsidR="00277AAB" w:rsidRPr="003574F9" w:rsidRDefault="00AA2F3F">
      <w:pPr>
        <w:pStyle w:val="70"/>
        <w:shd w:val="clear" w:color="auto" w:fill="auto"/>
        <w:spacing w:before="0" w:after="335"/>
        <w:ind w:left="540"/>
        <w:jc w:val="left"/>
        <w:rPr>
          <w:b w:val="0"/>
        </w:rPr>
      </w:pPr>
      <w:r w:rsidRPr="003574F9">
        <w:rPr>
          <w:b w:val="0"/>
        </w:rPr>
        <w:t>Таблиця 2.3.45 - Найменші відстані в разі перетину і зближ</w:t>
      </w:r>
    </w:p>
    <w:p w:rsidR="00277AAB" w:rsidRDefault="00AA2F3F" w:rsidP="003574F9">
      <w:pPr>
        <w:pStyle w:val="2"/>
      </w:pPr>
      <w:r>
        <w:t>Перетин або зближення</w:t>
      </w:r>
    </w:p>
    <w:p w:rsidR="00277AAB" w:rsidRDefault="00AA2F3F">
      <w:pPr>
        <w:pStyle w:val="60"/>
        <w:shd w:val="clear" w:color="auto" w:fill="auto"/>
        <w:tabs>
          <w:tab w:val="left" w:leader="underscore" w:pos="6955"/>
        </w:tabs>
        <w:spacing w:before="0" w:after="0"/>
        <w:ind w:firstLine="0"/>
      </w:pPr>
      <w:r>
        <w:tab/>
      </w:r>
      <w:r>
        <w:rPr>
          <w:rStyle w:val="6c"/>
          <w:b/>
          <w:bCs/>
        </w:rPr>
        <w:t>У разі переї</w:t>
      </w:r>
    </w:p>
    <w:p w:rsidR="00277AAB" w:rsidRDefault="00AA2F3F">
      <w:pPr>
        <w:pStyle w:val="60"/>
        <w:shd w:val="clear" w:color="auto" w:fill="auto"/>
        <w:spacing w:before="0" w:after="0" w:line="307" w:lineRule="exact"/>
        <w:ind w:firstLine="0"/>
      </w:pPr>
      <w:r>
        <w:t>Для неелектрифікованих залізниць:</w:t>
      </w:r>
    </w:p>
    <w:p w:rsidR="00277AAB" w:rsidRDefault="00AA2F3F">
      <w:pPr>
        <w:pStyle w:val="60"/>
        <w:numPr>
          <w:ilvl w:val="0"/>
          <w:numId w:val="184"/>
        </w:numPr>
        <w:shd w:val="clear" w:color="auto" w:fill="auto"/>
        <w:tabs>
          <w:tab w:val="left" w:pos="334"/>
        </w:tabs>
        <w:spacing w:before="0" w:after="0" w:line="307" w:lineRule="exact"/>
        <w:ind w:firstLine="0"/>
      </w:pPr>
      <w:r>
        <w:t>від проводу до головки рейки в нормальному режимі ПЛ по вертикал</w:t>
      </w:r>
    </w:p>
    <w:p w:rsidR="00277AAB" w:rsidRDefault="00AA2F3F">
      <w:pPr>
        <w:pStyle w:val="60"/>
        <w:numPr>
          <w:ilvl w:val="0"/>
          <w:numId w:val="184"/>
        </w:numPr>
        <w:shd w:val="clear" w:color="auto" w:fill="auto"/>
        <w:tabs>
          <w:tab w:val="left" w:pos="874"/>
        </w:tabs>
        <w:spacing w:before="0" w:after="0" w:line="307" w:lineRule="exact"/>
        <w:ind w:left="540" w:firstLine="0"/>
        <w:jc w:val="left"/>
      </w:pPr>
      <w:r>
        <w:lastRenderedPageBreak/>
        <w:t>залізниць широкої та вузької колії загального користування</w:t>
      </w:r>
    </w:p>
    <w:p w:rsidR="00277AAB" w:rsidRDefault="00AA2F3F">
      <w:pPr>
        <w:pStyle w:val="60"/>
        <w:numPr>
          <w:ilvl w:val="0"/>
          <w:numId w:val="184"/>
        </w:numPr>
        <w:shd w:val="clear" w:color="auto" w:fill="auto"/>
        <w:tabs>
          <w:tab w:val="left" w:pos="874"/>
        </w:tabs>
        <w:spacing w:before="0" w:after="0" w:line="307" w:lineRule="exact"/>
        <w:ind w:left="540" w:firstLine="0"/>
        <w:jc w:val="left"/>
      </w:pPr>
      <w:r>
        <w:t>залізниць широкої колії незагального користування</w:t>
      </w:r>
    </w:p>
    <w:p w:rsidR="00277AAB" w:rsidRDefault="00AA2F3F">
      <w:pPr>
        <w:pStyle w:val="60"/>
        <w:numPr>
          <w:ilvl w:val="0"/>
          <w:numId w:val="184"/>
        </w:numPr>
        <w:shd w:val="clear" w:color="auto" w:fill="auto"/>
        <w:tabs>
          <w:tab w:val="left" w:pos="874"/>
        </w:tabs>
        <w:spacing w:before="0" w:after="0" w:line="307" w:lineRule="exact"/>
        <w:ind w:left="540" w:firstLine="0"/>
        <w:jc w:val="left"/>
      </w:pPr>
      <w:r>
        <w:t>залізниць вузької колії незагального користування</w:t>
      </w:r>
    </w:p>
    <w:p w:rsidR="00277AAB" w:rsidRDefault="00AA2F3F">
      <w:pPr>
        <w:pStyle w:val="60"/>
        <w:numPr>
          <w:ilvl w:val="0"/>
          <w:numId w:val="184"/>
        </w:numPr>
        <w:shd w:val="clear" w:color="auto" w:fill="auto"/>
        <w:tabs>
          <w:tab w:val="left" w:pos="344"/>
        </w:tabs>
        <w:spacing w:before="0" w:after="0" w:line="302" w:lineRule="exact"/>
        <w:ind w:firstLine="0"/>
      </w:pPr>
      <w:r>
        <w:t>від проводу до головки рейки в разі обриву проводу ПЛ у суміжному прогоні по вертикалі:</w:t>
      </w:r>
    </w:p>
    <w:p w:rsidR="00277AAB" w:rsidRDefault="00AA2F3F">
      <w:pPr>
        <w:pStyle w:val="60"/>
        <w:numPr>
          <w:ilvl w:val="0"/>
          <w:numId w:val="184"/>
        </w:numPr>
        <w:shd w:val="clear" w:color="auto" w:fill="auto"/>
        <w:tabs>
          <w:tab w:val="left" w:pos="879"/>
        </w:tabs>
        <w:spacing w:before="0" w:after="0" w:line="302" w:lineRule="exact"/>
        <w:ind w:left="540" w:firstLine="0"/>
        <w:jc w:val="left"/>
      </w:pPr>
      <w:r>
        <w:t>залізниць широкої колії</w:t>
      </w:r>
    </w:p>
    <w:p w:rsidR="00277AAB" w:rsidRDefault="00AA2F3F">
      <w:pPr>
        <w:pStyle w:val="60"/>
        <w:numPr>
          <w:ilvl w:val="0"/>
          <w:numId w:val="184"/>
        </w:numPr>
        <w:shd w:val="clear" w:color="auto" w:fill="auto"/>
        <w:tabs>
          <w:tab w:val="left" w:pos="879"/>
        </w:tabs>
        <w:spacing w:before="0" w:after="0" w:line="302" w:lineRule="exact"/>
        <w:ind w:left="540" w:firstLine="0"/>
        <w:jc w:val="left"/>
      </w:pPr>
      <w:r>
        <w:t>залізниць вузької колії</w:t>
      </w:r>
    </w:p>
    <w:p w:rsidR="00277AAB" w:rsidRDefault="00AA2F3F">
      <w:pPr>
        <w:pStyle w:val="60"/>
        <w:shd w:val="clear" w:color="auto" w:fill="auto"/>
        <w:spacing w:before="0" w:after="0" w:line="307" w:lineRule="exact"/>
        <w:ind w:firstLine="0"/>
        <w:jc w:val="left"/>
      </w:pPr>
      <w:r>
        <w:t>Для електрифікованих залізниць або залізниць, які підлягають електрифікації, від проводів ПЛ до найвищого проводу або несучого тро</w:t>
      </w:r>
    </w:p>
    <w:p w:rsidR="00277AAB" w:rsidRDefault="00AA2F3F">
      <w:pPr>
        <w:pStyle w:val="60"/>
        <w:numPr>
          <w:ilvl w:val="0"/>
          <w:numId w:val="184"/>
        </w:numPr>
        <w:shd w:val="clear" w:color="auto" w:fill="auto"/>
        <w:tabs>
          <w:tab w:val="left" w:pos="334"/>
        </w:tabs>
        <w:spacing w:before="0" w:after="315" w:line="307" w:lineRule="exact"/>
        <w:ind w:firstLine="0"/>
      </w:pPr>
      <w:r>
        <w:t>у нормальному режимі по вертикалі</w:t>
      </w:r>
    </w:p>
    <w:p w:rsidR="00277AAB" w:rsidRDefault="00AA2F3F">
      <w:pPr>
        <w:pStyle w:val="60"/>
        <w:shd w:val="clear" w:color="auto" w:fill="auto"/>
        <w:spacing w:before="0" w:after="0"/>
        <w:ind w:left="240" w:firstLine="0"/>
        <w:jc w:val="left"/>
      </w:pPr>
      <w:r>
        <w:t>у разі обриву проводу в суміжному прогоні</w:t>
      </w:r>
    </w:p>
    <w:p w:rsidR="00277AAB" w:rsidRDefault="00AA2F3F">
      <w:pPr>
        <w:pStyle w:val="60"/>
        <w:shd w:val="clear" w:color="auto" w:fill="auto"/>
        <w:spacing w:before="0" w:after="0" w:line="317" w:lineRule="exact"/>
        <w:ind w:firstLine="0"/>
        <w:jc w:val="right"/>
      </w:pPr>
      <w:r>
        <w:t>У разі зближення або параде</w:t>
      </w:r>
    </w:p>
    <w:p w:rsidR="00277AAB" w:rsidRDefault="00AA2F3F">
      <w:pPr>
        <w:pStyle w:val="60"/>
        <w:shd w:val="clear" w:color="auto" w:fill="auto"/>
        <w:spacing w:before="0" w:after="0" w:line="317" w:lineRule="exact"/>
        <w:ind w:firstLine="0"/>
        <w:jc w:val="left"/>
      </w:pPr>
      <w:r>
        <w:t>Для неелектрифікованих залізниць на ділянках траси в стиснених умовах від відхиленого проводу ПЛ до габариту наближення будівель по горизонталі</w:t>
      </w:r>
    </w:p>
    <w:p w:rsidR="00277AAB" w:rsidRDefault="00AA2F3F">
      <w:pPr>
        <w:pStyle w:val="60"/>
        <w:shd w:val="clear" w:color="auto" w:fill="auto"/>
        <w:spacing w:before="0" w:after="204" w:line="307" w:lineRule="exact"/>
        <w:ind w:firstLine="0"/>
        <w:jc w:val="left"/>
      </w:pPr>
      <w:r>
        <w:t>Для електрифікованих залізниць або залізниць, які підлягають електрифікації, від крайнього проводу ПЛ до крайнього проводу, підвішеного з польового боку опори контактної мережі по горизонталі</w:t>
      </w:r>
    </w:p>
    <w:p w:rsidR="00277AAB" w:rsidRDefault="00AA2F3F">
      <w:pPr>
        <w:pStyle w:val="60"/>
        <w:shd w:val="clear" w:color="auto" w:fill="auto"/>
        <w:spacing w:before="0" w:after="0" w:line="302" w:lineRule="exact"/>
        <w:ind w:firstLine="0"/>
        <w:jc w:val="left"/>
        <w:sectPr w:rsidR="00277AAB">
          <w:type w:val="continuous"/>
          <w:pgSz w:w="13255" w:h="16838"/>
          <w:pgMar w:top="1252" w:right="2073" w:bottom="2726" w:left="2073" w:header="0" w:footer="3" w:gutter="719"/>
          <w:cols w:space="720"/>
          <w:noEndnote/>
          <w:rtlGutter/>
          <w:docGrid w:linePitch="360"/>
        </w:sectPr>
      </w:pPr>
      <w:r>
        <w:t>Те саме, але від крайнього проводу ПЛ до опори контактної мережі за відсутності проводів з польового боку опор контактної мережі</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27" w:after="27"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610112" behindDoc="0" locked="0" layoutInCell="1" allowOverlap="1">
                <wp:simplePos x="0" y="0"/>
                <wp:positionH relativeFrom="margin">
                  <wp:posOffset>57785</wp:posOffset>
                </wp:positionH>
                <wp:positionV relativeFrom="paragraph">
                  <wp:posOffset>1270</wp:posOffset>
                </wp:positionV>
                <wp:extent cx="2109470" cy="421640"/>
                <wp:effectExtent l="4445" t="3810" r="635" b="3175"/>
                <wp:wrapNone/>
                <wp:docPr id="1162"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33"/>
                              <w:keepNext/>
                              <w:keepLines/>
                              <w:shd w:val="clear" w:color="auto" w:fill="auto"/>
                            </w:pPr>
                            <w:bookmarkStart w:id="95" w:name="bookmark323"/>
                            <w:r>
                              <w:rPr>
                                <w:rStyle w:val="63Exact"/>
                                <w:b/>
                                <w:bCs/>
                              </w:rPr>
                              <w:t>:ення ПЛ із залізницями</w:t>
                            </w:r>
                            <w:bookmarkEnd w:id="9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5" o:spid="_x0000_s1845" type="#_x0000_t202" style="position:absolute;margin-left:4.55pt;margin-top:.1pt;width:166.1pt;height:33.2pt;z-index:251610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cK0tQIAALg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" filled="f" stroked="f">
                <v:textbox style="mso-fit-shape-to-text:t" inset="0,0,0,0">
                  <w:txbxContent>
                    <w:p w:rsidR="008B25BB" w:rsidRDefault="008B25BB">
                      <w:pPr>
                        <w:pStyle w:val="633"/>
                        <w:keepNext/>
                        <w:keepLines/>
                        <w:shd w:val="clear" w:color="auto" w:fill="auto"/>
                      </w:pPr>
                      <w:bookmarkStart w:id="396" w:name="bookmark323"/>
                      <w:r>
                        <w:rPr>
                          <w:rStyle w:val="63Exact"/>
                          <w:b/>
                          <w:bCs/>
                        </w:rPr>
                        <w:t>:ення ПЛ із залізницями</w:t>
                      </w:r>
                      <w:bookmarkEnd w:id="396"/>
                    </w:p>
                  </w:txbxContent>
                </v:textbox>
                <w10:wrap anchorx="margin"/>
              </v:shape>
            </w:pict>
          </mc:Fallback>
        </mc:AlternateContent>
      </w:r>
      <w:r>
        <w:rPr>
          <w:noProof/>
          <w:lang w:val="ru-RU" w:eastAsia="ru-RU" w:bidi="ar-SA"/>
        </w:rPr>
        <mc:AlternateContent>
          <mc:Choice Requires="wps">
            <w:drawing>
              <wp:anchor distT="0" distB="0" distL="63500" distR="63500" simplePos="0" relativeHeight="251612160" behindDoc="0" locked="0" layoutInCell="1" allowOverlap="1">
                <wp:simplePos x="0" y="0"/>
                <wp:positionH relativeFrom="margin">
                  <wp:posOffset>57785</wp:posOffset>
                </wp:positionH>
                <wp:positionV relativeFrom="paragraph">
                  <wp:posOffset>323215</wp:posOffset>
                </wp:positionV>
                <wp:extent cx="4766945" cy="3733800"/>
                <wp:effectExtent l="4445" t="1905" r="635" b="0"/>
                <wp:wrapNone/>
                <wp:docPr id="1160" name="Text Box 1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6945" cy="373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49"/>
                              <w:shd w:val="clear" w:color="auto" w:fill="auto"/>
                              <w:spacing w:line="288" w:lineRule="exact"/>
                            </w:pPr>
                            <w:r>
                              <w:rPr>
                                <w:rStyle w:val="4Exact1"/>
                                <w:b/>
                                <w:bCs/>
                              </w:rPr>
                              <w:t xml:space="preserve">Найменші відстані, м, для ПЛ напругою, </w:t>
                            </w:r>
                            <w:r>
                              <w:rPr>
                                <w:rStyle w:val="4Exact1"/>
                                <w:b/>
                                <w:bCs/>
                                <w:lang w:val="ru-RU" w:eastAsia="ru-RU" w:bidi="ru-RU"/>
                              </w:rPr>
                              <w:t>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3"/>
                              <w:gridCol w:w="1013"/>
                              <w:gridCol w:w="1003"/>
                              <w:gridCol w:w="1008"/>
                              <w:gridCol w:w="1008"/>
                              <w:gridCol w:w="1013"/>
                              <w:gridCol w:w="1008"/>
                              <w:gridCol w:w="1051"/>
                            </w:tblGrid>
                            <w:tr w:rsidR="00224A13">
                              <w:trPr>
                                <w:trHeight w:hRule="exact" w:val="370"/>
                                <w:jc w:val="center"/>
                              </w:trPr>
                              <w:tc>
                                <w:tcPr>
                                  <w:tcW w:w="403" w:type="dxa"/>
                                  <w:shd w:val="clear" w:color="auto" w:fill="FFFFFF"/>
                                </w:tcPr>
                                <w:p w:rsidR="00224A13" w:rsidRDefault="00224A13">
                                  <w:pPr>
                                    <w:rPr>
                                      <w:sz w:val="10"/>
                                      <w:szCs w:val="10"/>
                                    </w:rPr>
                                  </w:pP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До 20</w:t>
                                  </w:r>
                                </w:p>
                              </w:tc>
                              <w:tc>
                                <w:tcPr>
                                  <w:tcW w:w="100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35-110</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150</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220</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330</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500</w:t>
                                  </w:r>
                                </w:p>
                              </w:tc>
                              <w:tc>
                                <w:tcPr>
                                  <w:tcW w:w="1051"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750</w:t>
                                  </w:r>
                                </w:p>
                              </w:tc>
                            </w:tr>
                            <w:tr w:rsidR="00224A13">
                              <w:trPr>
                                <w:trHeight w:hRule="exact" w:val="355"/>
                                <w:jc w:val="center"/>
                              </w:trPr>
                              <w:tc>
                                <w:tcPr>
                                  <w:tcW w:w="7507" w:type="dxa"/>
                                  <w:gridSpan w:val="8"/>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188" w:lineRule="exact"/>
                                    <w:jc w:val="left"/>
                                  </w:pPr>
                                  <w:r>
                                    <w:rPr>
                                      <w:rStyle w:val="13185pt"/>
                                    </w:rPr>
                                    <w:t>’ИНУ</w:t>
                                  </w:r>
                                </w:p>
                              </w:tc>
                            </w:tr>
                            <w:tr w:rsidR="00224A13">
                              <w:trPr>
                                <w:trHeight w:hRule="exact" w:val="946"/>
                                <w:jc w:val="center"/>
                              </w:trPr>
                              <w:tc>
                                <w:tcPr>
                                  <w:tcW w:w="403"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сі:</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7,5</w:t>
                                  </w:r>
                                </w:p>
                              </w:tc>
                              <w:tc>
                                <w:tcPr>
                                  <w:tcW w:w="100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7,5</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8,5</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9,5</w:t>
                                  </w:r>
                                </w:p>
                              </w:tc>
                              <w:tc>
                                <w:tcPr>
                                  <w:tcW w:w="1051"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20</w:t>
                                  </w:r>
                                </w:p>
                              </w:tc>
                            </w:tr>
                            <w:tr w:rsidR="00224A13">
                              <w:trPr>
                                <w:trHeight w:hRule="exact" w:val="302"/>
                                <w:jc w:val="center"/>
                              </w:trPr>
                              <w:tc>
                                <w:tcPr>
                                  <w:tcW w:w="403" w:type="dxa"/>
                                  <w:shd w:val="clear" w:color="auto" w:fill="FFFFFF"/>
                                </w:tcPr>
                                <w:p w:rsidR="00224A13" w:rsidRDefault="00224A13">
                                  <w:pPr>
                                    <w:rPr>
                                      <w:sz w:val="10"/>
                                      <w:szCs w:val="10"/>
                                    </w:rPr>
                                  </w:pP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7,5</w:t>
                                  </w:r>
                                </w:p>
                              </w:tc>
                              <w:tc>
                                <w:tcPr>
                                  <w:tcW w:w="100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7,5</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8,5</w:t>
                                  </w: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9,5</w:t>
                                  </w:r>
                                </w:p>
                              </w:tc>
                              <w:tc>
                                <w:tcPr>
                                  <w:tcW w:w="1051" w:type="dxa"/>
                                  <w:tcBorders>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12</w:t>
                                  </w:r>
                                </w:p>
                              </w:tc>
                            </w:tr>
                            <w:tr w:rsidR="00224A13">
                              <w:trPr>
                                <w:trHeight w:hRule="exact" w:val="341"/>
                                <w:jc w:val="center"/>
                              </w:trPr>
                              <w:tc>
                                <w:tcPr>
                                  <w:tcW w:w="403" w:type="dxa"/>
                                  <w:shd w:val="clear" w:color="auto" w:fill="FFFFFF"/>
                                </w:tcPr>
                                <w:p w:rsidR="00224A13" w:rsidRDefault="00224A13">
                                  <w:pPr>
                                    <w:rPr>
                                      <w:sz w:val="10"/>
                                      <w:szCs w:val="10"/>
                                    </w:rPr>
                                  </w:pPr>
                                </w:p>
                              </w:tc>
                              <w:tc>
                                <w:tcPr>
                                  <w:tcW w:w="1013" w:type="dxa"/>
                                  <w:tcBorders>
                                    <w:left w:val="single" w:sz="4" w:space="0" w:color="auto"/>
                                  </w:tcBorders>
                                  <w:shd w:val="clear" w:color="auto" w:fill="FFFFFF"/>
                                </w:tcPr>
                                <w:p w:rsidR="00224A13" w:rsidRDefault="00224A13">
                                  <w:pPr>
                                    <w:pStyle w:val="1311"/>
                                    <w:shd w:val="clear" w:color="auto" w:fill="auto"/>
                                    <w:spacing w:before="0" w:after="0" w:line="288" w:lineRule="exact"/>
                                    <w:ind w:left="340"/>
                                    <w:jc w:val="left"/>
                                  </w:pPr>
                                  <w:r>
                                    <w:rPr>
                                      <w:rStyle w:val="13113pt0"/>
                                    </w:rPr>
                                    <w:t>6,5</w:t>
                                  </w:r>
                                </w:p>
                              </w:tc>
                              <w:tc>
                                <w:tcPr>
                                  <w:tcW w:w="1003" w:type="dxa"/>
                                  <w:tcBorders>
                                    <w:left w:val="single" w:sz="4" w:space="0" w:color="auto"/>
                                  </w:tcBorders>
                                  <w:shd w:val="clear" w:color="auto" w:fill="FFFFFF"/>
                                </w:tcPr>
                                <w:p w:rsidR="00224A13" w:rsidRDefault="00224A13">
                                  <w:pPr>
                                    <w:pStyle w:val="1311"/>
                                    <w:shd w:val="clear" w:color="auto" w:fill="auto"/>
                                    <w:spacing w:before="0" w:after="0" w:line="288" w:lineRule="exact"/>
                                    <w:ind w:left="340"/>
                                    <w:jc w:val="left"/>
                                  </w:pPr>
                                  <w:r>
                                    <w:rPr>
                                      <w:rStyle w:val="13113pt0"/>
                                    </w:rPr>
                                    <w:t>6,5</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288" w:lineRule="exact"/>
                                    <w:jc w:val="center"/>
                                  </w:pPr>
                                  <w:r>
                                    <w:rPr>
                                      <w:rStyle w:val="13113pt0"/>
                                    </w:rPr>
                                    <w:t>7</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288" w:lineRule="exact"/>
                                    <w:ind w:left="340"/>
                                    <w:jc w:val="left"/>
                                  </w:pPr>
                                  <w:r>
                                    <w:rPr>
                                      <w:rStyle w:val="13113pt0"/>
                                    </w:rPr>
                                    <w:t>7,5</w:t>
                                  </w: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288" w:lineRule="exact"/>
                                    <w:ind w:left="320"/>
                                    <w:jc w:val="left"/>
                                  </w:pPr>
                                  <w:r>
                                    <w:rPr>
                                      <w:rStyle w:val="13113pt0"/>
                                    </w:rPr>
                                    <w:t>8,5</w:t>
                                  </w:r>
                                </w:p>
                              </w:tc>
                              <w:tc>
                                <w:tcPr>
                                  <w:tcW w:w="1051" w:type="dxa"/>
                                  <w:tcBorders>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12</w:t>
                                  </w:r>
                                </w:p>
                              </w:tc>
                            </w:tr>
                            <w:tr w:rsidR="00224A13">
                              <w:trPr>
                                <w:trHeight w:hRule="exact" w:val="936"/>
                                <w:jc w:val="center"/>
                              </w:trPr>
                              <w:tc>
                                <w:tcPr>
                                  <w:tcW w:w="403" w:type="dxa"/>
                                  <w:tcBorders>
                                    <w:top w:val="single" w:sz="4" w:space="0" w:color="auto"/>
                                  </w:tcBorders>
                                  <w:shd w:val="clear" w:color="auto" w:fill="FFFFFF"/>
                                </w:tcPr>
                                <w:p w:rsidR="00224A13" w:rsidRDefault="00224A13">
                                  <w:pPr>
                                    <w:rPr>
                                      <w:sz w:val="10"/>
                                      <w:szCs w:val="10"/>
                                    </w:rPr>
                                  </w:pP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6</w:t>
                                  </w:r>
                                </w:p>
                              </w:tc>
                              <w:tc>
                                <w:tcPr>
                                  <w:tcW w:w="100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6</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6,5</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6,5</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w:t>
                                  </w:r>
                                </w:p>
                              </w:tc>
                              <w:tc>
                                <w:tcPr>
                                  <w:tcW w:w="1008" w:type="dxa"/>
                                  <w:tcBorders>
                                    <w:top w:val="single" w:sz="4" w:space="0" w:color="auto"/>
                                    <w:left w:val="single" w:sz="4" w:space="0" w:color="auto"/>
                                  </w:tcBorders>
                                  <w:shd w:val="clear" w:color="auto" w:fill="FFFFFF"/>
                                </w:tcPr>
                                <w:p w:rsidR="00224A13" w:rsidRDefault="00224A13">
                                  <w:pPr>
                                    <w:rPr>
                                      <w:sz w:val="10"/>
                                      <w:szCs w:val="10"/>
                                    </w:rPr>
                                  </w:pPr>
                                </w:p>
                              </w:tc>
                              <w:tc>
                                <w:tcPr>
                                  <w:tcW w:w="1051"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41"/>
                                <w:jc w:val="center"/>
                              </w:trPr>
                              <w:tc>
                                <w:tcPr>
                                  <w:tcW w:w="403" w:type="dxa"/>
                                  <w:shd w:val="clear" w:color="auto" w:fill="FFFFFF"/>
                                </w:tcPr>
                                <w:p w:rsidR="00224A13" w:rsidRDefault="00224A13">
                                  <w:pPr>
                                    <w:rPr>
                                      <w:sz w:val="10"/>
                                      <w:szCs w:val="10"/>
                                    </w:rPr>
                                  </w:pP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4,5</w:t>
                                  </w:r>
                                </w:p>
                              </w:tc>
                              <w:tc>
                                <w:tcPr>
                                  <w:tcW w:w="100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4,5</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5,5</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188" w:lineRule="exact"/>
                                    <w:jc w:val="center"/>
                                  </w:pPr>
                                  <w:r>
                                    <w:rPr>
                                      <w:rStyle w:val="13185pt0"/>
                                    </w:rPr>
                                    <w:t>-</w:t>
                                  </w:r>
                                </w:p>
                              </w:tc>
                              <w:tc>
                                <w:tcPr>
                                  <w:tcW w:w="1051" w:type="dxa"/>
                                  <w:tcBorders>
                                    <w:left w:val="single" w:sz="4" w:space="0" w:color="auto"/>
                                    <w:right w:val="single" w:sz="4" w:space="0" w:color="auto"/>
                                  </w:tcBorders>
                                  <w:shd w:val="clear" w:color="auto" w:fill="FFFFFF"/>
                                </w:tcPr>
                                <w:p w:rsidR="00224A13" w:rsidRDefault="00224A13">
                                  <w:pPr>
                                    <w:pStyle w:val="1311"/>
                                    <w:shd w:val="clear" w:color="auto" w:fill="auto"/>
                                    <w:spacing w:before="0" w:after="0" w:line="188" w:lineRule="exact"/>
                                    <w:ind w:left="400"/>
                                    <w:jc w:val="left"/>
                                  </w:pPr>
                                  <w:r>
                                    <w:rPr>
                                      <w:rStyle w:val="13185pt1"/>
                                    </w:rPr>
                                    <w:t>-</w:t>
                                  </w:r>
                                </w:p>
                              </w:tc>
                            </w:tr>
                            <w:tr w:rsidR="00224A13">
                              <w:trPr>
                                <w:trHeight w:hRule="exact" w:val="638"/>
                                <w:jc w:val="center"/>
                              </w:trPr>
                              <w:tc>
                                <w:tcPr>
                                  <w:tcW w:w="403"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са:</w:t>
                                  </w:r>
                                </w:p>
                              </w:tc>
                              <w:tc>
                                <w:tcPr>
                                  <w:tcW w:w="1013" w:type="dxa"/>
                                  <w:tcBorders>
                                    <w:top w:val="single" w:sz="4" w:space="0" w:color="auto"/>
                                    <w:left w:val="single" w:sz="4" w:space="0" w:color="auto"/>
                                  </w:tcBorders>
                                  <w:shd w:val="clear" w:color="auto" w:fill="FFFFFF"/>
                                </w:tcPr>
                                <w:p w:rsidR="00224A13" w:rsidRDefault="00224A13">
                                  <w:pPr>
                                    <w:rPr>
                                      <w:sz w:val="10"/>
                                      <w:szCs w:val="10"/>
                                    </w:rPr>
                                  </w:pPr>
                                </w:p>
                              </w:tc>
                              <w:tc>
                                <w:tcPr>
                                  <w:tcW w:w="1003" w:type="dxa"/>
                                  <w:tcBorders>
                                    <w:top w:val="single" w:sz="4" w:space="0" w:color="auto"/>
                                  </w:tcBorders>
                                  <w:shd w:val="clear" w:color="auto" w:fill="FFFFFF"/>
                                </w:tcPr>
                                <w:p w:rsidR="00224A13" w:rsidRDefault="00224A13">
                                  <w:pPr>
                                    <w:rPr>
                                      <w:sz w:val="10"/>
                                      <w:szCs w:val="10"/>
                                    </w:rPr>
                                  </w:pPr>
                                </w:p>
                              </w:tc>
                              <w:tc>
                                <w:tcPr>
                                  <w:tcW w:w="1008" w:type="dxa"/>
                                  <w:tcBorders>
                                    <w:top w:val="single" w:sz="4" w:space="0" w:color="auto"/>
                                  </w:tcBorders>
                                  <w:shd w:val="clear" w:color="auto" w:fill="FFFFFF"/>
                                </w:tcPr>
                                <w:p w:rsidR="00224A13" w:rsidRDefault="00224A13">
                                  <w:pPr>
                                    <w:rPr>
                                      <w:sz w:val="10"/>
                                      <w:szCs w:val="10"/>
                                    </w:rPr>
                                  </w:pPr>
                                </w:p>
                              </w:tc>
                              <w:tc>
                                <w:tcPr>
                                  <w:tcW w:w="1008" w:type="dxa"/>
                                  <w:tcBorders>
                                    <w:top w:val="single" w:sz="4" w:space="0" w:color="auto"/>
                                  </w:tcBorders>
                                  <w:shd w:val="clear" w:color="auto" w:fill="FFFFFF"/>
                                </w:tcPr>
                                <w:p w:rsidR="00224A13" w:rsidRDefault="00224A13">
                                  <w:pPr>
                                    <w:rPr>
                                      <w:sz w:val="10"/>
                                      <w:szCs w:val="10"/>
                                    </w:rPr>
                                  </w:pPr>
                                </w:p>
                              </w:tc>
                              <w:tc>
                                <w:tcPr>
                                  <w:tcW w:w="1013" w:type="dxa"/>
                                  <w:tcBorders>
                                    <w:top w:val="single" w:sz="4" w:space="0" w:color="auto"/>
                                  </w:tcBorders>
                                  <w:shd w:val="clear" w:color="auto" w:fill="FFFFFF"/>
                                </w:tcPr>
                                <w:p w:rsidR="00224A13" w:rsidRDefault="00224A13">
                                  <w:pPr>
                                    <w:rPr>
                                      <w:sz w:val="10"/>
                                      <w:szCs w:val="10"/>
                                    </w:rPr>
                                  </w:pPr>
                                </w:p>
                              </w:tc>
                              <w:tc>
                                <w:tcPr>
                                  <w:tcW w:w="1008" w:type="dxa"/>
                                  <w:tcBorders>
                                    <w:top w:val="single" w:sz="4" w:space="0" w:color="auto"/>
                                  </w:tcBorders>
                                  <w:shd w:val="clear" w:color="auto" w:fill="FFFFFF"/>
                                </w:tcPr>
                                <w:p w:rsidR="00224A13" w:rsidRDefault="00224A13">
                                  <w:pPr>
                                    <w:rPr>
                                      <w:sz w:val="10"/>
                                      <w:szCs w:val="10"/>
                                    </w:rPr>
                                  </w:pPr>
                                </w:p>
                              </w:tc>
                              <w:tc>
                                <w:tcPr>
                                  <w:tcW w:w="1051" w:type="dxa"/>
                                  <w:tcBorders>
                                    <w:top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17"/>
                                <w:jc w:val="center"/>
                              </w:trPr>
                              <w:tc>
                                <w:tcPr>
                                  <w:tcW w:w="403" w:type="dxa"/>
                                  <w:shd w:val="clear" w:color="auto" w:fill="FFFFFF"/>
                                </w:tcPr>
                                <w:p w:rsidR="00224A13" w:rsidRDefault="00224A13">
                                  <w:pPr>
                                    <w:rPr>
                                      <w:sz w:val="10"/>
                                      <w:szCs w:val="10"/>
                                    </w:rPr>
                                  </w:pPr>
                                </w:p>
                              </w:tc>
                              <w:tc>
                                <w:tcPr>
                                  <w:tcW w:w="7104" w:type="dxa"/>
                                  <w:gridSpan w:val="7"/>
                                  <w:tcBorders>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 xml:space="preserve">Так само, як у разі перетину ПЛ між собою </w:t>
                                  </w:r>
                                  <w:r>
                                    <w:rPr>
                                      <w:rStyle w:val="13185pt2"/>
                                    </w:rPr>
                                    <w:t>відповідно до</w:t>
                                  </w:r>
                                </w:p>
                              </w:tc>
                            </w:tr>
                            <w:tr w:rsidR="00224A13">
                              <w:trPr>
                                <w:trHeight w:hRule="exact" w:val="322"/>
                                <w:jc w:val="center"/>
                              </w:trPr>
                              <w:tc>
                                <w:tcPr>
                                  <w:tcW w:w="403" w:type="dxa"/>
                                  <w:shd w:val="clear" w:color="auto" w:fill="FFFFFF"/>
                                </w:tcPr>
                                <w:p w:rsidR="00224A13" w:rsidRDefault="00224A13">
                                  <w:pPr>
                                    <w:rPr>
                                      <w:sz w:val="10"/>
                                      <w:szCs w:val="10"/>
                                    </w:rPr>
                                  </w:pPr>
                                </w:p>
                              </w:tc>
                              <w:tc>
                                <w:tcPr>
                                  <w:tcW w:w="3024" w:type="dxa"/>
                                  <w:gridSpan w:val="3"/>
                                  <w:tcBorders>
                                    <w:left w:val="single" w:sz="4" w:space="0" w:color="auto"/>
                                  </w:tcBorders>
                                  <w:shd w:val="clear" w:color="auto" w:fill="FFFFFF"/>
                                </w:tcPr>
                                <w:p w:rsidR="00224A13" w:rsidRDefault="00224A13">
                                  <w:pPr>
                                    <w:pStyle w:val="1311"/>
                                    <w:shd w:val="clear" w:color="auto" w:fill="auto"/>
                                    <w:spacing w:before="0" w:after="0" w:line="288" w:lineRule="exact"/>
                                    <w:jc w:val="left"/>
                                  </w:pPr>
                                  <w:r>
                                    <w:rPr>
                                      <w:rStyle w:val="13113pt0"/>
                                    </w:rPr>
                                    <w:t>табл. 2.5.35 (див. 2.5.188]</w:t>
                                  </w:r>
                                </w:p>
                              </w:tc>
                              <w:tc>
                                <w:tcPr>
                                  <w:tcW w:w="1008" w:type="dxa"/>
                                  <w:shd w:val="clear" w:color="auto" w:fill="FFFFFF"/>
                                </w:tcPr>
                                <w:p w:rsidR="00224A13" w:rsidRDefault="00224A13">
                                  <w:pPr>
                                    <w:rPr>
                                      <w:sz w:val="10"/>
                                      <w:szCs w:val="10"/>
                                    </w:rPr>
                                  </w:pPr>
                                </w:p>
                              </w:tc>
                              <w:tc>
                                <w:tcPr>
                                  <w:tcW w:w="1013" w:type="dxa"/>
                                  <w:shd w:val="clear" w:color="auto" w:fill="FFFFFF"/>
                                </w:tcPr>
                                <w:p w:rsidR="00224A13" w:rsidRDefault="00224A13">
                                  <w:pPr>
                                    <w:rPr>
                                      <w:sz w:val="10"/>
                                      <w:szCs w:val="10"/>
                                    </w:rPr>
                                  </w:pPr>
                                </w:p>
                              </w:tc>
                              <w:tc>
                                <w:tcPr>
                                  <w:tcW w:w="1008" w:type="dxa"/>
                                  <w:shd w:val="clear" w:color="auto" w:fill="FFFFFF"/>
                                </w:tcPr>
                                <w:p w:rsidR="00224A13" w:rsidRDefault="00224A13">
                                  <w:pPr>
                                    <w:rPr>
                                      <w:sz w:val="10"/>
                                      <w:szCs w:val="10"/>
                                    </w:rPr>
                                  </w:pPr>
                                </w:p>
                              </w:tc>
                              <w:tc>
                                <w:tcPr>
                                  <w:tcW w:w="1051" w:type="dxa"/>
                                  <w:tcBorders>
                                    <w:right w:val="single" w:sz="4" w:space="0" w:color="auto"/>
                                  </w:tcBorders>
                                  <w:shd w:val="clear" w:color="auto" w:fill="FFFFFF"/>
                                </w:tcPr>
                                <w:p w:rsidR="00224A13" w:rsidRDefault="00224A13">
                                  <w:pPr>
                                    <w:rPr>
                                      <w:sz w:val="10"/>
                                      <w:szCs w:val="10"/>
                                    </w:rPr>
                                  </w:pPr>
                                </w:p>
                              </w:tc>
                            </w:tr>
                            <w:tr w:rsidR="00224A13">
                              <w:trPr>
                                <w:trHeight w:hRule="exact" w:val="403"/>
                                <w:jc w:val="center"/>
                              </w:trPr>
                              <w:tc>
                                <w:tcPr>
                                  <w:tcW w:w="403" w:type="dxa"/>
                                  <w:tcBorders>
                                    <w:top w:val="single" w:sz="4" w:space="0" w:color="auto"/>
                                    <w:bottom w:val="single" w:sz="4" w:space="0" w:color="auto"/>
                                  </w:tcBorders>
                                  <w:shd w:val="clear" w:color="auto" w:fill="FFFFFF"/>
                                </w:tcPr>
                                <w:p w:rsidR="00224A13" w:rsidRDefault="00224A13">
                                  <w:pPr>
                                    <w:rPr>
                                      <w:sz w:val="10"/>
                                      <w:szCs w:val="10"/>
                                    </w:rPr>
                                  </w:pPr>
                                </w:p>
                              </w:tc>
                              <w:tc>
                                <w:tcPr>
                                  <w:tcW w:w="101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88" w:lineRule="exact"/>
                                    <w:jc w:val="center"/>
                                  </w:pPr>
                                  <w:r>
                                    <w:rPr>
                                      <w:rStyle w:val="13185pt"/>
                                    </w:rPr>
                                    <w:t>1</w:t>
                                  </w:r>
                                </w:p>
                              </w:tc>
                              <w:tc>
                                <w:tcPr>
                                  <w:tcW w:w="100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88" w:lineRule="exact"/>
                                    <w:jc w:val="center"/>
                                  </w:pPr>
                                  <w:r>
                                    <w:rPr>
                                      <w:rStyle w:val="13185pt"/>
                                    </w:rPr>
                                    <w:t>1</w:t>
                                  </w:r>
                                </w:p>
                              </w:tc>
                              <w:tc>
                                <w:tcPr>
                                  <w:tcW w:w="1008"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w:t>
                                  </w:r>
                                </w:p>
                              </w:tc>
                              <w:tc>
                                <w:tcPr>
                                  <w:tcW w:w="1008" w:type="dxa"/>
                                  <w:tcBorders>
                                    <w:top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w:t>
                                  </w:r>
                                </w:p>
                              </w:tc>
                              <w:tc>
                                <w:tcPr>
                                  <w:tcW w:w="101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ind w:left="320"/>
                                    <w:jc w:val="left"/>
                                  </w:pPr>
                                  <w:r>
                                    <w:rPr>
                                      <w:rStyle w:val="13113pt0"/>
                                    </w:rPr>
                                    <w:t>2,5</w:t>
                                  </w:r>
                                </w:p>
                              </w:tc>
                              <w:tc>
                                <w:tcPr>
                                  <w:tcW w:w="1008"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ind w:left="320"/>
                                    <w:jc w:val="left"/>
                                  </w:pPr>
                                  <w:r>
                                    <w:rPr>
                                      <w:rStyle w:val="13113pt0"/>
                                    </w:rPr>
                                    <w:t>3,5</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88" w:lineRule="exact"/>
                                    <w:ind w:left="400"/>
                                    <w:jc w:val="left"/>
                                  </w:pPr>
                                  <w:r>
                                    <w:rPr>
                                      <w:rStyle w:val="13185pt"/>
                                    </w:rPr>
                                    <w:t>-</w:t>
                                  </w:r>
                                </w:p>
                              </w:tc>
                            </w:tr>
                          </w:tbl>
                          <w:p w:rsidR="00224A13" w:rsidRDefault="00224A13">
                            <w:pPr>
                              <w:pStyle w:val="49"/>
                              <w:shd w:val="clear" w:color="auto" w:fill="auto"/>
                              <w:spacing w:line="288" w:lineRule="exact"/>
                            </w:pPr>
                            <w:r>
                              <w:rPr>
                                <w:rStyle w:val="4Exact1"/>
                                <w:b/>
                                <w:bCs/>
                              </w:rPr>
                              <w:t>льного проходження</w:t>
                            </w:r>
                          </w:p>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3" o:spid="_x0000_s1325" type="#_x0000_t202" style="position:absolute;margin-left:4.55pt;margin-top:25.45pt;width:375.35pt;height:294pt;z-index:2516121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M64uQIAALk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" filled="f" stroked="f">
                <v:textbox style="mso-fit-shape-to-text:t" inset="0,0,0,0">
                  <w:txbxContent>
                    <w:p w:rsidR="00224A13" w:rsidRDefault="00224A13">
                      <w:pPr>
                        <w:pStyle w:val="49"/>
                        <w:shd w:val="clear" w:color="auto" w:fill="auto"/>
                        <w:spacing w:line="288" w:lineRule="exact"/>
                      </w:pPr>
                      <w:r>
                        <w:rPr>
                          <w:rStyle w:val="4Exact1"/>
                          <w:b/>
                          <w:bCs/>
                        </w:rPr>
                        <w:t xml:space="preserve">Найменші відстані, м, для ПЛ напругою, </w:t>
                      </w:r>
                      <w:r>
                        <w:rPr>
                          <w:rStyle w:val="4Exact1"/>
                          <w:b/>
                          <w:bCs/>
                          <w:lang w:val="ru-RU" w:eastAsia="ru-RU" w:bidi="ru-RU"/>
                        </w:rPr>
                        <w:t>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3"/>
                        <w:gridCol w:w="1013"/>
                        <w:gridCol w:w="1003"/>
                        <w:gridCol w:w="1008"/>
                        <w:gridCol w:w="1008"/>
                        <w:gridCol w:w="1013"/>
                        <w:gridCol w:w="1008"/>
                        <w:gridCol w:w="1051"/>
                      </w:tblGrid>
                      <w:tr w:rsidR="00224A13">
                        <w:trPr>
                          <w:trHeight w:hRule="exact" w:val="370"/>
                          <w:jc w:val="center"/>
                        </w:trPr>
                        <w:tc>
                          <w:tcPr>
                            <w:tcW w:w="403" w:type="dxa"/>
                            <w:shd w:val="clear" w:color="auto" w:fill="FFFFFF"/>
                          </w:tcPr>
                          <w:p w:rsidR="00224A13" w:rsidRDefault="00224A13">
                            <w:pPr>
                              <w:rPr>
                                <w:sz w:val="10"/>
                                <w:szCs w:val="10"/>
                              </w:rPr>
                            </w:pP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До 20</w:t>
                            </w:r>
                          </w:p>
                        </w:tc>
                        <w:tc>
                          <w:tcPr>
                            <w:tcW w:w="100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35-110</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150</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220</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330</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500</w:t>
                            </w:r>
                          </w:p>
                        </w:tc>
                        <w:tc>
                          <w:tcPr>
                            <w:tcW w:w="1051"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750</w:t>
                            </w:r>
                          </w:p>
                        </w:tc>
                      </w:tr>
                      <w:tr w:rsidR="00224A13">
                        <w:trPr>
                          <w:trHeight w:hRule="exact" w:val="355"/>
                          <w:jc w:val="center"/>
                        </w:trPr>
                        <w:tc>
                          <w:tcPr>
                            <w:tcW w:w="7507" w:type="dxa"/>
                            <w:gridSpan w:val="8"/>
                            <w:tcBorders>
                              <w:top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188" w:lineRule="exact"/>
                              <w:jc w:val="left"/>
                            </w:pPr>
                            <w:r>
                              <w:rPr>
                                <w:rStyle w:val="13185pt"/>
                              </w:rPr>
                              <w:t>’ИНУ</w:t>
                            </w:r>
                          </w:p>
                        </w:tc>
                      </w:tr>
                      <w:tr w:rsidR="00224A13">
                        <w:trPr>
                          <w:trHeight w:hRule="exact" w:val="946"/>
                          <w:jc w:val="center"/>
                        </w:trPr>
                        <w:tc>
                          <w:tcPr>
                            <w:tcW w:w="403"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сі:</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7,5</w:t>
                            </w:r>
                          </w:p>
                        </w:tc>
                        <w:tc>
                          <w:tcPr>
                            <w:tcW w:w="100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7,5</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8,5</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9,5</w:t>
                            </w:r>
                          </w:p>
                        </w:tc>
                        <w:tc>
                          <w:tcPr>
                            <w:tcW w:w="1051"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20</w:t>
                            </w:r>
                          </w:p>
                        </w:tc>
                      </w:tr>
                      <w:tr w:rsidR="00224A13">
                        <w:trPr>
                          <w:trHeight w:hRule="exact" w:val="302"/>
                          <w:jc w:val="center"/>
                        </w:trPr>
                        <w:tc>
                          <w:tcPr>
                            <w:tcW w:w="403" w:type="dxa"/>
                            <w:shd w:val="clear" w:color="auto" w:fill="FFFFFF"/>
                          </w:tcPr>
                          <w:p w:rsidR="00224A13" w:rsidRDefault="00224A13">
                            <w:pPr>
                              <w:rPr>
                                <w:sz w:val="10"/>
                                <w:szCs w:val="10"/>
                              </w:rPr>
                            </w:pP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7,5</w:t>
                            </w:r>
                          </w:p>
                        </w:tc>
                        <w:tc>
                          <w:tcPr>
                            <w:tcW w:w="100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7,5</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8,5</w:t>
                            </w: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9,5</w:t>
                            </w:r>
                          </w:p>
                        </w:tc>
                        <w:tc>
                          <w:tcPr>
                            <w:tcW w:w="1051" w:type="dxa"/>
                            <w:tcBorders>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12</w:t>
                            </w:r>
                          </w:p>
                        </w:tc>
                      </w:tr>
                      <w:tr w:rsidR="00224A13">
                        <w:trPr>
                          <w:trHeight w:hRule="exact" w:val="341"/>
                          <w:jc w:val="center"/>
                        </w:trPr>
                        <w:tc>
                          <w:tcPr>
                            <w:tcW w:w="403" w:type="dxa"/>
                            <w:shd w:val="clear" w:color="auto" w:fill="FFFFFF"/>
                          </w:tcPr>
                          <w:p w:rsidR="00224A13" w:rsidRDefault="00224A13">
                            <w:pPr>
                              <w:rPr>
                                <w:sz w:val="10"/>
                                <w:szCs w:val="10"/>
                              </w:rPr>
                            </w:pPr>
                          </w:p>
                        </w:tc>
                        <w:tc>
                          <w:tcPr>
                            <w:tcW w:w="1013" w:type="dxa"/>
                            <w:tcBorders>
                              <w:left w:val="single" w:sz="4" w:space="0" w:color="auto"/>
                            </w:tcBorders>
                            <w:shd w:val="clear" w:color="auto" w:fill="FFFFFF"/>
                          </w:tcPr>
                          <w:p w:rsidR="00224A13" w:rsidRDefault="00224A13">
                            <w:pPr>
                              <w:pStyle w:val="1311"/>
                              <w:shd w:val="clear" w:color="auto" w:fill="auto"/>
                              <w:spacing w:before="0" w:after="0" w:line="288" w:lineRule="exact"/>
                              <w:ind w:left="340"/>
                              <w:jc w:val="left"/>
                            </w:pPr>
                            <w:r>
                              <w:rPr>
                                <w:rStyle w:val="13113pt0"/>
                              </w:rPr>
                              <w:t>6,5</w:t>
                            </w:r>
                          </w:p>
                        </w:tc>
                        <w:tc>
                          <w:tcPr>
                            <w:tcW w:w="1003" w:type="dxa"/>
                            <w:tcBorders>
                              <w:left w:val="single" w:sz="4" w:space="0" w:color="auto"/>
                            </w:tcBorders>
                            <w:shd w:val="clear" w:color="auto" w:fill="FFFFFF"/>
                          </w:tcPr>
                          <w:p w:rsidR="00224A13" w:rsidRDefault="00224A13">
                            <w:pPr>
                              <w:pStyle w:val="1311"/>
                              <w:shd w:val="clear" w:color="auto" w:fill="auto"/>
                              <w:spacing w:before="0" w:after="0" w:line="288" w:lineRule="exact"/>
                              <w:ind w:left="340"/>
                              <w:jc w:val="left"/>
                            </w:pPr>
                            <w:r>
                              <w:rPr>
                                <w:rStyle w:val="13113pt0"/>
                              </w:rPr>
                              <w:t>6,5</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288" w:lineRule="exact"/>
                              <w:jc w:val="center"/>
                            </w:pPr>
                            <w:r>
                              <w:rPr>
                                <w:rStyle w:val="13113pt0"/>
                              </w:rPr>
                              <w:t>7</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288" w:lineRule="exact"/>
                              <w:ind w:left="340"/>
                              <w:jc w:val="left"/>
                            </w:pPr>
                            <w:r>
                              <w:rPr>
                                <w:rStyle w:val="13113pt0"/>
                              </w:rPr>
                              <w:t>7,5</w:t>
                            </w: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8</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288" w:lineRule="exact"/>
                              <w:ind w:left="320"/>
                              <w:jc w:val="left"/>
                            </w:pPr>
                            <w:r>
                              <w:rPr>
                                <w:rStyle w:val="13113pt0"/>
                              </w:rPr>
                              <w:t>8,5</w:t>
                            </w:r>
                          </w:p>
                        </w:tc>
                        <w:tc>
                          <w:tcPr>
                            <w:tcW w:w="1051" w:type="dxa"/>
                            <w:tcBorders>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400"/>
                              <w:jc w:val="left"/>
                            </w:pPr>
                            <w:r>
                              <w:rPr>
                                <w:rStyle w:val="13113pt0"/>
                              </w:rPr>
                              <w:t>12</w:t>
                            </w:r>
                          </w:p>
                        </w:tc>
                      </w:tr>
                      <w:tr w:rsidR="00224A13">
                        <w:trPr>
                          <w:trHeight w:hRule="exact" w:val="936"/>
                          <w:jc w:val="center"/>
                        </w:trPr>
                        <w:tc>
                          <w:tcPr>
                            <w:tcW w:w="403" w:type="dxa"/>
                            <w:tcBorders>
                              <w:top w:val="single" w:sz="4" w:space="0" w:color="auto"/>
                            </w:tcBorders>
                            <w:shd w:val="clear" w:color="auto" w:fill="FFFFFF"/>
                          </w:tcPr>
                          <w:p w:rsidR="00224A13" w:rsidRDefault="00224A13">
                            <w:pPr>
                              <w:rPr>
                                <w:sz w:val="10"/>
                                <w:szCs w:val="10"/>
                              </w:rPr>
                            </w:pP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6</w:t>
                            </w:r>
                          </w:p>
                        </w:tc>
                        <w:tc>
                          <w:tcPr>
                            <w:tcW w:w="100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6</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6,5</w:t>
                            </w:r>
                          </w:p>
                        </w:tc>
                        <w:tc>
                          <w:tcPr>
                            <w:tcW w:w="100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6,5</w:t>
                            </w:r>
                          </w:p>
                        </w:tc>
                        <w:tc>
                          <w:tcPr>
                            <w:tcW w:w="1013"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w:t>
                            </w:r>
                          </w:p>
                        </w:tc>
                        <w:tc>
                          <w:tcPr>
                            <w:tcW w:w="1008" w:type="dxa"/>
                            <w:tcBorders>
                              <w:top w:val="single" w:sz="4" w:space="0" w:color="auto"/>
                              <w:left w:val="single" w:sz="4" w:space="0" w:color="auto"/>
                            </w:tcBorders>
                            <w:shd w:val="clear" w:color="auto" w:fill="FFFFFF"/>
                          </w:tcPr>
                          <w:p w:rsidR="00224A13" w:rsidRDefault="00224A13">
                            <w:pPr>
                              <w:rPr>
                                <w:sz w:val="10"/>
                                <w:szCs w:val="10"/>
                              </w:rPr>
                            </w:pPr>
                          </w:p>
                        </w:tc>
                        <w:tc>
                          <w:tcPr>
                            <w:tcW w:w="1051"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41"/>
                          <w:jc w:val="center"/>
                        </w:trPr>
                        <w:tc>
                          <w:tcPr>
                            <w:tcW w:w="403" w:type="dxa"/>
                            <w:shd w:val="clear" w:color="auto" w:fill="FFFFFF"/>
                          </w:tcPr>
                          <w:p w:rsidR="00224A13" w:rsidRDefault="00224A13">
                            <w:pPr>
                              <w:rPr>
                                <w:sz w:val="10"/>
                                <w:szCs w:val="10"/>
                              </w:rPr>
                            </w:pP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4,5</w:t>
                            </w:r>
                          </w:p>
                        </w:tc>
                        <w:tc>
                          <w:tcPr>
                            <w:tcW w:w="100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4,5</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008"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013" w:type="dxa"/>
                            <w:tcBorders>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5,5</w:t>
                            </w:r>
                          </w:p>
                        </w:tc>
                        <w:tc>
                          <w:tcPr>
                            <w:tcW w:w="1008" w:type="dxa"/>
                            <w:tcBorders>
                              <w:left w:val="single" w:sz="4" w:space="0" w:color="auto"/>
                            </w:tcBorders>
                            <w:shd w:val="clear" w:color="auto" w:fill="FFFFFF"/>
                          </w:tcPr>
                          <w:p w:rsidR="00224A13" w:rsidRDefault="00224A13">
                            <w:pPr>
                              <w:pStyle w:val="1311"/>
                              <w:shd w:val="clear" w:color="auto" w:fill="auto"/>
                              <w:spacing w:before="0" w:after="0" w:line="188" w:lineRule="exact"/>
                              <w:jc w:val="center"/>
                            </w:pPr>
                            <w:r>
                              <w:rPr>
                                <w:rStyle w:val="13185pt0"/>
                              </w:rPr>
                              <w:t>-</w:t>
                            </w:r>
                          </w:p>
                        </w:tc>
                        <w:tc>
                          <w:tcPr>
                            <w:tcW w:w="1051" w:type="dxa"/>
                            <w:tcBorders>
                              <w:left w:val="single" w:sz="4" w:space="0" w:color="auto"/>
                              <w:right w:val="single" w:sz="4" w:space="0" w:color="auto"/>
                            </w:tcBorders>
                            <w:shd w:val="clear" w:color="auto" w:fill="FFFFFF"/>
                          </w:tcPr>
                          <w:p w:rsidR="00224A13" w:rsidRDefault="00224A13">
                            <w:pPr>
                              <w:pStyle w:val="1311"/>
                              <w:shd w:val="clear" w:color="auto" w:fill="auto"/>
                              <w:spacing w:before="0" w:after="0" w:line="188" w:lineRule="exact"/>
                              <w:ind w:left="400"/>
                              <w:jc w:val="left"/>
                            </w:pPr>
                            <w:r>
                              <w:rPr>
                                <w:rStyle w:val="13185pt1"/>
                              </w:rPr>
                              <w:t>-</w:t>
                            </w:r>
                          </w:p>
                        </w:tc>
                      </w:tr>
                      <w:tr w:rsidR="00224A13">
                        <w:trPr>
                          <w:trHeight w:hRule="exact" w:val="638"/>
                          <w:jc w:val="center"/>
                        </w:trPr>
                        <w:tc>
                          <w:tcPr>
                            <w:tcW w:w="403"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са:</w:t>
                            </w:r>
                          </w:p>
                        </w:tc>
                        <w:tc>
                          <w:tcPr>
                            <w:tcW w:w="1013" w:type="dxa"/>
                            <w:tcBorders>
                              <w:top w:val="single" w:sz="4" w:space="0" w:color="auto"/>
                              <w:left w:val="single" w:sz="4" w:space="0" w:color="auto"/>
                            </w:tcBorders>
                            <w:shd w:val="clear" w:color="auto" w:fill="FFFFFF"/>
                          </w:tcPr>
                          <w:p w:rsidR="00224A13" w:rsidRDefault="00224A13">
                            <w:pPr>
                              <w:rPr>
                                <w:sz w:val="10"/>
                                <w:szCs w:val="10"/>
                              </w:rPr>
                            </w:pPr>
                          </w:p>
                        </w:tc>
                        <w:tc>
                          <w:tcPr>
                            <w:tcW w:w="1003" w:type="dxa"/>
                            <w:tcBorders>
                              <w:top w:val="single" w:sz="4" w:space="0" w:color="auto"/>
                            </w:tcBorders>
                            <w:shd w:val="clear" w:color="auto" w:fill="FFFFFF"/>
                          </w:tcPr>
                          <w:p w:rsidR="00224A13" w:rsidRDefault="00224A13">
                            <w:pPr>
                              <w:rPr>
                                <w:sz w:val="10"/>
                                <w:szCs w:val="10"/>
                              </w:rPr>
                            </w:pPr>
                          </w:p>
                        </w:tc>
                        <w:tc>
                          <w:tcPr>
                            <w:tcW w:w="1008" w:type="dxa"/>
                            <w:tcBorders>
                              <w:top w:val="single" w:sz="4" w:space="0" w:color="auto"/>
                            </w:tcBorders>
                            <w:shd w:val="clear" w:color="auto" w:fill="FFFFFF"/>
                          </w:tcPr>
                          <w:p w:rsidR="00224A13" w:rsidRDefault="00224A13">
                            <w:pPr>
                              <w:rPr>
                                <w:sz w:val="10"/>
                                <w:szCs w:val="10"/>
                              </w:rPr>
                            </w:pPr>
                          </w:p>
                        </w:tc>
                        <w:tc>
                          <w:tcPr>
                            <w:tcW w:w="1008" w:type="dxa"/>
                            <w:tcBorders>
                              <w:top w:val="single" w:sz="4" w:space="0" w:color="auto"/>
                            </w:tcBorders>
                            <w:shd w:val="clear" w:color="auto" w:fill="FFFFFF"/>
                          </w:tcPr>
                          <w:p w:rsidR="00224A13" w:rsidRDefault="00224A13">
                            <w:pPr>
                              <w:rPr>
                                <w:sz w:val="10"/>
                                <w:szCs w:val="10"/>
                              </w:rPr>
                            </w:pPr>
                          </w:p>
                        </w:tc>
                        <w:tc>
                          <w:tcPr>
                            <w:tcW w:w="1013" w:type="dxa"/>
                            <w:tcBorders>
                              <w:top w:val="single" w:sz="4" w:space="0" w:color="auto"/>
                            </w:tcBorders>
                            <w:shd w:val="clear" w:color="auto" w:fill="FFFFFF"/>
                          </w:tcPr>
                          <w:p w:rsidR="00224A13" w:rsidRDefault="00224A13">
                            <w:pPr>
                              <w:rPr>
                                <w:sz w:val="10"/>
                                <w:szCs w:val="10"/>
                              </w:rPr>
                            </w:pPr>
                          </w:p>
                        </w:tc>
                        <w:tc>
                          <w:tcPr>
                            <w:tcW w:w="1008" w:type="dxa"/>
                            <w:tcBorders>
                              <w:top w:val="single" w:sz="4" w:space="0" w:color="auto"/>
                            </w:tcBorders>
                            <w:shd w:val="clear" w:color="auto" w:fill="FFFFFF"/>
                          </w:tcPr>
                          <w:p w:rsidR="00224A13" w:rsidRDefault="00224A13">
                            <w:pPr>
                              <w:rPr>
                                <w:sz w:val="10"/>
                                <w:szCs w:val="10"/>
                              </w:rPr>
                            </w:pPr>
                          </w:p>
                        </w:tc>
                        <w:tc>
                          <w:tcPr>
                            <w:tcW w:w="1051" w:type="dxa"/>
                            <w:tcBorders>
                              <w:top w:val="single" w:sz="4" w:space="0" w:color="auto"/>
                              <w:right w:val="single" w:sz="4" w:space="0" w:color="auto"/>
                            </w:tcBorders>
                            <w:shd w:val="clear" w:color="auto" w:fill="FFFFFF"/>
                          </w:tcPr>
                          <w:p w:rsidR="00224A13" w:rsidRDefault="00224A13">
                            <w:pPr>
                              <w:rPr>
                                <w:sz w:val="10"/>
                                <w:szCs w:val="10"/>
                              </w:rPr>
                            </w:pPr>
                          </w:p>
                        </w:tc>
                      </w:tr>
                      <w:tr w:rsidR="00224A13">
                        <w:trPr>
                          <w:trHeight w:hRule="exact" w:val="317"/>
                          <w:jc w:val="center"/>
                        </w:trPr>
                        <w:tc>
                          <w:tcPr>
                            <w:tcW w:w="403" w:type="dxa"/>
                            <w:shd w:val="clear" w:color="auto" w:fill="FFFFFF"/>
                          </w:tcPr>
                          <w:p w:rsidR="00224A13" w:rsidRDefault="00224A13">
                            <w:pPr>
                              <w:rPr>
                                <w:sz w:val="10"/>
                                <w:szCs w:val="10"/>
                              </w:rPr>
                            </w:pPr>
                          </w:p>
                        </w:tc>
                        <w:tc>
                          <w:tcPr>
                            <w:tcW w:w="7104" w:type="dxa"/>
                            <w:gridSpan w:val="7"/>
                            <w:tcBorders>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 xml:space="preserve">Так само, як у разі перетину ПЛ між собою </w:t>
                            </w:r>
                            <w:r>
                              <w:rPr>
                                <w:rStyle w:val="13185pt2"/>
                              </w:rPr>
                              <w:t>відповідно до</w:t>
                            </w:r>
                          </w:p>
                        </w:tc>
                      </w:tr>
                      <w:tr w:rsidR="00224A13">
                        <w:trPr>
                          <w:trHeight w:hRule="exact" w:val="322"/>
                          <w:jc w:val="center"/>
                        </w:trPr>
                        <w:tc>
                          <w:tcPr>
                            <w:tcW w:w="403" w:type="dxa"/>
                            <w:shd w:val="clear" w:color="auto" w:fill="FFFFFF"/>
                          </w:tcPr>
                          <w:p w:rsidR="00224A13" w:rsidRDefault="00224A13">
                            <w:pPr>
                              <w:rPr>
                                <w:sz w:val="10"/>
                                <w:szCs w:val="10"/>
                              </w:rPr>
                            </w:pPr>
                          </w:p>
                        </w:tc>
                        <w:tc>
                          <w:tcPr>
                            <w:tcW w:w="3024" w:type="dxa"/>
                            <w:gridSpan w:val="3"/>
                            <w:tcBorders>
                              <w:left w:val="single" w:sz="4" w:space="0" w:color="auto"/>
                            </w:tcBorders>
                            <w:shd w:val="clear" w:color="auto" w:fill="FFFFFF"/>
                          </w:tcPr>
                          <w:p w:rsidR="00224A13" w:rsidRDefault="00224A13">
                            <w:pPr>
                              <w:pStyle w:val="1311"/>
                              <w:shd w:val="clear" w:color="auto" w:fill="auto"/>
                              <w:spacing w:before="0" w:after="0" w:line="288" w:lineRule="exact"/>
                              <w:jc w:val="left"/>
                            </w:pPr>
                            <w:r>
                              <w:rPr>
                                <w:rStyle w:val="13113pt0"/>
                              </w:rPr>
                              <w:t>табл. 2.5.35 (див. 2.5.188]</w:t>
                            </w:r>
                          </w:p>
                        </w:tc>
                        <w:tc>
                          <w:tcPr>
                            <w:tcW w:w="1008" w:type="dxa"/>
                            <w:shd w:val="clear" w:color="auto" w:fill="FFFFFF"/>
                          </w:tcPr>
                          <w:p w:rsidR="00224A13" w:rsidRDefault="00224A13">
                            <w:pPr>
                              <w:rPr>
                                <w:sz w:val="10"/>
                                <w:szCs w:val="10"/>
                              </w:rPr>
                            </w:pPr>
                          </w:p>
                        </w:tc>
                        <w:tc>
                          <w:tcPr>
                            <w:tcW w:w="1013" w:type="dxa"/>
                            <w:shd w:val="clear" w:color="auto" w:fill="FFFFFF"/>
                          </w:tcPr>
                          <w:p w:rsidR="00224A13" w:rsidRDefault="00224A13">
                            <w:pPr>
                              <w:rPr>
                                <w:sz w:val="10"/>
                                <w:szCs w:val="10"/>
                              </w:rPr>
                            </w:pPr>
                          </w:p>
                        </w:tc>
                        <w:tc>
                          <w:tcPr>
                            <w:tcW w:w="1008" w:type="dxa"/>
                            <w:shd w:val="clear" w:color="auto" w:fill="FFFFFF"/>
                          </w:tcPr>
                          <w:p w:rsidR="00224A13" w:rsidRDefault="00224A13">
                            <w:pPr>
                              <w:rPr>
                                <w:sz w:val="10"/>
                                <w:szCs w:val="10"/>
                              </w:rPr>
                            </w:pPr>
                          </w:p>
                        </w:tc>
                        <w:tc>
                          <w:tcPr>
                            <w:tcW w:w="1051" w:type="dxa"/>
                            <w:tcBorders>
                              <w:right w:val="single" w:sz="4" w:space="0" w:color="auto"/>
                            </w:tcBorders>
                            <w:shd w:val="clear" w:color="auto" w:fill="FFFFFF"/>
                          </w:tcPr>
                          <w:p w:rsidR="00224A13" w:rsidRDefault="00224A13">
                            <w:pPr>
                              <w:rPr>
                                <w:sz w:val="10"/>
                                <w:szCs w:val="10"/>
                              </w:rPr>
                            </w:pPr>
                          </w:p>
                        </w:tc>
                      </w:tr>
                      <w:tr w:rsidR="00224A13">
                        <w:trPr>
                          <w:trHeight w:hRule="exact" w:val="403"/>
                          <w:jc w:val="center"/>
                        </w:trPr>
                        <w:tc>
                          <w:tcPr>
                            <w:tcW w:w="403" w:type="dxa"/>
                            <w:tcBorders>
                              <w:top w:val="single" w:sz="4" w:space="0" w:color="auto"/>
                              <w:bottom w:val="single" w:sz="4" w:space="0" w:color="auto"/>
                            </w:tcBorders>
                            <w:shd w:val="clear" w:color="auto" w:fill="FFFFFF"/>
                          </w:tcPr>
                          <w:p w:rsidR="00224A13" w:rsidRDefault="00224A13">
                            <w:pPr>
                              <w:rPr>
                                <w:sz w:val="10"/>
                                <w:szCs w:val="10"/>
                              </w:rPr>
                            </w:pPr>
                          </w:p>
                        </w:tc>
                        <w:tc>
                          <w:tcPr>
                            <w:tcW w:w="101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88" w:lineRule="exact"/>
                              <w:jc w:val="center"/>
                            </w:pPr>
                            <w:r>
                              <w:rPr>
                                <w:rStyle w:val="13185pt"/>
                              </w:rPr>
                              <w:t>1</w:t>
                            </w:r>
                          </w:p>
                        </w:tc>
                        <w:tc>
                          <w:tcPr>
                            <w:tcW w:w="100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188" w:lineRule="exact"/>
                              <w:jc w:val="center"/>
                            </w:pPr>
                            <w:r>
                              <w:rPr>
                                <w:rStyle w:val="13185pt"/>
                              </w:rPr>
                              <w:t>1</w:t>
                            </w:r>
                          </w:p>
                        </w:tc>
                        <w:tc>
                          <w:tcPr>
                            <w:tcW w:w="1008"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w:t>
                            </w:r>
                          </w:p>
                        </w:tc>
                        <w:tc>
                          <w:tcPr>
                            <w:tcW w:w="1008" w:type="dxa"/>
                            <w:tcBorders>
                              <w:top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w:t>
                            </w:r>
                          </w:p>
                        </w:tc>
                        <w:tc>
                          <w:tcPr>
                            <w:tcW w:w="1013"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ind w:left="320"/>
                              <w:jc w:val="left"/>
                            </w:pPr>
                            <w:r>
                              <w:rPr>
                                <w:rStyle w:val="13113pt0"/>
                              </w:rPr>
                              <w:t>2,5</w:t>
                            </w:r>
                          </w:p>
                        </w:tc>
                        <w:tc>
                          <w:tcPr>
                            <w:tcW w:w="1008"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ind w:left="320"/>
                              <w:jc w:val="left"/>
                            </w:pPr>
                            <w:r>
                              <w:rPr>
                                <w:rStyle w:val="13113pt0"/>
                              </w:rPr>
                              <w:t>3,5</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188" w:lineRule="exact"/>
                              <w:ind w:left="400"/>
                              <w:jc w:val="left"/>
                            </w:pPr>
                            <w:r>
                              <w:rPr>
                                <w:rStyle w:val="13185pt"/>
                              </w:rPr>
                              <w:t>-</w:t>
                            </w:r>
                          </w:p>
                        </w:tc>
                      </w:tr>
                    </w:tbl>
                    <w:p w:rsidR="00224A13" w:rsidRDefault="00224A13">
                      <w:pPr>
                        <w:pStyle w:val="49"/>
                        <w:shd w:val="clear" w:color="auto" w:fill="auto"/>
                        <w:spacing w:line="288" w:lineRule="exact"/>
                      </w:pPr>
                      <w:r>
                        <w:rPr>
                          <w:rStyle w:val="4Exact1"/>
                          <w:b/>
                          <w:bCs/>
                        </w:rPr>
                        <w:t>льного проходження</w:t>
                      </w:r>
                    </w:p>
                    <w:p w:rsidR="00224A13" w:rsidRDefault="00224A13">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613184" behindDoc="0" locked="0" layoutInCell="1" allowOverlap="1">
                <wp:simplePos x="0" y="0"/>
                <wp:positionH relativeFrom="margin">
                  <wp:posOffset>502920</wp:posOffset>
                </wp:positionH>
                <wp:positionV relativeFrom="paragraph">
                  <wp:posOffset>4239895</wp:posOffset>
                </wp:positionV>
                <wp:extent cx="304800" cy="182880"/>
                <wp:effectExtent l="1905" t="3810" r="0" b="3810"/>
                <wp:wrapNone/>
                <wp:docPr id="1159"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2" o:spid="_x0000_s1848" type="#_x0000_t202" style="position:absolute;margin-left:39.6pt;margin-top:333.85pt;width:24pt;height:14.4pt;z-index:2516131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" filled="f" stroked="f">
                <v:textbox style="mso-fit-shape-to-text:t" inset="0,0,0,0">
                  <w:txbxContent>
                    <w:p w:rsidR="008B25BB" w:rsidRDefault="008B25BB">
                      <w:pPr>
                        <w:pStyle w:val="60"/>
                        <w:shd w:val="clear" w:color="auto" w:fill="auto"/>
                        <w:spacing w:before="0" w:after="0"/>
                        <w:ind w:firstLine="0"/>
                        <w:jc w:val="left"/>
                      </w:pPr>
                      <w:r>
                        <w:rPr>
                          <w:rStyle w:val="6Exact"/>
                          <w:b/>
                          <w:bCs/>
                        </w:rPr>
                        <w:t>1,5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14208" behindDoc="0" locked="0" layoutInCell="1" allowOverlap="1">
                <wp:simplePos x="0" y="0"/>
                <wp:positionH relativeFrom="margin">
                  <wp:posOffset>1130935</wp:posOffset>
                </wp:positionH>
                <wp:positionV relativeFrom="paragraph">
                  <wp:posOffset>4230370</wp:posOffset>
                </wp:positionV>
                <wp:extent cx="316865" cy="182880"/>
                <wp:effectExtent l="1270" t="3810" r="0" b="3810"/>
                <wp:wrapNone/>
                <wp:docPr id="1158" name="Text Box 1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1" o:spid="_x0000_s1849" type="#_x0000_t202" style="position:absolute;margin-left:89.05pt;margin-top:333.1pt;width:24.95pt;height:14.4pt;z-index:251614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" filled="f" stroked="f">
                <v:textbox style="mso-fit-shape-to-text:t" inset="0,0,0,0">
                  <w:txbxContent>
                    <w:p w:rsidR="008B25BB" w:rsidRDefault="008B25BB">
                      <w:pPr>
                        <w:pStyle w:val="60"/>
                        <w:shd w:val="clear" w:color="auto" w:fill="auto"/>
                        <w:spacing w:before="0" w:after="0"/>
                        <w:ind w:firstLine="0"/>
                        <w:jc w:val="left"/>
                      </w:pPr>
                      <w:r>
                        <w:rPr>
                          <w:rStyle w:val="6Exact"/>
                          <w:b/>
                          <w:bCs/>
                        </w:rPr>
                        <w:t>2,5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15232" behindDoc="0" locked="0" layoutInCell="1" allowOverlap="1">
                <wp:simplePos x="0" y="0"/>
                <wp:positionH relativeFrom="margin">
                  <wp:posOffset>1771015</wp:posOffset>
                </wp:positionH>
                <wp:positionV relativeFrom="paragraph">
                  <wp:posOffset>4230370</wp:posOffset>
                </wp:positionV>
                <wp:extent cx="323215" cy="182880"/>
                <wp:effectExtent l="3175" t="3810" r="0" b="3810"/>
                <wp:wrapNone/>
                <wp:docPr id="1157"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0" o:spid="_x0000_s1850" type="#_x0000_t202" style="position:absolute;margin-left:139.45pt;margin-top:333.1pt;width:25.45pt;height:14.4pt;z-index:251615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I2twIAALc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2,5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16256" behindDoc="0" locked="0" layoutInCell="1" allowOverlap="1">
                <wp:simplePos x="0" y="0"/>
                <wp:positionH relativeFrom="margin">
                  <wp:posOffset>2411095</wp:posOffset>
                </wp:positionH>
                <wp:positionV relativeFrom="paragraph">
                  <wp:posOffset>4230370</wp:posOffset>
                </wp:positionV>
                <wp:extent cx="323215" cy="182880"/>
                <wp:effectExtent l="0" t="3810" r="0" b="3810"/>
                <wp:wrapNone/>
                <wp:docPr id="1156"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9" o:spid="_x0000_s1851" type="#_x0000_t202" style="position:absolute;margin-left:189.85pt;margin-top:333.1pt;width:25.45pt;height:14.4pt;z-index:2516162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2,5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17280" behindDoc="0" locked="0" layoutInCell="1" allowOverlap="1">
                <wp:simplePos x="0" y="0"/>
                <wp:positionH relativeFrom="margin">
                  <wp:posOffset>3051175</wp:posOffset>
                </wp:positionH>
                <wp:positionV relativeFrom="paragraph">
                  <wp:posOffset>4236720</wp:posOffset>
                </wp:positionV>
                <wp:extent cx="316865" cy="182880"/>
                <wp:effectExtent l="0" t="635" r="0" b="0"/>
                <wp:wrapNone/>
                <wp:docPr id="1155"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3,5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8" o:spid="_x0000_s1852" type="#_x0000_t202" style="position:absolute;margin-left:240.25pt;margin-top:333.6pt;width:24.95pt;height:14.4pt;z-index:2516172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3,5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18304" behindDoc="0" locked="0" layoutInCell="1" allowOverlap="1">
                <wp:simplePos x="0" y="0"/>
                <wp:positionH relativeFrom="margin">
                  <wp:posOffset>3691255</wp:posOffset>
                </wp:positionH>
                <wp:positionV relativeFrom="paragraph">
                  <wp:posOffset>4236720</wp:posOffset>
                </wp:positionV>
                <wp:extent cx="316865" cy="182880"/>
                <wp:effectExtent l="0" t="635" r="0" b="0"/>
                <wp:wrapNone/>
                <wp:docPr id="1154"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4,5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7" o:spid="_x0000_s1853" type="#_x0000_t202" style="position:absolute;margin-left:290.65pt;margin-top:333.6pt;width:24.95pt;height:14.4pt;z-index:2516183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ZSutQIAALc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" filled="f" stroked="f">
                <v:textbox style="mso-fit-shape-to-text:t" inset="0,0,0,0">
                  <w:txbxContent>
                    <w:p w:rsidR="008B25BB" w:rsidRDefault="008B25BB">
                      <w:pPr>
                        <w:pStyle w:val="60"/>
                        <w:shd w:val="clear" w:color="auto" w:fill="auto"/>
                        <w:spacing w:before="0" w:after="0"/>
                        <w:ind w:firstLine="0"/>
                        <w:jc w:val="left"/>
                      </w:pPr>
                      <w:r>
                        <w:rPr>
                          <w:rStyle w:val="6Exact"/>
                          <w:b/>
                          <w:bCs/>
                        </w:rPr>
                        <w:t>4,5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19328" behindDoc="0" locked="0" layoutInCell="1" allowOverlap="1">
                <wp:simplePos x="0" y="0"/>
                <wp:positionH relativeFrom="margin">
                  <wp:posOffset>4337050</wp:posOffset>
                </wp:positionH>
                <wp:positionV relativeFrom="paragraph">
                  <wp:posOffset>4243070</wp:posOffset>
                </wp:positionV>
                <wp:extent cx="316865" cy="182880"/>
                <wp:effectExtent l="0" t="0" r="0" b="635"/>
                <wp:wrapNone/>
                <wp:docPr id="1153"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ind w:firstLine="0"/>
                              <w:jc w:val="left"/>
                            </w:pPr>
                            <w:r>
                              <w:rPr>
                                <w:rStyle w:val="6Exact"/>
                                <w:b/>
                                <w:bCs/>
                              </w:rPr>
                              <w:t>5,5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6" o:spid="_x0000_s1854" type="#_x0000_t202" style="position:absolute;margin-left:341.5pt;margin-top:334.1pt;width:24.95pt;height:14.4pt;z-index:251619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9MYtgIAALc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" filled="f" stroked="f">
                <v:textbox style="mso-fit-shape-to-text:t" inset="0,0,0,0">
                  <w:txbxContent>
                    <w:p w:rsidR="008B25BB" w:rsidRDefault="008B25BB">
                      <w:pPr>
                        <w:pStyle w:val="60"/>
                        <w:shd w:val="clear" w:color="auto" w:fill="auto"/>
                        <w:spacing w:before="0" w:after="0"/>
                        <w:ind w:firstLine="0"/>
                        <w:jc w:val="left"/>
                      </w:pPr>
                      <w:r>
                        <w:rPr>
                          <w:rStyle w:val="6Exact"/>
                          <w:b/>
                          <w:bCs/>
                        </w:rPr>
                        <w:t>5,5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20352" behindDoc="0" locked="0" layoutInCell="1" allowOverlap="1">
                <wp:simplePos x="0" y="0"/>
                <wp:positionH relativeFrom="margin">
                  <wp:posOffset>344170</wp:posOffset>
                </wp:positionH>
                <wp:positionV relativeFrom="paragraph">
                  <wp:posOffset>4747260</wp:posOffset>
                </wp:positionV>
                <wp:extent cx="4450080" cy="383540"/>
                <wp:effectExtent l="0" t="0" r="2540" b="635"/>
                <wp:wrapNone/>
                <wp:docPr id="1152"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0080"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line="302" w:lineRule="exact"/>
                              <w:ind w:firstLine="0"/>
                            </w:pPr>
                            <w:r>
                              <w:rPr>
                                <w:rStyle w:val="6Exact"/>
                                <w:b/>
                                <w:bCs/>
                              </w:rPr>
                              <w:t>Так само, як у разі зближення ПЛ між собою відповідно до таблиці 2.5.36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5" o:spid="_x0000_s1855" type="#_x0000_t202" style="position:absolute;margin-left:27.1pt;margin-top:373.8pt;width:350.4pt;height:30.2pt;z-index:2516203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" filled="f" stroked="f">
                <v:textbox style="mso-fit-shape-to-text:t" inset="0,0,0,0">
                  <w:txbxContent>
                    <w:p w:rsidR="008B25BB" w:rsidRDefault="008B25BB">
                      <w:pPr>
                        <w:pStyle w:val="60"/>
                        <w:shd w:val="clear" w:color="auto" w:fill="auto"/>
                        <w:spacing w:before="0" w:after="0" w:line="302" w:lineRule="exact"/>
                        <w:ind w:firstLine="0"/>
                      </w:pPr>
                      <w:r>
                        <w:rPr>
                          <w:rStyle w:val="6Exact"/>
                          <w:b/>
                          <w:bCs/>
                        </w:rPr>
                        <w:t>Так само, як у разі зближення ПЛ між собою відповідно до таблиці 2.5.36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622400" behindDoc="0" locked="0" layoutInCell="1" allowOverlap="1">
                <wp:simplePos x="0" y="0"/>
                <wp:positionH relativeFrom="margin">
                  <wp:posOffset>338455</wp:posOffset>
                </wp:positionH>
                <wp:positionV relativeFrom="paragraph">
                  <wp:posOffset>5281295</wp:posOffset>
                </wp:positionV>
                <wp:extent cx="4450080" cy="575310"/>
                <wp:effectExtent l="0" t="0" r="0" b="0"/>
                <wp:wrapNone/>
                <wp:docPr id="1118" name="Text Box 1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0080" cy="575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60"/>
                              <w:shd w:val="clear" w:color="auto" w:fill="auto"/>
                              <w:spacing w:before="0" w:after="0" w:line="302" w:lineRule="exact"/>
                              <w:ind w:firstLine="0"/>
                            </w:pPr>
                            <w:r>
                              <w:rPr>
                                <w:rStyle w:val="6Exact"/>
                                <w:b/>
                                <w:bCs/>
                              </w:rPr>
                              <w:t>Так само, як між проводами і опорами у разі зближення ПЛ між собою відповідно до табл. 2.5.36 (див. 2.5.189) для ділянок траси в стиснених умовах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3" o:spid="_x0000_s1334" type="#_x0000_t202" style="position:absolute;margin-left:26.65pt;margin-top:415.85pt;width:350.4pt;height:45.3pt;z-index:2516224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WWtQIAALg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" filled="f" stroked="f">
                <v:textbox style="mso-fit-shape-to-text:t" inset="0,0,0,0">
                  <w:txbxContent>
                    <w:p w:rsidR="00224A13" w:rsidRDefault="00224A13">
                      <w:pPr>
                        <w:pStyle w:val="60"/>
                        <w:shd w:val="clear" w:color="auto" w:fill="auto"/>
                        <w:spacing w:before="0" w:after="0" w:line="302" w:lineRule="exact"/>
                        <w:ind w:firstLine="0"/>
                      </w:pPr>
                      <w:r>
                        <w:rPr>
                          <w:rStyle w:val="6Exact"/>
                          <w:b/>
                          <w:bCs/>
                        </w:rPr>
                        <w:t>Так само, як між проводами і опорами у разі зближення ПЛ між собою відповідно до табл. 2.5.36 (див. 2.5.189) для ділянок траси в стиснених умовах</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86"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162560"/>
                <wp:effectExtent l="0" t="1905" r="3175" b="0"/>
                <wp:docPr id="1116"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txbxContent>
                      </wps:txbx>
                      <wps:bodyPr rot="0" vert="horz" wrap="square" lIns="0" tIns="0" rIns="0" bIns="0" anchor="t" anchorCtr="0" upright="1">
                        <a:noAutofit/>
                      </wps:bodyPr>
                    </wps:wsp>
                  </a:graphicData>
                </a:graphic>
              </wp:inline>
            </w:drawing>
          </mc:Choice>
          <mc:Fallback>
            <w:pict>
              <v:shape id="Text Box 1281" o:spid="_x0000_s1859" type="#_x0000_t202" style="width:662.75pt;height:1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" filled="f" stroked="f">
                <v:textbox inset="0,0,0,0">
                  <w:txbxContent>
                    <w:p w:rsidR="008B25BB" w:rsidRDefault="008B25BB"/>
                  </w:txbxContent>
                </v:textbox>
                <w10:anchorlock/>
              </v:shape>
            </w:pict>
          </mc:Fallback>
        </mc:AlternateContent>
      </w:r>
      <w:r w:rsidR="00AA2F3F">
        <w:t xml:space="preserve"> </w:t>
      </w:r>
    </w:p>
    <w:p w:rsidR="00277AAB" w:rsidRDefault="00277AAB">
      <w:pPr>
        <w:rPr>
          <w:sz w:val="2"/>
          <w:szCs w:val="2"/>
        </w:rPr>
        <w:sectPr w:rsidR="00277AAB">
          <w:pgSz w:w="13255" w:h="16838"/>
          <w:pgMar w:top="1233" w:right="0" w:bottom="2894" w:left="0" w:header="0" w:footer="3" w:gutter="0"/>
          <w:cols w:space="720"/>
          <w:noEndnote/>
          <w:docGrid w:linePitch="360"/>
        </w:sectPr>
      </w:pPr>
    </w:p>
    <w:p w:rsidR="00277AAB" w:rsidRDefault="00AA2F3F">
      <w:pPr>
        <w:pStyle w:val="26"/>
        <w:shd w:val="clear" w:color="auto" w:fill="auto"/>
        <w:spacing w:before="0" w:line="254" w:lineRule="exact"/>
        <w:ind w:firstLine="420"/>
        <w:jc w:val="both"/>
      </w:pPr>
      <w:r>
        <w:lastRenderedPageBreak/>
        <w:t>Допускається в прогоні цього перетину, обмеженого анкерними опорами, установлювати проміжну опору між коліями, не призначеними для проходження регулярних пасажирських потягів, а також проміжні опори по краях залізничного полотна колій будь-яких доріг. Зазначені опори повинні бути металевими чи залізо</w:t>
      </w:r>
      <w:r>
        <w:softHyphen/>
        <w:t>бетонними. Кріпити проводи на цих опорах треба за допомогою підтримувальних дволанцюгових ізоляційних підвісів з глухими затискачами.</w:t>
      </w:r>
    </w:p>
    <w:p w:rsidR="00277AAB" w:rsidRDefault="00AA2F3F">
      <w:pPr>
        <w:pStyle w:val="26"/>
        <w:shd w:val="clear" w:color="auto" w:fill="auto"/>
        <w:spacing w:before="0" w:line="254" w:lineRule="exact"/>
        <w:ind w:firstLine="420"/>
        <w:jc w:val="both"/>
      </w:pPr>
      <w:r>
        <w:t>Застосовувати опори з будь-якого матеріалу з відтяжками та дерев’яні односто- якові опори не допускається. Дерев’яні проміжні опори повинні бути П-подібними (з X- або 2-подібними зв’язками) або А-подібними.</w:t>
      </w:r>
    </w:p>
    <w:p w:rsidR="00277AAB" w:rsidRDefault="00AA2F3F">
      <w:pPr>
        <w:pStyle w:val="26"/>
        <w:shd w:val="clear" w:color="auto" w:fill="auto"/>
        <w:spacing w:before="0" w:line="254" w:lineRule="exact"/>
        <w:ind w:firstLine="420"/>
        <w:jc w:val="both"/>
      </w:pPr>
      <w:r>
        <w:t>У разі перетину залізниць незагального користування допускається застосову</w:t>
      </w:r>
      <w:r>
        <w:softHyphen/>
        <w:t>вати анкерні опори полегшеної конструкції та проміжні опори. Кріпити проводи на проміжних опорах треба за допомогою підтримувальних дволанцюгових ізоляційних підвісів із глухими затискачами. Опори всіх типів, установлені на перетині залізниць незагального користування, можуть бути вільностоячими або на відтяжках.</w:t>
      </w:r>
    </w:p>
    <w:p w:rsidR="00277AAB" w:rsidRDefault="00AA2F3F">
      <w:pPr>
        <w:pStyle w:val="26"/>
        <w:numPr>
          <w:ilvl w:val="0"/>
          <w:numId w:val="185"/>
        </w:numPr>
        <w:shd w:val="clear" w:color="auto" w:fill="auto"/>
        <w:tabs>
          <w:tab w:val="left" w:pos="1167"/>
        </w:tabs>
        <w:spacing w:before="0" w:line="254" w:lineRule="exact"/>
        <w:ind w:firstLine="420"/>
        <w:jc w:val="both"/>
      </w:pPr>
      <w:r>
        <w:t>На ПЛ з підвісними ізоляторами натяжні ізоляційні підвіси для про</w:t>
      </w:r>
      <w:r>
        <w:softHyphen/>
        <w:t>воду повинні бути дволанцюговими з окремим кріпленням кожного ланцюга до опори. Застосовувати штирові ізолятори в прогонах перетину ПЛ із залізницями не допускається.</w:t>
      </w:r>
    </w:p>
    <w:p w:rsidR="00277AAB" w:rsidRDefault="00AA2F3F">
      <w:pPr>
        <w:pStyle w:val="26"/>
        <w:shd w:val="clear" w:color="auto" w:fill="auto"/>
        <w:spacing w:before="0" w:line="254" w:lineRule="exact"/>
        <w:ind w:firstLine="420"/>
        <w:jc w:val="both"/>
      </w:pPr>
      <w:r>
        <w:t>Арматуру залізобетонних опор і приставок, які обмежують прогін перетину, використовувати як заземлювачі не допускається.</w:t>
      </w:r>
    </w:p>
    <w:p w:rsidR="00277AAB" w:rsidRDefault="00AA2F3F">
      <w:pPr>
        <w:pStyle w:val="26"/>
        <w:numPr>
          <w:ilvl w:val="0"/>
          <w:numId w:val="185"/>
        </w:numPr>
        <w:shd w:val="clear" w:color="auto" w:fill="auto"/>
        <w:tabs>
          <w:tab w:val="left" w:pos="1182"/>
        </w:tabs>
        <w:spacing w:before="0" w:line="254" w:lineRule="exact"/>
        <w:ind w:firstLine="420"/>
        <w:jc w:val="both"/>
      </w:pPr>
      <w:r>
        <w:t>У разі перетину ПЛ із залізницею, яка має лісозахисні насадження, треба керуватися вимогами 2.5.166.</w:t>
      </w:r>
    </w:p>
    <w:p w:rsidR="00277AAB" w:rsidRDefault="00AA2F3F">
      <w:pPr>
        <w:pStyle w:val="26"/>
        <w:numPr>
          <w:ilvl w:val="0"/>
          <w:numId w:val="185"/>
        </w:numPr>
        <w:shd w:val="clear" w:color="auto" w:fill="auto"/>
        <w:tabs>
          <w:tab w:val="left" w:pos="1182"/>
        </w:tabs>
        <w:spacing w:before="0" w:after="198" w:line="254" w:lineRule="exact"/>
        <w:ind w:firstLine="420"/>
        <w:jc w:val="both"/>
      </w:pPr>
      <w:r>
        <w:t>Мінімальні відстані від ПЛ до мостів залізниць з прогоном 20 м і менше слід приймати такими самими, якдо відповідних залізниць за табл. 2.5.45, аз про</w:t>
      </w:r>
      <w:r>
        <w:softHyphen/>
        <w:t>гоном понад 20 м - установлювати під час проектування ПЛ.</w:t>
      </w:r>
    </w:p>
    <w:p w:rsidR="00277AAB" w:rsidRDefault="00AA2F3F" w:rsidP="003574F9">
      <w:pPr>
        <w:pStyle w:val="2"/>
      </w:pPr>
      <w:bookmarkStart w:id="96" w:name="bookmark325"/>
      <w:r>
        <w:t>ПЕРЕТИН І ЗБЛИЖЕННЯ ПЛ З АВТОМОБІЛЬНИМИ ДОРОГАМИ</w:t>
      </w:r>
      <w:bookmarkEnd w:id="96"/>
    </w:p>
    <w:p w:rsidR="00277AAB" w:rsidRDefault="00AA2F3F">
      <w:pPr>
        <w:pStyle w:val="26"/>
        <w:numPr>
          <w:ilvl w:val="0"/>
          <w:numId w:val="185"/>
        </w:numPr>
        <w:shd w:val="clear" w:color="auto" w:fill="auto"/>
        <w:tabs>
          <w:tab w:val="left" w:pos="1177"/>
        </w:tabs>
        <w:spacing w:before="0" w:line="254" w:lineRule="exact"/>
        <w:ind w:firstLine="420"/>
        <w:jc w:val="both"/>
      </w:pPr>
      <w:r>
        <w:t>Вимоги 2,5.214-2.5.221 поширюються на перетин і зближення з авто</w:t>
      </w:r>
      <w:r>
        <w:softHyphen/>
        <w:t>мобільними дорогами:</w:t>
      </w:r>
    </w:p>
    <w:p w:rsidR="00277AAB" w:rsidRDefault="00AA2F3F">
      <w:pPr>
        <w:pStyle w:val="26"/>
        <w:numPr>
          <w:ilvl w:val="0"/>
          <w:numId w:val="184"/>
        </w:numPr>
        <w:shd w:val="clear" w:color="auto" w:fill="auto"/>
        <w:tabs>
          <w:tab w:val="left" w:pos="606"/>
        </w:tabs>
        <w:spacing w:before="0" w:line="254" w:lineRule="exact"/>
        <w:ind w:firstLine="420"/>
        <w:jc w:val="both"/>
      </w:pPr>
      <w:r>
        <w:t>загального користування і під’їзними до промпідприємств (категорій ІА, ІБ, II—V за будівельними нормами та правилами на автомобільні дороги);</w:t>
      </w:r>
    </w:p>
    <w:p w:rsidR="00277AAB" w:rsidRDefault="00AA2F3F">
      <w:pPr>
        <w:pStyle w:val="26"/>
        <w:numPr>
          <w:ilvl w:val="0"/>
          <w:numId w:val="184"/>
        </w:numPr>
        <w:shd w:val="clear" w:color="auto" w:fill="auto"/>
        <w:tabs>
          <w:tab w:val="left" w:pos="606"/>
        </w:tabs>
        <w:spacing w:before="0" w:line="254" w:lineRule="exact"/>
        <w:ind w:firstLine="420"/>
        <w:jc w:val="both"/>
      </w:pPr>
      <w:r>
        <w:t>внутрішньогосподарськими в сільськогосподарських підприємствах (катего</w:t>
      </w:r>
      <w:r>
        <w:softHyphen/>
        <w:t>рій І-С-ІІІ-С за будівельними нормами та правилами на внутрішньогосподарські автомобільні дороги сільськогосподарських підприємств і організацій).</w:t>
      </w:r>
    </w:p>
    <w:p w:rsidR="00277AAB" w:rsidRDefault="00AA2F3F">
      <w:pPr>
        <w:pStyle w:val="26"/>
        <w:shd w:val="clear" w:color="auto" w:fill="auto"/>
        <w:spacing w:before="0" w:line="254" w:lineRule="exact"/>
        <w:ind w:firstLine="420"/>
        <w:jc w:val="both"/>
      </w:pPr>
      <w:r>
        <w:t>Перетин і зближення ПЛ з державними дорогами загального користування повинні також відповідати вимогам правил установлення та використання придо</w:t>
      </w:r>
      <w:r>
        <w:softHyphen/>
        <w:t>рожніх смуг державних автомобільних доріг загального користування.</w:t>
      </w:r>
    </w:p>
    <w:p w:rsidR="00277AAB" w:rsidRDefault="00AA2F3F">
      <w:pPr>
        <w:pStyle w:val="26"/>
        <w:shd w:val="clear" w:color="auto" w:fill="auto"/>
        <w:spacing w:before="0" w:line="254" w:lineRule="exact"/>
        <w:ind w:firstLine="420"/>
        <w:jc w:val="both"/>
      </w:pPr>
      <w:r>
        <w:t>Кут перетину ПЛ з автомобільними дорогами не нормується,</w:t>
      </w:r>
    </w:p>
    <w:p w:rsidR="00277AAB" w:rsidRDefault="00AA2F3F">
      <w:pPr>
        <w:pStyle w:val="26"/>
        <w:numPr>
          <w:ilvl w:val="0"/>
          <w:numId w:val="185"/>
        </w:numPr>
        <w:shd w:val="clear" w:color="auto" w:fill="auto"/>
        <w:tabs>
          <w:tab w:val="left" w:pos="1182"/>
        </w:tabs>
        <w:spacing w:before="0" w:line="254" w:lineRule="exact"/>
        <w:ind w:firstLine="420"/>
        <w:jc w:val="both"/>
      </w:pPr>
      <w:r>
        <w:t>У разі перетину автомобільних доріг категорій ІА та ІБ опори ПЛ, які обмежують прогін перетину, повинні бути анкерного типу нормальної конструкції.</w:t>
      </w:r>
    </w:p>
    <w:p w:rsidR="00277AAB" w:rsidRDefault="00AA2F3F">
      <w:pPr>
        <w:pStyle w:val="26"/>
        <w:shd w:val="clear" w:color="auto" w:fill="auto"/>
        <w:spacing w:before="0" w:line="254" w:lineRule="exact"/>
        <w:ind w:firstLine="420"/>
        <w:jc w:val="both"/>
      </w:pPr>
      <w:r>
        <w:t>На ПЛ з підвісними ізоляторами і перерізом алюмінієвої частини проводу 120 мм</w:t>
      </w:r>
      <w:r>
        <w:rPr>
          <w:vertAlign w:val="superscript"/>
        </w:rPr>
        <w:t>2</w:t>
      </w:r>
      <w:r>
        <w:t xml:space="preserve"> і більше натяжні ізоляційні підвіси повинні бути дволанцюговими з окре</w:t>
      </w:r>
      <w:r>
        <w:softHyphen/>
        <w:t>мим кріпленням кожного ланцюга до опори.</w:t>
      </w:r>
    </w:p>
    <w:p w:rsidR="00277AAB" w:rsidRDefault="00AA2F3F">
      <w:pPr>
        <w:pStyle w:val="26"/>
        <w:shd w:val="clear" w:color="auto" w:fill="auto"/>
        <w:spacing w:before="0" w:line="254" w:lineRule="exact"/>
        <w:ind w:firstLine="420"/>
        <w:jc w:val="both"/>
      </w:pPr>
      <w:r>
        <w:t>Допускається в прогоні перетину доріг категорій ІАіІБ, обмеженому анкерними опорами, установлювати проміжні опори за межами водопропускної канави в пі</w:t>
      </w:r>
      <w:r>
        <w:softHyphen/>
        <w:t>дошві дорожнього полотна з урахуванням Вимог 2.5.220. Кріпити проводи на цих</w:t>
      </w:r>
    </w:p>
    <w:p w:rsidR="00277AAB" w:rsidRDefault="00AA2F3F">
      <w:pPr>
        <w:pStyle w:val="26"/>
        <w:shd w:val="clear" w:color="auto" w:fill="auto"/>
        <w:spacing w:before="0" w:line="254" w:lineRule="exact"/>
        <w:jc w:val="both"/>
      </w:pPr>
      <w:r>
        <w:t>опорах треба за допомогою підтримувань них дволанцюгових ізоляційних підвісів з глухими затискачами.</w:t>
      </w:r>
    </w:p>
    <w:p w:rsidR="00277AAB" w:rsidRDefault="00AA2F3F">
      <w:pPr>
        <w:pStyle w:val="26"/>
        <w:shd w:val="clear" w:color="auto" w:fill="auto"/>
        <w:spacing w:before="0" w:line="254" w:lineRule="exact"/>
        <w:ind w:firstLine="400"/>
        <w:jc w:val="both"/>
      </w:pPr>
      <w:r>
        <w:t>У разі перетину автомобільних доріг категорій 11—V, І-С-ІІІ-С опори, які обме</w:t>
      </w:r>
      <w:r>
        <w:softHyphen/>
        <w:t xml:space="preserve">жують </w:t>
      </w:r>
      <w:r>
        <w:lastRenderedPageBreak/>
        <w:t>прогін перетину, можуть бути анкерного типу полегшеної конструкції або проміжними.</w:t>
      </w:r>
    </w:p>
    <w:p w:rsidR="00277AAB" w:rsidRDefault="00AA2F3F">
      <w:pPr>
        <w:pStyle w:val="26"/>
        <w:shd w:val="clear" w:color="auto" w:fill="auto"/>
        <w:spacing w:before="0" w:line="254" w:lineRule="exact"/>
        <w:ind w:firstLine="400"/>
        <w:jc w:val="both"/>
      </w:pPr>
      <w:r>
        <w:t xml:space="preserve">На проміжних опорах з підтримувальними ізоляційними підвісами проводи треба підвішувати в глухих затискачах; на опорах зі штировими ізоляторами </w:t>
      </w:r>
      <w:r>
        <w:rPr>
          <w:rStyle w:val="27"/>
        </w:rPr>
        <w:t xml:space="preserve">- </w:t>
      </w:r>
      <w:r>
        <w:t>застосовувати подвійне кріплення проводів па ПЛ і посилене кріплення на ПЛЗ.</w:t>
      </w:r>
    </w:p>
    <w:p w:rsidR="00277AAB" w:rsidRDefault="00AA2F3F">
      <w:pPr>
        <w:pStyle w:val="26"/>
        <w:numPr>
          <w:ilvl w:val="0"/>
          <w:numId w:val="185"/>
        </w:numPr>
        <w:shd w:val="clear" w:color="auto" w:fill="auto"/>
        <w:tabs>
          <w:tab w:val="left" w:pos="1186"/>
        </w:tabs>
        <w:spacing w:before="0" w:line="254" w:lineRule="exact"/>
        <w:ind w:firstLine="400"/>
        <w:jc w:val="both"/>
      </w:pPr>
      <w:r>
        <w:t xml:space="preserve">Відстані в разі перетину та зближення ПЛ з автомобільними дорогами повинні бути не меншими </w:t>
      </w:r>
      <w:r>
        <w:rPr>
          <w:rStyle w:val="27"/>
        </w:rPr>
        <w:t xml:space="preserve">від </w:t>
      </w:r>
      <w:r>
        <w:t>зазначених у табл. 2.5.46.</w:t>
      </w:r>
    </w:p>
    <w:p w:rsidR="00277AAB" w:rsidRDefault="00AA2F3F">
      <w:pPr>
        <w:pStyle w:val="26"/>
        <w:shd w:val="clear" w:color="auto" w:fill="auto"/>
        <w:spacing w:before="0" w:line="254" w:lineRule="exact"/>
        <w:ind w:firstLine="400"/>
        <w:jc w:val="both"/>
      </w:pPr>
      <w:r>
        <w:t>В усіх випадках зближення ПЛ з криволінійними ділянками автодоріг, які про</w:t>
      </w:r>
      <w:r>
        <w:softHyphen/>
        <w:t>ходять по насипах, мінімальні відстані від проводів ПЛ до брівки земляного полотна дороги повинні бути не меншими від відстаней по вертикалі, зазначених у табл. 2.5.46.</w:t>
      </w:r>
    </w:p>
    <w:p w:rsidR="00277AAB" w:rsidRDefault="00AA2F3F">
      <w:pPr>
        <w:pStyle w:val="26"/>
        <w:shd w:val="clear" w:color="auto" w:fill="auto"/>
        <w:spacing w:before="0" w:line="254" w:lineRule="exact"/>
        <w:ind w:firstLine="400"/>
        <w:jc w:val="both"/>
      </w:pPr>
      <w:r>
        <w:t xml:space="preserve">Найменші відстані </w:t>
      </w:r>
      <w:r>
        <w:rPr>
          <w:rStyle w:val="27"/>
        </w:rPr>
        <w:t xml:space="preserve">по </w:t>
      </w:r>
      <w:r>
        <w:t xml:space="preserve">вертикалі від проводів до проїзної частини дороги в нормальному режимі роботи ПЛ треба приймати за. температурних умов </w:t>
      </w:r>
      <w:r>
        <w:rPr>
          <w:rStyle w:val="27"/>
        </w:rPr>
        <w:t xml:space="preserve">і </w:t>
      </w:r>
      <w:r>
        <w:t>умов механічних навантажень, установлених у 2.5.160.</w:t>
      </w:r>
    </w:p>
    <w:p w:rsidR="00277AAB" w:rsidRDefault="00AA2F3F">
      <w:pPr>
        <w:pStyle w:val="26"/>
        <w:numPr>
          <w:ilvl w:val="0"/>
          <w:numId w:val="185"/>
        </w:numPr>
        <w:shd w:val="clear" w:color="auto" w:fill="auto"/>
        <w:tabs>
          <w:tab w:val="left" w:pos="1196"/>
        </w:tabs>
        <w:spacing w:before="0" w:line="254" w:lineRule="exact"/>
        <w:ind w:firstLine="400"/>
        <w:jc w:val="both"/>
      </w:pPr>
      <w:r>
        <w:t>Відстані по вертикалі від проводів 1ІЛ перерізом алюмінієвої частини, меншим ніж 185 мм</w:t>
      </w:r>
      <w:r>
        <w:rPr>
          <w:vertAlign w:val="superscript"/>
        </w:rPr>
        <w:t>а</w:t>
      </w:r>
      <w:r>
        <w:t>, у місцях перетину з автомобільними дорогами треба переві</w:t>
      </w:r>
      <w:r>
        <w:softHyphen/>
        <w:t>ряти на обрив проводу в суміжному прогоні за середньорічної температури повітря без урахування нагрівання проводів електричним струмом. Ці відстані повинні бути не меншими від зазначених у табл, 2.5.46.</w:t>
      </w:r>
    </w:p>
    <w:p w:rsidR="00277AAB" w:rsidRDefault="00AA2F3F">
      <w:pPr>
        <w:pStyle w:val="26"/>
        <w:numPr>
          <w:ilvl w:val="0"/>
          <w:numId w:val="185"/>
        </w:numPr>
        <w:shd w:val="clear" w:color="auto" w:fill="auto"/>
        <w:tabs>
          <w:tab w:val="left" w:pos="1186"/>
        </w:tabs>
        <w:spacing w:before="0" w:line="254" w:lineRule="exact"/>
        <w:ind w:firstLine="400"/>
        <w:jc w:val="both"/>
      </w:pPr>
      <w:r>
        <w:t xml:space="preserve">У місцях перетину ПЛ з автомобільними дорогами по обидва боки ПЛ на дорогах треба установлювати дорожні знаки відповідно до вимог державного стандарту, а </w:t>
      </w:r>
      <w:r>
        <w:rPr>
          <w:rStyle w:val="27"/>
        </w:rPr>
        <w:t xml:space="preserve">в </w:t>
      </w:r>
      <w:r>
        <w:t xml:space="preserve">місцях перетину ПЛ 330 </w:t>
      </w:r>
      <w:r>
        <w:rPr>
          <w:lang w:val="ru-RU" w:eastAsia="ru-RU" w:bidi="ru-RU"/>
        </w:rPr>
        <w:t xml:space="preserve">кВ </w:t>
      </w:r>
      <w:r>
        <w:t>і вище - дорожні знаки, які забороняють зупинку транспортних засобів у охоронних зонах цих ПЛ.</w:t>
      </w:r>
    </w:p>
    <w:p w:rsidR="00277AAB" w:rsidRDefault="00AA2F3F">
      <w:pPr>
        <w:pStyle w:val="26"/>
        <w:shd w:val="clear" w:color="auto" w:fill="auto"/>
        <w:spacing w:before="0" w:line="254" w:lineRule="exact"/>
        <w:ind w:firstLine="400"/>
        <w:jc w:val="both"/>
      </w:pPr>
      <w:r>
        <w:t>Підвішувати дорожні знаки на тросах-розтяжках у межах охоронних зон ПЛ не допускається.</w:t>
      </w:r>
    </w:p>
    <w:p w:rsidR="00277AAB" w:rsidRDefault="00AA2F3F">
      <w:pPr>
        <w:pStyle w:val="26"/>
        <w:numPr>
          <w:ilvl w:val="0"/>
          <w:numId w:val="185"/>
        </w:numPr>
        <w:shd w:val="clear" w:color="auto" w:fill="auto"/>
        <w:tabs>
          <w:tab w:val="left" w:pos="1186"/>
        </w:tabs>
        <w:spacing w:before="0" w:line="254" w:lineRule="exact"/>
        <w:ind w:firstLine="400"/>
        <w:jc w:val="both"/>
      </w:pPr>
      <w:r>
        <w:t>У разі зближення або перетину ПЛ із зеленими насадженнями, розта</w:t>
      </w:r>
      <w:r>
        <w:softHyphen/>
        <w:t>шованими уздовж автомобільних доріг, слід керуватися вимогами 2.5.166.</w:t>
      </w:r>
    </w:p>
    <w:p w:rsidR="00277AAB" w:rsidRDefault="00AA2F3F">
      <w:pPr>
        <w:pStyle w:val="26"/>
        <w:numPr>
          <w:ilvl w:val="0"/>
          <w:numId w:val="185"/>
        </w:numPr>
        <w:shd w:val="clear" w:color="auto" w:fill="auto"/>
        <w:tabs>
          <w:tab w:val="left" w:pos="1196"/>
        </w:tabs>
        <w:spacing w:before="0" w:line="254" w:lineRule="exact"/>
        <w:ind w:firstLine="400"/>
        <w:jc w:val="both"/>
      </w:pPr>
      <w:r>
        <w:t>Для запобігання наїздам транспортних засобів на опори 1ІЛ, розташовані на відстані менше ніж 4 м від краю проїзної частини, треба застосовувати дорожні огорожі І групи.</w:t>
      </w:r>
    </w:p>
    <w:p w:rsidR="00277AAB" w:rsidRDefault="00AA2F3F">
      <w:pPr>
        <w:pStyle w:val="26"/>
        <w:numPr>
          <w:ilvl w:val="0"/>
          <w:numId w:val="185"/>
        </w:numPr>
        <w:shd w:val="clear" w:color="auto" w:fill="auto"/>
        <w:tabs>
          <w:tab w:val="left" w:pos="1186"/>
        </w:tabs>
        <w:spacing w:before="0" w:after="177" w:line="254" w:lineRule="exact"/>
        <w:ind w:firstLine="400"/>
        <w:jc w:val="both"/>
      </w:pPr>
      <w:r>
        <w:t xml:space="preserve">Мінімальні відстані від ПЛ до мостів автомобільних </w:t>
      </w:r>
      <w:r>
        <w:rPr>
          <w:rStyle w:val="27"/>
        </w:rPr>
        <w:t xml:space="preserve">доріг </w:t>
      </w:r>
      <w:r>
        <w:t>з прогоном 20 м і менше треба приймати такими самими, як до відповідних автомобільних доріг, за табл. 2.5.46, а з прогоном понад 20 м - визначати під час проектування ПЛ.</w:t>
      </w:r>
    </w:p>
    <w:p w:rsidR="00277AAB" w:rsidRDefault="00AA2F3F" w:rsidP="00DB4699">
      <w:pPr>
        <w:pStyle w:val="2"/>
      </w:pPr>
      <w:r>
        <w:t>ПЕРЕТИН. ЗБЛИЖЕННЯ АБО ПАРАЛЕЛЬНЕ ПРОХОДЖЕННЯ ПЛ</w:t>
      </w:r>
      <w:r>
        <w:br/>
        <w:t>ІЗ ТРОЛЕЙБУСНИМИ І ТРАМВАЙНИМИ ЛІНІЯМИ</w:t>
      </w:r>
    </w:p>
    <w:p w:rsidR="00277AAB" w:rsidRDefault="00AA2F3F">
      <w:pPr>
        <w:pStyle w:val="26"/>
        <w:numPr>
          <w:ilvl w:val="0"/>
          <w:numId w:val="185"/>
        </w:numPr>
        <w:shd w:val="clear" w:color="auto" w:fill="auto"/>
        <w:tabs>
          <w:tab w:val="left" w:pos="1182"/>
        </w:tabs>
        <w:spacing w:before="0" w:line="254" w:lineRule="exact"/>
        <w:ind w:firstLine="400"/>
        <w:jc w:val="both"/>
      </w:pPr>
      <w:r>
        <w:t>Кут перетину ПЛ із тролейбусними і трамвайними лініями рекомендо</w:t>
      </w:r>
      <w:r>
        <w:softHyphen/>
        <w:t>вано приймати приблизно 90°, але не менше ніж 60°.</w:t>
      </w:r>
    </w:p>
    <w:p w:rsidR="00277AAB" w:rsidRDefault="00AA2F3F">
      <w:pPr>
        <w:pStyle w:val="26"/>
        <w:numPr>
          <w:ilvl w:val="0"/>
          <w:numId w:val="185"/>
        </w:numPr>
        <w:shd w:val="clear" w:color="auto" w:fill="auto"/>
        <w:tabs>
          <w:tab w:val="left" w:pos="1182"/>
        </w:tabs>
        <w:spacing w:before="0" w:line="254" w:lineRule="exact"/>
        <w:ind w:firstLine="400"/>
        <w:jc w:val="both"/>
      </w:pPr>
      <w:r>
        <w:t>У разі перегину тролейбусних і трамвайних ліній опори ПЛ, які обме</w:t>
      </w:r>
      <w:r>
        <w:softHyphen/>
        <w:t>жують прогін перетину, повинні бути анкерними нормальної конструкції.</w:t>
      </w:r>
    </w:p>
    <w:p w:rsidR="00277AAB" w:rsidRDefault="00AA2F3F">
      <w:pPr>
        <w:pStyle w:val="26"/>
        <w:shd w:val="clear" w:color="auto" w:fill="auto"/>
        <w:spacing w:before="0" w:line="254" w:lineRule="exact"/>
        <w:ind w:firstLine="400"/>
        <w:jc w:val="both"/>
      </w:pPr>
      <w:r>
        <w:t>Для ПЛ з проводами перерізом алюмінієвої частини 120 мм</w:t>
      </w:r>
      <w:r>
        <w:rPr>
          <w:vertAlign w:val="superscript"/>
        </w:rPr>
        <w:t>2</w:t>
      </w:r>
      <w:r>
        <w:t xml:space="preserve"> і більше тазі стале</w:t>
      </w:r>
      <w:r>
        <w:softHyphen/>
        <w:t>вими тросами типу ТК перерізом 50 мм</w:t>
      </w:r>
      <w:r>
        <w:rPr>
          <w:vertAlign w:val="superscript"/>
        </w:rPr>
        <w:t>2</w:t>
      </w:r>
      <w:r>
        <w:t xml:space="preserve"> і більше допускається застосовувати також проміжні опори з підвішуванням проводів у глухих затискачах або з подвійним кріпленням на штирових ізоляторах.</w:t>
      </w:r>
    </w:p>
    <w:p w:rsidR="00277AAB" w:rsidRDefault="00AA2F3F">
      <w:pPr>
        <w:pStyle w:val="aa"/>
        <w:framePr w:w="7958" w:wrap="notBeside" w:vAnchor="text" w:hAnchor="text" w:xAlign="center" w:y="1"/>
        <w:shd w:val="clear" w:color="auto" w:fill="auto"/>
        <w:spacing w:line="250" w:lineRule="exact"/>
        <w:jc w:val="left"/>
      </w:pPr>
      <w:r>
        <w:lastRenderedPageBreak/>
        <w:t xml:space="preserve">Таблиця 2.5.46 </w:t>
      </w:r>
      <w:r>
        <w:rPr>
          <w:rStyle w:val="ac"/>
        </w:rPr>
        <w:t xml:space="preserve">- </w:t>
      </w:r>
      <w:r>
        <w:t xml:space="preserve">Найменші </w:t>
      </w:r>
      <w:r>
        <w:rPr>
          <w:rStyle w:val="ac"/>
        </w:rPr>
        <w:t xml:space="preserve">відстані </w:t>
      </w:r>
      <w:r>
        <w:t xml:space="preserve">в </w:t>
      </w:r>
      <w:r>
        <w:rPr>
          <w:rStyle w:val="ac"/>
        </w:rPr>
        <w:t xml:space="preserve">разі перетину та зближення </w:t>
      </w:r>
      <w:r>
        <w:t xml:space="preserve">ПЛ </w:t>
      </w:r>
      <w:r>
        <w:rPr>
          <w:rStyle w:val="ac"/>
        </w:rPr>
        <w:t xml:space="preserve">з автомобільними </w:t>
      </w:r>
      <w:r>
        <w:t>дорогами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4656"/>
        <w:gridCol w:w="528"/>
        <w:gridCol w:w="701"/>
        <w:gridCol w:w="408"/>
        <w:gridCol w:w="408"/>
        <w:gridCol w:w="408"/>
        <w:gridCol w:w="413"/>
        <w:gridCol w:w="437"/>
      </w:tblGrid>
      <w:tr w:rsidR="00277AAB">
        <w:trPr>
          <w:trHeight w:hRule="exact" w:val="557"/>
          <w:jc w:val="center"/>
        </w:trPr>
        <w:tc>
          <w:tcPr>
            <w:tcW w:w="4656" w:type="dxa"/>
            <w:vMerge w:val="restart"/>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0" w:lineRule="exact"/>
              <w:jc w:val="center"/>
            </w:pPr>
            <w:r>
              <w:t>Перетин, зближення або паралельне проходження</w:t>
            </w:r>
          </w:p>
        </w:tc>
        <w:tc>
          <w:tcPr>
            <w:tcW w:w="3303" w:type="dxa"/>
            <w:gridSpan w:val="7"/>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26" w:lineRule="exact"/>
              <w:ind w:left="680"/>
              <w:jc w:val="left"/>
            </w:pPr>
            <w:r>
              <w:rPr>
                <w:rStyle w:val="1313"/>
              </w:rPr>
              <w:t xml:space="preserve">Найменші відстані, м, для ПЛ напругою, </w:t>
            </w:r>
            <w:r>
              <w:t>кВ</w:t>
            </w:r>
          </w:p>
        </w:tc>
      </w:tr>
      <w:tr w:rsidR="00277AAB">
        <w:trPr>
          <w:trHeight w:hRule="exact" w:val="298"/>
          <w:jc w:val="center"/>
        </w:trPr>
        <w:tc>
          <w:tcPr>
            <w:tcW w:w="4656"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52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до 20</w:t>
            </w:r>
          </w:p>
        </w:tc>
        <w:tc>
          <w:tcPr>
            <w:tcW w:w="701"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35-110</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150</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220</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330</w:t>
            </w:r>
          </w:p>
        </w:tc>
        <w:tc>
          <w:tcPr>
            <w:tcW w:w="413"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500</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750</w:t>
            </w:r>
          </w:p>
        </w:tc>
      </w:tr>
      <w:tr w:rsidR="00277AAB">
        <w:trPr>
          <w:trHeight w:hRule="exact" w:val="811"/>
          <w:jc w:val="center"/>
        </w:trPr>
        <w:tc>
          <w:tcPr>
            <w:tcW w:w="4656"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0" w:lineRule="exact"/>
            </w:pPr>
            <w:r>
              <w:t>Відстань по вертикалі:</w:t>
            </w:r>
          </w:p>
          <w:p w:rsidR="00277AAB" w:rsidRDefault="00AA2F3F">
            <w:pPr>
              <w:pStyle w:val="1311"/>
              <w:framePr w:w="7958" w:wrap="notBeside" w:vAnchor="text" w:hAnchor="text" w:xAlign="center" w:y="1"/>
              <w:shd w:val="clear" w:color="auto" w:fill="auto"/>
              <w:spacing w:before="0" w:after="0" w:line="230" w:lineRule="exact"/>
              <w:ind w:firstLine="160"/>
            </w:pPr>
            <w:r>
              <w:t xml:space="preserve">від </w:t>
            </w:r>
            <w:r>
              <w:rPr>
                <w:rStyle w:val="1313"/>
              </w:rPr>
              <w:t xml:space="preserve">проводу </w:t>
            </w:r>
            <w:r>
              <w:t xml:space="preserve">до </w:t>
            </w:r>
            <w:r>
              <w:rPr>
                <w:rStyle w:val="1313"/>
              </w:rPr>
              <w:t>покриття проїзної частини доріг усіх категорій</w:t>
            </w:r>
          </w:p>
        </w:tc>
        <w:tc>
          <w:tcPr>
            <w:tcW w:w="52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240"/>
              <w:jc w:val="left"/>
            </w:pPr>
            <w:r>
              <w:rPr>
                <w:rStyle w:val="1313"/>
              </w:rPr>
              <w:t>7</w:t>
            </w:r>
          </w:p>
        </w:tc>
        <w:tc>
          <w:tcPr>
            <w:tcW w:w="701"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center"/>
            </w:pPr>
            <w:r>
              <w:rPr>
                <w:rStyle w:val="1313"/>
              </w:rPr>
              <w:t>7</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7,5</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60"/>
              <w:jc w:val="left"/>
            </w:pPr>
            <w:r>
              <w:t>8</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8,5</w:t>
            </w:r>
          </w:p>
        </w:tc>
        <w:tc>
          <w:tcPr>
            <w:tcW w:w="413"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9,5</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16</w:t>
            </w:r>
          </w:p>
        </w:tc>
      </w:tr>
      <w:tr w:rsidR="00277AAB">
        <w:trPr>
          <w:trHeight w:hRule="exact" w:val="542"/>
          <w:jc w:val="center"/>
        </w:trPr>
        <w:tc>
          <w:tcPr>
            <w:tcW w:w="4656"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21" w:lineRule="exact"/>
              <w:ind w:left="200"/>
              <w:jc w:val="left"/>
            </w:pPr>
            <w:r>
              <w:rPr>
                <w:rStyle w:val="1313"/>
              </w:rPr>
              <w:t xml:space="preserve">- те саме </w:t>
            </w:r>
            <w:r>
              <w:t xml:space="preserve">у </w:t>
            </w:r>
            <w:r>
              <w:rPr>
                <w:rStyle w:val="1313"/>
              </w:rPr>
              <w:t>разі обриву проводу в суміжному прогоні</w:t>
            </w:r>
          </w:p>
        </w:tc>
        <w:tc>
          <w:tcPr>
            <w:tcW w:w="528" w:type="dxa"/>
            <w:tcBorders>
              <w:top w:val="single" w:sz="4" w:space="0" w:color="auto"/>
              <w:left w:val="single" w:sz="4" w:space="0" w:color="auto"/>
            </w:tcBorders>
            <w:shd w:val="clear" w:color="auto" w:fill="FFFFFF"/>
          </w:tcPr>
          <w:p w:rsidR="00277AAB" w:rsidRDefault="00AA2F3F">
            <w:pPr>
              <w:pStyle w:val="1311"/>
              <w:framePr w:w="7958" w:wrap="notBeside" w:vAnchor="text" w:hAnchor="text" w:xAlign="center" w:y="1"/>
              <w:shd w:val="clear" w:color="auto" w:fill="auto"/>
              <w:spacing w:before="0" w:after="0" w:line="232" w:lineRule="exact"/>
              <w:ind w:left="140"/>
              <w:jc w:val="left"/>
            </w:pPr>
            <w:r>
              <w:t>5,5</w:t>
            </w:r>
          </w:p>
        </w:tc>
        <w:tc>
          <w:tcPr>
            <w:tcW w:w="701" w:type="dxa"/>
            <w:tcBorders>
              <w:top w:val="single" w:sz="4" w:space="0" w:color="auto"/>
              <w:left w:val="single" w:sz="4" w:space="0" w:color="auto"/>
            </w:tcBorders>
            <w:shd w:val="clear" w:color="auto" w:fill="FFFFFF"/>
          </w:tcPr>
          <w:p w:rsidR="00277AAB" w:rsidRDefault="00AA2F3F">
            <w:pPr>
              <w:pStyle w:val="1311"/>
              <w:framePr w:w="7958" w:wrap="notBeside" w:vAnchor="text" w:hAnchor="text" w:xAlign="center" w:y="1"/>
              <w:shd w:val="clear" w:color="auto" w:fill="auto"/>
              <w:spacing w:before="0" w:after="0" w:line="232" w:lineRule="exact"/>
              <w:ind w:left="240"/>
              <w:jc w:val="left"/>
            </w:pPr>
            <w:r>
              <w:t>5,5</w:t>
            </w:r>
          </w:p>
        </w:tc>
        <w:tc>
          <w:tcPr>
            <w:tcW w:w="408" w:type="dxa"/>
            <w:tcBorders>
              <w:top w:val="single" w:sz="4" w:space="0" w:color="auto"/>
              <w:left w:val="single" w:sz="4" w:space="0" w:color="auto"/>
            </w:tcBorders>
            <w:shd w:val="clear" w:color="auto" w:fill="FFFFFF"/>
          </w:tcPr>
          <w:p w:rsidR="00277AAB" w:rsidRDefault="00AA2F3F">
            <w:pPr>
              <w:pStyle w:val="1311"/>
              <w:framePr w:w="7958" w:wrap="notBeside" w:vAnchor="text" w:hAnchor="text" w:xAlign="center" w:y="1"/>
              <w:shd w:val="clear" w:color="auto" w:fill="auto"/>
              <w:spacing w:before="0" w:after="0" w:line="232" w:lineRule="exact"/>
              <w:jc w:val="left"/>
            </w:pPr>
            <w:r>
              <w:t>5,5</w:t>
            </w:r>
          </w:p>
        </w:tc>
        <w:tc>
          <w:tcPr>
            <w:tcW w:w="408" w:type="dxa"/>
            <w:tcBorders>
              <w:top w:val="single" w:sz="4" w:space="0" w:color="auto"/>
              <w:left w:val="single" w:sz="4" w:space="0" w:color="auto"/>
            </w:tcBorders>
            <w:shd w:val="clear" w:color="auto" w:fill="FFFFFF"/>
          </w:tcPr>
          <w:p w:rsidR="00277AAB" w:rsidRDefault="00AA2F3F">
            <w:pPr>
              <w:pStyle w:val="1311"/>
              <w:framePr w:w="7958" w:wrap="notBeside" w:vAnchor="text" w:hAnchor="text" w:xAlign="center" w:y="1"/>
              <w:shd w:val="clear" w:color="auto" w:fill="auto"/>
              <w:spacing w:before="0" w:after="0" w:line="232" w:lineRule="exact"/>
              <w:jc w:val="left"/>
            </w:pPr>
            <w:r>
              <w:t>5,5</w:t>
            </w:r>
          </w:p>
        </w:tc>
        <w:tc>
          <w:tcPr>
            <w:tcW w:w="40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60"/>
              <w:jc w:val="left"/>
            </w:pPr>
            <w:r>
              <w:t>6</w:t>
            </w:r>
          </w:p>
        </w:tc>
        <w:tc>
          <w:tcPr>
            <w:tcW w:w="413" w:type="dxa"/>
            <w:tcBorders>
              <w:top w:val="single" w:sz="4" w:space="0" w:color="auto"/>
              <w:left w:val="single" w:sz="4" w:space="0" w:color="auto"/>
            </w:tcBorders>
            <w:shd w:val="clear" w:color="auto" w:fill="FFFFFF"/>
          </w:tcPr>
          <w:p w:rsidR="00277AAB" w:rsidRDefault="00AA2F3F">
            <w:pPr>
              <w:pStyle w:val="1311"/>
              <w:framePr w:w="7958" w:wrap="notBeside" w:vAnchor="text" w:hAnchor="text" w:xAlign="center" w:y="1"/>
              <w:shd w:val="clear" w:color="auto" w:fill="auto"/>
              <w:spacing w:before="0" w:after="0" w:line="232" w:lineRule="exact"/>
              <w:ind w:left="160"/>
              <w:jc w:val="left"/>
            </w:pPr>
            <w:r>
              <w:rPr>
                <w:rStyle w:val="1317"/>
              </w:rPr>
              <w:t>-</w:t>
            </w:r>
          </w:p>
        </w:tc>
        <w:tc>
          <w:tcPr>
            <w:tcW w:w="437" w:type="dxa"/>
            <w:tcBorders>
              <w:top w:val="single" w:sz="4" w:space="0" w:color="auto"/>
              <w:left w:val="single" w:sz="4" w:space="0" w:color="auto"/>
              <w:right w:val="single" w:sz="4" w:space="0" w:color="auto"/>
            </w:tcBorders>
            <w:shd w:val="clear" w:color="auto" w:fill="FFFFFF"/>
          </w:tcPr>
          <w:p w:rsidR="00277AAB" w:rsidRDefault="00AA2F3F">
            <w:pPr>
              <w:pStyle w:val="1311"/>
              <w:framePr w:w="7958" w:wrap="notBeside" w:vAnchor="text" w:hAnchor="text" w:xAlign="center" w:y="1"/>
              <w:shd w:val="clear" w:color="auto" w:fill="auto"/>
              <w:spacing w:before="0" w:after="0" w:line="232" w:lineRule="exact"/>
              <w:jc w:val="left"/>
            </w:pPr>
            <w:r>
              <w:rPr>
                <w:rStyle w:val="1317"/>
              </w:rPr>
              <w:t>-</w:t>
            </w:r>
          </w:p>
        </w:tc>
      </w:tr>
      <w:tr w:rsidR="00277AAB">
        <w:trPr>
          <w:trHeight w:hRule="exact" w:val="1008"/>
          <w:jc w:val="center"/>
        </w:trPr>
        <w:tc>
          <w:tcPr>
            <w:tcW w:w="4656"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26" w:lineRule="exact"/>
            </w:pPr>
            <w:r>
              <w:t>Відстань по горизонталі:</w:t>
            </w:r>
          </w:p>
          <w:p w:rsidR="00277AAB" w:rsidRDefault="00AA2F3F">
            <w:pPr>
              <w:pStyle w:val="1311"/>
              <w:framePr w:w="7958" w:wrap="notBeside" w:vAnchor="text" w:hAnchor="text" w:xAlign="center" w:y="1"/>
              <w:shd w:val="clear" w:color="auto" w:fill="auto"/>
              <w:spacing w:before="0" w:after="0" w:line="226" w:lineRule="exact"/>
            </w:pPr>
            <w:r>
              <w:t xml:space="preserve">1 У </w:t>
            </w:r>
            <w:r>
              <w:rPr>
                <w:rStyle w:val="1313"/>
              </w:rPr>
              <w:t>разі перетину доріг:</w:t>
            </w:r>
          </w:p>
          <w:p w:rsidR="00277AAB" w:rsidRDefault="00AA2F3F">
            <w:pPr>
              <w:pStyle w:val="1311"/>
              <w:framePr w:w="7958" w:wrap="notBeside" w:vAnchor="text" w:hAnchor="text" w:xAlign="center" w:y="1"/>
              <w:shd w:val="clear" w:color="auto" w:fill="auto"/>
              <w:spacing w:before="0" w:after="0" w:line="226" w:lineRule="exact"/>
              <w:ind w:left="200"/>
              <w:jc w:val="left"/>
            </w:pPr>
            <w:r>
              <w:rPr>
                <w:rStyle w:val="1313"/>
              </w:rPr>
              <w:t xml:space="preserve">- </w:t>
            </w:r>
            <w:r>
              <w:t xml:space="preserve">від </w:t>
            </w:r>
            <w:r>
              <w:rPr>
                <w:rStyle w:val="1313"/>
              </w:rPr>
              <w:t>основи або будь-якої частини опори до брівки земляного полотна дороги</w:t>
            </w:r>
          </w:p>
        </w:tc>
        <w:tc>
          <w:tcPr>
            <w:tcW w:w="3303" w:type="dxa"/>
            <w:gridSpan w:val="7"/>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center"/>
            </w:pPr>
            <w:r>
              <w:t>Висота опори</w:t>
            </w:r>
          </w:p>
        </w:tc>
      </w:tr>
      <w:tr w:rsidR="00277AAB">
        <w:trPr>
          <w:trHeight w:hRule="exact" w:val="763"/>
          <w:jc w:val="center"/>
        </w:trPr>
        <w:tc>
          <w:tcPr>
            <w:tcW w:w="4656"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0" w:lineRule="exact"/>
              <w:ind w:left="200"/>
              <w:jc w:val="left"/>
            </w:pPr>
            <w:r>
              <w:rPr>
                <w:rStyle w:val="1317"/>
              </w:rPr>
              <w:t xml:space="preserve">- </w:t>
            </w:r>
            <w:r>
              <w:rPr>
                <w:rStyle w:val="1313"/>
              </w:rPr>
              <w:t xml:space="preserve">у стиснених умовах від основи або будь-якої частини опори до підошви чи насипу зовнішньої брівки кювету доріг категорій </w:t>
            </w:r>
            <w:r>
              <w:t xml:space="preserve">ІА, 1Б </w:t>
            </w:r>
            <w:r>
              <w:rPr>
                <w:rStyle w:val="1313"/>
              </w:rPr>
              <w:t xml:space="preserve">і </w:t>
            </w:r>
            <w:r>
              <w:t>II</w:t>
            </w:r>
          </w:p>
        </w:tc>
        <w:tc>
          <w:tcPr>
            <w:tcW w:w="52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240"/>
              <w:jc w:val="left"/>
            </w:pPr>
            <w:r>
              <w:t>5</w:t>
            </w:r>
          </w:p>
        </w:tc>
        <w:tc>
          <w:tcPr>
            <w:tcW w:w="701"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center"/>
            </w:pPr>
            <w:r>
              <w:t>5</w:t>
            </w:r>
          </w:p>
        </w:tc>
        <w:tc>
          <w:tcPr>
            <w:tcW w:w="40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60"/>
              <w:jc w:val="left"/>
            </w:pPr>
            <w:r>
              <w:t>5</w:t>
            </w:r>
          </w:p>
        </w:tc>
        <w:tc>
          <w:tcPr>
            <w:tcW w:w="40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60"/>
              <w:jc w:val="left"/>
            </w:pPr>
            <w:r>
              <w:t>5</w:t>
            </w:r>
          </w:p>
        </w:tc>
        <w:tc>
          <w:tcPr>
            <w:tcW w:w="408"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10</w:t>
            </w:r>
          </w:p>
        </w:tc>
        <w:tc>
          <w:tcPr>
            <w:tcW w:w="413"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10</w:t>
            </w:r>
          </w:p>
        </w:tc>
        <w:tc>
          <w:tcPr>
            <w:tcW w:w="437"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15</w:t>
            </w:r>
          </w:p>
        </w:tc>
      </w:tr>
      <w:tr w:rsidR="00277AAB">
        <w:trPr>
          <w:trHeight w:hRule="exact" w:val="326"/>
          <w:jc w:val="center"/>
        </w:trPr>
        <w:tc>
          <w:tcPr>
            <w:tcW w:w="4656"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200"/>
              <w:jc w:val="left"/>
            </w:pPr>
            <w:r>
              <w:rPr>
                <w:rStyle w:val="1313"/>
              </w:rPr>
              <w:t xml:space="preserve">- </w:t>
            </w:r>
            <w:r>
              <w:t xml:space="preserve">те </w:t>
            </w:r>
            <w:r>
              <w:rPr>
                <w:rStyle w:val="1313"/>
              </w:rPr>
              <w:t xml:space="preserve">саме до </w:t>
            </w:r>
            <w:r>
              <w:t xml:space="preserve">доріг інших </w:t>
            </w:r>
            <w:r>
              <w:rPr>
                <w:rStyle w:val="1313"/>
              </w:rPr>
              <w:t>категорій</w:t>
            </w:r>
          </w:p>
        </w:tc>
        <w:tc>
          <w:tcPr>
            <w:tcW w:w="52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40"/>
              <w:jc w:val="left"/>
            </w:pPr>
            <w:r>
              <w:t>1,5</w:t>
            </w:r>
          </w:p>
        </w:tc>
        <w:tc>
          <w:tcPr>
            <w:tcW w:w="701"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240"/>
              <w:jc w:val="left"/>
            </w:pPr>
            <w:r>
              <w:t>2,5</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2,5</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2,5</w:t>
            </w:r>
          </w:p>
        </w:tc>
        <w:tc>
          <w:tcPr>
            <w:tcW w:w="408"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60"/>
              <w:jc w:val="left"/>
            </w:pPr>
            <w:r>
              <w:t>5</w:t>
            </w:r>
          </w:p>
        </w:tc>
        <w:tc>
          <w:tcPr>
            <w:tcW w:w="413" w:type="dxa"/>
            <w:tcBorders>
              <w:top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60"/>
              <w:jc w:val="left"/>
            </w:pPr>
            <w:r>
              <w:t>5</w:t>
            </w:r>
          </w:p>
        </w:tc>
        <w:tc>
          <w:tcPr>
            <w:tcW w:w="437" w:type="dxa"/>
            <w:tcBorders>
              <w:top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24" w:lineRule="exact"/>
              <w:jc w:val="left"/>
            </w:pPr>
            <w:r>
              <w:rPr>
                <w:rStyle w:val="131Arial10pt0"/>
                <w:vertAlign w:val="superscript"/>
              </w:rPr>
              <w:t>15</w:t>
            </w:r>
          </w:p>
        </w:tc>
      </w:tr>
      <w:tr w:rsidR="00277AAB">
        <w:trPr>
          <w:trHeight w:hRule="exact" w:val="998"/>
          <w:jc w:val="center"/>
        </w:trPr>
        <w:tc>
          <w:tcPr>
            <w:tcW w:w="4656"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26" w:lineRule="exact"/>
            </w:pPr>
            <w:r>
              <w:t xml:space="preserve">2 У </w:t>
            </w:r>
            <w:r>
              <w:rPr>
                <w:rStyle w:val="1313"/>
              </w:rPr>
              <w:t>разі паралельного проходження з дорогами всіх категорій:</w:t>
            </w:r>
          </w:p>
          <w:p w:rsidR="00277AAB" w:rsidRDefault="00AA2F3F">
            <w:pPr>
              <w:pStyle w:val="1311"/>
              <w:framePr w:w="7958" w:wrap="notBeside" w:vAnchor="text" w:hAnchor="text" w:xAlign="center" w:y="1"/>
              <w:shd w:val="clear" w:color="auto" w:fill="auto"/>
              <w:spacing w:before="0" w:after="0" w:line="226" w:lineRule="exact"/>
              <w:ind w:left="200"/>
              <w:jc w:val="left"/>
            </w:pPr>
            <w:r>
              <w:rPr>
                <w:rStyle w:val="1314"/>
              </w:rPr>
              <w:t xml:space="preserve">- </w:t>
            </w:r>
            <w:r>
              <w:rPr>
                <w:rStyle w:val="1313"/>
              </w:rPr>
              <w:t>від основи або будь-якої частини опори до брівки земляного полотна дороги</w:t>
            </w:r>
          </w:p>
        </w:tc>
        <w:tc>
          <w:tcPr>
            <w:tcW w:w="3303" w:type="dxa"/>
            <w:gridSpan w:val="7"/>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center"/>
            </w:pPr>
            <w:r>
              <w:t>Висота опори плюс 5 м</w:t>
            </w:r>
          </w:p>
        </w:tc>
      </w:tr>
      <w:tr w:rsidR="00277AAB">
        <w:trPr>
          <w:trHeight w:hRule="exact" w:val="533"/>
          <w:jc w:val="center"/>
        </w:trPr>
        <w:tc>
          <w:tcPr>
            <w:tcW w:w="4656" w:type="dxa"/>
            <w:tcBorders>
              <w:top w:val="single" w:sz="4" w:space="0" w:color="auto"/>
              <w:left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0" w:lineRule="exact"/>
              <w:ind w:left="200"/>
              <w:jc w:val="left"/>
            </w:pPr>
            <w:r>
              <w:t xml:space="preserve">- від </w:t>
            </w:r>
            <w:r>
              <w:rPr>
                <w:rStyle w:val="1313"/>
              </w:rPr>
              <w:t>крайнього невідхиленого проводу до брівки земляного полотна дороги</w:t>
            </w:r>
          </w:p>
        </w:tc>
        <w:tc>
          <w:tcPr>
            <w:tcW w:w="52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200"/>
              <w:jc w:val="left"/>
            </w:pPr>
            <w:r>
              <w:t>10</w:t>
            </w:r>
          </w:p>
        </w:tc>
        <w:tc>
          <w:tcPr>
            <w:tcW w:w="701"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center"/>
            </w:pPr>
            <w:r>
              <w:t>15</w:t>
            </w:r>
          </w:p>
        </w:tc>
        <w:tc>
          <w:tcPr>
            <w:tcW w:w="40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15</w:t>
            </w:r>
          </w:p>
        </w:tc>
        <w:tc>
          <w:tcPr>
            <w:tcW w:w="408" w:type="dxa"/>
            <w:tcBorders>
              <w:top w:val="single" w:sz="4" w:space="0" w:color="auto"/>
              <w:left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15</w:t>
            </w:r>
          </w:p>
        </w:tc>
        <w:tc>
          <w:tcPr>
            <w:tcW w:w="408"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20</w:t>
            </w:r>
          </w:p>
        </w:tc>
        <w:tc>
          <w:tcPr>
            <w:tcW w:w="413"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зо</w:t>
            </w:r>
          </w:p>
        </w:tc>
        <w:tc>
          <w:tcPr>
            <w:tcW w:w="437" w:type="dxa"/>
            <w:tcBorders>
              <w:top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40 і</w:t>
            </w:r>
          </w:p>
        </w:tc>
      </w:tr>
      <w:tr w:rsidR="00277AAB">
        <w:trPr>
          <w:trHeight w:hRule="exact" w:val="346"/>
          <w:jc w:val="center"/>
        </w:trPr>
        <w:tc>
          <w:tcPr>
            <w:tcW w:w="4656"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200"/>
              <w:jc w:val="left"/>
            </w:pPr>
            <w:r>
              <w:rPr>
                <w:rStyle w:val="1313"/>
              </w:rPr>
              <w:t>- те саме в стиснених умовах</w:t>
            </w:r>
          </w:p>
        </w:tc>
        <w:tc>
          <w:tcPr>
            <w:tcW w:w="52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200"/>
              <w:jc w:val="left"/>
            </w:pPr>
            <w:r>
              <w:t>2</w:t>
            </w:r>
          </w:p>
        </w:tc>
        <w:tc>
          <w:tcPr>
            <w:tcW w:w="701" w:type="dxa"/>
            <w:tcBorders>
              <w:top w:val="single" w:sz="4" w:space="0" w:color="auto"/>
              <w:bottom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center"/>
            </w:pPr>
            <w:r>
              <w:t>4</w:t>
            </w:r>
          </w:p>
        </w:tc>
        <w:tc>
          <w:tcPr>
            <w:tcW w:w="408"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ind w:left="160"/>
              <w:jc w:val="left"/>
            </w:pPr>
            <w:r>
              <w:t>5</w:t>
            </w:r>
          </w:p>
        </w:tc>
        <w:tc>
          <w:tcPr>
            <w:tcW w:w="408"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60"/>
              <w:jc w:val="left"/>
            </w:pPr>
            <w:r>
              <w:t>8</w:t>
            </w:r>
          </w:p>
        </w:tc>
        <w:tc>
          <w:tcPr>
            <w:tcW w:w="408" w:type="dxa"/>
            <w:tcBorders>
              <w:top w:val="single" w:sz="4" w:space="0" w:color="auto"/>
              <w:bottom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ind w:left="160"/>
              <w:jc w:val="left"/>
            </w:pPr>
            <w:r>
              <w:t>8</w:t>
            </w:r>
          </w:p>
        </w:tc>
        <w:tc>
          <w:tcPr>
            <w:tcW w:w="413" w:type="dxa"/>
            <w:tcBorders>
              <w:top w:val="single" w:sz="4" w:space="0" w:color="auto"/>
              <w:bottom w:val="single" w:sz="4" w:space="0" w:color="auto"/>
            </w:tcBorders>
            <w:shd w:val="clear" w:color="auto" w:fill="FFFFFF"/>
            <w:vAlign w:val="bottom"/>
          </w:tcPr>
          <w:p w:rsidR="00277AAB" w:rsidRDefault="00AA2F3F">
            <w:pPr>
              <w:pStyle w:val="1311"/>
              <w:framePr w:w="7958" w:wrap="notBeside" w:vAnchor="text" w:hAnchor="text" w:xAlign="center" w:y="1"/>
              <w:shd w:val="clear" w:color="auto" w:fill="auto"/>
              <w:spacing w:before="0" w:after="0" w:line="232" w:lineRule="exact"/>
              <w:jc w:val="left"/>
            </w:pPr>
            <w:r>
              <w:t>10</w:t>
            </w:r>
          </w:p>
        </w:tc>
        <w:tc>
          <w:tcPr>
            <w:tcW w:w="437" w:type="dxa"/>
            <w:tcBorders>
              <w:top w:val="single" w:sz="4" w:space="0" w:color="auto"/>
              <w:bottom w:val="single" w:sz="4" w:space="0" w:color="auto"/>
            </w:tcBorders>
            <w:shd w:val="clear" w:color="auto" w:fill="FFFFFF"/>
            <w:vAlign w:val="center"/>
          </w:tcPr>
          <w:p w:rsidR="00277AAB" w:rsidRDefault="00AA2F3F">
            <w:pPr>
              <w:pStyle w:val="1311"/>
              <w:framePr w:w="7958" w:wrap="notBeside" w:vAnchor="text" w:hAnchor="text" w:xAlign="center" w:y="1"/>
              <w:shd w:val="clear" w:color="auto" w:fill="auto"/>
              <w:spacing w:before="0" w:after="0" w:line="232" w:lineRule="exact"/>
              <w:jc w:val="left"/>
            </w:pPr>
            <w:r>
              <w:t>15</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0" w:line="254" w:lineRule="exact"/>
        <w:jc w:val="both"/>
      </w:pPr>
      <w:r>
        <w:t>вання проводів електричним струмом. При цьому відстані повинні бути не меншими від зазначених утабл. 2.5.47.</w:t>
      </w:r>
    </w:p>
    <w:p w:rsidR="00277AAB" w:rsidRDefault="00AA2F3F">
      <w:pPr>
        <w:pStyle w:val="26"/>
        <w:shd w:val="clear" w:color="auto" w:fill="auto"/>
        <w:spacing w:before="0" w:line="254" w:lineRule="exact"/>
        <w:ind w:firstLine="400"/>
        <w:jc w:val="both"/>
      </w:pPr>
      <w:r>
        <w:rPr>
          <w:rStyle w:val="2FranklinGothicMedium95pt"/>
        </w:rPr>
        <w:t xml:space="preserve">У </w:t>
      </w:r>
      <w:r>
        <w:t xml:space="preserve">разі зближення ПЛ 110 </w:t>
      </w:r>
      <w:r w:rsidRPr="00C14701">
        <w:rPr>
          <w:lang w:eastAsia="ru-RU" w:bidi="ru-RU"/>
        </w:rPr>
        <w:t xml:space="preserve">кВ </w:t>
      </w:r>
      <w:r>
        <w:t xml:space="preserve">і вище з тролейбусними і трамвайними лініями відстані між проводами і заходи захисту від впливу ПЛ слід визначати відповідно до будівельних норм </w:t>
      </w:r>
      <w:r>
        <w:rPr>
          <w:rStyle w:val="27"/>
        </w:rPr>
        <w:t xml:space="preserve">і </w:t>
      </w:r>
      <w:r>
        <w:t xml:space="preserve">правил на трамвайні </w:t>
      </w:r>
      <w:r>
        <w:rPr>
          <w:rStyle w:val="27"/>
        </w:rPr>
        <w:t xml:space="preserve">і </w:t>
      </w:r>
      <w:r>
        <w:t>тролейбусні лінії.</w:t>
      </w:r>
    </w:p>
    <w:p w:rsidR="00277AAB" w:rsidRDefault="00AA2F3F">
      <w:pPr>
        <w:pStyle w:val="26"/>
        <w:numPr>
          <w:ilvl w:val="0"/>
          <w:numId w:val="188"/>
        </w:numPr>
        <w:shd w:val="clear" w:color="auto" w:fill="auto"/>
        <w:tabs>
          <w:tab w:val="left" w:pos="1186"/>
        </w:tabs>
        <w:spacing w:before="0" w:line="254" w:lineRule="exact"/>
        <w:ind w:firstLine="400"/>
        <w:jc w:val="both"/>
      </w:pPr>
      <w:r>
        <w:t>Захист перетинів ПЛ з контактною мережею виконують за допомогою захисних апаратів відповідно до вимог 2.5.188.</w:t>
      </w:r>
    </w:p>
    <w:p w:rsidR="00277AAB" w:rsidRDefault="00AA2F3F">
      <w:pPr>
        <w:pStyle w:val="26"/>
        <w:shd w:val="clear" w:color="auto" w:fill="auto"/>
        <w:spacing w:before="0" w:after="198" w:line="254" w:lineRule="exact"/>
        <w:ind w:firstLine="400"/>
        <w:jc w:val="both"/>
      </w:pPr>
      <w:r>
        <w:t>Допускається розміщувати проводи ПЛ, яка перетинає, над опорами контакт</w:t>
      </w:r>
      <w:r>
        <w:softHyphen/>
        <w:t xml:space="preserve">ної мережі за відстаней по вертикалі від проводів ПЛ до верху опор контактної мережі, не менших ніж: 7м- для ПЛ напругою до 110 </w:t>
      </w:r>
      <w:r>
        <w:rPr>
          <w:lang w:val="ru-RU" w:eastAsia="ru-RU" w:bidi="ru-RU"/>
        </w:rPr>
        <w:t xml:space="preserve">кВ; </w:t>
      </w:r>
      <w:r>
        <w:rPr>
          <w:rStyle w:val="27"/>
        </w:rPr>
        <w:t xml:space="preserve">8м- </w:t>
      </w:r>
      <w:r>
        <w:t>для ПЛ напру</w:t>
      </w:r>
      <w:r>
        <w:softHyphen/>
        <w:t xml:space="preserve">гою 150-220 </w:t>
      </w:r>
      <w:r>
        <w:rPr>
          <w:lang w:val="ru-RU" w:eastAsia="ru-RU" w:bidi="ru-RU"/>
        </w:rPr>
        <w:t xml:space="preserve">кВ; </w:t>
      </w:r>
      <w:r>
        <w:t xml:space="preserve">9м- для ПЛ напругою 330-500 </w:t>
      </w:r>
      <w:r>
        <w:rPr>
          <w:lang w:val="ru-RU" w:eastAsia="ru-RU" w:bidi="ru-RU"/>
        </w:rPr>
        <w:t xml:space="preserve">кВ </w:t>
      </w:r>
      <w:r>
        <w:t xml:space="preserve">і 10 м - для ПЛ напругою 750 </w:t>
      </w:r>
      <w:r>
        <w:rPr>
          <w:lang w:val="ru-RU" w:eastAsia="ru-RU" w:bidi="ru-RU"/>
        </w:rPr>
        <w:t>кВ.</w:t>
      </w:r>
    </w:p>
    <w:p w:rsidR="00277AAB" w:rsidRDefault="00AA2F3F" w:rsidP="00DB4699">
      <w:pPr>
        <w:pStyle w:val="2"/>
      </w:pPr>
      <w:bookmarkStart w:id="97" w:name="bookmark326"/>
      <w:r>
        <w:t>ПЕРЕТИН ПЛ З ВОДНИМИ ОБ’ЄКТАМИ</w:t>
      </w:r>
      <w:bookmarkEnd w:id="97"/>
    </w:p>
    <w:p w:rsidR="00277AAB" w:rsidRDefault="00AA2F3F">
      <w:pPr>
        <w:pStyle w:val="26"/>
        <w:numPr>
          <w:ilvl w:val="0"/>
          <w:numId w:val="188"/>
        </w:numPr>
        <w:shd w:val="clear" w:color="auto" w:fill="auto"/>
        <w:tabs>
          <w:tab w:val="left" w:pos="1186"/>
        </w:tabs>
        <w:spacing w:before="0" w:line="254" w:lineRule="exact"/>
        <w:ind w:firstLine="400"/>
        <w:jc w:val="both"/>
      </w:pPr>
      <w:r>
        <w:t>Кут перетину ПЛ з водними об’єктами (ріками, каналами, озерами, водоймищами, а також на великих переходах) не нормується.</w:t>
      </w:r>
    </w:p>
    <w:p w:rsidR="00277AAB" w:rsidRDefault="00AA2F3F">
      <w:pPr>
        <w:pStyle w:val="26"/>
        <w:shd w:val="clear" w:color="auto" w:fill="auto"/>
        <w:spacing w:before="0" w:line="254" w:lineRule="exact"/>
      </w:pPr>
      <w:r>
        <w:t>Слід уникати, за можливості, перетину ПЛ з місцями тривалої стоянки суден (зато</w:t>
      </w:r>
      <w:r>
        <w:softHyphen/>
        <w:t>нів, портів та інших пунктів відстою). Проходження ПЛ над шлюзами не допускається.</w:t>
      </w:r>
    </w:p>
    <w:p w:rsidR="00277AAB" w:rsidRDefault="00AA2F3F">
      <w:pPr>
        <w:pStyle w:val="26"/>
        <w:numPr>
          <w:ilvl w:val="0"/>
          <w:numId w:val="188"/>
        </w:numPr>
        <w:shd w:val="clear" w:color="auto" w:fill="auto"/>
        <w:tabs>
          <w:tab w:val="left" w:pos="1191"/>
        </w:tabs>
        <w:spacing w:before="0" w:line="254" w:lineRule="exact"/>
        <w:ind w:firstLine="400"/>
        <w:jc w:val="both"/>
      </w:pPr>
      <w:r>
        <w:t xml:space="preserve">Опори, які обмежують ділянку перетину ПЛ із судноплавними водними об’єктами (незалежно </w:t>
      </w:r>
      <w:r>
        <w:rPr>
          <w:rStyle w:val="27"/>
        </w:rPr>
        <w:t xml:space="preserve">від </w:t>
      </w:r>
      <w:r>
        <w:t>довжини прогонів і їх кількості на ділянці перетину) або ділянку перетину з несудноплавними об’єктами (у разі встановлення на ділянці перетину прогонів довжиною понад 700 м), повинні бути анкерними кінцевими.</w:t>
      </w:r>
    </w:p>
    <w:p w:rsidR="00277AAB" w:rsidRDefault="00AA2F3F">
      <w:pPr>
        <w:pStyle w:val="26"/>
        <w:shd w:val="clear" w:color="auto" w:fill="auto"/>
        <w:spacing w:before="0" w:line="254" w:lineRule="exact"/>
        <w:ind w:firstLine="400"/>
        <w:jc w:val="both"/>
      </w:pPr>
      <w:r>
        <w:t xml:space="preserve">На ділянці перетину допускається застосовувати проміжні та анкерні опори </w:t>
      </w:r>
      <w:r>
        <w:rPr>
          <w:rStyle w:val="27"/>
        </w:rPr>
        <w:t xml:space="preserve">у </w:t>
      </w:r>
      <w:r>
        <w:t>разі, якщо ділянку перетину відокремлено кінцевими опорами в самостійну час</w:t>
      </w:r>
      <w:r>
        <w:softHyphen/>
        <w:t xml:space="preserve">тину ПЛ. </w:t>
      </w:r>
      <w:r>
        <w:lastRenderedPageBreak/>
        <w:t xml:space="preserve">Залежно від типу кріплення проводів, опори, установлені між кінцевими опорами </w:t>
      </w:r>
      <w:r>
        <w:rPr>
          <w:lang w:val="ru-RU" w:eastAsia="ru-RU" w:bidi="ru-RU"/>
        </w:rPr>
        <w:t xml:space="preserve">(КО) </w:t>
      </w:r>
      <w:r>
        <w:t>чи кінцевими пристроями, можуть бути:</w:t>
      </w:r>
    </w:p>
    <w:p w:rsidR="00277AAB" w:rsidRDefault="00AA2F3F">
      <w:pPr>
        <w:pStyle w:val="26"/>
        <w:numPr>
          <w:ilvl w:val="0"/>
          <w:numId w:val="184"/>
        </w:numPr>
        <w:shd w:val="clear" w:color="auto" w:fill="auto"/>
        <w:tabs>
          <w:tab w:val="left" w:pos="615"/>
        </w:tabs>
        <w:spacing w:before="0" w:line="254" w:lineRule="exact"/>
        <w:ind w:firstLine="400"/>
        <w:jc w:val="both"/>
      </w:pPr>
      <w:r>
        <w:t>проміжними (П) - з кріпленням усіх проводів на опорі за допомогою підтри- мувальних ізоляційних підвісів:</w:t>
      </w:r>
    </w:p>
    <w:p w:rsidR="00277AAB" w:rsidRDefault="00AA2F3F">
      <w:pPr>
        <w:pStyle w:val="26"/>
        <w:numPr>
          <w:ilvl w:val="0"/>
          <w:numId w:val="184"/>
        </w:numPr>
        <w:shd w:val="clear" w:color="auto" w:fill="auto"/>
        <w:tabs>
          <w:tab w:val="left" w:pos="625"/>
        </w:tabs>
        <w:spacing w:before="0" w:line="254" w:lineRule="exact"/>
        <w:ind w:firstLine="400"/>
        <w:jc w:val="both"/>
      </w:pPr>
      <w:r>
        <w:t>анкерними (А) - з кріпленням усіх проводів на опорі за допомогою натяжних ізоляційних підвісів;</w:t>
      </w:r>
    </w:p>
    <w:p w:rsidR="00277AAB" w:rsidRDefault="00AA2F3F">
      <w:pPr>
        <w:pStyle w:val="26"/>
        <w:numPr>
          <w:ilvl w:val="0"/>
          <w:numId w:val="184"/>
        </w:numPr>
        <w:shd w:val="clear" w:color="auto" w:fill="auto"/>
        <w:tabs>
          <w:tab w:val="left" w:pos="615"/>
        </w:tabs>
        <w:spacing w:before="0" w:line="254" w:lineRule="exact"/>
        <w:ind w:firstLine="400"/>
        <w:jc w:val="both"/>
      </w:pPr>
      <w:r>
        <w:t>комбінованими (ПА) - зі змішаним кріпленням проводів на опорі за допо</w:t>
      </w:r>
      <w:r>
        <w:softHyphen/>
        <w:t>могою як підтримувальних, так і натяжних ізоляційних підвісів.</w:t>
      </w:r>
    </w:p>
    <w:p w:rsidR="00277AAB" w:rsidRDefault="00AA2F3F">
      <w:pPr>
        <w:pStyle w:val="26"/>
        <w:shd w:val="clear" w:color="auto" w:fill="auto"/>
        <w:spacing w:before="0" w:line="254" w:lineRule="exact"/>
        <w:ind w:firstLine="400"/>
        <w:jc w:val="both"/>
      </w:pPr>
      <w:r>
        <w:t>Для ПЛ зі сталеалюмінієвими проводами та проводами з термообробленого алюмінієвого сплаву зі сталевим осердям перерізом алюмінієвої частини для обох типів проводів 120 мм</w:t>
      </w:r>
      <w:r>
        <w:rPr>
          <w:vertAlign w:val="superscript"/>
        </w:rPr>
        <w:t>2</w:t>
      </w:r>
      <w:r>
        <w:t xml:space="preserve"> і більше або сталевими тросами типу ТК перерізом 50 мм</w:t>
      </w:r>
      <w:r>
        <w:rPr>
          <w:vertAlign w:val="superscript"/>
        </w:rPr>
        <w:t>2</w:t>
      </w:r>
      <w:r>
        <w:t xml:space="preserve"> і більше допускається застосовувати проміжні опори та анкерні опори полегшеного типу; при цьому виходячи з конкретних умов застосовують такі схеми переходів:</w:t>
      </w:r>
    </w:p>
    <w:p w:rsidR="00277AAB" w:rsidRDefault="00AA2F3F">
      <w:pPr>
        <w:pStyle w:val="26"/>
        <w:shd w:val="clear" w:color="auto" w:fill="auto"/>
        <w:tabs>
          <w:tab w:val="left" w:pos="703"/>
        </w:tabs>
        <w:spacing w:before="0" w:line="254" w:lineRule="exact"/>
        <w:ind w:firstLine="400"/>
        <w:jc w:val="both"/>
      </w:pPr>
      <w:r>
        <w:t>а)</w:t>
      </w:r>
      <w:r>
        <w:tab/>
        <w:t>однопрогінні на кінцевих опорах К-К;</w:t>
      </w:r>
    </w:p>
    <w:p w:rsidR="00277AAB" w:rsidRDefault="00AA2F3F">
      <w:pPr>
        <w:pStyle w:val="26"/>
        <w:shd w:val="clear" w:color="auto" w:fill="auto"/>
        <w:tabs>
          <w:tab w:val="left" w:pos="703"/>
        </w:tabs>
        <w:spacing w:before="0" w:line="254" w:lineRule="exact"/>
        <w:ind w:firstLine="400"/>
        <w:jc w:val="both"/>
      </w:pPr>
      <w:r>
        <w:t>б)</w:t>
      </w:r>
      <w:r>
        <w:tab/>
        <w:t>двопрогінш з опорами К-П-К, К-ПА-К;</w:t>
      </w:r>
    </w:p>
    <w:p w:rsidR="00277AAB" w:rsidRDefault="00AA2F3F">
      <w:pPr>
        <w:pStyle w:val="26"/>
        <w:shd w:val="clear" w:color="auto" w:fill="auto"/>
        <w:tabs>
          <w:tab w:val="left" w:pos="708"/>
        </w:tabs>
        <w:spacing w:before="0" w:line="254" w:lineRule="exact"/>
        <w:ind w:firstLine="400"/>
        <w:jc w:val="both"/>
      </w:pPr>
      <w:r>
        <w:t>в)</w:t>
      </w:r>
      <w:r>
        <w:tab/>
        <w:t>трипрогінні з опорами К-П-П-К, К-ПА-ПА-К;</w:t>
      </w:r>
    </w:p>
    <w:p w:rsidR="00277AAB" w:rsidRDefault="00AA2F3F">
      <w:pPr>
        <w:pStyle w:val="26"/>
        <w:shd w:val="clear" w:color="auto" w:fill="auto"/>
        <w:tabs>
          <w:tab w:val="left" w:pos="663"/>
        </w:tabs>
        <w:spacing w:before="0" w:line="254" w:lineRule="exact"/>
        <w:ind w:firstLine="400"/>
        <w:jc w:val="both"/>
      </w:pPr>
      <w:r>
        <w:t>г)</w:t>
      </w:r>
      <w:r>
        <w:tab/>
        <w:t>чотирипрогінні з опорами К-П-П-П-К, К-ПА-ПА-ІТА-К (лише для ожеледного навантаження 12 Н/'м і менше та довжин прогонів яанереході, не більших ніж 1100 м);</w:t>
      </w:r>
    </w:p>
    <w:p w:rsidR="00277AAB" w:rsidRDefault="00AA2F3F">
      <w:pPr>
        <w:pStyle w:val="26"/>
        <w:shd w:val="clear" w:color="auto" w:fill="auto"/>
        <w:tabs>
          <w:tab w:val="left" w:pos="708"/>
        </w:tabs>
        <w:spacing w:before="0" w:line="254" w:lineRule="exact"/>
        <w:ind w:firstLine="400"/>
        <w:jc w:val="both"/>
      </w:pPr>
      <w:r>
        <w:t>д)</w:t>
      </w:r>
      <w:r>
        <w:tab/>
        <w:t>багатопрогінні з опорами К-А... А-К;</w:t>
      </w:r>
    </w:p>
    <w:p w:rsidR="00277AAB" w:rsidRDefault="00AA2F3F">
      <w:pPr>
        <w:pStyle w:val="26"/>
        <w:shd w:val="clear" w:color="auto" w:fill="auto"/>
        <w:tabs>
          <w:tab w:val="left" w:pos="663"/>
        </w:tabs>
        <w:spacing w:before="0" w:line="254" w:lineRule="exact"/>
        <w:ind w:firstLine="400"/>
        <w:jc w:val="both"/>
      </w:pPr>
      <w:r>
        <w:t>е)</w:t>
      </w:r>
      <w:r>
        <w:tab/>
        <w:t>у разі застосування опор П чи ПА перехід слід розділяти опорами на ділянки з кількістю опор на кожній ділянці не більше двох, тобто К-ЇЇ-П-А...А-П-ІТ К, К-ПА-ПА-А,.. А-ПА-ПА-К (або не більше трьох згідно з підпунктом г) цього пункту).</w:t>
      </w:r>
    </w:p>
    <w:p w:rsidR="00277AAB" w:rsidRDefault="00AA2F3F">
      <w:pPr>
        <w:pStyle w:val="26"/>
        <w:numPr>
          <w:ilvl w:val="0"/>
          <w:numId w:val="188"/>
        </w:numPr>
        <w:shd w:val="clear" w:color="auto" w:fill="auto"/>
        <w:tabs>
          <w:tab w:val="left" w:pos="1226"/>
        </w:tabs>
        <w:spacing w:before="0" w:line="254" w:lineRule="exact"/>
        <w:ind w:firstLine="400"/>
        <w:jc w:val="both"/>
      </w:pPr>
      <w:r>
        <w:t>Переходи можна виконувати на одноколових і двоколових опорах.</w:t>
      </w:r>
    </w:p>
    <w:p w:rsidR="00277AAB" w:rsidRDefault="00AA2F3F">
      <w:pPr>
        <w:pStyle w:val="761"/>
        <w:shd w:val="clear" w:color="auto" w:fill="auto"/>
        <w:spacing w:after="227" w:line="341" w:lineRule="exact"/>
        <w:ind w:firstLine="540"/>
      </w:pPr>
      <w:r>
        <w:t xml:space="preserve">Таблиця </w:t>
      </w:r>
      <w:r>
        <w:rPr>
          <w:rStyle w:val="7615pt"/>
        </w:rPr>
        <w:t xml:space="preserve">2.5.47 </w:t>
      </w:r>
      <w:r>
        <w:t xml:space="preserve">- Найменші відстані від проводів </w:t>
      </w:r>
      <w:r>
        <w:rPr>
          <w:rStyle w:val="7615pt"/>
        </w:rPr>
        <w:t xml:space="preserve">ПЛ у </w:t>
      </w:r>
      <w:r>
        <w:t>ра; тролейбусними і трамвайними лініями</w:t>
      </w:r>
    </w:p>
    <w:p w:rsidR="00277AAB" w:rsidRPr="00DB4699" w:rsidRDefault="00AA2F3F">
      <w:pPr>
        <w:pStyle w:val="251"/>
        <w:shd w:val="clear" w:color="auto" w:fill="auto"/>
        <w:spacing w:before="0" w:after="120" w:line="307" w:lineRule="exact"/>
        <w:ind w:right="440"/>
        <w:jc w:val="center"/>
        <w:rPr>
          <w:b w:val="0"/>
        </w:rPr>
      </w:pPr>
      <w:r w:rsidRPr="00DB4699">
        <w:rPr>
          <w:b w:val="0"/>
        </w:rPr>
        <w:t>Перетин, зближення</w:t>
      </w:r>
      <w:r w:rsidRPr="00DB4699">
        <w:rPr>
          <w:b w:val="0"/>
        </w:rPr>
        <w:br/>
        <w:t>або паралельне проходження</w:t>
      </w:r>
    </w:p>
    <w:p w:rsidR="00277AAB" w:rsidRPr="00DB4699" w:rsidRDefault="00AA2F3F">
      <w:pPr>
        <w:pStyle w:val="251"/>
        <w:shd w:val="clear" w:color="auto" w:fill="auto"/>
        <w:spacing w:before="0" w:after="0" w:line="307" w:lineRule="exact"/>
        <w:jc w:val="both"/>
        <w:rPr>
          <w:b w:val="0"/>
        </w:rPr>
      </w:pPr>
      <w:r w:rsidRPr="00DB4699">
        <w:rPr>
          <w:b w:val="0"/>
        </w:rPr>
        <w:t>Відстань по вертикалі від проводів ПЛ:</w:t>
      </w:r>
    </w:p>
    <w:p w:rsidR="00277AAB" w:rsidRPr="00DB4699" w:rsidRDefault="00AA2F3F">
      <w:pPr>
        <w:pStyle w:val="251"/>
        <w:shd w:val="clear" w:color="auto" w:fill="auto"/>
        <w:spacing w:before="0" w:after="60" w:line="307" w:lineRule="exact"/>
        <w:jc w:val="both"/>
        <w:rPr>
          <w:b w:val="0"/>
        </w:rPr>
      </w:pPr>
      <w:r w:rsidRPr="00DB4699">
        <w:rPr>
          <w:b w:val="0"/>
        </w:rPr>
        <w:t>у разі перетину тролейбусної лінії в нормальному режимі ПЛ:</w:t>
      </w:r>
    </w:p>
    <w:p w:rsidR="00277AAB" w:rsidRPr="00DB4699" w:rsidRDefault="00AA2F3F">
      <w:pPr>
        <w:pStyle w:val="251"/>
        <w:numPr>
          <w:ilvl w:val="0"/>
          <w:numId w:val="184"/>
        </w:numPr>
        <w:shd w:val="clear" w:color="auto" w:fill="auto"/>
        <w:tabs>
          <w:tab w:val="left" w:pos="870"/>
          <w:tab w:val="left" w:leader="underscore" w:pos="8153"/>
        </w:tabs>
        <w:spacing w:before="0" w:after="93" w:line="307" w:lineRule="exact"/>
        <w:ind w:firstLine="540"/>
        <w:jc w:val="both"/>
        <w:rPr>
          <w:b w:val="0"/>
        </w:rPr>
      </w:pPr>
      <w:r w:rsidRPr="00DB4699">
        <w:rPr>
          <w:rStyle w:val="253"/>
          <w:bCs/>
        </w:rPr>
        <w:t>до вищої відмітки проїзної частини</w:t>
      </w:r>
      <w:r w:rsidRPr="00DB4699">
        <w:rPr>
          <w:b w:val="0"/>
        </w:rPr>
        <w:tab/>
      </w:r>
    </w:p>
    <w:p w:rsidR="00277AAB" w:rsidRPr="00DB4699" w:rsidRDefault="00AA2F3F">
      <w:pPr>
        <w:pStyle w:val="251"/>
        <w:numPr>
          <w:ilvl w:val="0"/>
          <w:numId w:val="184"/>
        </w:numPr>
        <w:shd w:val="clear" w:color="auto" w:fill="auto"/>
        <w:tabs>
          <w:tab w:val="left" w:pos="874"/>
        </w:tabs>
        <w:spacing w:before="0" w:after="120"/>
        <w:ind w:firstLine="540"/>
        <w:jc w:val="both"/>
        <w:rPr>
          <w:b w:val="0"/>
        </w:rPr>
      </w:pPr>
      <w:r w:rsidRPr="00DB4699">
        <w:rPr>
          <w:b w:val="0"/>
        </w:rPr>
        <w:t>до проводів контактної мережі або несучих тросів</w:t>
      </w:r>
    </w:p>
    <w:p w:rsidR="00277AAB" w:rsidRPr="00DB4699" w:rsidRDefault="00AA2F3F">
      <w:pPr>
        <w:pStyle w:val="251"/>
        <w:shd w:val="clear" w:color="auto" w:fill="auto"/>
        <w:spacing w:before="0" w:after="60"/>
        <w:jc w:val="both"/>
        <w:rPr>
          <w:b w:val="0"/>
        </w:rPr>
      </w:pPr>
      <w:r w:rsidRPr="00DB4699">
        <w:rPr>
          <w:b w:val="0"/>
        </w:rPr>
        <w:t>у разі перетину трамвайної лінії в нормальному режимі ПЛ:</w:t>
      </w:r>
    </w:p>
    <w:p w:rsidR="00277AAB" w:rsidRPr="00DB4699" w:rsidRDefault="00AA2F3F">
      <w:pPr>
        <w:pStyle w:val="251"/>
        <w:numPr>
          <w:ilvl w:val="0"/>
          <w:numId w:val="184"/>
        </w:numPr>
        <w:shd w:val="clear" w:color="auto" w:fill="auto"/>
        <w:tabs>
          <w:tab w:val="left" w:pos="884"/>
          <w:tab w:val="left" w:leader="underscore" w:pos="8153"/>
        </w:tabs>
        <w:spacing w:before="0" w:after="120"/>
        <w:ind w:firstLine="540"/>
        <w:jc w:val="both"/>
        <w:rPr>
          <w:b w:val="0"/>
        </w:rPr>
      </w:pPr>
      <w:r w:rsidRPr="00DB4699">
        <w:rPr>
          <w:rStyle w:val="253"/>
          <w:bCs/>
        </w:rPr>
        <w:t>до головки рейки</w:t>
      </w:r>
      <w:r w:rsidRPr="00DB4699">
        <w:rPr>
          <w:b w:val="0"/>
        </w:rPr>
        <w:tab/>
      </w:r>
    </w:p>
    <w:p w:rsidR="00277AAB" w:rsidRPr="00DB4699" w:rsidRDefault="00AA2F3F">
      <w:pPr>
        <w:pStyle w:val="251"/>
        <w:numPr>
          <w:ilvl w:val="0"/>
          <w:numId w:val="184"/>
        </w:numPr>
        <w:shd w:val="clear" w:color="auto" w:fill="auto"/>
        <w:tabs>
          <w:tab w:val="left" w:pos="884"/>
        </w:tabs>
        <w:spacing w:before="0" w:after="83"/>
        <w:ind w:firstLine="540"/>
        <w:jc w:val="both"/>
        <w:rPr>
          <w:b w:val="0"/>
        </w:rPr>
      </w:pPr>
      <w:r w:rsidRPr="00DB4699">
        <w:rPr>
          <w:b w:val="0"/>
        </w:rPr>
        <w:t>до проводів контактної мережі або несучих тросів</w:t>
      </w:r>
    </w:p>
    <w:p w:rsidR="00277AAB" w:rsidRPr="00DB4699" w:rsidRDefault="00AA2F3F">
      <w:pPr>
        <w:pStyle w:val="251"/>
        <w:shd w:val="clear" w:color="auto" w:fill="auto"/>
        <w:spacing w:before="0" w:after="64" w:line="312" w:lineRule="exact"/>
        <w:jc w:val="both"/>
        <w:rPr>
          <w:b w:val="0"/>
        </w:rPr>
      </w:pPr>
      <w:r w:rsidRPr="00DB4699">
        <w:rPr>
          <w:b w:val="0"/>
        </w:rPr>
        <w:t>у разі обриву проводу ПЛ в суміжному прогоні до проводів або несучих тросів тролейбусної чи трамвайної лінії</w:t>
      </w:r>
    </w:p>
    <w:p w:rsidR="00277AAB" w:rsidRPr="00DB4699" w:rsidRDefault="00AA2F3F">
      <w:pPr>
        <w:pStyle w:val="251"/>
        <w:shd w:val="clear" w:color="auto" w:fill="auto"/>
        <w:spacing w:before="0" w:after="0" w:line="307" w:lineRule="exact"/>
        <w:jc w:val="left"/>
        <w:rPr>
          <w:b w:val="0"/>
        </w:rPr>
      </w:pPr>
      <w:r w:rsidRPr="00DB4699">
        <w:rPr>
          <w:rStyle w:val="2513pt"/>
          <w:bCs/>
        </w:rPr>
        <w:t xml:space="preserve">Відстань </w:t>
      </w:r>
      <w:r w:rsidRPr="00DB4699">
        <w:rPr>
          <w:b w:val="0"/>
        </w:rPr>
        <w:t xml:space="preserve">по </w:t>
      </w:r>
      <w:r w:rsidRPr="00DB4699">
        <w:rPr>
          <w:rStyle w:val="2513pt"/>
          <w:bCs/>
        </w:rPr>
        <w:t xml:space="preserve">горизонталі </w:t>
      </w:r>
      <w:r w:rsidRPr="00DB4699">
        <w:rPr>
          <w:b w:val="0"/>
        </w:rPr>
        <w:t>у разі зближення або паралельного проходження:</w:t>
      </w:r>
    </w:p>
    <w:p w:rsidR="00277AAB" w:rsidRPr="00DB4699" w:rsidRDefault="00AA2F3F">
      <w:pPr>
        <w:pStyle w:val="251"/>
        <w:numPr>
          <w:ilvl w:val="0"/>
          <w:numId w:val="184"/>
        </w:numPr>
        <w:shd w:val="clear" w:color="auto" w:fill="auto"/>
        <w:tabs>
          <w:tab w:val="left" w:pos="330"/>
        </w:tabs>
        <w:spacing w:before="0" w:after="60"/>
        <w:jc w:val="both"/>
        <w:rPr>
          <w:b w:val="0"/>
        </w:rPr>
      </w:pPr>
      <w:r w:rsidRPr="00DB4699">
        <w:rPr>
          <w:b w:val="0"/>
        </w:rPr>
        <w:t>від крайніх невідхилених проводів ПЛ до опор тролейбусної</w:t>
      </w:r>
    </w:p>
    <w:p w:rsidR="00277AAB" w:rsidRPr="00DB4699" w:rsidRDefault="00AA2F3F">
      <w:pPr>
        <w:pStyle w:val="251"/>
        <w:shd w:val="clear" w:color="auto" w:fill="auto"/>
        <w:tabs>
          <w:tab w:val="left" w:leader="underscore" w:pos="8153"/>
        </w:tabs>
        <w:spacing w:before="0" w:after="83"/>
        <w:jc w:val="both"/>
        <w:rPr>
          <w:b w:val="0"/>
        </w:rPr>
      </w:pPr>
      <w:r w:rsidRPr="00DB4699">
        <w:rPr>
          <w:rStyle w:val="253"/>
          <w:bCs/>
        </w:rPr>
        <w:t>і трамвайної контактних мереж</w:t>
      </w:r>
      <w:r w:rsidRPr="00DB4699">
        <w:rPr>
          <w:b w:val="0"/>
        </w:rPr>
        <w:tab/>
      </w:r>
    </w:p>
    <w:p w:rsidR="00277AAB" w:rsidRPr="00DB4699" w:rsidRDefault="00AA2F3F">
      <w:pPr>
        <w:pStyle w:val="251"/>
        <w:numPr>
          <w:ilvl w:val="0"/>
          <w:numId w:val="184"/>
        </w:numPr>
        <w:shd w:val="clear" w:color="auto" w:fill="auto"/>
        <w:tabs>
          <w:tab w:val="left" w:pos="330"/>
        </w:tabs>
        <w:spacing w:before="0" w:after="0" w:line="312" w:lineRule="exact"/>
        <w:jc w:val="both"/>
        <w:rPr>
          <w:b w:val="0"/>
        </w:rPr>
      </w:pPr>
      <w:r w:rsidRPr="00DB4699">
        <w:rPr>
          <w:b w:val="0"/>
        </w:rPr>
        <w:t>від крайніх проводів ПЛ за найбільшого їх відхилення до опор</w:t>
      </w:r>
    </w:p>
    <w:p w:rsidR="00277AAB" w:rsidRPr="00DB4699" w:rsidRDefault="00AA2F3F">
      <w:pPr>
        <w:pStyle w:val="251"/>
        <w:shd w:val="clear" w:color="auto" w:fill="auto"/>
        <w:tabs>
          <w:tab w:val="left" w:leader="underscore" w:pos="8153"/>
        </w:tabs>
        <w:spacing w:before="0" w:after="64" w:line="312" w:lineRule="exact"/>
        <w:jc w:val="left"/>
        <w:rPr>
          <w:b w:val="0"/>
        </w:rPr>
      </w:pPr>
      <w:r w:rsidRPr="00DB4699">
        <w:rPr>
          <w:b w:val="0"/>
        </w:rPr>
        <w:t xml:space="preserve">тролейбусної і трамвайної контактних мереж на ділянках стисненої </w:t>
      </w:r>
      <w:r w:rsidRPr="00DB4699">
        <w:rPr>
          <w:rStyle w:val="253"/>
          <w:bCs/>
        </w:rPr>
        <w:t>траси</w:t>
      </w:r>
      <w:r w:rsidRPr="00DB4699">
        <w:rPr>
          <w:b w:val="0"/>
        </w:rPr>
        <w:tab/>
      </w:r>
    </w:p>
    <w:p w:rsidR="00277AAB" w:rsidRPr="00DB4699" w:rsidRDefault="00AA2F3F">
      <w:pPr>
        <w:pStyle w:val="251"/>
        <w:numPr>
          <w:ilvl w:val="0"/>
          <w:numId w:val="184"/>
        </w:numPr>
        <w:shd w:val="clear" w:color="auto" w:fill="auto"/>
        <w:tabs>
          <w:tab w:val="left" w:pos="330"/>
        </w:tabs>
        <w:spacing w:before="0" w:after="0" w:line="307" w:lineRule="exact"/>
        <w:jc w:val="both"/>
        <w:rPr>
          <w:b w:val="0"/>
        </w:rPr>
      </w:pPr>
      <w:r w:rsidRPr="00DB4699">
        <w:rPr>
          <w:b w:val="0"/>
        </w:rPr>
        <w:t>від крайніх невідхилених проводів ПЛ до пунктів зупинок трамваїв</w:t>
      </w:r>
    </w:p>
    <w:p w:rsidR="00277AAB" w:rsidRPr="00DB4699" w:rsidRDefault="00AA2F3F">
      <w:pPr>
        <w:pStyle w:val="251"/>
        <w:shd w:val="clear" w:color="auto" w:fill="auto"/>
        <w:tabs>
          <w:tab w:val="left" w:pos="4190"/>
          <w:tab w:val="left" w:leader="underscore" w:pos="4728"/>
          <w:tab w:val="left" w:leader="underscore" w:pos="6427"/>
          <w:tab w:val="left" w:leader="underscore" w:pos="8153"/>
        </w:tabs>
        <w:spacing w:before="0" w:after="0" w:line="307" w:lineRule="exact"/>
        <w:jc w:val="left"/>
        <w:rPr>
          <w:b w:val="0"/>
        </w:rPr>
        <w:sectPr w:rsidR="00277AAB" w:rsidRPr="00DB4699">
          <w:type w:val="continuous"/>
          <w:pgSz w:w="13255" w:h="16838"/>
          <w:pgMar w:top="1233" w:right="2173" w:bottom="2894" w:left="2173" w:header="0" w:footer="3" w:gutter="681"/>
          <w:cols w:space="720"/>
          <w:noEndnote/>
          <w:rtlGutter/>
          <w:docGrid w:linePitch="360"/>
        </w:sectPr>
      </w:pPr>
      <w:r w:rsidRPr="00DB4699">
        <w:rPr>
          <w:b w:val="0"/>
        </w:rPr>
        <w:lastRenderedPageBreak/>
        <w:t>і тролейбусів, кіл розвороту з робочими коліями, коліями відстою, обгону і ремонту</w:t>
      </w:r>
      <w:r w:rsidRPr="00DB4699">
        <w:rPr>
          <w:b w:val="0"/>
        </w:rPr>
        <w:tab/>
      </w:r>
      <w:r w:rsidRPr="00DB4699">
        <w:rPr>
          <w:b w:val="0"/>
        </w:rPr>
        <w:tab/>
        <w:t xml:space="preserve"> </w:t>
      </w:r>
      <w:r w:rsidRPr="00DB4699">
        <w:rPr>
          <w:b w:val="0"/>
        </w:rPr>
        <w:tab/>
        <w:t xml:space="preserve"> </w:t>
      </w:r>
      <w:r w:rsidRPr="00DB4699">
        <w:rPr>
          <w:b w:val="0"/>
        </w:rPr>
        <w:tab/>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66" w:after="66"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624448" behindDoc="0" locked="0" layoutInCell="1" allowOverlap="1">
                <wp:simplePos x="0" y="0"/>
                <wp:positionH relativeFrom="margin">
                  <wp:posOffset>85090</wp:posOffset>
                </wp:positionH>
                <wp:positionV relativeFrom="paragraph">
                  <wp:posOffset>12065</wp:posOffset>
                </wp:positionV>
                <wp:extent cx="4803775" cy="4993640"/>
                <wp:effectExtent l="3175" t="0" r="3175" b="0"/>
                <wp:wrapNone/>
                <wp:docPr id="1115" name="Text Box 1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3775" cy="4993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6"/>
                              <w:shd w:val="clear" w:color="auto" w:fill="auto"/>
                              <w:spacing w:line="332" w:lineRule="exact"/>
                              <w:ind w:firstLine="0"/>
                            </w:pPr>
                            <w:r>
                              <w:rPr>
                                <w:rStyle w:val="5Exact0"/>
                                <w:b/>
                                <w:bCs/>
                              </w:rPr>
                              <w:t>зі перетину, зближення або паралельного проходження з</w:t>
                            </w:r>
                          </w:p>
                          <w:tbl>
                            <w:tblPr>
                              <w:tblOverlap w:val="never"/>
                              <w:tblW w:w="0" w:type="auto"/>
                              <w:jc w:val="center"/>
                              <w:tblLayout w:type="fixed"/>
                              <w:tblCellMar>
                                <w:left w:w="10" w:type="dxa"/>
                                <w:right w:w="10" w:type="dxa"/>
                              </w:tblCellMar>
                              <w:tblLook w:val="0000" w:firstRow="0" w:lastRow="0" w:firstColumn="0" w:lastColumn="0" w:noHBand="0" w:noVBand="0"/>
                            </w:tblPr>
                            <w:tblGrid>
                              <w:gridCol w:w="336"/>
                              <w:gridCol w:w="1200"/>
                              <w:gridCol w:w="1210"/>
                              <w:gridCol w:w="1195"/>
                              <w:gridCol w:w="1205"/>
                              <w:gridCol w:w="1200"/>
                              <w:gridCol w:w="1219"/>
                            </w:tblGrid>
                            <w:tr w:rsidR="00224A13">
                              <w:trPr>
                                <w:trHeight w:hRule="exact" w:val="413"/>
                                <w:jc w:val="center"/>
                              </w:trPr>
                              <w:tc>
                                <w:tcPr>
                                  <w:tcW w:w="336" w:type="dxa"/>
                                  <w:vMerge w:val="restart"/>
                                  <w:tcBorders>
                                    <w:top w:val="single" w:sz="4" w:space="0" w:color="auto"/>
                                  </w:tcBorders>
                                  <w:shd w:val="clear" w:color="auto" w:fill="FFFFFF"/>
                                </w:tcPr>
                                <w:p w:rsidR="00224A13" w:rsidRDefault="00224A13">
                                  <w:pPr>
                                    <w:rPr>
                                      <w:sz w:val="10"/>
                                      <w:szCs w:val="10"/>
                                    </w:rPr>
                                  </w:pPr>
                                </w:p>
                              </w:tc>
                              <w:tc>
                                <w:tcPr>
                                  <w:tcW w:w="7229" w:type="dxa"/>
                                  <w:gridSpan w:val="6"/>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Найменша відстань, м, для ПЛ напругою, кВ</w:t>
                                  </w:r>
                                </w:p>
                              </w:tc>
                            </w:tr>
                            <w:tr w:rsidR="00224A13">
                              <w:trPr>
                                <w:trHeight w:hRule="exact" w:val="374"/>
                                <w:jc w:val="center"/>
                              </w:trPr>
                              <w:tc>
                                <w:tcPr>
                                  <w:tcW w:w="336" w:type="dxa"/>
                                  <w:vMerge/>
                                  <w:shd w:val="clear" w:color="auto" w:fill="FFFFFF"/>
                                </w:tcPr>
                                <w:p w:rsidR="00224A13" w:rsidRDefault="00224A13"/>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до 20</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35-110</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150-220</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330</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500</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750</w:t>
                                  </w:r>
                                </w:p>
                              </w:tc>
                            </w:tr>
                            <w:tr w:rsidR="00224A13">
                              <w:trPr>
                                <w:trHeight w:hRule="exact" w:val="989"/>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11</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11</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12</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13</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13</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15</w:t>
                                  </w:r>
                                </w:p>
                              </w:tc>
                            </w:tr>
                            <w:tr w:rsidR="00224A13">
                              <w:trPr>
                                <w:trHeight w:hRule="exact" w:val="374"/>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4</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w:t>
                                  </w:r>
                                </w:p>
                              </w:tc>
                            </w:tr>
                            <w:tr w:rsidR="00224A13">
                              <w:trPr>
                                <w:trHeight w:hRule="exact" w:val="682"/>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9,5</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9,5</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80"/>
                                    <w:jc w:val="left"/>
                                  </w:pPr>
                                  <w:r>
                                    <w:rPr>
                                      <w:rStyle w:val="13113pt0"/>
                                    </w:rPr>
                                    <w:t>10,5</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440"/>
                                    <w:jc w:val="left"/>
                                  </w:pPr>
                                  <w:r>
                                    <w:rPr>
                                      <w:rStyle w:val="13113pt0"/>
                                    </w:rPr>
                                    <w:t>11,5</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11,5</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13</w:t>
                                  </w:r>
                                </w:p>
                              </w:tc>
                            </w:tr>
                            <w:tr w:rsidR="00224A13">
                              <w:trPr>
                                <w:trHeight w:hRule="exact" w:val="370"/>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4</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19"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682"/>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w:t>
                                  </w:r>
                                </w:p>
                              </w:tc>
                              <w:tc>
                                <w:tcPr>
                                  <w:tcW w:w="121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w:t>
                                  </w:r>
                                </w:p>
                              </w:tc>
                              <w:tc>
                                <w:tcPr>
                                  <w:tcW w:w="119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w:t>
                                  </w:r>
                                </w:p>
                              </w:tc>
                              <w:tc>
                                <w:tcPr>
                                  <w:tcW w:w="120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2,5</w:t>
                                  </w: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32" w:lineRule="exact"/>
                                    <w:jc w:val="center"/>
                                  </w:pPr>
                                  <w:r>
                                    <w:t>-</w:t>
                                  </w:r>
                                </w:p>
                              </w:tc>
                              <w:tc>
                                <w:tcPr>
                                  <w:tcW w:w="1219"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32" w:lineRule="exact"/>
                                    <w:jc w:val="center"/>
                                  </w:pPr>
                                  <w:r>
                                    <w:t>-</w:t>
                                  </w:r>
                                </w:p>
                              </w:tc>
                            </w:tr>
                            <w:tr w:rsidR="00224A13">
                              <w:trPr>
                                <w:trHeight w:hRule="exact" w:val="1291"/>
                                <w:jc w:val="center"/>
                              </w:trPr>
                              <w:tc>
                                <w:tcPr>
                                  <w:tcW w:w="336" w:type="dxa"/>
                                  <w:tcBorders>
                                    <w:top w:val="single" w:sz="4" w:space="0" w:color="auto"/>
                                  </w:tcBorders>
                                  <w:shd w:val="clear" w:color="auto" w:fill="FFFFFF"/>
                                </w:tcPr>
                                <w:p w:rsidR="00224A13" w:rsidRDefault="00224A13">
                                  <w:pPr>
                                    <w:rPr>
                                      <w:sz w:val="10"/>
                                      <w:szCs w:val="10"/>
                                    </w:rPr>
                                  </w:pPr>
                                </w:p>
                              </w:tc>
                              <w:tc>
                                <w:tcPr>
                                  <w:tcW w:w="7229" w:type="dxa"/>
                                  <w:gridSpan w:val="6"/>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Не менше висоти опори</w:t>
                                  </w:r>
                                </w:p>
                              </w:tc>
                            </w:tr>
                            <w:tr w:rsidR="00224A13">
                              <w:trPr>
                                <w:trHeight w:hRule="exact" w:val="989"/>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3</w:t>
                                  </w:r>
                                </w:p>
                              </w:tc>
                              <w:tc>
                                <w:tcPr>
                                  <w:tcW w:w="121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w:t>
                                  </w:r>
                                </w:p>
                              </w:tc>
                              <w:tc>
                                <w:tcPr>
                                  <w:tcW w:w="119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w:t>
                                  </w:r>
                                </w:p>
                              </w:tc>
                              <w:tc>
                                <w:tcPr>
                                  <w:tcW w:w="120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w:t>
                                  </w: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10</w:t>
                                  </w:r>
                                </w:p>
                              </w:tc>
                              <w:tc>
                                <w:tcPr>
                                  <w:tcW w:w="1219"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12</w:t>
                                  </w:r>
                                </w:p>
                              </w:tc>
                            </w:tr>
                            <w:tr w:rsidR="00224A13">
                              <w:trPr>
                                <w:trHeight w:hRule="exact" w:val="1003"/>
                                <w:jc w:val="center"/>
                              </w:trPr>
                              <w:tc>
                                <w:tcPr>
                                  <w:tcW w:w="336" w:type="dxa"/>
                                  <w:tcBorders>
                                    <w:top w:val="single" w:sz="4" w:space="0" w:color="auto"/>
                                    <w:bottom w:val="single" w:sz="4" w:space="0" w:color="auto"/>
                                  </w:tcBorders>
                                  <w:shd w:val="clear" w:color="auto" w:fill="FFFFFF"/>
                                </w:tcPr>
                                <w:p w:rsidR="00224A13" w:rsidRDefault="00224A13">
                                  <w:pPr>
                                    <w:pStyle w:val="1311"/>
                                    <w:shd w:val="clear" w:color="auto" w:fill="auto"/>
                                    <w:spacing w:before="0" w:after="0" w:line="288" w:lineRule="exact"/>
                                    <w:jc w:val="left"/>
                                  </w:pPr>
                                  <w:r>
                                    <w:rPr>
                                      <w:rStyle w:val="13113pt0"/>
                                    </w:rPr>
                                    <w:t>[</w:t>
                                  </w:r>
                                </w:p>
                              </w:tc>
                              <w:tc>
                                <w:tcPr>
                                  <w:tcW w:w="1200"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10</w:t>
                                  </w:r>
                                </w:p>
                              </w:tc>
                              <w:tc>
                                <w:tcPr>
                                  <w:tcW w:w="1210"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20</w:t>
                                  </w:r>
                                </w:p>
                              </w:tc>
                              <w:tc>
                                <w:tcPr>
                                  <w:tcW w:w="1195"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25</w:t>
                                  </w:r>
                                </w:p>
                              </w:tc>
                              <w:tc>
                                <w:tcPr>
                                  <w:tcW w:w="1205"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ЗО</w:t>
                                  </w:r>
                                </w:p>
                              </w:tc>
                              <w:tc>
                                <w:tcPr>
                                  <w:tcW w:w="1200"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зо</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40</w:t>
                                  </w:r>
                                </w:p>
                              </w:tc>
                            </w:tr>
                          </w:tbl>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0" o:spid="_x0000_s1336" type="#_x0000_t202" style="position:absolute;margin-left:6.7pt;margin-top:.95pt;width:378.25pt;height:393.2pt;z-index:2516244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" filled="f" stroked="f">
                <v:textbox style="mso-fit-shape-to-text:t" inset="0,0,0,0">
                  <w:txbxContent>
                    <w:p w:rsidR="00224A13" w:rsidRDefault="00224A13">
                      <w:pPr>
                        <w:pStyle w:val="56"/>
                        <w:shd w:val="clear" w:color="auto" w:fill="auto"/>
                        <w:spacing w:line="332" w:lineRule="exact"/>
                        <w:ind w:firstLine="0"/>
                      </w:pPr>
                      <w:r>
                        <w:rPr>
                          <w:rStyle w:val="5Exact0"/>
                          <w:b/>
                          <w:bCs/>
                        </w:rPr>
                        <w:t>зі перетину, зближення або паралельного проходження з</w:t>
                      </w:r>
                    </w:p>
                    <w:tbl>
                      <w:tblPr>
                        <w:tblOverlap w:val="never"/>
                        <w:tblW w:w="0" w:type="auto"/>
                        <w:jc w:val="center"/>
                        <w:tblLayout w:type="fixed"/>
                        <w:tblCellMar>
                          <w:left w:w="10" w:type="dxa"/>
                          <w:right w:w="10" w:type="dxa"/>
                        </w:tblCellMar>
                        <w:tblLook w:val="0000" w:firstRow="0" w:lastRow="0" w:firstColumn="0" w:lastColumn="0" w:noHBand="0" w:noVBand="0"/>
                      </w:tblPr>
                      <w:tblGrid>
                        <w:gridCol w:w="336"/>
                        <w:gridCol w:w="1200"/>
                        <w:gridCol w:w="1210"/>
                        <w:gridCol w:w="1195"/>
                        <w:gridCol w:w="1205"/>
                        <w:gridCol w:w="1200"/>
                        <w:gridCol w:w="1219"/>
                      </w:tblGrid>
                      <w:tr w:rsidR="00224A13">
                        <w:trPr>
                          <w:trHeight w:hRule="exact" w:val="413"/>
                          <w:jc w:val="center"/>
                        </w:trPr>
                        <w:tc>
                          <w:tcPr>
                            <w:tcW w:w="336" w:type="dxa"/>
                            <w:vMerge w:val="restart"/>
                            <w:tcBorders>
                              <w:top w:val="single" w:sz="4" w:space="0" w:color="auto"/>
                            </w:tcBorders>
                            <w:shd w:val="clear" w:color="auto" w:fill="FFFFFF"/>
                          </w:tcPr>
                          <w:p w:rsidR="00224A13" w:rsidRDefault="00224A13">
                            <w:pPr>
                              <w:rPr>
                                <w:sz w:val="10"/>
                                <w:szCs w:val="10"/>
                              </w:rPr>
                            </w:pPr>
                          </w:p>
                        </w:tc>
                        <w:tc>
                          <w:tcPr>
                            <w:tcW w:w="7229" w:type="dxa"/>
                            <w:gridSpan w:val="6"/>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Найменша відстань, м, для ПЛ напругою, кВ</w:t>
                            </w:r>
                          </w:p>
                        </w:tc>
                      </w:tr>
                      <w:tr w:rsidR="00224A13">
                        <w:trPr>
                          <w:trHeight w:hRule="exact" w:val="374"/>
                          <w:jc w:val="center"/>
                        </w:trPr>
                        <w:tc>
                          <w:tcPr>
                            <w:tcW w:w="336" w:type="dxa"/>
                            <w:vMerge/>
                            <w:shd w:val="clear" w:color="auto" w:fill="FFFFFF"/>
                          </w:tcPr>
                          <w:p w:rsidR="00224A13" w:rsidRDefault="00224A13"/>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до 20</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35-110</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150-220</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330</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500</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750</w:t>
                            </w:r>
                          </w:p>
                        </w:tc>
                      </w:tr>
                      <w:tr w:rsidR="00224A13">
                        <w:trPr>
                          <w:trHeight w:hRule="exact" w:val="989"/>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11</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11</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12</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13</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13</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15</w:t>
                            </w:r>
                          </w:p>
                        </w:tc>
                      </w:tr>
                      <w:tr w:rsidR="00224A13">
                        <w:trPr>
                          <w:trHeight w:hRule="exact" w:val="374"/>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4</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7</w:t>
                            </w:r>
                          </w:p>
                        </w:tc>
                      </w:tr>
                      <w:tr w:rsidR="00224A13">
                        <w:trPr>
                          <w:trHeight w:hRule="exact" w:val="682"/>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9,5</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9,5</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80"/>
                              <w:jc w:val="left"/>
                            </w:pPr>
                            <w:r>
                              <w:rPr>
                                <w:rStyle w:val="13113pt0"/>
                              </w:rPr>
                              <w:t>10,5</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440"/>
                              <w:jc w:val="left"/>
                            </w:pPr>
                            <w:r>
                              <w:rPr>
                                <w:rStyle w:val="13113pt0"/>
                              </w:rPr>
                              <w:t>11,5</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11,5</w:t>
                            </w:r>
                          </w:p>
                        </w:tc>
                        <w:tc>
                          <w:tcPr>
                            <w:tcW w:w="1219"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13</w:t>
                            </w:r>
                          </w:p>
                        </w:tc>
                      </w:tr>
                      <w:tr w:rsidR="00224A13">
                        <w:trPr>
                          <w:trHeight w:hRule="exact" w:val="370"/>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21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3</w:t>
                            </w:r>
                          </w:p>
                        </w:tc>
                        <w:tc>
                          <w:tcPr>
                            <w:tcW w:w="119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4</w:t>
                            </w:r>
                          </w:p>
                        </w:tc>
                        <w:tc>
                          <w:tcPr>
                            <w:tcW w:w="1205"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00"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w:t>
                            </w:r>
                          </w:p>
                        </w:tc>
                        <w:tc>
                          <w:tcPr>
                            <w:tcW w:w="1219" w:type="dxa"/>
                            <w:tcBorders>
                              <w:top w:val="single" w:sz="4" w:space="0" w:color="auto"/>
                              <w:left w:val="single" w:sz="4" w:space="0" w:color="auto"/>
                              <w:right w:val="single" w:sz="4" w:space="0" w:color="auto"/>
                            </w:tcBorders>
                            <w:shd w:val="clear" w:color="auto" w:fill="FFFFFF"/>
                          </w:tcPr>
                          <w:p w:rsidR="00224A13" w:rsidRDefault="00224A13">
                            <w:pPr>
                              <w:rPr>
                                <w:sz w:val="10"/>
                                <w:szCs w:val="10"/>
                              </w:rPr>
                            </w:pPr>
                          </w:p>
                        </w:tc>
                      </w:tr>
                      <w:tr w:rsidR="00224A13">
                        <w:trPr>
                          <w:trHeight w:hRule="exact" w:val="682"/>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w:t>
                            </w:r>
                          </w:p>
                        </w:tc>
                        <w:tc>
                          <w:tcPr>
                            <w:tcW w:w="121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w:t>
                            </w:r>
                          </w:p>
                        </w:tc>
                        <w:tc>
                          <w:tcPr>
                            <w:tcW w:w="119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w:t>
                            </w:r>
                          </w:p>
                        </w:tc>
                        <w:tc>
                          <w:tcPr>
                            <w:tcW w:w="120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2,5</w:t>
                            </w: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32" w:lineRule="exact"/>
                              <w:jc w:val="center"/>
                            </w:pPr>
                            <w:r>
                              <w:t>-</w:t>
                            </w:r>
                          </w:p>
                        </w:tc>
                        <w:tc>
                          <w:tcPr>
                            <w:tcW w:w="1219"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32" w:lineRule="exact"/>
                              <w:jc w:val="center"/>
                            </w:pPr>
                            <w:r>
                              <w:t>-</w:t>
                            </w:r>
                          </w:p>
                        </w:tc>
                      </w:tr>
                      <w:tr w:rsidR="00224A13">
                        <w:trPr>
                          <w:trHeight w:hRule="exact" w:val="1291"/>
                          <w:jc w:val="center"/>
                        </w:trPr>
                        <w:tc>
                          <w:tcPr>
                            <w:tcW w:w="336" w:type="dxa"/>
                            <w:tcBorders>
                              <w:top w:val="single" w:sz="4" w:space="0" w:color="auto"/>
                            </w:tcBorders>
                            <w:shd w:val="clear" w:color="auto" w:fill="FFFFFF"/>
                          </w:tcPr>
                          <w:p w:rsidR="00224A13" w:rsidRDefault="00224A13">
                            <w:pPr>
                              <w:rPr>
                                <w:sz w:val="10"/>
                                <w:szCs w:val="10"/>
                              </w:rPr>
                            </w:pPr>
                          </w:p>
                        </w:tc>
                        <w:tc>
                          <w:tcPr>
                            <w:tcW w:w="7229" w:type="dxa"/>
                            <w:gridSpan w:val="6"/>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Не менше висоти опори</w:t>
                            </w:r>
                          </w:p>
                        </w:tc>
                      </w:tr>
                      <w:tr w:rsidR="00224A13">
                        <w:trPr>
                          <w:trHeight w:hRule="exact" w:val="989"/>
                          <w:jc w:val="center"/>
                        </w:trPr>
                        <w:tc>
                          <w:tcPr>
                            <w:tcW w:w="336" w:type="dxa"/>
                            <w:tcBorders>
                              <w:top w:val="single" w:sz="4" w:space="0" w:color="auto"/>
                            </w:tcBorders>
                            <w:shd w:val="clear" w:color="auto" w:fill="FFFFFF"/>
                          </w:tcPr>
                          <w:p w:rsidR="00224A13" w:rsidRDefault="00224A13">
                            <w:pPr>
                              <w:rPr>
                                <w:sz w:val="10"/>
                                <w:szCs w:val="10"/>
                              </w:rPr>
                            </w:pP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3</w:t>
                            </w:r>
                          </w:p>
                        </w:tc>
                        <w:tc>
                          <w:tcPr>
                            <w:tcW w:w="121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w:t>
                            </w:r>
                          </w:p>
                        </w:tc>
                        <w:tc>
                          <w:tcPr>
                            <w:tcW w:w="119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6</w:t>
                            </w:r>
                          </w:p>
                        </w:tc>
                        <w:tc>
                          <w:tcPr>
                            <w:tcW w:w="1205"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8</w:t>
                            </w:r>
                          </w:p>
                        </w:tc>
                        <w:tc>
                          <w:tcPr>
                            <w:tcW w:w="1200"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10</w:t>
                            </w:r>
                          </w:p>
                        </w:tc>
                        <w:tc>
                          <w:tcPr>
                            <w:tcW w:w="1219"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12</w:t>
                            </w:r>
                          </w:p>
                        </w:tc>
                      </w:tr>
                      <w:tr w:rsidR="00224A13">
                        <w:trPr>
                          <w:trHeight w:hRule="exact" w:val="1003"/>
                          <w:jc w:val="center"/>
                        </w:trPr>
                        <w:tc>
                          <w:tcPr>
                            <w:tcW w:w="336" w:type="dxa"/>
                            <w:tcBorders>
                              <w:top w:val="single" w:sz="4" w:space="0" w:color="auto"/>
                              <w:bottom w:val="single" w:sz="4" w:space="0" w:color="auto"/>
                            </w:tcBorders>
                            <w:shd w:val="clear" w:color="auto" w:fill="FFFFFF"/>
                          </w:tcPr>
                          <w:p w:rsidR="00224A13" w:rsidRDefault="00224A13">
                            <w:pPr>
                              <w:pStyle w:val="1311"/>
                              <w:shd w:val="clear" w:color="auto" w:fill="auto"/>
                              <w:spacing w:before="0" w:after="0" w:line="288" w:lineRule="exact"/>
                              <w:jc w:val="left"/>
                            </w:pPr>
                            <w:r>
                              <w:rPr>
                                <w:rStyle w:val="13113pt0"/>
                              </w:rPr>
                              <w:t>[</w:t>
                            </w:r>
                          </w:p>
                        </w:tc>
                        <w:tc>
                          <w:tcPr>
                            <w:tcW w:w="1200"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10</w:t>
                            </w:r>
                          </w:p>
                        </w:tc>
                        <w:tc>
                          <w:tcPr>
                            <w:tcW w:w="1210"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20</w:t>
                            </w:r>
                          </w:p>
                        </w:tc>
                        <w:tc>
                          <w:tcPr>
                            <w:tcW w:w="1195"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25</w:t>
                            </w:r>
                          </w:p>
                        </w:tc>
                        <w:tc>
                          <w:tcPr>
                            <w:tcW w:w="1205"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ЗО</w:t>
                            </w:r>
                          </w:p>
                        </w:tc>
                        <w:tc>
                          <w:tcPr>
                            <w:tcW w:w="1200" w:type="dxa"/>
                            <w:tcBorders>
                              <w:top w:val="single" w:sz="4" w:space="0" w:color="auto"/>
                              <w:left w:val="single" w:sz="4" w:space="0" w:color="auto"/>
                              <w:bottom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зо</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40</w:t>
                            </w:r>
                          </w:p>
                        </w:tc>
                      </w:tr>
                    </w:tbl>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44"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277AAB">
      <w:pPr>
        <w:spacing w:line="215" w:lineRule="exact"/>
        <w:rPr>
          <w:sz w:val="17"/>
          <w:szCs w:val="17"/>
        </w:rPr>
      </w:pPr>
    </w:p>
    <w:p w:rsidR="00277AAB" w:rsidRDefault="00277AAB">
      <w:pPr>
        <w:rPr>
          <w:sz w:val="2"/>
          <w:szCs w:val="2"/>
        </w:rPr>
        <w:sectPr w:rsidR="00277AAB">
          <w:pgSz w:w="13255" w:h="16838"/>
          <w:pgMar w:top="1270" w:right="0" w:bottom="2912" w:left="0" w:header="0" w:footer="3" w:gutter="0"/>
          <w:cols w:space="720"/>
          <w:noEndnote/>
          <w:docGrid w:linePitch="360"/>
        </w:sectPr>
      </w:pPr>
    </w:p>
    <w:p w:rsidR="00277AAB" w:rsidRDefault="00AA2F3F">
      <w:pPr>
        <w:pStyle w:val="26"/>
        <w:shd w:val="clear" w:color="auto" w:fill="auto"/>
        <w:spacing w:before="0" w:line="254" w:lineRule="exact"/>
        <w:ind w:firstLine="420"/>
        <w:jc w:val="both"/>
      </w:pPr>
      <w:r>
        <w:lastRenderedPageBreak/>
        <w:t>Переходи на двоколових опорах рекомендовано виконувати в населеній місце</w:t>
      </w:r>
      <w:r>
        <w:softHyphen/>
        <w:t xml:space="preserve">вості, у районах промислової забудови, а також, за необхідності, </w:t>
      </w:r>
      <w:r>
        <w:rPr>
          <w:rStyle w:val="2fc"/>
        </w:rPr>
        <w:t xml:space="preserve">у </w:t>
      </w:r>
      <w:r>
        <w:t xml:space="preserve">перспективі </w:t>
      </w:r>
      <w:r>
        <w:rPr>
          <w:rStyle w:val="28"/>
        </w:rPr>
        <w:t xml:space="preserve">- </w:t>
      </w:r>
      <w:r>
        <w:t>другий перехід у нснаселеній чи важкодоступній місцевості.</w:t>
      </w:r>
    </w:p>
    <w:p w:rsidR="00277AAB" w:rsidRDefault="00AA2F3F">
      <w:pPr>
        <w:pStyle w:val="26"/>
        <w:numPr>
          <w:ilvl w:val="0"/>
          <w:numId w:val="188"/>
        </w:numPr>
        <w:shd w:val="clear" w:color="auto" w:fill="auto"/>
        <w:tabs>
          <w:tab w:val="left" w:pos="1177"/>
        </w:tabs>
        <w:spacing w:before="0" w:line="254" w:lineRule="exact"/>
        <w:ind w:firstLine="420"/>
        <w:jc w:val="both"/>
      </w:pPr>
      <w:r>
        <w:t xml:space="preserve">На одноколових переходах для ПЛ 330 </w:t>
      </w:r>
      <w:r>
        <w:rPr>
          <w:lang w:val="ru-RU" w:eastAsia="ru-RU" w:bidi="ru-RU"/>
        </w:rPr>
        <w:t xml:space="preserve">кВ </w:t>
      </w:r>
      <w:r>
        <w:t>і нижче рекомендовано засто</w:t>
      </w:r>
      <w:r>
        <w:softHyphen/>
        <w:t xml:space="preserve">совувати трикутне розташування фаз, допускається горизонтальне розташування фаз. Для БЛ напругою 500-750 </w:t>
      </w:r>
      <w:r>
        <w:rPr>
          <w:lang w:val="ru-RU" w:eastAsia="ru-RU" w:bidi="ru-RU"/>
        </w:rPr>
        <w:t xml:space="preserve">кВ </w:t>
      </w:r>
      <w:r>
        <w:t>необхідно, як правило, застосовувати горизон</w:t>
      </w:r>
      <w:r>
        <w:softHyphen/>
        <w:t>тальне розташування фаз.</w:t>
      </w:r>
    </w:p>
    <w:p w:rsidR="00277AAB" w:rsidRDefault="00AA2F3F">
      <w:pPr>
        <w:pStyle w:val="26"/>
        <w:numPr>
          <w:ilvl w:val="0"/>
          <w:numId w:val="188"/>
        </w:numPr>
        <w:shd w:val="clear" w:color="auto" w:fill="auto"/>
        <w:tabs>
          <w:tab w:val="left" w:pos="1182"/>
        </w:tabs>
        <w:spacing w:before="0" w:line="254" w:lineRule="exact"/>
        <w:ind w:firstLine="420"/>
        <w:jc w:val="both"/>
      </w:pPr>
      <w:r>
        <w:t xml:space="preserve">На двоколових переходах ПЛ напругою до 330 </w:t>
      </w:r>
      <w:r>
        <w:rPr>
          <w:lang w:val="ru-RU" w:eastAsia="ru-RU" w:bidi="ru-RU"/>
        </w:rPr>
        <w:t xml:space="preserve">кВ </w:t>
      </w:r>
      <w:r>
        <w:t>рекомендовано роз</w:t>
      </w:r>
      <w:r>
        <w:softHyphen/>
        <w:t>ташовувати проводи в трьох ярусах, допускається також розташовувати проводи в двох ярусах.</w:t>
      </w:r>
    </w:p>
    <w:p w:rsidR="00277AAB" w:rsidRDefault="00AA2F3F">
      <w:pPr>
        <w:pStyle w:val="26"/>
        <w:numPr>
          <w:ilvl w:val="0"/>
          <w:numId w:val="188"/>
        </w:numPr>
        <w:shd w:val="clear" w:color="auto" w:fill="auto"/>
        <w:tabs>
          <w:tab w:val="left" w:pos="1177"/>
        </w:tabs>
        <w:spacing w:before="0" w:line="254" w:lineRule="exact"/>
        <w:ind w:firstLine="420"/>
        <w:jc w:val="both"/>
      </w:pPr>
      <w:r>
        <w:t>На переходах з прогонами, які перевищують прогони основної лінії не більше ніж у 1,5 разу, рекомендовано перевіряти доцільність застосування про</w:t>
      </w:r>
      <w:r>
        <w:softHyphen/>
        <w:t xml:space="preserve">воду тієї самої марки, що й на основній лінії. На переходах ПЛ напругою до 110 </w:t>
      </w:r>
      <w:r>
        <w:rPr>
          <w:lang w:val="ru-RU" w:eastAsia="ru-RU" w:bidi="ru-RU"/>
        </w:rPr>
        <w:t xml:space="preserve">кВ </w:t>
      </w:r>
      <w:r>
        <w:t>рекомендовано перевіряти доцільність застосування як проводів сталевих тросів, якщо це можливо за електричним розрахунком проводів.</w:t>
      </w:r>
    </w:p>
    <w:p w:rsidR="00277AAB" w:rsidRDefault="00AA2F3F">
      <w:pPr>
        <w:pStyle w:val="26"/>
        <w:shd w:val="clear" w:color="auto" w:fill="auto"/>
        <w:spacing w:before="0" w:line="254" w:lineRule="exact"/>
        <w:ind w:firstLine="420"/>
        <w:jc w:val="both"/>
      </w:pPr>
      <w:r>
        <w:t>На перетині ПЛ із судноплавними водними об’єктами, виконаних на проміж</w:t>
      </w:r>
      <w:r>
        <w:softHyphen/>
        <w:t>них опорах з кріпленням проводів у глухих затискачах, відстані по вертикалі від проводів ПЛ перерізом алюмінієвої частини, меншим ніж 185 мм</w:t>
      </w:r>
      <w:r>
        <w:rPr>
          <w:vertAlign w:val="superscript"/>
        </w:rPr>
        <w:t>2</w:t>
      </w:r>
      <w:r>
        <w:t>, до суден треба перевіряти на обрив проводу в суміжному прогоні за середньорічної температури повітря без вітру й ожеледі без урахування нагрівання проводів електричним стру</w:t>
      </w:r>
      <w:r>
        <w:softHyphen/>
        <w:t>мом. Для перерізу алюмінієвої частини 185 мм</w:t>
      </w:r>
      <w:r>
        <w:rPr>
          <w:vertAlign w:val="superscript"/>
        </w:rPr>
        <w:t>2</w:t>
      </w:r>
      <w:r>
        <w:t xml:space="preserve"> і більше перевірку в аварійному режимі виконувати немає потреби.</w:t>
      </w:r>
    </w:p>
    <w:p w:rsidR="00277AAB" w:rsidRDefault="00AA2F3F">
      <w:pPr>
        <w:pStyle w:val="26"/>
        <w:numPr>
          <w:ilvl w:val="0"/>
          <w:numId w:val="188"/>
        </w:numPr>
        <w:shd w:val="clear" w:color="auto" w:fill="auto"/>
        <w:tabs>
          <w:tab w:val="left" w:pos="1177"/>
        </w:tabs>
        <w:spacing w:before="0" w:line="254" w:lineRule="exact"/>
        <w:ind w:firstLine="420"/>
        <w:jc w:val="both"/>
      </w:pPr>
      <w:r>
        <w:t>Відстань від нижньої точки провисання проводів ПЛ у нормальному та аварійному режимах до рівня високих (паводкових) вод на судноплавних ділянках рік, каналів, озер і водоймищ визначають як суму максимального габариту суден і найменшої відстані від проводів ПЛ до габариту суден за табл. 2.5.48. Стрілу про</w:t>
      </w:r>
      <w:r>
        <w:softHyphen/>
        <w:t>висання проводу в цьому разі визначають за вищої температури повітря без ура</w:t>
      </w:r>
      <w:r>
        <w:softHyphen/>
        <w:t>хування нагрівання проводів електричним струмом (якщо не передбачено режим передавання потужності з перегріванням проводів за 2.5.86).</w:t>
      </w:r>
    </w:p>
    <w:p w:rsidR="00277AAB" w:rsidRDefault="00AA2F3F">
      <w:pPr>
        <w:pStyle w:val="26"/>
        <w:shd w:val="clear" w:color="auto" w:fill="auto"/>
        <w:spacing w:before="0" w:line="254" w:lineRule="exact"/>
        <w:ind w:firstLine="420"/>
        <w:jc w:val="both"/>
      </w:pPr>
      <w:r>
        <w:t>Рівень високих (паводкових) вод приймають з імовірністю перевищення (забез</w:t>
      </w:r>
      <w:r>
        <w:softHyphen/>
        <w:t xml:space="preserve">печеністю) 0,02 (повторюваність - один раз на 50 років) для ПЛ 330 </w:t>
      </w:r>
      <w:r>
        <w:rPr>
          <w:lang w:val="ru-RU" w:eastAsia="ru-RU" w:bidi="ru-RU"/>
        </w:rPr>
        <w:t xml:space="preserve">кВ </w:t>
      </w:r>
      <w:r>
        <w:t xml:space="preserve">і нижче. Для ПЛ напругою 500—750 </w:t>
      </w:r>
      <w:r>
        <w:rPr>
          <w:lang w:val="ru-RU" w:eastAsia="ru-RU" w:bidi="ru-RU"/>
        </w:rPr>
        <w:t xml:space="preserve">кВ </w:t>
      </w:r>
      <w:r>
        <w:t>забезпеченість повинна становити 0,01 (повторюва</w:t>
      </w:r>
      <w:r>
        <w:softHyphen/>
        <w:t>ність - один раз на 100 років).</w:t>
      </w:r>
    </w:p>
    <w:p w:rsidR="00277AAB" w:rsidRDefault="00AA2F3F">
      <w:pPr>
        <w:pStyle w:val="26"/>
        <w:shd w:val="clear" w:color="auto" w:fill="auto"/>
        <w:spacing w:before="0" w:line="254" w:lineRule="exact"/>
        <w:ind w:firstLine="420"/>
        <w:jc w:val="both"/>
      </w:pPr>
      <w:r>
        <w:t>Відстані від нижньої точки провисання проводу ПЛ до рівня льоду повинні бути не меншими від зазначених у табл. 2.5.48, Стрілу провисання проводу в цьому разі визначають за розрахункового ожеледного навантаження згідно з формулою (2.5.1) і за температури повітря під час ожеледі - згідно з 2.5.61.</w:t>
      </w:r>
    </w:p>
    <w:p w:rsidR="00277AAB" w:rsidRDefault="00AA2F3F">
      <w:pPr>
        <w:pStyle w:val="26"/>
        <w:numPr>
          <w:ilvl w:val="0"/>
          <w:numId w:val="188"/>
        </w:numPr>
        <w:shd w:val="clear" w:color="auto" w:fill="auto"/>
        <w:tabs>
          <w:tab w:val="left" w:pos="1182"/>
        </w:tabs>
        <w:spacing w:before="0" w:line="254" w:lineRule="exact"/>
        <w:ind w:firstLine="420"/>
        <w:jc w:val="both"/>
      </w:pPr>
      <w:r>
        <w:t>Відстані від нижньої точки провисання проводів ПЛ у нормальному режимі до рівня високих (паводкових) вод на несудноплавних ділянках рік, каналів, озер і водоймищ повинні бути не меншими від зазначених у табл. 2.5.48. Стрілу провисання проводу в цьому разі визначають за температури повітря 15 °С без урахування нагрівання проводів електричним струмом.</w:t>
      </w:r>
    </w:p>
    <w:p w:rsidR="00277AAB" w:rsidRDefault="00AA2F3F">
      <w:pPr>
        <w:pStyle w:val="26"/>
        <w:shd w:val="clear" w:color="auto" w:fill="auto"/>
        <w:spacing w:before="0" w:line="254" w:lineRule="exact"/>
        <w:ind w:firstLine="420"/>
        <w:jc w:val="both"/>
      </w:pPr>
      <w:r>
        <w:t>Відстані від нижньої точки провисання проводів ПЛ до рівня льоду повинні бути не меншими від зазначених у табл. 2.5.48. Стрілу провисання проводу в цьому разі визначають за розрахункового ожеледного навантаження згідно з форму</w:t>
      </w:r>
      <w:r>
        <w:softHyphen/>
        <w:t xml:space="preserve">лою (2.5.1) </w:t>
      </w:r>
      <w:r>
        <w:rPr>
          <w:rStyle w:val="2fc"/>
        </w:rPr>
        <w:t xml:space="preserve">і </w:t>
      </w:r>
      <w:r>
        <w:t xml:space="preserve">за температури повітря під час ожеледі </w:t>
      </w:r>
      <w:r>
        <w:rPr>
          <w:rStyle w:val="2fc"/>
        </w:rPr>
        <w:t xml:space="preserve">- </w:t>
      </w:r>
      <w:r>
        <w:t>згідно з 2.5.61.</w:t>
      </w:r>
    </w:p>
    <w:p w:rsidR="00277AAB" w:rsidRDefault="00AA2F3F">
      <w:pPr>
        <w:pStyle w:val="26"/>
        <w:numPr>
          <w:ilvl w:val="0"/>
          <w:numId w:val="188"/>
        </w:numPr>
        <w:shd w:val="clear" w:color="auto" w:fill="auto"/>
        <w:tabs>
          <w:tab w:val="left" w:pos="1182"/>
        </w:tabs>
        <w:spacing w:before="0" w:line="254" w:lineRule="exact"/>
        <w:ind w:firstLine="400"/>
        <w:jc w:val="both"/>
      </w:pPr>
      <w:r>
        <w:t xml:space="preserve">Місця перетину ПЛ із судноплавними і сплавними ріками, озерами, водоймищами і каналами треба позначати на берегах сигнальними знаками згідно з </w:t>
      </w:r>
      <w:r>
        <w:lastRenderedPageBreak/>
        <w:t>Правилами судноплавства на внутрішніх водних шляхах України, затвердженими наказом Міністерства транспорту України від 16.02.2004 № 91, зареєстрованими в Міністерстві юстиції України 12.07.2004 р. за № 872/9471.</w:t>
      </w:r>
    </w:p>
    <w:p w:rsidR="00277AAB" w:rsidRDefault="00AA2F3F">
      <w:pPr>
        <w:pStyle w:val="26"/>
        <w:shd w:val="clear" w:color="auto" w:fill="auto"/>
        <w:spacing w:before="0" w:line="254" w:lineRule="exact"/>
        <w:ind w:firstLine="400"/>
        <w:jc w:val="both"/>
      </w:pPr>
      <w:r>
        <w:t>Знаки « Дотримуйся надводного габариту» встановлюють по одному на кожному березі на відстані 100 м вище або нижче (за течією) осі повітряного переходу. За ширини ріки до 100 м щити знаків установлюють безпосередньо на опорі ПЛ на висоті, не меншій ніж 5 м.</w:t>
      </w:r>
    </w:p>
    <w:p w:rsidR="00277AAB" w:rsidRDefault="00AA2F3F">
      <w:pPr>
        <w:pStyle w:val="26"/>
        <w:shd w:val="clear" w:color="auto" w:fill="auto"/>
        <w:spacing w:before="0" w:line="254" w:lineRule="exact"/>
        <w:ind w:firstLine="400"/>
        <w:jc w:val="both"/>
      </w:pPr>
      <w:r>
        <w:t>Опори великого переходу повинні мати денне і нічне маркувальне позначення відповідно до 2,5.254.</w:t>
      </w:r>
    </w:p>
    <w:p w:rsidR="00277AAB" w:rsidRDefault="00AA2F3F">
      <w:pPr>
        <w:pStyle w:val="26"/>
        <w:shd w:val="clear" w:color="auto" w:fill="auto"/>
        <w:spacing w:before="0" w:after="238" w:line="254" w:lineRule="exact"/>
        <w:ind w:firstLine="400"/>
        <w:jc w:val="both"/>
      </w:pPr>
      <w:r>
        <w:t>Попереджувальні навігаційні знаки встановлюють власники ПЛ. Розміри знака, колір і режим горіння вогнів повинні відповідати державним стандартам.</w:t>
      </w:r>
    </w:p>
    <w:p w:rsidR="00277AAB" w:rsidRDefault="00AA2F3F" w:rsidP="00DB4699">
      <w:pPr>
        <w:pStyle w:val="2"/>
      </w:pPr>
      <w:bookmarkStart w:id="98" w:name="bookmark327"/>
      <w:r>
        <w:t>ПРОХОДЖЕННЯ ПЛ ПО МОСТАХ</w:t>
      </w:r>
      <w:bookmarkEnd w:id="98"/>
    </w:p>
    <w:p w:rsidR="00277AAB" w:rsidRDefault="00AA2F3F">
      <w:pPr>
        <w:pStyle w:val="26"/>
        <w:numPr>
          <w:ilvl w:val="0"/>
          <w:numId w:val="188"/>
        </w:numPr>
        <w:shd w:val="clear" w:color="auto" w:fill="auto"/>
        <w:tabs>
          <w:tab w:val="left" w:pos="1186"/>
        </w:tabs>
        <w:spacing w:before="0" w:line="254" w:lineRule="exact"/>
        <w:ind w:firstLine="400"/>
        <w:jc w:val="both"/>
      </w:pPr>
      <w:r>
        <w:t xml:space="preserve">Прокладати ПЛ напругою 1 </w:t>
      </w:r>
      <w:r>
        <w:rPr>
          <w:lang w:val="ru-RU" w:eastAsia="ru-RU" w:bidi="ru-RU"/>
        </w:rPr>
        <w:t xml:space="preserve">кВ </w:t>
      </w:r>
      <w:r>
        <w:t>і вище на мостах різного призначення, як правило, не допускається.</w:t>
      </w:r>
    </w:p>
    <w:p w:rsidR="00277AAB" w:rsidRDefault="00AA2F3F">
      <w:pPr>
        <w:pStyle w:val="26"/>
        <w:shd w:val="clear" w:color="auto" w:fill="auto"/>
        <w:spacing w:before="0" w:line="254" w:lineRule="exact"/>
        <w:ind w:firstLine="400"/>
        <w:jc w:val="both"/>
      </w:pPr>
      <w:r>
        <w:t>За обґрунтованої необхідності допускається проходження ПЛ по мостах, побу</w:t>
      </w:r>
      <w:r>
        <w:softHyphen/>
        <w:t>дованих з негорючих матеріалів. У цьому разі опори або підтримувальні пристрої, які обмежують прогони з берега на міст і через розвідну частину мосту, повинні бути анкерними нормальної конструкції. Усі інші підтримувальні пристрої на мостах можуть бути проміжного типу. На цих пристроях з підтримувальними ізоляцій</w:t>
      </w:r>
      <w:r>
        <w:softHyphen/>
        <w:t>ними підвісами проводи треба підвішувати в глухих затискачах. Застосовувати штирові ізолятори не допускається, за винятком ПЛЗ, на яких кріплення проводів виконують за допогою спіральних пружинних в’язок.</w:t>
      </w:r>
    </w:p>
    <w:p w:rsidR="00277AAB" w:rsidRDefault="00AA2F3F">
      <w:pPr>
        <w:pStyle w:val="aa"/>
        <w:framePr w:w="7910" w:wrap="notBeside" w:vAnchor="text" w:hAnchor="text" w:xAlign="center" w:y="1"/>
        <w:shd w:val="clear" w:color="auto" w:fill="auto"/>
        <w:spacing w:line="232" w:lineRule="exact"/>
        <w:jc w:val="left"/>
      </w:pPr>
      <w:r>
        <w:t>Таблиця 2,5.48 - Найменша відстань у разі перетину ПЛ з водними об’єктами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5093"/>
        <w:gridCol w:w="624"/>
        <w:gridCol w:w="432"/>
        <w:gridCol w:w="442"/>
        <w:gridCol w:w="437"/>
        <w:gridCol w:w="437"/>
        <w:gridCol w:w="446"/>
      </w:tblGrid>
      <w:tr w:rsidR="00277AAB">
        <w:trPr>
          <w:trHeight w:hRule="exact" w:val="571"/>
          <w:jc w:val="center"/>
        </w:trPr>
        <w:tc>
          <w:tcPr>
            <w:tcW w:w="5093" w:type="dxa"/>
            <w:vMerge w:val="restart"/>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center"/>
            </w:pPr>
            <w:r>
              <w:t>Відстань</w:t>
            </w:r>
          </w:p>
        </w:tc>
        <w:tc>
          <w:tcPr>
            <w:tcW w:w="2818"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26" w:lineRule="exact"/>
              <w:jc w:val="center"/>
            </w:pPr>
            <w:r>
              <w:t xml:space="preserve">Найменша відстань, м, для ПЛ напругою, </w:t>
            </w:r>
            <w:r>
              <w:rPr>
                <w:lang w:val="ru-RU" w:eastAsia="ru-RU" w:bidi="ru-RU"/>
              </w:rPr>
              <w:t>кВ</w:t>
            </w:r>
          </w:p>
        </w:tc>
      </w:tr>
      <w:tr w:rsidR="00277AAB">
        <w:trPr>
          <w:trHeight w:hRule="exact" w:val="331"/>
          <w:jc w:val="center"/>
        </w:trPr>
        <w:tc>
          <w:tcPr>
            <w:tcW w:w="5093" w:type="dxa"/>
            <w:vMerge/>
            <w:tcBorders>
              <w:left w:val="single" w:sz="4" w:space="0" w:color="auto"/>
            </w:tcBorders>
            <w:shd w:val="clear" w:color="auto" w:fill="FFFFFF"/>
            <w:vAlign w:val="center"/>
          </w:tcPr>
          <w:p w:rsidR="00277AAB" w:rsidRDefault="00277AAB">
            <w:pPr>
              <w:framePr w:w="7910" w:wrap="notBeside" w:vAnchor="text" w:hAnchor="text" w:xAlign="center" w:y="1"/>
            </w:pPr>
          </w:p>
        </w:tc>
        <w:tc>
          <w:tcPr>
            <w:tcW w:w="624"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до 110</w:t>
            </w:r>
          </w:p>
        </w:tc>
        <w:tc>
          <w:tcPr>
            <w:tcW w:w="43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150</w:t>
            </w:r>
          </w:p>
        </w:tc>
        <w:tc>
          <w:tcPr>
            <w:tcW w:w="44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220</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330</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500</w:t>
            </w:r>
          </w:p>
        </w:tc>
        <w:tc>
          <w:tcPr>
            <w:tcW w:w="44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750</w:t>
            </w:r>
          </w:p>
        </w:tc>
      </w:tr>
      <w:tr w:rsidR="00277AAB">
        <w:trPr>
          <w:trHeight w:hRule="exact" w:val="1013"/>
          <w:jc w:val="center"/>
        </w:trPr>
        <w:tc>
          <w:tcPr>
            <w:tcW w:w="5093"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26" w:lineRule="exact"/>
              <w:jc w:val="left"/>
            </w:pPr>
            <w:r>
              <w:t>Для судноплавних ділянок рік, каналів, озер і водосховищ від проводів по вертикалі:</w:t>
            </w:r>
          </w:p>
          <w:p w:rsidR="00277AAB" w:rsidRDefault="00AA2F3F">
            <w:pPr>
              <w:pStyle w:val="1311"/>
              <w:framePr w:w="7910" w:wrap="notBeside" w:vAnchor="text" w:hAnchor="text" w:xAlign="center" w:y="1"/>
              <w:shd w:val="clear" w:color="auto" w:fill="auto"/>
              <w:spacing w:before="0" w:after="0" w:line="226" w:lineRule="exact"/>
              <w:jc w:val="left"/>
            </w:pPr>
            <w:r>
              <w:t>- до максимального габариту суден або сплаву в нормальному режимі ПЛ</w:t>
            </w:r>
          </w:p>
        </w:tc>
        <w:tc>
          <w:tcPr>
            <w:tcW w:w="624"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ind w:left="200"/>
              <w:jc w:val="left"/>
            </w:pPr>
            <w:r>
              <w:t>2,0</w:t>
            </w:r>
          </w:p>
        </w:tc>
        <w:tc>
          <w:tcPr>
            <w:tcW w:w="43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2,5</w:t>
            </w:r>
          </w:p>
        </w:tc>
        <w:tc>
          <w:tcPr>
            <w:tcW w:w="44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3,0</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3,5</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4,0</w:t>
            </w:r>
          </w:p>
        </w:tc>
        <w:tc>
          <w:tcPr>
            <w:tcW w:w="44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5,5</w:t>
            </w:r>
          </w:p>
        </w:tc>
      </w:tr>
      <w:tr w:rsidR="00277AAB">
        <w:trPr>
          <w:trHeight w:hRule="exact" w:val="331"/>
          <w:jc w:val="center"/>
        </w:trPr>
        <w:tc>
          <w:tcPr>
            <w:tcW w:w="5093"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 те саме, але в разі обриву проводу в суміжному прогоні</w:t>
            </w:r>
          </w:p>
        </w:tc>
        <w:tc>
          <w:tcPr>
            <w:tcW w:w="624"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ind w:left="200"/>
              <w:jc w:val="left"/>
            </w:pPr>
            <w:r>
              <w:t>0,5</w:t>
            </w:r>
          </w:p>
        </w:tc>
        <w:tc>
          <w:tcPr>
            <w:tcW w:w="43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1.0</w:t>
            </w:r>
          </w:p>
        </w:tc>
        <w:tc>
          <w:tcPr>
            <w:tcW w:w="44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1,0</w:t>
            </w:r>
          </w:p>
        </w:tc>
        <w:tc>
          <w:tcPr>
            <w:tcW w:w="437"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1,5</w:t>
            </w:r>
          </w:p>
        </w:tc>
        <w:tc>
          <w:tcPr>
            <w:tcW w:w="437"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center"/>
            </w:pPr>
            <w:r>
              <w:rPr>
                <w:rStyle w:val="1313"/>
              </w:rPr>
              <w:t>-</w:t>
            </w:r>
          </w:p>
        </w:tc>
        <w:tc>
          <w:tcPr>
            <w:tcW w:w="446"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center"/>
            </w:pPr>
            <w:r>
              <w:rPr>
                <w:rStyle w:val="1313"/>
              </w:rPr>
              <w:t>-</w:t>
            </w:r>
          </w:p>
        </w:tc>
      </w:tr>
      <w:tr w:rsidR="00277AAB">
        <w:trPr>
          <w:trHeight w:hRule="exact" w:val="552"/>
          <w:jc w:val="center"/>
        </w:trPr>
        <w:tc>
          <w:tcPr>
            <w:tcW w:w="5093"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0" w:lineRule="exact"/>
              <w:jc w:val="left"/>
            </w:pPr>
            <w:r>
              <w:rPr>
                <w:rStyle w:val="1317"/>
              </w:rPr>
              <w:t xml:space="preserve">- </w:t>
            </w:r>
            <w:r>
              <w:t>до верхніх робочих площадок обслуговування суден (верх рубки тощо) у затонах, портах і інших пунктах відстою</w:t>
            </w:r>
          </w:p>
        </w:tc>
        <w:tc>
          <w:tcPr>
            <w:tcW w:w="624"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center"/>
            </w:pPr>
            <w:r>
              <w:rPr>
                <w:rStyle w:val="131a"/>
              </w:rPr>
              <w:t>-</w:t>
            </w:r>
          </w:p>
        </w:tc>
        <w:tc>
          <w:tcPr>
            <w:tcW w:w="432"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center"/>
            </w:pPr>
            <w:r>
              <w:rPr>
                <w:rStyle w:val="1317"/>
              </w:rPr>
              <w:t>-</w:t>
            </w:r>
          </w:p>
        </w:tc>
        <w:tc>
          <w:tcPr>
            <w:tcW w:w="442"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center"/>
            </w:pPr>
            <w:r>
              <w:rPr>
                <w:rStyle w:val="1317"/>
              </w:rPr>
              <w:t>-</w:t>
            </w:r>
          </w:p>
        </w:tc>
        <w:tc>
          <w:tcPr>
            <w:tcW w:w="437"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11,0</w:t>
            </w:r>
          </w:p>
        </w:tc>
        <w:tc>
          <w:tcPr>
            <w:tcW w:w="437"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15,5</w:t>
            </w:r>
          </w:p>
        </w:tc>
        <w:tc>
          <w:tcPr>
            <w:tcW w:w="446"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23,0</w:t>
            </w:r>
          </w:p>
        </w:tc>
      </w:tr>
      <w:tr w:rsidR="00277AAB">
        <w:trPr>
          <w:trHeight w:hRule="exact" w:val="336"/>
          <w:jc w:val="center"/>
        </w:trPr>
        <w:tc>
          <w:tcPr>
            <w:tcW w:w="5093"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rPr>
                <w:rStyle w:val="1313"/>
              </w:rPr>
              <w:t xml:space="preserve">- </w:t>
            </w:r>
            <w:r>
              <w:t>до рівня льоду</w:t>
            </w:r>
          </w:p>
        </w:tc>
        <w:tc>
          <w:tcPr>
            <w:tcW w:w="624"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ind w:left="200"/>
              <w:jc w:val="left"/>
            </w:pPr>
            <w:r>
              <w:t>6,0</w:t>
            </w:r>
          </w:p>
        </w:tc>
        <w:tc>
          <w:tcPr>
            <w:tcW w:w="432"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6,5</w:t>
            </w:r>
          </w:p>
        </w:tc>
        <w:tc>
          <w:tcPr>
            <w:tcW w:w="442"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7,0</w:t>
            </w:r>
          </w:p>
        </w:tc>
        <w:tc>
          <w:tcPr>
            <w:tcW w:w="437"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7,5</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8,0</w:t>
            </w:r>
          </w:p>
        </w:tc>
        <w:tc>
          <w:tcPr>
            <w:tcW w:w="44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12,0</w:t>
            </w:r>
          </w:p>
        </w:tc>
      </w:tr>
      <w:tr w:rsidR="00277AAB">
        <w:trPr>
          <w:trHeight w:hRule="exact" w:val="821"/>
          <w:jc w:val="center"/>
        </w:trPr>
        <w:tc>
          <w:tcPr>
            <w:tcW w:w="5093" w:type="dxa"/>
            <w:tcBorders>
              <w:top w:val="single" w:sz="4" w:space="0" w:color="auto"/>
              <w:lef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0" w:lineRule="exact"/>
              <w:jc w:val="left"/>
            </w:pPr>
            <w:r>
              <w:t>Для несудноплавних ділянок рік, каналів, озер і водоймищ від проводів по вертикалі:</w:t>
            </w:r>
          </w:p>
          <w:p w:rsidR="00277AAB" w:rsidRDefault="00AA2F3F">
            <w:pPr>
              <w:pStyle w:val="1311"/>
              <w:framePr w:w="7910" w:wrap="notBeside" w:vAnchor="text" w:hAnchor="text" w:xAlign="center" w:y="1"/>
              <w:shd w:val="clear" w:color="auto" w:fill="auto"/>
              <w:spacing w:before="0" w:after="0" w:line="230" w:lineRule="exact"/>
              <w:jc w:val="left"/>
            </w:pPr>
            <w:r>
              <w:t>- до рівня високих вод*</w:t>
            </w:r>
          </w:p>
        </w:tc>
        <w:tc>
          <w:tcPr>
            <w:tcW w:w="624"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ind w:left="200"/>
              <w:jc w:val="left"/>
            </w:pPr>
            <w:r>
              <w:t>5,5</w:t>
            </w:r>
          </w:p>
        </w:tc>
        <w:tc>
          <w:tcPr>
            <w:tcW w:w="43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6,0</w:t>
            </w:r>
          </w:p>
        </w:tc>
        <w:tc>
          <w:tcPr>
            <w:tcW w:w="442"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6,5</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7,0</w:t>
            </w:r>
          </w:p>
        </w:tc>
        <w:tc>
          <w:tcPr>
            <w:tcW w:w="437" w:type="dxa"/>
            <w:tcBorders>
              <w:top w:val="single" w:sz="4" w:space="0" w:color="auto"/>
              <w:lef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7,5</w:t>
            </w:r>
          </w:p>
        </w:tc>
        <w:tc>
          <w:tcPr>
            <w:tcW w:w="446"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10" w:wrap="notBeside" w:vAnchor="text" w:hAnchor="text" w:xAlign="center" w:y="1"/>
              <w:shd w:val="clear" w:color="auto" w:fill="auto"/>
              <w:spacing w:before="0" w:after="0" w:line="232" w:lineRule="exact"/>
              <w:jc w:val="left"/>
            </w:pPr>
            <w:r>
              <w:t>10,0</w:t>
            </w:r>
          </w:p>
        </w:tc>
      </w:tr>
      <w:tr w:rsidR="00277AAB">
        <w:trPr>
          <w:trHeight w:hRule="exact" w:val="384"/>
          <w:jc w:val="center"/>
        </w:trPr>
        <w:tc>
          <w:tcPr>
            <w:tcW w:w="5093"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 до рівня льоду</w:t>
            </w:r>
          </w:p>
        </w:tc>
        <w:tc>
          <w:tcPr>
            <w:tcW w:w="624"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ind w:left="200"/>
              <w:jc w:val="left"/>
            </w:pPr>
            <w:r>
              <w:t>6,0</w:t>
            </w:r>
          </w:p>
        </w:tc>
        <w:tc>
          <w:tcPr>
            <w:tcW w:w="432"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6,5</w:t>
            </w:r>
          </w:p>
        </w:tc>
        <w:tc>
          <w:tcPr>
            <w:tcW w:w="442"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7,0</w:t>
            </w:r>
          </w:p>
        </w:tc>
        <w:tc>
          <w:tcPr>
            <w:tcW w:w="43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7,5</w:t>
            </w:r>
          </w:p>
        </w:tc>
        <w:tc>
          <w:tcPr>
            <w:tcW w:w="43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8,0</w:t>
            </w:r>
          </w:p>
        </w:tc>
        <w:tc>
          <w:tcPr>
            <w:tcW w:w="446"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10" w:wrap="notBeside" w:vAnchor="text" w:hAnchor="text" w:xAlign="center" w:y="1"/>
              <w:shd w:val="clear" w:color="auto" w:fill="auto"/>
              <w:spacing w:before="0" w:after="0" w:line="232" w:lineRule="exact"/>
              <w:jc w:val="left"/>
            </w:pPr>
            <w:r>
              <w:t>12,0</w:t>
            </w:r>
          </w:p>
        </w:tc>
      </w:tr>
    </w:tbl>
    <w:p w:rsidR="00277AAB" w:rsidRDefault="00AA2F3F">
      <w:pPr>
        <w:pStyle w:val="2f2"/>
        <w:framePr w:w="7910" w:wrap="notBeside" w:vAnchor="text" w:hAnchor="text" w:xAlign="center" w:y="1"/>
        <w:shd w:val="clear" w:color="auto" w:fill="auto"/>
        <w:spacing w:line="232" w:lineRule="exact"/>
        <w:jc w:val="left"/>
      </w:pPr>
      <w:r>
        <w:t>* Найменша відстань, яка дає можливість пропускати плавні засоби висотою до 3,5 м.</w:t>
      </w:r>
    </w:p>
    <w:p w:rsidR="00277AAB" w:rsidRDefault="00277AAB">
      <w:pPr>
        <w:framePr w:w="7910" w:wrap="notBeside" w:vAnchor="text" w:hAnchor="text" w:xAlign="center" w:y="1"/>
        <w:rPr>
          <w:sz w:val="2"/>
          <w:szCs w:val="2"/>
        </w:rPr>
      </w:pPr>
    </w:p>
    <w:p w:rsidR="00277AAB" w:rsidRDefault="00277AAB">
      <w:pPr>
        <w:rPr>
          <w:sz w:val="2"/>
          <w:szCs w:val="2"/>
        </w:rPr>
      </w:pPr>
    </w:p>
    <w:p w:rsidR="00277AAB" w:rsidRDefault="00AA2F3F">
      <w:pPr>
        <w:pStyle w:val="26"/>
        <w:numPr>
          <w:ilvl w:val="0"/>
          <w:numId w:val="188"/>
        </w:numPr>
        <w:shd w:val="clear" w:color="auto" w:fill="auto"/>
        <w:tabs>
          <w:tab w:val="left" w:pos="1182"/>
        </w:tabs>
        <w:spacing w:before="0" w:line="254" w:lineRule="exact"/>
        <w:ind w:firstLine="420"/>
        <w:jc w:val="both"/>
      </w:pPr>
      <w:r>
        <w:t>На металевих залізничних мостах з проїздом по нижній його частині, забезпечених по всій довжині верхніми зв’язками, проводи допускається розташо</w:t>
      </w:r>
      <w:r>
        <w:softHyphen/>
        <w:t xml:space="preserve">вувати безпосередньо над прогонною будовою </w:t>
      </w:r>
      <w:r>
        <w:rPr>
          <w:lang w:val="ru-RU" w:eastAsia="ru-RU" w:bidi="ru-RU"/>
        </w:rPr>
        <w:t xml:space="preserve">моста </w:t>
      </w:r>
      <w:r>
        <w:t>вище від в’язок або за її межами. Розташовувати проводи в межах габариту наближення будови, а також у межах ширини, зайнятої елементами контактної мережі електрифікованих залізниць, не допускається. Відстані від проводів ПЛ до всіх ліній залізниці, прокладених по конструкції мосту, приймають такими самими, як для стиснених ділянок траси згідно з 2.5.209.</w:t>
      </w:r>
    </w:p>
    <w:p w:rsidR="00277AAB" w:rsidRDefault="00AA2F3F">
      <w:pPr>
        <w:pStyle w:val="26"/>
        <w:shd w:val="clear" w:color="auto" w:fill="auto"/>
        <w:spacing w:before="0" w:line="254" w:lineRule="exact"/>
      </w:pPr>
      <w:r>
        <w:lastRenderedPageBreak/>
        <w:t>На міських і шосейних мостах допускається розташовувати проводи як за ме</w:t>
      </w:r>
      <w:r>
        <w:softHyphen/>
        <w:t>жами прогонної будови, так і в межах ширини пішохідної і проїзної частин мосту.</w:t>
      </w:r>
    </w:p>
    <w:p w:rsidR="00277AAB" w:rsidRDefault="00AA2F3F">
      <w:pPr>
        <w:pStyle w:val="26"/>
        <w:shd w:val="clear" w:color="auto" w:fill="auto"/>
        <w:spacing w:before="0" w:line="254" w:lineRule="exact"/>
        <w:ind w:firstLine="420"/>
        <w:jc w:val="both"/>
      </w:pPr>
      <w:r>
        <w:t>На мостах, які перебувають під охороною, допускається розташовувати проводи ПЛ нижче від відмітки пішохідної частини.</w:t>
      </w:r>
    </w:p>
    <w:p w:rsidR="00277AAB" w:rsidRDefault="00AA2F3F">
      <w:pPr>
        <w:pStyle w:val="26"/>
        <w:numPr>
          <w:ilvl w:val="0"/>
          <w:numId w:val="188"/>
        </w:numPr>
        <w:shd w:val="clear" w:color="auto" w:fill="auto"/>
        <w:tabs>
          <w:tab w:val="left" w:pos="1186"/>
        </w:tabs>
        <w:spacing w:before="0" w:after="258" w:line="254" w:lineRule="exact"/>
        <w:ind w:firstLine="420"/>
        <w:jc w:val="both"/>
      </w:pPr>
      <w:r>
        <w:t>Найменші відстані від проводів ПЛ до різних частин мостів слід при</w:t>
      </w:r>
      <w:r>
        <w:softHyphen/>
        <w:t>ймати такими самими, як до будівель і споруд згідно з табл. 2.5.32 (2.5.169) і табл. 2.5.33 без урахування обриву проводів у суміжному прогоні.</w:t>
      </w:r>
    </w:p>
    <w:p w:rsidR="00277AAB" w:rsidRDefault="00AA2F3F" w:rsidP="00DB4699">
      <w:pPr>
        <w:pStyle w:val="2"/>
      </w:pPr>
      <w:r>
        <w:t>ПРОХОДЖЕННЯ ПЛ ПО ГРЕБЛЯХ І ДАМБАХ</w:t>
      </w:r>
    </w:p>
    <w:p w:rsidR="00277AAB" w:rsidRDefault="00AA2F3F">
      <w:pPr>
        <w:pStyle w:val="26"/>
        <w:numPr>
          <w:ilvl w:val="0"/>
          <w:numId w:val="188"/>
        </w:numPr>
        <w:shd w:val="clear" w:color="auto" w:fill="auto"/>
        <w:tabs>
          <w:tab w:val="left" w:pos="1186"/>
        </w:tabs>
        <w:spacing w:before="0" w:line="254" w:lineRule="exact"/>
        <w:ind w:firstLine="420"/>
        <w:jc w:val="both"/>
      </w:pPr>
      <w:r>
        <w:t>У разі проходження ПЛ по греблях, дамбах тощо будь-які відстані від невідхилених і відхилених проводів до різних частин гребель або дамб у нормаль</w:t>
      </w:r>
      <w:r>
        <w:softHyphen/>
        <w:t>ному режимі роботи ПЛ повинні бути не меншими від зазначених у табл. 2.5.49,</w:t>
      </w:r>
    </w:p>
    <w:p w:rsidR="00277AAB" w:rsidRDefault="00AA2F3F">
      <w:pPr>
        <w:pStyle w:val="26"/>
        <w:shd w:val="clear" w:color="auto" w:fill="auto"/>
        <w:spacing w:before="0" w:line="254" w:lineRule="exact"/>
        <w:ind w:firstLine="420"/>
        <w:jc w:val="both"/>
      </w:pPr>
      <w:r>
        <w:t>Відстані по вертикалі в нормальному режимі роботи ПЛ треба приймати не меншими від зазначених у табл, 2.5.49 за температурних умов і умов механічного навантаження, визначених у 2.5.160.</w:t>
      </w:r>
    </w:p>
    <w:p w:rsidR="00277AAB" w:rsidRDefault="00AA2F3F">
      <w:pPr>
        <w:pStyle w:val="aa"/>
        <w:framePr w:w="7954" w:wrap="notBeside" w:vAnchor="text" w:hAnchor="text" w:xAlign="center" w:y="1"/>
        <w:shd w:val="clear" w:color="auto" w:fill="auto"/>
        <w:spacing w:line="264" w:lineRule="exact"/>
        <w:jc w:val="left"/>
      </w:pPr>
      <w:r>
        <w:t>Таблиця 2.5.49 - Найменші відстані від проводів ПЛ до різних частин гребель і дамб</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17"/>
        <w:gridCol w:w="672"/>
        <w:gridCol w:w="667"/>
        <w:gridCol w:w="672"/>
        <w:gridCol w:w="677"/>
        <w:gridCol w:w="672"/>
        <w:gridCol w:w="677"/>
      </w:tblGrid>
      <w:tr w:rsidR="00277AAB">
        <w:trPr>
          <w:trHeight w:hRule="exact" w:val="413"/>
          <w:jc w:val="center"/>
        </w:trPr>
        <w:tc>
          <w:tcPr>
            <w:tcW w:w="3917" w:type="dxa"/>
            <w:vMerge w:val="restart"/>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 xml:space="preserve">Частини гребель </w:t>
            </w:r>
            <w:r>
              <w:rPr>
                <w:rStyle w:val="1313"/>
              </w:rPr>
              <w:t xml:space="preserve">і </w:t>
            </w:r>
            <w:r>
              <w:t>дамб</w:t>
            </w:r>
          </w:p>
        </w:tc>
        <w:tc>
          <w:tcPr>
            <w:tcW w:w="4037"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left"/>
            </w:pPr>
            <w:r>
              <w:t xml:space="preserve">Найменша відстань, м, для ПЛ напругою, </w:t>
            </w:r>
            <w:r>
              <w:rPr>
                <w:lang w:val="ru-RU" w:eastAsia="ru-RU" w:bidi="ru-RU"/>
              </w:rPr>
              <w:t>кВ</w:t>
            </w:r>
          </w:p>
        </w:tc>
      </w:tr>
      <w:tr w:rsidR="00277AAB">
        <w:trPr>
          <w:trHeight w:hRule="exact" w:val="331"/>
          <w:jc w:val="center"/>
        </w:trPr>
        <w:tc>
          <w:tcPr>
            <w:tcW w:w="3917"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672"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left"/>
            </w:pPr>
            <w:r>
              <w:t>До 110</w:t>
            </w:r>
          </w:p>
        </w:tc>
        <w:tc>
          <w:tcPr>
            <w:tcW w:w="667"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ind w:left="200"/>
              <w:jc w:val="left"/>
            </w:pPr>
            <w:r>
              <w:t>150</w:t>
            </w:r>
          </w:p>
        </w:tc>
        <w:tc>
          <w:tcPr>
            <w:tcW w:w="672"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ind w:left="200"/>
              <w:jc w:val="left"/>
            </w:pPr>
            <w:r>
              <w:t>220</w:t>
            </w:r>
          </w:p>
        </w:tc>
        <w:tc>
          <w:tcPr>
            <w:tcW w:w="677"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ind w:left="220"/>
              <w:jc w:val="left"/>
            </w:pPr>
            <w:r>
              <w:t>330</w:t>
            </w:r>
          </w:p>
        </w:tc>
        <w:tc>
          <w:tcPr>
            <w:tcW w:w="672"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ind w:left="200"/>
              <w:jc w:val="left"/>
            </w:pPr>
            <w:r>
              <w:t>500</w:t>
            </w:r>
          </w:p>
        </w:tc>
        <w:tc>
          <w:tcPr>
            <w:tcW w:w="677"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ind w:left="220"/>
              <w:jc w:val="left"/>
            </w:pPr>
            <w:r>
              <w:t>750</w:t>
            </w:r>
          </w:p>
        </w:tc>
      </w:tr>
      <w:tr w:rsidR="00277AAB">
        <w:trPr>
          <w:trHeight w:hRule="exact" w:val="331"/>
          <w:jc w:val="center"/>
        </w:trPr>
        <w:tc>
          <w:tcPr>
            <w:tcW w:w="3917"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left"/>
            </w:pPr>
            <w:r>
              <w:t>Гребінь і бровка підкосу</w:t>
            </w:r>
          </w:p>
        </w:tc>
        <w:tc>
          <w:tcPr>
            <w:tcW w:w="672"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б</w:t>
            </w:r>
          </w:p>
        </w:tc>
        <w:tc>
          <w:tcPr>
            <w:tcW w:w="667"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ind w:left="200"/>
              <w:jc w:val="left"/>
            </w:pPr>
            <w:r>
              <w:t>6,5</w:t>
            </w:r>
          </w:p>
        </w:tc>
        <w:tc>
          <w:tcPr>
            <w:tcW w:w="672"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7</w:t>
            </w:r>
          </w:p>
        </w:tc>
        <w:tc>
          <w:tcPr>
            <w:tcW w:w="677"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ind w:left="220"/>
              <w:jc w:val="left"/>
            </w:pPr>
            <w:r>
              <w:t>7,5</w:t>
            </w:r>
          </w:p>
        </w:tc>
        <w:tc>
          <w:tcPr>
            <w:tcW w:w="672" w:type="dxa"/>
            <w:tcBorders>
              <w:top w:val="single" w:sz="4" w:space="0" w:color="auto"/>
              <w:lef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8</w:t>
            </w:r>
          </w:p>
        </w:tc>
        <w:tc>
          <w:tcPr>
            <w:tcW w:w="677"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ind w:left="220"/>
              <w:jc w:val="left"/>
            </w:pPr>
            <w:r>
              <w:t>12</w:t>
            </w:r>
          </w:p>
        </w:tc>
      </w:tr>
      <w:tr w:rsidR="00277AAB">
        <w:trPr>
          <w:trHeight w:hRule="exact" w:val="326"/>
          <w:jc w:val="center"/>
        </w:trPr>
        <w:tc>
          <w:tcPr>
            <w:tcW w:w="3917"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left"/>
            </w:pPr>
            <w:r>
              <w:t>Нахилена поверхня відкосу</w:t>
            </w:r>
          </w:p>
        </w:tc>
        <w:tc>
          <w:tcPr>
            <w:tcW w:w="672"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5</w:t>
            </w:r>
          </w:p>
        </w:tc>
        <w:tc>
          <w:tcPr>
            <w:tcW w:w="667"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ind w:left="200"/>
              <w:jc w:val="left"/>
            </w:pPr>
            <w:r>
              <w:t>5,5</w:t>
            </w:r>
          </w:p>
        </w:tc>
        <w:tc>
          <w:tcPr>
            <w:tcW w:w="672"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6</w:t>
            </w:r>
          </w:p>
        </w:tc>
        <w:tc>
          <w:tcPr>
            <w:tcW w:w="677"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ind w:left="220"/>
              <w:jc w:val="left"/>
            </w:pPr>
            <w:r>
              <w:t>6,5</w:t>
            </w:r>
          </w:p>
        </w:tc>
        <w:tc>
          <w:tcPr>
            <w:tcW w:w="672" w:type="dxa"/>
            <w:tcBorders>
              <w:top w:val="single" w:sz="4" w:space="0" w:color="auto"/>
              <w:lef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7</w:t>
            </w:r>
          </w:p>
        </w:tc>
        <w:tc>
          <w:tcPr>
            <w:tcW w:w="677"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2" w:lineRule="exact"/>
              <w:jc w:val="center"/>
            </w:pPr>
            <w:r>
              <w:t>9</w:t>
            </w:r>
          </w:p>
        </w:tc>
      </w:tr>
      <w:tr w:rsidR="00277AAB">
        <w:trPr>
          <w:trHeight w:hRule="exact" w:val="581"/>
          <w:jc w:val="center"/>
        </w:trPr>
        <w:tc>
          <w:tcPr>
            <w:tcW w:w="3917" w:type="dxa"/>
            <w:tcBorders>
              <w:top w:val="single" w:sz="4" w:space="0" w:color="auto"/>
              <w:left w:val="single" w:sz="4" w:space="0" w:color="auto"/>
              <w:bottom w:val="single" w:sz="4" w:space="0" w:color="auto"/>
            </w:tcBorders>
            <w:shd w:val="clear" w:color="auto" w:fill="FFFFFF"/>
            <w:vAlign w:val="bottom"/>
          </w:tcPr>
          <w:p w:rsidR="00277AAB" w:rsidRDefault="00AA2F3F">
            <w:pPr>
              <w:pStyle w:val="1311"/>
              <w:framePr w:w="7954" w:wrap="notBeside" w:vAnchor="text" w:hAnchor="text" w:xAlign="center" w:y="1"/>
              <w:shd w:val="clear" w:color="auto" w:fill="auto"/>
              <w:spacing w:before="0" w:after="0" w:line="235" w:lineRule="exact"/>
              <w:jc w:val="left"/>
            </w:pPr>
            <w:r>
              <w:t>Поверхня води, яка переливається через дамбу</w:t>
            </w:r>
          </w:p>
        </w:tc>
        <w:tc>
          <w:tcPr>
            <w:tcW w:w="672"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4</w:t>
            </w:r>
          </w:p>
        </w:tc>
        <w:tc>
          <w:tcPr>
            <w:tcW w:w="66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ind w:left="200"/>
              <w:jc w:val="left"/>
            </w:pPr>
            <w:r>
              <w:t>4,5</w:t>
            </w:r>
          </w:p>
        </w:tc>
        <w:tc>
          <w:tcPr>
            <w:tcW w:w="672"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5</w:t>
            </w:r>
          </w:p>
        </w:tc>
        <w:tc>
          <w:tcPr>
            <w:tcW w:w="677"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ind w:left="220"/>
              <w:jc w:val="left"/>
            </w:pPr>
            <w:r>
              <w:t>5,5</w:t>
            </w:r>
          </w:p>
        </w:tc>
        <w:tc>
          <w:tcPr>
            <w:tcW w:w="672" w:type="dxa"/>
            <w:tcBorders>
              <w:top w:val="single" w:sz="4" w:space="0" w:color="auto"/>
              <w:left w:val="single" w:sz="4" w:space="0" w:color="auto"/>
              <w:bottom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t>6</w:t>
            </w:r>
          </w:p>
        </w:tc>
        <w:tc>
          <w:tcPr>
            <w:tcW w:w="677"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1311"/>
              <w:framePr w:w="7954" w:wrap="notBeside" w:vAnchor="text" w:hAnchor="text" w:xAlign="center" w:y="1"/>
              <w:shd w:val="clear" w:color="auto" w:fill="auto"/>
              <w:spacing w:before="0" w:after="0" w:line="232" w:lineRule="exact"/>
              <w:jc w:val="center"/>
            </w:pPr>
            <w:r>
              <w:rPr>
                <w:rStyle w:val="1313"/>
              </w:rPr>
              <w:t>7</w:t>
            </w:r>
          </w:p>
        </w:tc>
      </w:tr>
    </w:tbl>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26"/>
        <w:numPr>
          <w:ilvl w:val="0"/>
          <w:numId w:val="188"/>
        </w:numPr>
        <w:shd w:val="clear" w:color="auto" w:fill="auto"/>
        <w:tabs>
          <w:tab w:val="left" w:pos="1182"/>
        </w:tabs>
        <w:spacing w:before="186" w:line="254" w:lineRule="exact"/>
        <w:ind w:firstLine="420"/>
        <w:jc w:val="both"/>
      </w:pPr>
      <w:r>
        <w:t>Якщо ПЛ проходить по греблях і дамбах, на яких прокладено шляхи сполучення, то лінія повинна задовольняти також вимоги, яких необхідно дотриму</w:t>
      </w:r>
      <w:r>
        <w:softHyphen/>
        <w:t>ватися в разі перетину та зближення з відповідними об’ єктами шляхів сполучення.</w:t>
      </w:r>
    </w:p>
    <w:p w:rsidR="00277AAB" w:rsidRDefault="00AA2F3F">
      <w:pPr>
        <w:pStyle w:val="26"/>
        <w:shd w:val="clear" w:color="auto" w:fill="auto"/>
        <w:spacing w:before="0" w:line="254" w:lineRule="exact"/>
        <w:ind w:firstLine="420"/>
        <w:jc w:val="both"/>
      </w:pPr>
      <w:r>
        <w:t>При цьому відстані по горизонталі від будь-якої частини опори до шляхів спо</w:t>
      </w:r>
      <w:r>
        <w:softHyphen/>
        <w:t>лучення треба приймати такими самими, як для ПЛ на ділянках стисненої траси. Відстані до пішохідних доріжок і тротуарів не нормуються.</w:t>
      </w:r>
    </w:p>
    <w:p w:rsidR="00277AAB" w:rsidRDefault="00AA2F3F">
      <w:pPr>
        <w:pStyle w:val="26"/>
        <w:shd w:val="clear" w:color="auto" w:fill="auto"/>
        <w:spacing w:before="0" w:line="254" w:lineRule="exact"/>
        <w:ind w:firstLine="420"/>
        <w:jc w:val="both"/>
      </w:pPr>
      <w:r>
        <w:t>Розташовувати проводи в межах габариту наближення будівель, а також у межах ширини, зайнятої елементами контактної мережі електрифікованих заліз</w:t>
      </w:r>
      <w:r>
        <w:softHyphen/>
        <w:t>ниць, не допускається.</w:t>
      </w:r>
    </w:p>
    <w:p w:rsidR="00277AAB" w:rsidRDefault="00AA2F3F">
      <w:pPr>
        <w:pStyle w:val="26"/>
        <w:shd w:val="clear" w:color="auto" w:fill="auto"/>
        <w:spacing w:before="0" w:line="254" w:lineRule="exact"/>
        <w:ind w:firstLine="420"/>
        <w:jc w:val="both"/>
      </w:pPr>
      <w:r>
        <w:t>Допускається розташовувати проводи ПЛ в межах полотна автомобільної дороги, пішохідних доріжок і тротуарів.</w:t>
      </w:r>
    </w:p>
    <w:p w:rsidR="00277AAB" w:rsidRDefault="00AA2F3F" w:rsidP="00DB4699">
      <w:pPr>
        <w:pStyle w:val="2"/>
      </w:pPr>
      <w:r>
        <w:t>ЗБЛИЖЕННЯ ПЛ З ВИБУХО-</w:t>
      </w:r>
      <w:r>
        <w:br/>
        <w:t>1 ПОЖЕЖОНЕБЕЗПЕЧНИМИ УСТАНОВКАМИ</w:t>
      </w:r>
    </w:p>
    <w:p w:rsidR="00277AAB" w:rsidRDefault="00AA2F3F">
      <w:pPr>
        <w:pStyle w:val="26"/>
        <w:numPr>
          <w:ilvl w:val="0"/>
          <w:numId w:val="188"/>
        </w:numPr>
        <w:shd w:val="clear" w:color="auto" w:fill="auto"/>
        <w:tabs>
          <w:tab w:val="left" w:pos="1162"/>
        </w:tabs>
        <w:spacing w:before="0" w:line="254" w:lineRule="exact"/>
        <w:ind w:firstLine="420"/>
        <w:jc w:val="both"/>
      </w:pPr>
      <w:r>
        <w:t>Зближення ПЛ з будівлями, спорудами та зовнішніми технологічними установками, пов’язаними з видобуванням, транспортуванням, виробництвом, виго</w:t>
      </w:r>
      <w:r>
        <w:softHyphen/>
        <w:t xml:space="preserve">товленням, використанням або збереженням вибухонебезпечних, вибухопожежоне- безпечних </w:t>
      </w:r>
      <w:r>
        <w:rPr>
          <w:rStyle w:val="27"/>
        </w:rPr>
        <w:t xml:space="preserve">і </w:t>
      </w:r>
      <w:r>
        <w:t>пожежонебезпечних речовин, а також з вибухо- і пожежонебезпечними зонами, треба виконувати відповідно до норм, затверджених у встановленому порядку.</w:t>
      </w:r>
    </w:p>
    <w:p w:rsidR="00277AAB" w:rsidRDefault="00AA2F3F">
      <w:pPr>
        <w:pStyle w:val="26"/>
        <w:shd w:val="clear" w:color="auto" w:fill="auto"/>
        <w:spacing w:before="0" w:after="233" w:line="254" w:lineRule="exact"/>
        <w:ind w:firstLine="420"/>
        <w:jc w:val="both"/>
      </w:pPr>
      <w:r>
        <w:t xml:space="preserve">Якщо норми зближення не передбачено нормативними документами, то відстані від осі траси ПЛ до зазначених будівель, споруд, зовнішніх установок </w:t>
      </w:r>
      <w:r>
        <w:rPr>
          <w:rStyle w:val="27"/>
        </w:rPr>
        <w:t xml:space="preserve">і </w:t>
      </w:r>
      <w:r>
        <w:t>зон повинні становити не менше ніж півтори висоти опори.</w:t>
      </w:r>
    </w:p>
    <w:p w:rsidR="00277AAB" w:rsidRDefault="00AA2F3F" w:rsidP="00DB4699">
      <w:pPr>
        <w:pStyle w:val="2"/>
      </w:pPr>
      <w:r>
        <w:lastRenderedPageBreak/>
        <w:t>ПЕРЕТИН І ЗБЛИЖЕННЯ ПЛ З НАДЗЕМНИМИ І НАЗЕМНИМИ</w:t>
      </w:r>
      <w:r>
        <w:br/>
        <w:t>ТРУБОПРОВОДАМИ, СПОРУДАМИ ДЛЯ ТРАНСПОРТУВАННЯ НАФТИ</w:t>
      </w:r>
      <w:r>
        <w:br/>
        <w:t>І ГАЗУ ТА КАНАТНИМИ ДОРОГАМИ</w:t>
      </w:r>
    </w:p>
    <w:p w:rsidR="00277AAB" w:rsidRDefault="00AA2F3F">
      <w:pPr>
        <w:pStyle w:val="26"/>
        <w:numPr>
          <w:ilvl w:val="0"/>
          <w:numId w:val="188"/>
        </w:numPr>
        <w:shd w:val="clear" w:color="auto" w:fill="auto"/>
        <w:tabs>
          <w:tab w:val="left" w:pos="1177"/>
        </w:tabs>
        <w:spacing w:before="0" w:line="254" w:lineRule="exact"/>
        <w:ind w:firstLine="420"/>
        <w:jc w:val="both"/>
      </w:pPr>
      <w:r>
        <w:t>Кут перетину ПЛ з надземними і наземними газопроводами, нафто</w:t>
      </w:r>
      <w:r>
        <w:softHyphen/>
        <w:t xml:space="preserve">проводами, нафтопродукгопроводами, трубопроводами зріджених вуглеводневих газів, аміакопроводами (далі - трубопроводи </w:t>
      </w:r>
      <w:r>
        <w:rPr>
          <w:rStyle w:val="27"/>
        </w:rPr>
        <w:t xml:space="preserve">для </w:t>
      </w:r>
      <w:r>
        <w:t>транспортування горючих рідин і газів), а також з пасажирськими канатними дорогами рекомендовано приймати близьким до 90°.</w:t>
      </w:r>
    </w:p>
    <w:p w:rsidR="00277AAB" w:rsidRDefault="00AA2F3F">
      <w:pPr>
        <w:pStyle w:val="26"/>
        <w:shd w:val="clear" w:color="auto" w:fill="auto"/>
        <w:spacing w:before="0" w:line="254" w:lineRule="exact"/>
        <w:ind w:firstLine="420"/>
        <w:jc w:val="both"/>
      </w:pPr>
      <w:r>
        <w:t xml:space="preserve">Кут перетину ПЛ </w:t>
      </w:r>
      <w:r>
        <w:rPr>
          <w:rStyle w:val="21pt0"/>
        </w:rPr>
        <w:t>з</w:t>
      </w:r>
      <w:r>
        <w:t xml:space="preserve"> надземними і наземними трубопроводами для транспорту</w:t>
      </w:r>
      <w:r>
        <w:softHyphen/>
        <w:t>вання негорючих рідин і газів, а також з промисловими канатними дорогами не нормується.</w:t>
      </w:r>
    </w:p>
    <w:p w:rsidR="00277AAB" w:rsidRDefault="00AA2F3F">
      <w:pPr>
        <w:pStyle w:val="26"/>
        <w:numPr>
          <w:ilvl w:val="0"/>
          <w:numId w:val="188"/>
        </w:numPr>
        <w:shd w:val="clear" w:color="auto" w:fill="auto"/>
        <w:tabs>
          <w:tab w:val="left" w:pos="1172"/>
        </w:tabs>
        <w:spacing w:before="0" w:line="254" w:lineRule="exact"/>
        <w:ind w:firstLine="420"/>
        <w:jc w:val="both"/>
      </w:pPr>
      <w:r>
        <w:t xml:space="preserve">Перетин ПЛ напругою 110 </w:t>
      </w:r>
      <w:r>
        <w:rPr>
          <w:lang w:val="ru-RU" w:eastAsia="ru-RU" w:bidi="ru-RU"/>
        </w:rPr>
        <w:t xml:space="preserve">кВ </w:t>
      </w:r>
      <w:r>
        <w:t>і вище з надземними і наземними магі</w:t>
      </w:r>
      <w:r>
        <w:softHyphen/>
        <w:t>стральними і промисловими трубопроводами (далі - магістральні трубопроводи) для транспортування горючих рідин і газів, як правило, не допускається.</w:t>
      </w:r>
    </w:p>
    <w:p w:rsidR="00277AAB" w:rsidRDefault="00AA2F3F">
      <w:pPr>
        <w:pStyle w:val="26"/>
        <w:shd w:val="clear" w:color="auto" w:fill="auto"/>
        <w:spacing w:before="0" w:line="254" w:lineRule="exact"/>
        <w:ind w:firstLine="420"/>
        <w:jc w:val="both"/>
      </w:pPr>
      <w:r>
        <w:t>Допускається перетин цих ПЛ з діючими однонитковими наземними магі</w:t>
      </w:r>
      <w:r>
        <w:softHyphen/>
        <w:t>стральними трубопроводами для транспортування горючих рідин, і газів, а також з діючими технічними коридорами цих трубопроводів у разі прокладання трубо</w:t>
      </w:r>
      <w:r>
        <w:softHyphen/>
        <w:t>проводів у насипу.</w:t>
      </w:r>
    </w:p>
    <w:p w:rsidR="00277AAB" w:rsidRDefault="00AA2F3F">
      <w:pPr>
        <w:pStyle w:val="26"/>
        <w:shd w:val="clear" w:color="auto" w:fill="auto"/>
        <w:spacing w:before="0" w:line="254" w:lineRule="exact"/>
        <w:ind w:firstLine="420"/>
        <w:jc w:val="both"/>
      </w:pPr>
      <w:r>
        <w:t>У прогонах перетину з ПЛ надземні і наземні трубопроводи для транспортування горючих рідин і газів, крім прокладених у насипу, треба захищати огорожами, які унеможливлюють попадання проводів на трубопровід як у разі їхнього обриву, так і необірваних проводів під час падіння опор, які обмежують прогін перетину.</w:t>
      </w:r>
    </w:p>
    <w:p w:rsidR="00277AAB" w:rsidRDefault="00AA2F3F">
      <w:pPr>
        <w:pStyle w:val="26"/>
        <w:shd w:val="clear" w:color="auto" w:fill="auto"/>
        <w:spacing w:before="0" w:line="254" w:lineRule="exact"/>
        <w:ind w:firstLine="420"/>
        <w:jc w:val="both"/>
      </w:pPr>
      <w:r>
        <w:t xml:space="preserve">Огорожі треба розраховувати на навантаження від проводів у разі їхньої о обриву або під час падіння опор ПЛ, які обмежують прогін перетину, і на термічну стійкість під час протікання струмів </w:t>
      </w:r>
      <w:r w:rsidRPr="00C14701">
        <w:rPr>
          <w:lang w:eastAsia="ru-RU" w:bidi="ru-RU"/>
        </w:rPr>
        <w:t>КЗ.</w:t>
      </w:r>
    </w:p>
    <w:p w:rsidR="00277AAB" w:rsidRDefault="00AA2F3F">
      <w:pPr>
        <w:pStyle w:val="26"/>
        <w:shd w:val="clear" w:color="auto" w:fill="auto"/>
        <w:spacing w:before="0" w:line="254" w:lineRule="exact"/>
        <w:ind w:firstLine="420"/>
        <w:jc w:val="both"/>
      </w:pPr>
      <w:r>
        <w:t>Огорожі треба установлювати з обох боків перетину на відстані від трубопро</w:t>
      </w:r>
      <w:r>
        <w:softHyphen/>
        <w:t xml:space="preserve">воду, яка дорівнює висоті опори. Ширина огорожі має перевищувати відстань від проекції крайніх відхилених проводів ПЛ на 3 м - для ПЛ напругою до 20 </w:t>
      </w:r>
      <w:r>
        <w:rPr>
          <w:lang w:val="ru-RU" w:eastAsia="ru-RU" w:bidi="ru-RU"/>
        </w:rPr>
        <w:t xml:space="preserve">кВ; </w:t>
      </w:r>
      <w:r>
        <w:t xml:space="preserve">на 4м- для ПЛ напругою від 35 </w:t>
      </w:r>
      <w:r>
        <w:rPr>
          <w:lang w:val="ru-RU" w:eastAsia="ru-RU" w:bidi="ru-RU"/>
        </w:rPr>
        <w:t xml:space="preserve">кВ </w:t>
      </w:r>
      <w:r>
        <w:t xml:space="preserve">до 220 </w:t>
      </w:r>
      <w:r>
        <w:rPr>
          <w:lang w:val="ru-RU" w:eastAsia="ru-RU" w:bidi="ru-RU"/>
        </w:rPr>
        <w:t xml:space="preserve">кВ </w:t>
      </w:r>
      <w:r>
        <w:t xml:space="preserve">і на 8 м - для ПЛ напругою від 330 </w:t>
      </w:r>
      <w:r>
        <w:rPr>
          <w:lang w:val="ru-RU" w:eastAsia="ru-RU" w:bidi="ru-RU"/>
        </w:rPr>
        <w:t xml:space="preserve">кВ </w:t>
      </w:r>
      <w:r>
        <w:t xml:space="preserve">до 750 </w:t>
      </w:r>
      <w:r>
        <w:rPr>
          <w:lang w:val="ru-RU" w:eastAsia="ru-RU" w:bidi="ru-RU"/>
        </w:rPr>
        <w:t xml:space="preserve">кВ. </w:t>
      </w:r>
      <w:r>
        <w:t>Відстань від опор ІІЛ до огорожі треба установлювати таку саму, як до надземних трубопроводів.</w:t>
      </w:r>
    </w:p>
    <w:p w:rsidR="00277AAB" w:rsidRDefault="00AA2F3F">
      <w:pPr>
        <w:pStyle w:val="26"/>
        <w:numPr>
          <w:ilvl w:val="0"/>
          <w:numId w:val="188"/>
        </w:numPr>
        <w:shd w:val="clear" w:color="auto" w:fill="auto"/>
        <w:tabs>
          <w:tab w:val="left" w:pos="1186"/>
        </w:tabs>
        <w:spacing w:before="0" w:line="254" w:lineRule="exact"/>
        <w:ind w:firstLine="420"/>
        <w:jc w:val="both"/>
      </w:pPr>
      <w:r>
        <w:t xml:space="preserve">Опори ПЛ, які обмежують прогін перетину з надземними і наземними трубопроводами, а також з канатними </w:t>
      </w:r>
      <w:r>
        <w:rPr>
          <w:rStyle w:val="27"/>
        </w:rPr>
        <w:t xml:space="preserve">дорогами, </w:t>
      </w:r>
      <w:r>
        <w:t>повинні бути анкерними нормаль-</w:t>
      </w:r>
    </w:p>
    <w:p w:rsidR="00277AAB" w:rsidRDefault="00AA2F3F">
      <w:pPr>
        <w:pStyle w:val="26"/>
        <w:shd w:val="clear" w:color="auto" w:fill="auto"/>
        <w:spacing w:before="0" w:line="254" w:lineRule="exact"/>
        <w:jc w:val="both"/>
      </w:pPr>
      <w:r>
        <w:t>ної конструкції. Для ПЛ зі сталеалюмінієвими проводами перерізом алюмінієвої частини 120 мм</w:t>
      </w:r>
      <w:r>
        <w:rPr>
          <w:vertAlign w:val="superscript"/>
        </w:rPr>
        <w:t>2</w:t>
      </w:r>
      <w:r>
        <w:t xml:space="preserve"> і більше або зі сталевими тросами перерізом 50 мл</w:t>
      </w:r>
      <w:r>
        <w:rPr>
          <w:vertAlign w:val="superscript"/>
        </w:rPr>
        <w:t>г</w:t>
      </w:r>
      <w:r>
        <w:t xml:space="preserve"> і більше, за винятком ПЛ, які перетинають пасажирські канатні дороги, допускаються анкерні опори полегшеної конструкції або проміжні опори. Підтримувальні затискачі на проміжних опорах повинні бути глухими.</w:t>
      </w:r>
    </w:p>
    <w:p w:rsidR="00277AAB" w:rsidRDefault="00AA2F3F">
      <w:pPr>
        <w:pStyle w:val="26"/>
        <w:shd w:val="clear" w:color="auto" w:fill="auto"/>
        <w:spacing w:before="0" w:line="254" w:lineRule="exact"/>
        <w:ind w:firstLine="400"/>
        <w:jc w:val="both"/>
      </w:pPr>
      <w:r>
        <w:t>У прогонах перетину ПЛ з трубопроводами для транспортування горючих рідин та газів проводи і троси не повинні мати з’єднань.</w:t>
      </w:r>
    </w:p>
    <w:p w:rsidR="00277AAB" w:rsidRDefault="00AA2F3F">
      <w:pPr>
        <w:pStyle w:val="26"/>
        <w:numPr>
          <w:ilvl w:val="0"/>
          <w:numId w:val="188"/>
        </w:numPr>
        <w:shd w:val="clear" w:color="auto" w:fill="auto"/>
        <w:tabs>
          <w:tab w:val="left" w:pos="1201"/>
        </w:tabs>
        <w:spacing w:before="0" w:line="254" w:lineRule="exact"/>
        <w:ind w:firstLine="400"/>
        <w:jc w:val="both"/>
      </w:pPr>
      <w:r>
        <w:t xml:space="preserve">Проводи ПЛ слід розташовувати над надземними трубопроводами і канатними дорогами. Як виняток допускається прокладати ПЛ напругою до 220 </w:t>
      </w:r>
      <w:r>
        <w:rPr>
          <w:lang w:val="ru-RU" w:eastAsia="ru-RU" w:bidi="ru-RU"/>
        </w:rPr>
        <w:t xml:space="preserve">кВ </w:t>
      </w:r>
      <w:r>
        <w:t>під канатними дорогами, які повинні мати містки або сітки для огороджування проводів ПЛ. Кріпити містки і сітки на опорах ПЛ не допускається.</w:t>
      </w:r>
    </w:p>
    <w:p w:rsidR="00277AAB" w:rsidRDefault="00AA2F3F">
      <w:pPr>
        <w:pStyle w:val="26"/>
        <w:shd w:val="clear" w:color="auto" w:fill="auto"/>
        <w:spacing w:before="0" w:line="254" w:lineRule="exact"/>
        <w:ind w:firstLine="400"/>
        <w:jc w:val="both"/>
      </w:pPr>
      <w:r>
        <w:t>Відстані по вертикалі від ПЛ до містків, сіток і огорож (2.5.242) повинні бу</w:t>
      </w:r>
      <w:r>
        <w:softHyphen/>
        <w:t xml:space="preserve">ти такими самими, як до надземних </w:t>
      </w:r>
      <w:r>
        <w:rPr>
          <w:rStyle w:val="2fc"/>
        </w:rPr>
        <w:t xml:space="preserve">і </w:t>
      </w:r>
      <w:r>
        <w:t xml:space="preserve">наземних трубопроводів </w:t>
      </w:r>
      <w:r>
        <w:rPr>
          <w:rStyle w:val="2fc"/>
        </w:rPr>
        <w:t xml:space="preserve">і </w:t>
      </w:r>
      <w:r>
        <w:t>канатних доріг (табл. 2.5.50).</w:t>
      </w:r>
    </w:p>
    <w:p w:rsidR="00277AAB" w:rsidRDefault="00AA2F3F">
      <w:pPr>
        <w:pStyle w:val="26"/>
        <w:numPr>
          <w:ilvl w:val="0"/>
          <w:numId w:val="188"/>
        </w:numPr>
        <w:shd w:val="clear" w:color="auto" w:fill="auto"/>
        <w:tabs>
          <w:tab w:val="left" w:pos="1191"/>
        </w:tabs>
        <w:spacing w:before="0" w:line="254" w:lineRule="exact"/>
        <w:ind w:firstLine="400"/>
        <w:jc w:val="both"/>
      </w:pPr>
      <w:r>
        <w:t>У прогонах перетину з ПЛ металеві трубопроводи, крім прокладених у насипу, канатні дороги, а також огорожі, містки і сітки треба заземлювати. Опір, який забезпечується шляхом застосування штучних заземлювачів, повинен бути не більше ніж 10 Ом.</w:t>
      </w:r>
    </w:p>
    <w:p w:rsidR="00277AAB" w:rsidRDefault="00AA2F3F">
      <w:pPr>
        <w:pStyle w:val="26"/>
        <w:numPr>
          <w:ilvl w:val="0"/>
          <w:numId w:val="188"/>
        </w:numPr>
        <w:shd w:val="clear" w:color="auto" w:fill="auto"/>
        <w:tabs>
          <w:tab w:val="left" w:pos="1201"/>
        </w:tabs>
        <w:spacing w:before="0" w:line="254" w:lineRule="exact"/>
        <w:ind w:firstLine="400"/>
        <w:jc w:val="both"/>
      </w:pPr>
      <w:r>
        <w:lastRenderedPageBreak/>
        <w:t xml:space="preserve">Відстані в разі перетину, зближення і паралельного проходження ПЛ з надземними </w:t>
      </w:r>
      <w:r>
        <w:rPr>
          <w:rStyle w:val="2fc"/>
        </w:rPr>
        <w:t xml:space="preserve">і </w:t>
      </w:r>
      <w:r>
        <w:t>наземними трубопроводами та канатними дорогами повинні бути не меншими від зазначених у табл, 2.5.50 '.</w:t>
      </w:r>
    </w:p>
    <w:p w:rsidR="00277AAB" w:rsidRDefault="00AA2F3F">
      <w:pPr>
        <w:pStyle w:val="26"/>
        <w:shd w:val="clear" w:color="auto" w:fill="auto"/>
        <w:spacing w:before="0" w:line="254" w:lineRule="exact"/>
        <w:ind w:firstLine="400"/>
        <w:jc w:val="both"/>
      </w:pPr>
      <w:r>
        <w:t>Відстані по вертикалі в нормальному режимі роботи ПЛ треба приймати не меншими від значень, вказаних у табл. 2.5.50 за температурних умов і умов меха</w:t>
      </w:r>
      <w:r>
        <w:softHyphen/>
        <w:t>нічного навантаження, визначених у 2.5.160.</w:t>
      </w:r>
    </w:p>
    <w:p w:rsidR="00277AAB" w:rsidRDefault="00AA2F3F">
      <w:pPr>
        <w:pStyle w:val="26"/>
        <w:shd w:val="clear" w:color="auto" w:fill="auto"/>
        <w:spacing w:before="0" w:line="254" w:lineRule="exact"/>
        <w:ind w:firstLine="400"/>
        <w:jc w:val="both"/>
      </w:pPr>
      <w:r>
        <w:t>В аварійному режимі відстані перевіряють для ПЛ з проводами перерізом алю</w:t>
      </w:r>
      <w:r>
        <w:softHyphen/>
        <w:t>мінієвої частини, меншим ніж 185 мм</w:t>
      </w:r>
      <w:r>
        <w:rPr>
          <w:vertAlign w:val="superscript"/>
        </w:rPr>
        <w:t>2</w:t>
      </w:r>
      <w:r>
        <w:t>, за середньорічної температури без ожеледі і вітру; для ПЛ з проводами перерізом алюмінієвої частини 185 мм</w:t>
      </w:r>
      <w:r>
        <w:rPr>
          <w:vertAlign w:val="superscript"/>
        </w:rPr>
        <w:t>2</w:t>
      </w:r>
      <w:r>
        <w:t xml:space="preserve"> і більше пере</w:t>
      </w:r>
      <w:r>
        <w:softHyphen/>
        <w:t>вірка в разі обриву проводу не потрібна.</w:t>
      </w:r>
    </w:p>
    <w:p w:rsidR="00277AAB" w:rsidRDefault="00AA2F3F">
      <w:pPr>
        <w:pStyle w:val="26"/>
        <w:shd w:val="clear" w:color="auto" w:fill="auto"/>
        <w:spacing w:before="0" w:line="254" w:lineRule="exact"/>
        <w:ind w:firstLine="400"/>
        <w:jc w:val="both"/>
      </w:pPr>
      <w:r>
        <w:t xml:space="preserve">Траса ПЛ напругою 110 </w:t>
      </w:r>
      <w:r w:rsidRPr="00C14701">
        <w:rPr>
          <w:lang w:eastAsia="ru-RU" w:bidi="ru-RU"/>
        </w:rPr>
        <w:t xml:space="preserve">кВ </w:t>
      </w:r>
      <w:r>
        <w:t xml:space="preserve">і вище за паралельного проходження з технічними коридорами надземних і наземних магістральних нафтопроводів і нафтопродук- топроводів повинна проходити, як правило, на місцевості з відмітками рельєфу, вищими ніж відмітки технічних коридорів магістральних нафтопроводів </w:t>
      </w:r>
      <w:r>
        <w:rPr>
          <w:rStyle w:val="2fc"/>
        </w:rPr>
        <w:t xml:space="preserve">і </w:t>
      </w:r>
      <w:r>
        <w:t>нафто- продуктопроводів.</w:t>
      </w:r>
    </w:p>
    <w:p w:rsidR="00277AAB" w:rsidRDefault="00AA2F3F">
      <w:pPr>
        <w:pStyle w:val="26"/>
        <w:numPr>
          <w:ilvl w:val="0"/>
          <w:numId w:val="188"/>
        </w:numPr>
        <w:shd w:val="clear" w:color="auto" w:fill="auto"/>
        <w:tabs>
          <w:tab w:val="left" w:pos="1201"/>
        </w:tabs>
        <w:spacing w:before="0" w:line="254" w:lineRule="exact"/>
        <w:ind w:firstLine="400"/>
        <w:jc w:val="both"/>
      </w:pPr>
      <w:r>
        <w:t>Відстань від крайніх невідхилених проводів ПЛ до продувних свічок, установлюваних на магістральних газопроводах, необхідно приймати не меншою ніж 300 м.</w:t>
      </w:r>
    </w:p>
    <w:p w:rsidR="00277AAB" w:rsidRDefault="00AA2F3F">
      <w:pPr>
        <w:pStyle w:val="26"/>
        <w:shd w:val="clear" w:color="auto" w:fill="auto"/>
        <w:spacing w:before="0" w:line="254" w:lineRule="exact"/>
      </w:pPr>
      <w:r>
        <w:t>На ділянках стисненої траси ПЛ цю відстань можна зменшувати до 150 м, за винятком багатоколових ПЛ, розташованих як на спільних, так і на окремих опорах.</w:t>
      </w:r>
    </w:p>
    <w:p w:rsidR="00277AAB" w:rsidRDefault="00AA2F3F">
      <w:pPr>
        <w:pStyle w:val="26"/>
        <w:numPr>
          <w:ilvl w:val="0"/>
          <w:numId w:val="188"/>
        </w:numPr>
        <w:shd w:val="clear" w:color="auto" w:fill="auto"/>
        <w:tabs>
          <w:tab w:val="left" w:pos="1201"/>
        </w:tabs>
        <w:spacing w:before="0" w:after="206" w:line="254" w:lineRule="exact"/>
        <w:ind w:firstLine="400"/>
        <w:jc w:val="both"/>
      </w:pPr>
      <w:r>
        <w:t xml:space="preserve">На ділянках перетину ПЛ з новозбудованими надземними і наземними магістральними трубопроводами останні на відстані по 50 м в обидва боки від проекції крайнього невідхиленого проводу повинні мати для ПЛ напругою до 20 </w:t>
      </w:r>
      <w:r>
        <w:rPr>
          <w:lang w:val="ru-RU" w:eastAsia="ru-RU" w:bidi="ru-RU"/>
        </w:rPr>
        <w:t xml:space="preserve">кВ </w:t>
      </w:r>
      <w:r>
        <w:t>катего</w:t>
      </w:r>
      <w:r>
        <w:softHyphen/>
        <w:t xml:space="preserve">рію, яка відповідає вимогам будівельних норм і правил, а для ПЛ напругою 35 </w:t>
      </w:r>
      <w:r>
        <w:rPr>
          <w:lang w:val="ru-RU" w:eastAsia="ru-RU" w:bidi="ru-RU"/>
        </w:rPr>
        <w:t xml:space="preserve">кВ </w:t>
      </w:r>
      <w:r>
        <w:t>і вище - на одну категорію вище. Переводити існуючі магістральні трубопроводи у підвищену категорію в разі перетину і зближення з ПЛ, які будуються, не потрібно.</w:t>
      </w:r>
    </w:p>
    <w:p w:rsidR="00277AAB" w:rsidRDefault="00AA2F3F">
      <w:pPr>
        <w:pStyle w:val="46"/>
        <w:shd w:val="clear" w:color="auto" w:fill="auto"/>
        <w:spacing w:line="197" w:lineRule="exact"/>
        <w:ind w:firstLine="520"/>
        <w:jc w:val="both"/>
        <w:sectPr w:rsidR="00277AAB">
          <w:type w:val="continuous"/>
          <w:pgSz w:w="13255" w:h="16838"/>
          <w:pgMar w:top="1270" w:right="2469" w:bottom="2912" w:left="2469" w:header="0" w:footer="3" w:gutter="287"/>
          <w:cols w:space="720"/>
          <w:noEndnote/>
          <w:rtlGutter/>
          <w:docGrid w:linePitch="360"/>
        </w:sectPr>
      </w:pPr>
      <w:r>
        <w:t>Взаємне розташування трубопроводів, їхніх будівель, споруд, зовнішніх установок і ПЛ, які входять до складу трубопроводів, визначають за відомчими нормами.</w:t>
      </w:r>
      <w:r>
        <w:br w:type="page"/>
      </w:r>
    </w:p>
    <w:p w:rsidR="00277AAB" w:rsidRDefault="00AA2F3F">
      <w:pPr>
        <w:pStyle w:val="7120"/>
        <w:keepNext/>
        <w:keepLines/>
        <w:shd w:val="clear" w:color="auto" w:fill="auto"/>
        <w:spacing w:after="358"/>
      </w:pPr>
      <w:bookmarkStart w:id="99" w:name="bookmark328"/>
      <w:r>
        <w:rPr>
          <w:rStyle w:val="71213pt"/>
          <w:b/>
          <w:bCs/>
        </w:rPr>
        <w:lastRenderedPageBreak/>
        <w:t xml:space="preserve">Таблиця </w:t>
      </w:r>
      <w:r>
        <w:t>2.5.50 - Найменша відстань від проводів ПЛ до на</w:t>
      </w:r>
      <w:bookmarkEnd w:id="99"/>
    </w:p>
    <w:p w:rsidR="00277AAB" w:rsidRDefault="00AA2F3F">
      <w:pPr>
        <w:pStyle w:val="731"/>
        <w:shd w:val="clear" w:color="auto" w:fill="auto"/>
        <w:spacing w:before="0" w:after="311" w:line="266" w:lineRule="exact"/>
        <w:ind w:left="1800"/>
      </w:pPr>
      <w:r>
        <w:t>Перетин, зближення або паралельне проходження</w:t>
      </w:r>
    </w:p>
    <w:p w:rsidR="00277AAB" w:rsidRDefault="00AA2F3F">
      <w:pPr>
        <w:pStyle w:val="731"/>
        <w:shd w:val="clear" w:color="auto" w:fill="auto"/>
        <w:spacing w:before="0" w:line="302" w:lineRule="exact"/>
      </w:pPr>
      <w:r>
        <w:t>Відстань по вертикалі (у просвіті) в разі перетину:</w:t>
      </w:r>
    </w:p>
    <w:p w:rsidR="00277AAB" w:rsidRDefault="00AA2F3F">
      <w:pPr>
        <w:pStyle w:val="731"/>
        <w:numPr>
          <w:ilvl w:val="0"/>
          <w:numId w:val="184"/>
        </w:numPr>
        <w:shd w:val="clear" w:color="auto" w:fill="auto"/>
        <w:tabs>
          <w:tab w:val="left" w:pos="334"/>
        </w:tabs>
        <w:spacing w:before="0" w:after="149" w:line="302" w:lineRule="exact"/>
      </w:pPr>
      <w:r>
        <w:t>від невідхилених проводів ПЛ до будь-якої частини трубопроводів (і захисних пристроїв, трубопроводу або канатної дороги в нормальному</w:t>
      </w:r>
    </w:p>
    <w:p w:rsidR="00277AAB" w:rsidRDefault="00AA2F3F">
      <w:pPr>
        <w:pStyle w:val="731"/>
        <w:numPr>
          <w:ilvl w:val="0"/>
          <w:numId w:val="184"/>
        </w:numPr>
        <w:shd w:val="clear" w:color="auto" w:fill="auto"/>
        <w:tabs>
          <w:tab w:val="left" w:pos="334"/>
        </w:tabs>
        <w:spacing w:before="0" w:after="87" w:line="266" w:lineRule="exact"/>
      </w:pPr>
      <w:r>
        <w:t>те саме в разі обриву проводу в суміжному прогоні</w:t>
      </w:r>
    </w:p>
    <w:p w:rsidR="00277AAB" w:rsidRDefault="00AA2F3F">
      <w:pPr>
        <w:pStyle w:val="60"/>
        <w:shd w:val="clear" w:color="auto" w:fill="auto"/>
        <w:spacing w:before="0" w:after="0" w:line="307" w:lineRule="exact"/>
        <w:ind w:firstLine="0"/>
        <w:jc w:val="left"/>
      </w:pPr>
      <w:r>
        <w:t>Відстані по горизонталі</w:t>
      </w:r>
    </w:p>
    <w:p w:rsidR="00277AAB" w:rsidRDefault="00AA2F3F">
      <w:pPr>
        <w:pStyle w:val="731"/>
        <w:shd w:val="clear" w:color="auto" w:fill="auto"/>
        <w:spacing w:before="0" w:line="307" w:lineRule="exact"/>
      </w:pPr>
      <w:r>
        <w:t>в разі зближення і паралельного проходження від крайнього невідхш проводу до будь-якої частини:</w:t>
      </w:r>
    </w:p>
    <w:p w:rsidR="00277AAB" w:rsidRDefault="00AA2F3F">
      <w:pPr>
        <w:pStyle w:val="731"/>
        <w:numPr>
          <w:ilvl w:val="0"/>
          <w:numId w:val="184"/>
        </w:numPr>
        <w:shd w:val="clear" w:color="auto" w:fill="auto"/>
        <w:tabs>
          <w:tab w:val="left" w:pos="334"/>
        </w:tabs>
        <w:spacing w:before="0" w:after="153" w:line="307" w:lineRule="exact"/>
      </w:pPr>
      <w:r>
        <w:t>магістрального нафтопроводу і нафтопродуктопроводу</w:t>
      </w:r>
    </w:p>
    <w:p w:rsidR="00277AAB" w:rsidRDefault="00AA2F3F">
      <w:pPr>
        <w:pStyle w:val="731"/>
        <w:numPr>
          <w:ilvl w:val="0"/>
          <w:numId w:val="184"/>
        </w:numPr>
        <w:shd w:val="clear" w:color="auto" w:fill="auto"/>
        <w:tabs>
          <w:tab w:val="left" w:pos="334"/>
        </w:tabs>
        <w:spacing w:before="0" w:after="340" w:line="266" w:lineRule="exact"/>
      </w:pPr>
      <w:r>
        <w:t>газопроводу з надлишковим тиском понад 1,2 МПа (магістрального га;</w:t>
      </w:r>
    </w:p>
    <w:p w:rsidR="00277AAB" w:rsidRDefault="00AA2F3F">
      <w:pPr>
        <w:pStyle w:val="731"/>
        <w:numPr>
          <w:ilvl w:val="0"/>
          <w:numId w:val="184"/>
        </w:numPr>
        <w:shd w:val="clear" w:color="auto" w:fill="auto"/>
        <w:tabs>
          <w:tab w:val="left" w:pos="334"/>
        </w:tabs>
        <w:spacing w:before="0" w:after="340" w:line="266" w:lineRule="exact"/>
      </w:pPr>
      <w:r>
        <w:t>трубопроводу зріджених вуглеводневих газів</w:t>
      </w:r>
    </w:p>
    <w:p w:rsidR="00277AAB" w:rsidRDefault="00AA2F3F">
      <w:pPr>
        <w:pStyle w:val="731"/>
        <w:numPr>
          <w:ilvl w:val="0"/>
          <w:numId w:val="184"/>
        </w:numPr>
        <w:shd w:val="clear" w:color="auto" w:fill="auto"/>
        <w:tabs>
          <w:tab w:val="left" w:pos="334"/>
        </w:tabs>
        <w:spacing w:before="0" w:after="91" w:line="266" w:lineRule="exact"/>
      </w:pPr>
      <w:r>
        <w:t>аміакопроводу</w:t>
      </w:r>
    </w:p>
    <w:p w:rsidR="00277AAB" w:rsidRDefault="00AA2F3F">
      <w:pPr>
        <w:pStyle w:val="731"/>
        <w:numPr>
          <w:ilvl w:val="0"/>
          <w:numId w:val="184"/>
        </w:numPr>
        <w:shd w:val="clear" w:color="auto" w:fill="auto"/>
        <w:tabs>
          <w:tab w:val="left" w:pos="339"/>
        </w:tabs>
        <w:spacing w:before="0" w:after="116" w:line="302" w:lineRule="exact"/>
      </w:pPr>
      <w:r>
        <w:t>немагістральних нафтопроводу і нафтопродуктопроводу, газопроводу з надлишковим тиском газу 1,2 МПа і менше, водопроводу, каналізаці (напірної і самопливної), водостоку, теплової мережі</w:t>
      </w:r>
    </w:p>
    <w:p w:rsidR="00277AAB" w:rsidRDefault="00AA2F3F">
      <w:pPr>
        <w:pStyle w:val="731"/>
        <w:shd w:val="clear" w:color="auto" w:fill="auto"/>
        <w:spacing w:before="0" w:line="307" w:lineRule="exact"/>
      </w:pPr>
      <w:r>
        <w:t>Приміщення з вибухонебезпечними зонами і зовнішніми вибухонебез установками:</w:t>
      </w:r>
    </w:p>
    <w:p w:rsidR="00277AAB" w:rsidRDefault="00AA2F3F">
      <w:pPr>
        <w:pStyle w:val="731"/>
        <w:numPr>
          <w:ilvl w:val="0"/>
          <w:numId w:val="184"/>
        </w:numPr>
        <w:shd w:val="clear" w:color="auto" w:fill="auto"/>
        <w:tabs>
          <w:tab w:val="left" w:pos="334"/>
        </w:tabs>
        <w:spacing w:before="0" w:after="51" w:line="302" w:lineRule="exact"/>
      </w:pPr>
      <w:r>
        <w:t xml:space="preserve">компресорних </w:t>
      </w:r>
      <w:r>
        <w:rPr>
          <w:lang w:val="ru-RU" w:eastAsia="ru-RU" w:bidi="ru-RU"/>
        </w:rPr>
        <w:t xml:space="preserve">(КС) </w:t>
      </w:r>
      <w:r>
        <w:t xml:space="preserve">і газорозподільних станцій (ГРС): на </w:t>
      </w:r>
      <w:r>
        <w:rPr>
          <w:lang w:val="ru-RU" w:eastAsia="ru-RU" w:bidi="ru-RU"/>
        </w:rPr>
        <w:t xml:space="preserve">газопровода] </w:t>
      </w:r>
      <w:r>
        <w:t>понад 1,2 МПа</w:t>
      </w:r>
    </w:p>
    <w:p w:rsidR="00277AAB" w:rsidRDefault="00AA2F3F">
      <w:pPr>
        <w:pStyle w:val="731"/>
        <w:numPr>
          <w:ilvl w:val="0"/>
          <w:numId w:val="184"/>
        </w:numPr>
        <w:shd w:val="clear" w:color="auto" w:fill="auto"/>
        <w:tabs>
          <w:tab w:val="left" w:pos="334"/>
        </w:tabs>
        <w:spacing w:before="0" w:line="389" w:lineRule="exact"/>
      </w:pPr>
      <w:r>
        <w:t>на газопроводах з тиском газу 1,2 МПа і менше</w:t>
      </w:r>
    </w:p>
    <w:p w:rsidR="00277AAB" w:rsidRDefault="00AA2F3F">
      <w:pPr>
        <w:pStyle w:val="731"/>
        <w:numPr>
          <w:ilvl w:val="0"/>
          <w:numId w:val="184"/>
        </w:numPr>
        <w:shd w:val="clear" w:color="auto" w:fill="auto"/>
        <w:tabs>
          <w:tab w:val="left" w:pos="334"/>
        </w:tabs>
        <w:spacing w:before="0" w:line="389" w:lineRule="exact"/>
      </w:pPr>
      <w:r>
        <w:t>нафтоперекачувальних станцій (НПС)</w:t>
      </w:r>
    </w:p>
    <w:p w:rsidR="00277AAB" w:rsidRDefault="00AA2F3F">
      <w:pPr>
        <w:pStyle w:val="731"/>
        <w:shd w:val="clear" w:color="auto" w:fill="auto"/>
        <w:spacing w:before="0" w:line="389" w:lineRule="exact"/>
      </w:pPr>
      <w:r>
        <w:t>У разі перетину від основи опори ПЛ до будь-якої частини:</w:t>
      </w:r>
    </w:p>
    <w:p w:rsidR="00277AAB" w:rsidRDefault="00AA2F3F">
      <w:pPr>
        <w:pStyle w:val="731"/>
        <w:numPr>
          <w:ilvl w:val="0"/>
          <w:numId w:val="184"/>
        </w:numPr>
        <w:shd w:val="clear" w:color="auto" w:fill="auto"/>
        <w:tabs>
          <w:tab w:val="left" w:pos="334"/>
        </w:tabs>
        <w:spacing w:before="0" w:after="120" w:line="266" w:lineRule="exact"/>
      </w:pPr>
      <w:r>
        <w:rPr>
          <w:rStyle w:val="734"/>
          <w:b/>
          <w:bCs/>
        </w:rPr>
        <w:t>трубопроводу, захисних пристроїв трубопроводу або канатної дорогі</w:t>
      </w:r>
    </w:p>
    <w:p w:rsidR="00277AAB" w:rsidRDefault="00AA2F3F">
      <w:pPr>
        <w:pStyle w:val="731"/>
        <w:numPr>
          <w:ilvl w:val="0"/>
          <w:numId w:val="184"/>
        </w:numPr>
        <w:shd w:val="clear" w:color="auto" w:fill="auto"/>
        <w:tabs>
          <w:tab w:val="left" w:pos="334"/>
        </w:tabs>
        <w:spacing w:before="0" w:after="91" w:line="266" w:lineRule="exact"/>
      </w:pPr>
      <w:r>
        <w:t>те саме на ділянках траси в стиснених умовах</w:t>
      </w:r>
    </w:p>
    <w:p w:rsidR="00277AAB" w:rsidRDefault="00AA2F3F">
      <w:pPr>
        <w:pStyle w:val="731"/>
        <w:shd w:val="clear" w:color="auto" w:fill="auto"/>
        <w:spacing w:before="0" w:line="302" w:lineRule="exact"/>
        <w:ind w:firstLine="840"/>
        <w:sectPr w:rsidR="00277AAB">
          <w:headerReference w:type="even" r:id="rId210"/>
          <w:footerReference w:type="even" r:id="rId211"/>
          <w:pgSz w:w="13255" w:h="16838"/>
          <w:pgMar w:top="2491" w:right="1211" w:bottom="2491" w:left="1211" w:header="0" w:footer="3" w:gutter="2539"/>
          <w:cols w:space="720"/>
          <w:noEndnote/>
          <w:rtlGutter/>
          <w:docGrid w:linePitch="360"/>
        </w:sectPr>
      </w:pPr>
      <w:r>
        <w:t xml:space="preserve">* Зазначені в таблиці відстані приймаються до межі насипу або </w:t>
      </w:r>
      <w:r>
        <w:rPr>
          <w:rStyle w:val="735"/>
        </w:rPr>
        <w:t>зі **</w:t>
      </w:r>
      <w:r>
        <w:t xml:space="preserve"> У разі прокладення трубопроводу в насипу відстань до насищ </w:t>
      </w:r>
      <w:r>
        <w:rPr>
          <w:rStyle w:val="736"/>
        </w:rPr>
        <w:t>***</w:t>
      </w:r>
      <w:r>
        <w:t xml:space="preserve"> Якщо висота надземної споруди перевищує висоту опори ПЛ ніж висота цієї споруди.</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 w:after="1"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626496" behindDoc="0" locked="0" layoutInCell="1" allowOverlap="1">
                <wp:simplePos x="0" y="0"/>
                <wp:positionH relativeFrom="margin">
                  <wp:posOffset>85090</wp:posOffset>
                </wp:positionH>
                <wp:positionV relativeFrom="paragraph">
                  <wp:posOffset>0</wp:posOffset>
                </wp:positionV>
                <wp:extent cx="4815840" cy="6723380"/>
                <wp:effectExtent l="0" t="0" r="3810" b="3175"/>
                <wp:wrapNone/>
                <wp:docPr id="1113" name="Text Box 1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5840" cy="672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56"/>
                              <w:shd w:val="clear" w:color="auto" w:fill="auto"/>
                              <w:spacing w:line="332" w:lineRule="exact"/>
                              <w:ind w:firstLine="0"/>
                            </w:pPr>
                            <w:r>
                              <w:rPr>
                                <w:rStyle w:val="5Exact0"/>
                                <w:b/>
                                <w:bCs/>
                              </w:rPr>
                              <w:t>земних, надземних трубопроводів, канатних доріг*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86"/>
                              <w:gridCol w:w="787"/>
                              <w:gridCol w:w="782"/>
                              <w:gridCol w:w="782"/>
                              <w:gridCol w:w="787"/>
                              <w:gridCol w:w="782"/>
                              <w:gridCol w:w="782"/>
                              <w:gridCol w:w="778"/>
                              <w:gridCol w:w="816"/>
                            </w:tblGrid>
                            <w:tr w:rsidR="00224A13">
                              <w:trPr>
                                <w:trHeight w:hRule="exact" w:val="398"/>
                                <w:jc w:val="center"/>
                              </w:trPr>
                              <w:tc>
                                <w:tcPr>
                                  <w:tcW w:w="1286" w:type="dxa"/>
                                  <w:vMerge w:val="restart"/>
                                  <w:tcBorders>
                                    <w:top w:val="single" w:sz="4" w:space="0" w:color="auto"/>
                                  </w:tcBorders>
                                  <w:shd w:val="clear" w:color="auto" w:fill="FFFFFF"/>
                                </w:tcPr>
                                <w:p w:rsidR="00224A13" w:rsidRDefault="00224A13">
                                  <w:pPr>
                                    <w:rPr>
                                      <w:sz w:val="10"/>
                                      <w:szCs w:val="10"/>
                                    </w:rPr>
                                  </w:pPr>
                                </w:p>
                              </w:tc>
                              <w:tc>
                                <w:tcPr>
                                  <w:tcW w:w="4702" w:type="dxa"/>
                                  <w:gridSpan w:val="6"/>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right"/>
                                  </w:pPr>
                                  <w:r>
                                    <w:rPr>
                                      <w:rStyle w:val="13113pt0"/>
                                    </w:rPr>
                                    <w:t>Найменша відстань*, м, для ПЛ нап</w:t>
                                  </w:r>
                                </w:p>
                              </w:tc>
                              <w:tc>
                                <w:tcPr>
                                  <w:tcW w:w="1594" w:type="dxa"/>
                                  <w:gridSpan w:val="2"/>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ругою, кВ</w:t>
                                  </w:r>
                                </w:p>
                              </w:tc>
                            </w:tr>
                            <w:tr w:rsidR="00224A13">
                              <w:trPr>
                                <w:trHeight w:hRule="exact" w:val="398"/>
                                <w:jc w:val="center"/>
                              </w:trPr>
                              <w:tc>
                                <w:tcPr>
                                  <w:tcW w:w="1286" w:type="dxa"/>
                                  <w:vMerge/>
                                  <w:shd w:val="clear" w:color="auto" w:fill="FFFFFF"/>
                                </w:tcPr>
                                <w:p w:rsidR="00224A13" w:rsidRDefault="00224A13"/>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до 20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80"/>
                                    <w:jc w:val="left"/>
                                  </w:pPr>
                                  <w:r>
                                    <w:rPr>
                                      <w:rStyle w:val="13113pt0"/>
                                    </w:rPr>
                                    <w:t>35</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110</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150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220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330</w:t>
                                  </w:r>
                                </w:p>
                              </w:tc>
                              <w:tc>
                                <w:tcPr>
                                  <w:tcW w:w="77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500</w:t>
                                  </w:r>
                                </w:p>
                              </w:tc>
                              <w:tc>
                                <w:tcPr>
                                  <w:tcW w:w="816"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750</w:t>
                                  </w:r>
                                </w:p>
                              </w:tc>
                            </w:tr>
                            <w:tr w:rsidR="00224A13">
                              <w:trPr>
                                <w:trHeight w:hRule="exact" w:val="1003"/>
                                <w:jc w:val="center"/>
                              </w:trPr>
                              <w:tc>
                                <w:tcPr>
                                  <w:tcW w:w="1286" w:type="dxa"/>
                                  <w:tcBorders>
                                    <w:top w:val="single" w:sz="4" w:space="0" w:color="auto"/>
                                  </w:tcBorders>
                                  <w:shd w:val="clear" w:color="auto" w:fill="FFFFFF"/>
                                  <w:vAlign w:val="bottom"/>
                                </w:tcPr>
                                <w:p w:rsidR="00224A13" w:rsidRDefault="00224A13">
                                  <w:pPr>
                                    <w:pStyle w:val="1311"/>
                                    <w:shd w:val="clear" w:color="auto" w:fill="auto"/>
                                    <w:spacing w:before="0" w:after="0" w:line="317" w:lineRule="exact"/>
                                    <w:jc w:val="left"/>
                                  </w:pPr>
                                  <w:r>
                                    <w:rPr>
                                      <w:rStyle w:val="13113pt0"/>
                                    </w:rPr>
                                    <w:t xml:space="preserve">насипу), </w:t>
                                  </w:r>
                                  <w:r>
                                    <w:rPr>
                                      <w:rStyle w:val="13113pt1"/>
                                    </w:rPr>
                                    <w:t>і</w:t>
                                  </w:r>
                                  <w:r>
                                    <w:rPr>
                                      <w:rStyle w:val="13113pt0"/>
                                    </w:rPr>
                                    <w:t xml:space="preserve"> режимі</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right="180"/>
                                    <w:jc w:val="right"/>
                                  </w:pPr>
                                  <w:r>
                                    <w:rPr>
                                      <w:rStyle w:val="13113pt0"/>
                                    </w:rPr>
                                    <w:t>з**</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80"/>
                                    <w:jc w:val="left"/>
                                  </w:pPr>
                                  <w:r>
                                    <w:rPr>
                                      <w:rStyle w:val="13113pt0"/>
                                    </w:rPr>
                                    <w:t>4</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4,5</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right="320"/>
                                    <w:jc w:val="right"/>
                                  </w:pPr>
                                  <w:r>
                                    <w:rPr>
                                      <w:rStyle w:val="13113pt0"/>
                                    </w:rPr>
                                    <w:t>5</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6</w:t>
                                  </w:r>
                                </w:p>
                              </w:tc>
                              <w:tc>
                                <w:tcPr>
                                  <w:tcW w:w="77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8</w:t>
                                  </w:r>
                                </w:p>
                              </w:tc>
                              <w:tc>
                                <w:tcPr>
                                  <w:tcW w:w="816"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12</w:t>
                                  </w:r>
                                </w:p>
                              </w:tc>
                            </w:tr>
                            <w:tr w:rsidR="00224A13">
                              <w:trPr>
                                <w:trHeight w:hRule="exact" w:val="394"/>
                                <w:jc w:val="center"/>
                              </w:trPr>
                              <w:tc>
                                <w:tcPr>
                                  <w:tcW w:w="1286" w:type="dxa"/>
                                  <w:tcBorders>
                                    <w:top w:val="single" w:sz="4" w:space="0" w:color="auto"/>
                                  </w:tcBorders>
                                  <w:shd w:val="clear" w:color="auto" w:fill="FFFFFF"/>
                                </w:tcPr>
                                <w:p w:rsidR="00224A13" w:rsidRDefault="00224A13">
                                  <w:pPr>
                                    <w:rPr>
                                      <w:sz w:val="10"/>
                                      <w:szCs w:val="10"/>
                                    </w:rPr>
                                  </w:pP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20"/>
                                    <w:jc w:val="left"/>
                                  </w:pPr>
                                  <w:r>
                                    <w:rPr>
                                      <w:rStyle w:val="13113pt0"/>
                                    </w:rPr>
                                    <w:t>2**</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80"/>
                                    <w:jc w:val="left"/>
                                  </w:pPr>
                                  <w:r>
                                    <w:rPr>
                                      <w:rStyle w:val="13113pt0"/>
                                    </w:rPr>
                                    <w:t>2**</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2**</w:t>
                                  </w: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20"/>
                                    <w:jc w:val="left"/>
                                  </w:pPr>
                                  <w:r>
                                    <w:rPr>
                                      <w:rStyle w:val="13113pt0"/>
                                    </w:rPr>
                                    <w:t>2,5</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360"/>
                                    <w:jc w:val="left"/>
                                  </w:pPr>
                                  <w:r>
                                    <w:rPr>
                                      <w:rStyle w:val="13113pt0"/>
                                    </w:rPr>
                                    <w:t>3</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340"/>
                                    <w:jc w:val="left"/>
                                  </w:pPr>
                                  <w:r>
                                    <w:rPr>
                                      <w:rStyle w:val="13113pt0"/>
                                    </w:rPr>
                                    <w:t>4</w:t>
                                  </w:r>
                                </w:p>
                              </w:tc>
                              <w:tc>
                                <w:tcPr>
                                  <w:tcW w:w="778"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32" w:lineRule="exact"/>
                                    <w:ind w:left="340"/>
                                    <w:jc w:val="left"/>
                                  </w:pPr>
                                  <w:r>
                                    <w:t>-</w:t>
                                  </w:r>
                                </w:p>
                              </w:tc>
                              <w:tc>
                                <w:tcPr>
                                  <w:tcW w:w="816"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32" w:lineRule="exact"/>
                                    <w:jc w:val="center"/>
                                  </w:pPr>
                                  <w:r>
                                    <w:t>-</w:t>
                                  </w:r>
                                </w:p>
                              </w:tc>
                            </w:tr>
                            <w:tr w:rsidR="00224A13">
                              <w:trPr>
                                <w:trHeight w:hRule="exact" w:val="1315"/>
                                <w:jc w:val="center"/>
                              </w:trPr>
                              <w:tc>
                                <w:tcPr>
                                  <w:tcW w:w="1286"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іеного</w:t>
                                  </w: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50 м, але не менше висоти опори</w:t>
                                  </w:r>
                                </w:p>
                              </w:tc>
                            </w:tr>
                            <w:tr w:rsidR="00224A13">
                              <w:trPr>
                                <w:trHeight w:hRule="exact" w:val="398"/>
                                <w:jc w:val="center"/>
                              </w:trPr>
                              <w:tc>
                                <w:tcPr>
                                  <w:tcW w:w="1286"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ЮПрОБОДу)</w:t>
                                  </w: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Не менше подвійної висоти опори, але не менше 50 м</w:t>
                                  </w:r>
                                </w:p>
                              </w:tc>
                            </w:tr>
                            <w:tr w:rsidR="00224A13">
                              <w:trPr>
                                <w:trHeight w:hRule="exact" w:val="802"/>
                                <w:jc w:val="center"/>
                              </w:trPr>
                              <w:tc>
                                <w:tcPr>
                                  <w:tcW w:w="1286" w:type="dxa"/>
                                  <w:tcBorders>
                                    <w:top w:val="single" w:sz="4" w:space="0" w:color="auto"/>
                                  </w:tcBorders>
                                  <w:shd w:val="clear" w:color="auto" w:fill="FFFFFF"/>
                                </w:tcPr>
                                <w:p w:rsidR="00224A13" w:rsidRDefault="00224A13">
                                  <w:pPr>
                                    <w:rPr>
                                      <w:sz w:val="10"/>
                                      <w:szCs w:val="10"/>
                                    </w:rPr>
                                  </w:pPr>
                                </w:p>
                              </w:tc>
                              <w:tc>
                                <w:tcPr>
                                  <w:tcW w:w="3138" w:type="dxa"/>
                                  <w:gridSpan w:val="4"/>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100 м</w:t>
                                  </w:r>
                                </w:p>
                              </w:tc>
                              <w:tc>
                                <w:tcPr>
                                  <w:tcW w:w="3158" w:type="dxa"/>
                                  <w:gridSpan w:val="4"/>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1000 м</w:t>
                                  </w:r>
                                </w:p>
                              </w:tc>
                            </w:tr>
                            <w:tr w:rsidR="00224A13">
                              <w:trPr>
                                <w:trHeight w:hRule="exact" w:val="394"/>
                                <w:jc w:val="center"/>
                              </w:trPr>
                              <w:tc>
                                <w:tcPr>
                                  <w:tcW w:w="1286" w:type="dxa"/>
                                  <w:tcBorders>
                                    <w:top w:val="single" w:sz="4" w:space="0" w:color="auto"/>
                                  </w:tcBorders>
                                  <w:shd w:val="clear" w:color="auto" w:fill="FFFFFF"/>
                                </w:tcPr>
                                <w:p w:rsidR="00224A13" w:rsidRDefault="00224A13">
                                  <w:pPr>
                                    <w:rPr>
                                      <w:sz w:val="10"/>
                                      <w:szCs w:val="10"/>
                                    </w:rPr>
                                  </w:pP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Трикратна висота опори, але не менше 50 м</w:t>
                                  </w:r>
                                </w:p>
                              </w:tc>
                            </w:tr>
                            <w:tr w:rsidR="00224A13">
                              <w:trPr>
                                <w:trHeight w:hRule="exact" w:val="1003"/>
                                <w:jc w:val="center"/>
                              </w:trPr>
                              <w:tc>
                                <w:tcPr>
                                  <w:tcW w:w="1286"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ії</w:t>
                                  </w:r>
                                </w:p>
                              </w:tc>
                              <w:tc>
                                <w:tcPr>
                                  <w:tcW w:w="6296" w:type="dxa"/>
                                  <w:gridSpan w:val="8"/>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висоти опори***</w:t>
                                  </w:r>
                                </w:p>
                              </w:tc>
                            </w:tr>
                            <w:tr w:rsidR="00224A13">
                              <w:trPr>
                                <w:trHeight w:hRule="exact" w:val="1320"/>
                                <w:jc w:val="center"/>
                              </w:trPr>
                              <w:tc>
                                <w:tcPr>
                                  <w:tcW w:w="1286" w:type="dxa"/>
                                  <w:tcBorders>
                                    <w:top w:val="single" w:sz="4" w:space="0" w:color="auto"/>
                                  </w:tcBorders>
                                  <w:shd w:val="clear" w:color="auto" w:fill="FFFFFF"/>
                                </w:tcPr>
                                <w:p w:rsidR="00224A13" w:rsidRDefault="00224A13">
                                  <w:pPr>
                                    <w:pStyle w:val="1311"/>
                                    <w:shd w:val="clear" w:color="auto" w:fill="auto"/>
                                    <w:spacing w:before="0" w:after="0" w:line="619" w:lineRule="exact"/>
                                    <w:jc w:val="left"/>
                                  </w:pPr>
                                  <w:r>
                                    <w:rPr>
                                      <w:rStyle w:val="13113pt0"/>
                                    </w:rPr>
                                    <w:t>печними С 3 ТИСКОМ</w:t>
                                  </w: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60"/>
                                    <w:jc w:val="left"/>
                                  </w:pPr>
                                  <w:r>
                                    <w:rPr>
                                      <w:rStyle w:val="13113pt0"/>
                                    </w:rPr>
                                    <w:t>80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80"/>
                                    <w:jc w:val="left"/>
                                  </w:pPr>
                                  <w:r>
                                    <w:rPr>
                                      <w:rStyle w:val="13113pt0"/>
                                    </w:rPr>
                                    <w:t>80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100</w:t>
                                  </w: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20"/>
                                    <w:jc w:val="left"/>
                                  </w:pPr>
                                  <w:r>
                                    <w:rPr>
                                      <w:rStyle w:val="13113pt0"/>
                                    </w:rPr>
                                    <w:t>120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140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160</w:t>
                                  </w:r>
                                </w:p>
                              </w:tc>
                              <w:tc>
                                <w:tcPr>
                                  <w:tcW w:w="778"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180</w:t>
                                  </w:r>
                                </w:p>
                              </w:tc>
                              <w:tc>
                                <w:tcPr>
                                  <w:tcW w:w="816"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200</w:t>
                                  </w:r>
                                </w:p>
                              </w:tc>
                            </w:tr>
                            <w:tr w:rsidR="00224A13">
                              <w:trPr>
                                <w:trHeight w:hRule="exact" w:val="389"/>
                                <w:jc w:val="center"/>
                              </w:trPr>
                              <w:tc>
                                <w:tcPr>
                                  <w:tcW w:w="1286" w:type="dxa"/>
                                  <w:tcBorders>
                                    <w:top w:val="single" w:sz="4" w:space="0" w:color="auto"/>
                                  </w:tcBorders>
                                  <w:shd w:val="clear" w:color="auto" w:fill="FFFFFF"/>
                                </w:tcPr>
                                <w:p w:rsidR="00224A13" w:rsidRDefault="00224A13">
                                  <w:pPr>
                                    <w:rPr>
                                      <w:sz w:val="10"/>
                                      <w:szCs w:val="10"/>
                                    </w:rPr>
                                  </w:pP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Не менше висоти опори плюс 3 м</w:t>
                                  </w:r>
                                </w:p>
                              </w:tc>
                            </w:tr>
                            <w:tr w:rsidR="00224A13">
                              <w:trPr>
                                <w:trHeight w:hRule="exact" w:val="394"/>
                                <w:jc w:val="center"/>
                              </w:trPr>
                              <w:tc>
                                <w:tcPr>
                                  <w:tcW w:w="1286" w:type="dxa"/>
                                  <w:tcBorders>
                                    <w:top w:val="single" w:sz="4" w:space="0" w:color="auto"/>
                                  </w:tcBorders>
                                  <w:shd w:val="clear" w:color="auto" w:fill="FFFFFF"/>
                                </w:tcPr>
                                <w:p w:rsidR="00224A13" w:rsidRDefault="00224A13">
                                  <w:pPr>
                                    <w:rPr>
                                      <w:sz w:val="10"/>
                                      <w:szCs w:val="10"/>
                                    </w:rPr>
                                  </w:pP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40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80"/>
                                    <w:jc w:val="left"/>
                                  </w:pPr>
                                  <w:r>
                                    <w:rPr>
                                      <w:rStyle w:val="13113pt0"/>
                                    </w:rPr>
                                    <w:t>40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60</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80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100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120</w:t>
                                  </w:r>
                                </w:p>
                              </w:tc>
                              <w:tc>
                                <w:tcPr>
                                  <w:tcW w:w="778"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150</w:t>
                                  </w:r>
                                </w:p>
                              </w:tc>
                              <w:tc>
                                <w:tcPr>
                                  <w:tcW w:w="816"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150</w:t>
                                  </w:r>
                                </w:p>
                              </w:tc>
                            </w:tr>
                            <w:tr w:rsidR="00224A13">
                              <w:trPr>
                                <w:trHeight w:hRule="exact" w:val="701"/>
                                <w:jc w:val="center"/>
                              </w:trPr>
                              <w:tc>
                                <w:tcPr>
                                  <w:tcW w:w="1286"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1"/>
                                    </w:rPr>
                                    <w:t>і</w:t>
                                  </w:r>
                                </w:p>
                              </w:tc>
                              <w:tc>
                                <w:tcPr>
                                  <w:tcW w:w="6296" w:type="dxa"/>
                                  <w:gridSpan w:val="8"/>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висоти опори</w:t>
                                  </w:r>
                                </w:p>
                              </w:tc>
                            </w:tr>
                            <w:tr w:rsidR="00224A13">
                              <w:trPr>
                                <w:trHeight w:hRule="exact" w:val="408"/>
                                <w:jc w:val="center"/>
                              </w:trPr>
                              <w:tc>
                                <w:tcPr>
                                  <w:tcW w:w="1286" w:type="dxa"/>
                                  <w:tcBorders>
                                    <w:top w:val="single" w:sz="4" w:space="0" w:color="auto"/>
                                    <w:bottom w:val="single" w:sz="4" w:space="0" w:color="auto"/>
                                  </w:tcBorders>
                                  <w:shd w:val="clear" w:color="auto" w:fill="FFFFFF"/>
                                </w:tcPr>
                                <w:p w:rsidR="00224A13" w:rsidRDefault="00224A13">
                                  <w:pPr>
                                    <w:rPr>
                                      <w:sz w:val="10"/>
                                      <w:szCs w:val="10"/>
                                    </w:rPr>
                                  </w:pPr>
                                </w:p>
                              </w:tc>
                              <w:tc>
                                <w:tcPr>
                                  <w:tcW w:w="787"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3</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280"/>
                                    <w:jc w:val="left"/>
                                  </w:pPr>
                                  <w:r>
                                    <w:rPr>
                                      <w:rStyle w:val="13113pt0"/>
                                    </w:rPr>
                                    <w:t>4</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w:t>
                                  </w:r>
                                </w:p>
                              </w:tc>
                              <w:tc>
                                <w:tcPr>
                                  <w:tcW w:w="787"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4,5</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5</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6</w:t>
                                  </w:r>
                                </w:p>
                              </w:tc>
                              <w:tc>
                                <w:tcPr>
                                  <w:tcW w:w="778"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6,5</w:t>
                                  </w:r>
                                </w:p>
                              </w:tc>
                              <w:tc>
                                <w:tcPr>
                                  <w:tcW w:w="816" w:type="dxa"/>
                                  <w:tcBorders>
                                    <w:top w:val="single" w:sz="4" w:space="0" w:color="auto"/>
                                    <w:left w:val="single" w:sz="4" w:space="0" w:color="auto"/>
                                    <w:bottom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15</w:t>
                                  </w:r>
                                </w:p>
                              </w:tc>
                            </w:tr>
                          </w:tbl>
                          <w:p w:rsidR="00224A13" w:rsidRDefault="00224A13">
                            <w:pPr>
                              <w:pStyle w:val="84"/>
                              <w:shd w:val="clear" w:color="auto" w:fill="auto"/>
                              <w:spacing w:line="302" w:lineRule="exact"/>
                            </w:pPr>
                            <w:r>
                              <w:rPr>
                                <w:rStyle w:val="8Exact1"/>
                                <w:b/>
                                <w:bCs/>
                              </w:rPr>
                              <w:t>іхисної конструкції.</w:t>
                            </w:r>
                          </w:p>
                          <w:p w:rsidR="00224A13" w:rsidRDefault="00224A13">
                            <w:pPr>
                              <w:pStyle w:val="84"/>
                              <w:shd w:val="clear" w:color="auto" w:fill="auto"/>
                              <w:spacing w:line="302" w:lineRule="exact"/>
                            </w:pPr>
                            <w:r>
                              <w:rPr>
                                <w:rStyle w:val="8Exact2"/>
                              </w:rPr>
                              <w:t>7</w:t>
                            </w:r>
                            <w:r>
                              <w:rPr>
                                <w:rStyle w:val="8Exact1"/>
                                <w:b/>
                                <w:bCs/>
                              </w:rPr>
                              <w:t xml:space="preserve"> збільшується на 1 м.</w:t>
                            </w:r>
                          </w:p>
                          <w:p w:rsidR="00224A13" w:rsidRDefault="00224A13">
                            <w:pPr>
                              <w:pStyle w:val="84"/>
                              <w:shd w:val="clear" w:color="auto" w:fill="auto"/>
                              <w:spacing w:line="302" w:lineRule="exact"/>
                            </w:pPr>
                            <w:r>
                              <w:rPr>
                                <w:rStyle w:val="8Exact1"/>
                                <w:b/>
                                <w:bCs/>
                              </w:rPr>
                              <w:t>, відстань між цією спорудою і ПЛ треба приймати не меншою,</w:t>
                            </w:r>
                          </w:p>
                          <w:p w:rsidR="00224A13" w:rsidRDefault="00224A13">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7" o:spid="_x0000_s1337" type="#_x0000_t202" style="position:absolute;margin-left:6.7pt;margin-top:0;width:379.2pt;height:529.4pt;z-index:251626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" filled="f" stroked="f">
                <v:textbox style="mso-fit-shape-to-text:t" inset="0,0,0,0">
                  <w:txbxContent>
                    <w:p w:rsidR="00224A13" w:rsidRDefault="00224A13">
                      <w:pPr>
                        <w:pStyle w:val="56"/>
                        <w:shd w:val="clear" w:color="auto" w:fill="auto"/>
                        <w:spacing w:line="332" w:lineRule="exact"/>
                        <w:ind w:firstLine="0"/>
                      </w:pPr>
                      <w:r>
                        <w:rPr>
                          <w:rStyle w:val="5Exact0"/>
                          <w:b/>
                          <w:bCs/>
                        </w:rPr>
                        <w:t>земних, надземних трубопроводів, канатних доріг*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86"/>
                        <w:gridCol w:w="787"/>
                        <w:gridCol w:w="782"/>
                        <w:gridCol w:w="782"/>
                        <w:gridCol w:w="787"/>
                        <w:gridCol w:w="782"/>
                        <w:gridCol w:w="782"/>
                        <w:gridCol w:w="778"/>
                        <w:gridCol w:w="816"/>
                      </w:tblGrid>
                      <w:tr w:rsidR="00224A13">
                        <w:trPr>
                          <w:trHeight w:hRule="exact" w:val="398"/>
                          <w:jc w:val="center"/>
                        </w:trPr>
                        <w:tc>
                          <w:tcPr>
                            <w:tcW w:w="1286" w:type="dxa"/>
                            <w:vMerge w:val="restart"/>
                            <w:tcBorders>
                              <w:top w:val="single" w:sz="4" w:space="0" w:color="auto"/>
                            </w:tcBorders>
                            <w:shd w:val="clear" w:color="auto" w:fill="FFFFFF"/>
                          </w:tcPr>
                          <w:p w:rsidR="00224A13" w:rsidRDefault="00224A13">
                            <w:pPr>
                              <w:rPr>
                                <w:sz w:val="10"/>
                                <w:szCs w:val="10"/>
                              </w:rPr>
                            </w:pPr>
                          </w:p>
                        </w:tc>
                        <w:tc>
                          <w:tcPr>
                            <w:tcW w:w="4702" w:type="dxa"/>
                            <w:gridSpan w:val="6"/>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right"/>
                            </w:pPr>
                            <w:r>
                              <w:rPr>
                                <w:rStyle w:val="13113pt0"/>
                              </w:rPr>
                              <w:t>Найменша відстань*, м, для ПЛ нап</w:t>
                            </w:r>
                          </w:p>
                        </w:tc>
                        <w:tc>
                          <w:tcPr>
                            <w:tcW w:w="1594" w:type="dxa"/>
                            <w:gridSpan w:val="2"/>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ругою, кВ</w:t>
                            </w:r>
                          </w:p>
                        </w:tc>
                      </w:tr>
                      <w:tr w:rsidR="00224A13">
                        <w:trPr>
                          <w:trHeight w:hRule="exact" w:val="398"/>
                          <w:jc w:val="center"/>
                        </w:trPr>
                        <w:tc>
                          <w:tcPr>
                            <w:tcW w:w="1286" w:type="dxa"/>
                            <w:vMerge/>
                            <w:shd w:val="clear" w:color="auto" w:fill="FFFFFF"/>
                          </w:tcPr>
                          <w:p w:rsidR="00224A13" w:rsidRDefault="00224A13"/>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до 20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80"/>
                              <w:jc w:val="left"/>
                            </w:pPr>
                            <w:r>
                              <w:rPr>
                                <w:rStyle w:val="13113pt0"/>
                              </w:rPr>
                              <w:t>35</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110</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150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220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330</w:t>
                            </w:r>
                          </w:p>
                        </w:tc>
                        <w:tc>
                          <w:tcPr>
                            <w:tcW w:w="77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500</w:t>
                            </w:r>
                          </w:p>
                        </w:tc>
                        <w:tc>
                          <w:tcPr>
                            <w:tcW w:w="816"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750</w:t>
                            </w:r>
                          </w:p>
                        </w:tc>
                      </w:tr>
                      <w:tr w:rsidR="00224A13">
                        <w:trPr>
                          <w:trHeight w:hRule="exact" w:val="1003"/>
                          <w:jc w:val="center"/>
                        </w:trPr>
                        <w:tc>
                          <w:tcPr>
                            <w:tcW w:w="1286" w:type="dxa"/>
                            <w:tcBorders>
                              <w:top w:val="single" w:sz="4" w:space="0" w:color="auto"/>
                            </w:tcBorders>
                            <w:shd w:val="clear" w:color="auto" w:fill="FFFFFF"/>
                            <w:vAlign w:val="bottom"/>
                          </w:tcPr>
                          <w:p w:rsidR="00224A13" w:rsidRDefault="00224A13">
                            <w:pPr>
                              <w:pStyle w:val="1311"/>
                              <w:shd w:val="clear" w:color="auto" w:fill="auto"/>
                              <w:spacing w:before="0" w:after="0" w:line="317" w:lineRule="exact"/>
                              <w:jc w:val="left"/>
                            </w:pPr>
                            <w:r>
                              <w:rPr>
                                <w:rStyle w:val="13113pt0"/>
                              </w:rPr>
                              <w:t xml:space="preserve">насипу), </w:t>
                            </w:r>
                            <w:r>
                              <w:rPr>
                                <w:rStyle w:val="13113pt1"/>
                              </w:rPr>
                              <w:t>і</w:t>
                            </w:r>
                            <w:r>
                              <w:rPr>
                                <w:rStyle w:val="13113pt0"/>
                              </w:rPr>
                              <w:t xml:space="preserve"> режимі</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right="180"/>
                              <w:jc w:val="right"/>
                            </w:pPr>
                            <w:r>
                              <w:rPr>
                                <w:rStyle w:val="13113pt0"/>
                              </w:rPr>
                              <w:t>з**</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80"/>
                              <w:jc w:val="left"/>
                            </w:pPr>
                            <w:r>
                              <w:rPr>
                                <w:rStyle w:val="13113pt0"/>
                              </w:rPr>
                              <w:t>4</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4,5</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right="320"/>
                              <w:jc w:val="right"/>
                            </w:pPr>
                            <w:r>
                              <w:rPr>
                                <w:rStyle w:val="13113pt0"/>
                              </w:rPr>
                              <w:t>5</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6</w:t>
                            </w:r>
                          </w:p>
                        </w:tc>
                        <w:tc>
                          <w:tcPr>
                            <w:tcW w:w="778"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8</w:t>
                            </w:r>
                          </w:p>
                        </w:tc>
                        <w:tc>
                          <w:tcPr>
                            <w:tcW w:w="816" w:type="dxa"/>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12</w:t>
                            </w:r>
                          </w:p>
                        </w:tc>
                      </w:tr>
                      <w:tr w:rsidR="00224A13">
                        <w:trPr>
                          <w:trHeight w:hRule="exact" w:val="394"/>
                          <w:jc w:val="center"/>
                        </w:trPr>
                        <w:tc>
                          <w:tcPr>
                            <w:tcW w:w="1286" w:type="dxa"/>
                            <w:tcBorders>
                              <w:top w:val="single" w:sz="4" w:space="0" w:color="auto"/>
                            </w:tcBorders>
                            <w:shd w:val="clear" w:color="auto" w:fill="FFFFFF"/>
                          </w:tcPr>
                          <w:p w:rsidR="00224A13" w:rsidRDefault="00224A13">
                            <w:pPr>
                              <w:rPr>
                                <w:sz w:val="10"/>
                                <w:szCs w:val="10"/>
                              </w:rPr>
                            </w:pP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20"/>
                              <w:jc w:val="left"/>
                            </w:pPr>
                            <w:r>
                              <w:rPr>
                                <w:rStyle w:val="13113pt0"/>
                              </w:rPr>
                              <w:t>2**</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80"/>
                              <w:jc w:val="left"/>
                            </w:pPr>
                            <w:r>
                              <w:rPr>
                                <w:rStyle w:val="13113pt0"/>
                              </w:rPr>
                              <w:t>2**</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2**</w:t>
                            </w: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20"/>
                              <w:jc w:val="left"/>
                            </w:pPr>
                            <w:r>
                              <w:rPr>
                                <w:rStyle w:val="13113pt0"/>
                              </w:rPr>
                              <w:t>2,5</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360"/>
                              <w:jc w:val="left"/>
                            </w:pPr>
                            <w:r>
                              <w:rPr>
                                <w:rStyle w:val="13113pt0"/>
                              </w:rPr>
                              <w:t>3</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340"/>
                              <w:jc w:val="left"/>
                            </w:pPr>
                            <w:r>
                              <w:rPr>
                                <w:rStyle w:val="13113pt0"/>
                              </w:rPr>
                              <w:t>4</w:t>
                            </w:r>
                          </w:p>
                        </w:tc>
                        <w:tc>
                          <w:tcPr>
                            <w:tcW w:w="778"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32" w:lineRule="exact"/>
                              <w:ind w:left="340"/>
                              <w:jc w:val="left"/>
                            </w:pPr>
                            <w:r>
                              <w:t>-</w:t>
                            </w:r>
                          </w:p>
                        </w:tc>
                        <w:tc>
                          <w:tcPr>
                            <w:tcW w:w="816"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32" w:lineRule="exact"/>
                              <w:jc w:val="center"/>
                            </w:pPr>
                            <w:r>
                              <w:t>-</w:t>
                            </w:r>
                          </w:p>
                        </w:tc>
                      </w:tr>
                      <w:tr w:rsidR="00224A13">
                        <w:trPr>
                          <w:trHeight w:hRule="exact" w:val="1315"/>
                          <w:jc w:val="center"/>
                        </w:trPr>
                        <w:tc>
                          <w:tcPr>
                            <w:tcW w:w="1286"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іеного</w:t>
                            </w: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50 м, але не менше висоти опори</w:t>
                            </w:r>
                          </w:p>
                        </w:tc>
                      </w:tr>
                      <w:tr w:rsidR="00224A13">
                        <w:trPr>
                          <w:trHeight w:hRule="exact" w:val="398"/>
                          <w:jc w:val="center"/>
                        </w:trPr>
                        <w:tc>
                          <w:tcPr>
                            <w:tcW w:w="1286"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ЮПрОБОДу)</w:t>
                            </w: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0"/>
                              </w:rPr>
                              <w:t>Не менше подвійної висоти опори, але не менше 50 м</w:t>
                            </w:r>
                          </w:p>
                        </w:tc>
                      </w:tr>
                      <w:tr w:rsidR="00224A13">
                        <w:trPr>
                          <w:trHeight w:hRule="exact" w:val="802"/>
                          <w:jc w:val="center"/>
                        </w:trPr>
                        <w:tc>
                          <w:tcPr>
                            <w:tcW w:w="1286" w:type="dxa"/>
                            <w:tcBorders>
                              <w:top w:val="single" w:sz="4" w:space="0" w:color="auto"/>
                            </w:tcBorders>
                            <w:shd w:val="clear" w:color="auto" w:fill="FFFFFF"/>
                          </w:tcPr>
                          <w:p w:rsidR="00224A13" w:rsidRDefault="00224A13">
                            <w:pPr>
                              <w:rPr>
                                <w:sz w:val="10"/>
                                <w:szCs w:val="10"/>
                              </w:rPr>
                            </w:pPr>
                          </w:p>
                        </w:tc>
                        <w:tc>
                          <w:tcPr>
                            <w:tcW w:w="3138" w:type="dxa"/>
                            <w:gridSpan w:val="4"/>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100 м</w:t>
                            </w:r>
                          </w:p>
                        </w:tc>
                        <w:tc>
                          <w:tcPr>
                            <w:tcW w:w="3158" w:type="dxa"/>
                            <w:gridSpan w:val="4"/>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1000 м</w:t>
                            </w:r>
                          </w:p>
                        </w:tc>
                      </w:tr>
                      <w:tr w:rsidR="00224A13">
                        <w:trPr>
                          <w:trHeight w:hRule="exact" w:val="394"/>
                          <w:jc w:val="center"/>
                        </w:trPr>
                        <w:tc>
                          <w:tcPr>
                            <w:tcW w:w="1286" w:type="dxa"/>
                            <w:tcBorders>
                              <w:top w:val="single" w:sz="4" w:space="0" w:color="auto"/>
                            </w:tcBorders>
                            <w:shd w:val="clear" w:color="auto" w:fill="FFFFFF"/>
                          </w:tcPr>
                          <w:p w:rsidR="00224A13" w:rsidRDefault="00224A13">
                            <w:pPr>
                              <w:rPr>
                                <w:sz w:val="10"/>
                                <w:szCs w:val="10"/>
                              </w:rPr>
                            </w:pP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Трикратна висота опори, але не менше 50 м</w:t>
                            </w:r>
                          </w:p>
                        </w:tc>
                      </w:tr>
                      <w:tr w:rsidR="00224A13">
                        <w:trPr>
                          <w:trHeight w:hRule="exact" w:val="1003"/>
                          <w:jc w:val="center"/>
                        </w:trPr>
                        <w:tc>
                          <w:tcPr>
                            <w:tcW w:w="1286" w:type="dxa"/>
                            <w:tcBorders>
                              <w:top w:val="single" w:sz="4" w:space="0" w:color="auto"/>
                            </w:tcBorders>
                            <w:shd w:val="clear" w:color="auto" w:fill="FFFFFF"/>
                            <w:vAlign w:val="center"/>
                          </w:tcPr>
                          <w:p w:rsidR="00224A13" w:rsidRDefault="00224A13">
                            <w:pPr>
                              <w:pStyle w:val="1311"/>
                              <w:shd w:val="clear" w:color="auto" w:fill="auto"/>
                              <w:spacing w:before="0" w:after="0" w:line="288" w:lineRule="exact"/>
                              <w:jc w:val="left"/>
                            </w:pPr>
                            <w:r>
                              <w:rPr>
                                <w:rStyle w:val="13113pt0"/>
                              </w:rPr>
                              <w:t>ії</w:t>
                            </w:r>
                          </w:p>
                        </w:tc>
                        <w:tc>
                          <w:tcPr>
                            <w:tcW w:w="6296" w:type="dxa"/>
                            <w:gridSpan w:val="8"/>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висоти опори***</w:t>
                            </w:r>
                          </w:p>
                        </w:tc>
                      </w:tr>
                      <w:tr w:rsidR="00224A13">
                        <w:trPr>
                          <w:trHeight w:hRule="exact" w:val="1320"/>
                          <w:jc w:val="center"/>
                        </w:trPr>
                        <w:tc>
                          <w:tcPr>
                            <w:tcW w:w="1286" w:type="dxa"/>
                            <w:tcBorders>
                              <w:top w:val="single" w:sz="4" w:space="0" w:color="auto"/>
                            </w:tcBorders>
                            <w:shd w:val="clear" w:color="auto" w:fill="FFFFFF"/>
                          </w:tcPr>
                          <w:p w:rsidR="00224A13" w:rsidRDefault="00224A13">
                            <w:pPr>
                              <w:pStyle w:val="1311"/>
                              <w:shd w:val="clear" w:color="auto" w:fill="auto"/>
                              <w:spacing w:before="0" w:after="0" w:line="619" w:lineRule="exact"/>
                              <w:jc w:val="left"/>
                            </w:pPr>
                            <w:r>
                              <w:rPr>
                                <w:rStyle w:val="13113pt0"/>
                              </w:rPr>
                              <w:t>печними С 3 ТИСКОМ</w:t>
                            </w: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60"/>
                              <w:jc w:val="left"/>
                            </w:pPr>
                            <w:r>
                              <w:rPr>
                                <w:rStyle w:val="13113pt0"/>
                              </w:rPr>
                              <w:t>80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80"/>
                              <w:jc w:val="left"/>
                            </w:pPr>
                            <w:r>
                              <w:rPr>
                                <w:rStyle w:val="13113pt0"/>
                              </w:rPr>
                              <w:t>80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100</w:t>
                            </w: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20"/>
                              <w:jc w:val="left"/>
                            </w:pPr>
                            <w:r>
                              <w:rPr>
                                <w:rStyle w:val="13113pt0"/>
                              </w:rPr>
                              <w:t>120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140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160</w:t>
                            </w:r>
                          </w:p>
                        </w:tc>
                        <w:tc>
                          <w:tcPr>
                            <w:tcW w:w="778"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180</w:t>
                            </w:r>
                          </w:p>
                        </w:tc>
                        <w:tc>
                          <w:tcPr>
                            <w:tcW w:w="816"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200</w:t>
                            </w:r>
                          </w:p>
                        </w:tc>
                      </w:tr>
                      <w:tr w:rsidR="00224A13">
                        <w:trPr>
                          <w:trHeight w:hRule="exact" w:val="389"/>
                          <w:jc w:val="center"/>
                        </w:trPr>
                        <w:tc>
                          <w:tcPr>
                            <w:tcW w:w="1286" w:type="dxa"/>
                            <w:tcBorders>
                              <w:top w:val="single" w:sz="4" w:space="0" w:color="auto"/>
                            </w:tcBorders>
                            <w:shd w:val="clear" w:color="auto" w:fill="FFFFFF"/>
                          </w:tcPr>
                          <w:p w:rsidR="00224A13" w:rsidRDefault="00224A13">
                            <w:pPr>
                              <w:rPr>
                                <w:sz w:val="10"/>
                                <w:szCs w:val="10"/>
                              </w:rPr>
                            </w:pPr>
                          </w:p>
                        </w:tc>
                        <w:tc>
                          <w:tcPr>
                            <w:tcW w:w="6296" w:type="dxa"/>
                            <w:gridSpan w:val="8"/>
                            <w:tcBorders>
                              <w:top w:val="single" w:sz="4" w:space="0" w:color="auto"/>
                              <w:left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jc w:val="center"/>
                            </w:pPr>
                            <w:r>
                              <w:rPr>
                                <w:rStyle w:val="13113pt0"/>
                              </w:rPr>
                              <w:t>Не менше висоти опори плюс 3 м</w:t>
                            </w:r>
                          </w:p>
                        </w:tc>
                      </w:tr>
                      <w:tr w:rsidR="00224A13">
                        <w:trPr>
                          <w:trHeight w:hRule="exact" w:val="394"/>
                          <w:jc w:val="center"/>
                        </w:trPr>
                        <w:tc>
                          <w:tcPr>
                            <w:tcW w:w="1286" w:type="dxa"/>
                            <w:tcBorders>
                              <w:top w:val="single" w:sz="4" w:space="0" w:color="auto"/>
                            </w:tcBorders>
                            <w:shd w:val="clear" w:color="auto" w:fill="FFFFFF"/>
                          </w:tcPr>
                          <w:p w:rsidR="00224A13" w:rsidRDefault="00224A13">
                            <w:pPr>
                              <w:rPr>
                                <w:sz w:val="10"/>
                                <w:szCs w:val="10"/>
                              </w:rPr>
                            </w:pPr>
                          </w:p>
                        </w:tc>
                        <w:tc>
                          <w:tcPr>
                            <w:tcW w:w="787"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40</w:t>
                            </w:r>
                          </w:p>
                        </w:tc>
                        <w:tc>
                          <w:tcPr>
                            <w:tcW w:w="782"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80"/>
                              <w:jc w:val="left"/>
                            </w:pPr>
                            <w:r>
                              <w:rPr>
                                <w:rStyle w:val="13113pt0"/>
                              </w:rPr>
                              <w:t>40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60</w:t>
                            </w:r>
                          </w:p>
                        </w:tc>
                        <w:tc>
                          <w:tcPr>
                            <w:tcW w:w="787"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80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100</w:t>
                            </w:r>
                          </w:p>
                        </w:tc>
                        <w:tc>
                          <w:tcPr>
                            <w:tcW w:w="782" w:type="dxa"/>
                            <w:tcBorders>
                              <w:top w:val="single" w:sz="4" w:space="0" w:color="auto"/>
                              <w:left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120</w:t>
                            </w:r>
                          </w:p>
                        </w:tc>
                        <w:tc>
                          <w:tcPr>
                            <w:tcW w:w="778" w:type="dxa"/>
                            <w:tcBorders>
                              <w:top w:val="single" w:sz="4" w:space="0" w:color="auto"/>
                              <w:left w:val="single" w:sz="4" w:space="0" w:color="auto"/>
                            </w:tcBorders>
                            <w:shd w:val="clear" w:color="auto" w:fill="FFFFFF"/>
                            <w:vAlign w:val="center"/>
                          </w:tcPr>
                          <w:p w:rsidR="00224A13" w:rsidRDefault="00224A13">
                            <w:pPr>
                              <w:pStyle w:val="1311"/>
                              <w:shd w:val="clear" w:color="auto" w:fill="auto"/>
                              <w:spacing w:before="0" w:after="0" w:line="288" w:lineRule="exact"/>
                              <w:ind w:left="200"/>
                              <w:jc w:val="left"/>
                            </w:pPr>
                            <w:r>
                              <w:rPr>
                                <w:rStyle w:val="13113pt0"/>
                              </w:rPr>
                              <w:t>150</w:t>
                            </w:r>
                          </w:p>
                        </w:tc>
                        <w:tc>
                          <w:tcPr>
                            <w:tcW w:w="816" w:type="dxa"/>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ind w:left="240"/>
                              <w:jc w:val="left"/>
                            </w:pPr>
                            <w:r>
                              <w:rPr>
                                <w:rStyle w:val="13113pt0"/>
                              </w:rPr>
                              <w:t>150</w:t>
                            </w:r>
                          </w:p>
                        </w:tc>
                      </w:tr>
                      <w:tr w:rsidR="00224A13">
                        <w:trPr>
                          <w:trHeight w:hRule="exact" w:val="701"/>
                          <w:jc w:val="center"/>
                        </w:trPr>
                        <w:tc>
                          <w:tcPr>
                            <w:tcW w:w="1286" w:type="dxa"/>
                            <w:tcBorders>
                              <w:top w:val="single" w:sz="4" w:space="0" w:color="auto"/>
                            </w:tcBorders>
                            <w:shd w:val="clear" w:color="auto" w:fill="FFFFFF"/>
                            <w:vAlign w:val="bottom"/>
                          </w:tcPr>
                          <w:p w:rsidR="00224A13" w:rsidRDefault="00224A13">
                            <w:pPr>
                              <w:pStyle w:val="1311"/>
                              <w:shd w:val="clear" w:color="auto" w:fill="auto"/>
                              <w:spacing w:before="0" w:after="0" w:line="288" w:lineRule="exact"/>
                              <w:jc w:val="left"/>
                            </w:pPr>
                            <w:r>
                              <w:rPr>
                                <w:rStyle w:val="13113pt1"/>
                              </w:rPr>
                              <w:t>і</w:t>
                            </w:r>
                          </w:p>
                        </w:tc>
                        <w:tc>
                          <w:tcPr>
                            <w:tcW w:w="6296" w:type="dxa"/>
                            <w:gridSpan w:val="8"/>
                            <w:tcBorders>
                              <w:top w:val="single" w:sz="4" w:space="0" w:color="auto"/>
                              <w:left w:val="single" w:sz="4" w:space="0" w:color="auto"/>
                              <w:right w:val="single" w:sz="4" w:space="0" w:color="auto"/>
                            </w:tcBorders>
                            <w:shd w:val="clear" w:color="auto" w:fill="FFFFFF"/>
                            <w:vAlign w:val="center"/>
                          </w:tcPr>
                          <w:p w:rsidR="00224A13" w:rsidRDefault="00224A13">
                            <w:pPr>
                              <w:pStyle w:val="1311"/>
                              <w:shd w:val="clear" w:color="auto" w:fill="auto"/>
                              <w:spacing w:before="0" w:after="0" w:line="288" w:lineRule="exact"/>
                              <w:jc w:val="center"/>
                            </w:pPr>
                            <w:r>
                              <w:rPr>
                                <w:rStyle w:val="13113pt0"/>
                              </w:rPr>
                              <w:t>Не менше висоти опори</w:t>
                            </w:r>
                          </w:p>
                        </w:tc>
                      </w:tr>
                      <w:tr w:rsidR="00224A13">
                        <w:trPr>
                          <w:trHeight w:hRule="exact" w:val="408"/>
                          <w:jc w:val="center"/>
                        </w:trPr>
                        <w:tc>
                          <w:tcPr>
                            <w:tcW w:w="1286" w:type="dxa"/>
                            <w:tcBorders>
                              <w:top w:val="single" w:sz="4" w:space="0" w:color="auto"/>
                              <w:bottom w:val="single" w:sz="4" w:space="0" w:color="auto"/>
                            </w:tcBorders>
                            <w:shd w:val="clear" w:color="auto" w:fill="FFFFFF"/>
                          </w:tcPr>
                          <w:p w:rsidR="00224A13" w:rsidRDefault="00224A13">
                            <w:pPr>
                              <w:rPr>
                                <w:sz w:val="10"/>
                                <w:szCs w:val="10"/>
                              </w:rPr>
                            </w:pPr>
                          </w:p>
                        </w:tc>
                        <w:tc>
                          <w:tcPr>
                            <w:tcW w:w="787"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3</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280"/>
                              <w:jc w:val="left"/>
                            </w:pPr>
                            <w:r>
                              <w:rPr>
                                <w:rStyle w:val="13113pt0"/>
                              </w:rPr>
                              <w:t>4</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4</w:t>
                            </w:r>
                          </w:p>
                        </w:tc>
                        <w:tc>
                          <w:tcPr>
                            <w:tcW w:w="787"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220"/>
                              <w:jc w:val="left"/>
                            </w:pPr>
                            <w:r>
                              <w:rPr>
                                <w:rStyle w:val="13113pt0"/>
                              </w:rPr>
                              <w:t>4,5</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20"/>
                              <w:jc w:val="left"/>
                            </w:pPr>
                            <w:r>
                              <w:rPr>
                                <w:rStyle w:val="13113pt0"/>
                              </w:rPr>
                              <w:t>5</w:t>
                            </w:r>
                          </w:p>
                        </w:tc>
                        <w:tc>
                          <w:tcPr>
                            <w:tcW w:w="782"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340"/>
                              <w:jc w:val="left"/>
                            </w:pPr>
                            <w:r>
                              <w:rPr>
                                <w:rStyle w:val="13113pt0"/>
                              </w:rPr>
                              <w:t>6</w:t>
                            </w:r>
                          </w:p>
                        </w:tc>
                        <w:tc>
                          <w:tcPr>
                            <w:tcW w:w="778" w:type="dxa"/>
                            <w:tcBorders>
                              <w:top w:val="single" w:sz="4" w:space="0" w:color="auto"/>
                              <w:left w:val="single" w:sz="4" w:space="0" w:color="auto"/>
                              <w:bottom w:val="single" w:sz="4" w:space="0" w:color="auto"/>
                            </w:tcBorders>
                            <w:shd w:val="clear" w:color="auto" w:fill="FFFFFF"/>
                            <w:vAlign w:val="bottom"/>
                          </w:tcPr>
                          <w:p w:rsidR="00224A13" w:rsidRDefault="00224A13">
                            <w:pPr>
                              <w:pStyle w:val="1311"/>
                              <w:shd w:val="clear" w:color="auto" w:fill="auto"/>
                              <w:spacing w:before="0" w:after="0" w:line="288" w:lineRule="exact"/>
                              <w:ind w:left="200"/>
                              <w:jc w:val="left"/>
                            </w:pPr>
                            <w:r>
                              <w:rPr>
                                <w:rStyle w:val="13113pt0"/>
                              </w:rPr>
                              <w:t>6,5</w:t>
                            </w:r>
                          </w:p>
                        </w:tc>
                        <w:tc>
                          <w:tcPr>
                            <w:tcW w:w="816" w:type="dxa"/>
                            <w:tcBorders>
                              <w:top w:val="single" w:sz="4" w:space="0" w:color="auto"/>
                              <w:left w:val="single" w:sz="4" w:space="0" w:color="auto"/>
                              <w:bottom w:val="single" w:sz="4" w:space="0" w:color="auto"/>
                              <w:right w:val="single" w:sz="4" w:space="0" w:color="auto"/>
                            </w:tcBorders>
                            <w:shd w:val="clear" w:color="auto" w:fill="FFFFFF"/>
                            <w:vAlign w:val="bottom"/>
                          </w:tcPr>
                          <w:p w:rsidR="00224A13" w:rsidRDefault="00224A13">
                            <w:pPr>
                              <w:pStyle w:val="1311"/>
                              <w:shd w:val="clear" w:color="auto" w:fill="auto"/>
                              <w:spacing w:before="0" w:after="0" w:line="288" w:lineRule="exact"/>
                              <w:ind w:left="240"/>
                              <w:jc w:val="left"/>
                            </w:pPr>
                            <w:r>
                              <w:rPr>
                                <w:rStyle w:val="13113pt0"/>
                              </w:rPr>
                              <w:t>15</w:t>
                            </w:r>
                          </w:p>
                        </w:tc>
                      </w:tr>
                    </w:tbl>
                    <w:p w:rsidR="00224A13" w:rsidRDefault="00224A13">
                      <w:pPr>
                        <w:pStyle w:val="84"/>
                        <w:shd w:val="clear" w:color="auto" w:fill="auto"/>
                        <w:spacing w:line="302" w:lineRule="exact"/>
                      </w:pPr>
                      <w:r>
                        <w:rPr>
                          <w:rStyle w:val="8Exact1"/>
                          <w:b/>
                          <w:bCs/>
                        </w:rPr>
                        <w:t>іхисної конструкції.</w:t>
                      </w:r>
                    </w:p>
                    <w:p w:rsidR="00224A13" w:rsidRDefault="00224A13">
                      <w:pPr>
                        <w:pStyle w:val="84"/>
                        <w:shd w:val="clear" w:color="auto" w:fill="auto"/>
                        <w:spacing w:line="302" w:lineRule="exact"/>
                      </w:pPr>
                      <w:r>
                        <w:rPr>
                          <w:rStyle w:val="8Exact2"/>
                        </w:rPr>
                        <w:t>7</w:t>
                      </w:r>
                      <w:r>
                        <w:rPr>
                          <w:rStyle w:val="8Exact1"/>
                          <w:b/>
                          <w:bCs/>
                        </w:rPr>
                        <w:t xml:space="preserve"> збільшується на 1 м.</w:t>
                      </w:r>
                    </w:p>
                    <w:p w:rsidR="00224A13" w:rsidRDefault="00224A13">
                      <w:pPr>
                        <w:pStyle w:val="84"/>
                        <w:shd w:val="clear" w:color="auto" w:fill="auto"/>
                        <w:spacing w:line="302" w:lineRule="exact"/>
                      </w:pPr>
                      <w:r>
                        <w:rPr>
                          <w:rStyle w:val="8Exact1"/>
                          <w:b/>
                          <w:bCs/>
                        </w:rPr>
                        <w:t>, відстань між цією спорудою і ПЛ треба приймати не меншою,</w:t>
                      </w:r>
                    </w:p>
                    <w:p w:rsidR="00224A13" w:rsidRDefault="00224A13">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707"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rsidP="00DB4699">
      <w:pPr>
        <w:pStyle w:val="2"/>
      </w:pPr>
      <w:bookmarkStart w:id="100" w:name="bookmark329"/>
      <w:r>
        <w:lastRenderedPageBreak/>
        <w:t>ПЕРЕТИН І ЗБЛИЖЕННЯ ПЛ З ПІДЗЕМНИМИ ТРУБОПРОВОДАМИ</w:t>
      </w:r>
      <w:bookmarkEnd w:id="100"/>
    </w:p>
    <w:p w:rsidR="00277AAB" w:rsidRDefault="00AA2F3F">
      <w:pPr>
        <w:pStyle w:val="26"/>
        <w:numPr>
          <w:ilvl w:val="0"/>
          <w:numId w:val="188"/>
        </w:numPr>
        <w:shd w:val="clear" w:color="auto" w:fill="auto"/>
        <w:tabs>
          <w:tab w:val="left" w:pos="1517"/>
        </w:tabs>
        <w:spacing w:before="0" w:line="254" w:lineRule="exact"/>
        <w:ind w:left="340" w:firstLine="360"/>
        <w:jc w:val="both"/>
      </w:pPr>
      <w:r>
        <w:t xml:space="preserve">Кут перетину ПЛ напругою 35 </w:t>
      </w:r>
      <w:r>
        <w:rPr>
          <w:lang w:val="ru-RU" w:eastAsia="ru-RU" w:bidi="ru-RU"/>
        </w:rPr>
        <w:t xml:space="preserve">кВ </w:t>
      </w:r>
      <w:r>
        <w:t xml:space="preserve">і нижче з </w:t>
      </w:r>
      <w:r>
        <w:rPr>
          <w:rStyle w:val="27"/>
        </w:rPr>
        <w:t xml:space="preserve">підземними </w:t>
      </w:r>
      <w:r>
        <w:t>магістральними газопроводами, нафтопроводами, нафтопродуктопроводами, трубопроводами для транспортування горючих рідин і газів не нормується.</w:t>
      </w:r>
    </w:p>
    <w:p w:rsidR="00277AAB" w:rsidRDefault="00AA2F3F">
      <w:pPr>
        <w:pStyle w:val="26"/>
        <w:shd w:val="clear" w:color="auto" w:fill="auto"/>
        <w:spacing w:before="0" w:line="254" w:lineRule="exact"/>
        <w:ind w:left="340" w:firstLine="360"/>
        <w:jc w:val="both"/>
      </w:pPr>
      <w:r>
        <w:t xml:space="preserve">Кут перетину ПЛ напругою 110 </w:t>
      </w:r>
      <w:r>
        <w:rPr>
          <w:lang w:val="ru-RU" w:eastAsia="ru-RU" w:bidi="ru-RU"/>
        </w:rPr>
        <w:t xml:space="preserve">кВ </w:t>
      </w:r>
      <w:r>
        <w:t xml:space="preserve">і вище з новоспоруджуваними підземними магістральними трубопроводами для транспортування горючих рідин і </w:t>
      </w:r>
      <w:r>
        <w:rPr>
          <w:rStyle w:val="27"/>
        </w:rPr>
        <w:t xml:space="preserve">газів, </w:t>
      </w:r>
      <w:r>
        <w:t xml:space="preserve">а також з діючими технічними коридорами цих трубопроводів повинен бути </w:t>
      </w:r>
      <w:r>
        <w:rPr>
          <w:rStyle w:val="27"/>
        </w:rPr>
        <w:t xml:space="preserve">не </w:t>
      </w:r>
      <w:r>
        <w:t>менше ніж 00°.</w:t>
      </w:r>
    </w:p>
    <w:p w:rsidR="00277AAB" w:rsidRDefault="00AA2F3F">
      <w:pPr>
        <w:pStyle w:val="26"/>
        <w:shd w:val="clear" w:color="auto" w:fill="auto"/>
        <w:spacing w:before="0" w:line="254" w:lineRule="exact"/>
        <w:ind w:left="340" w:firstLine="360"/>
        <w:jc w:val="both"/>
      </w:pPr>
      <w:r>
        <w:t>Кут перетину ПЛ з підземними газопроводами з надлишковим тиском газу 1,2 МПа і менше, немагістральними нафтопроводами, нафтопродуктопроводами, трубопро</w:t>
      </w:r>
      <w:r>
        <w:softHyphen/>
        <w:t xml:space="preserve">водами зріджених вуглеводневих </w:t>
      </w:r>
      <w:r>
        <w:rPr>
          <w:rStyle w:val="27"/>
        </w:rPr>
        <w:t xml:space="preserve">газів і </w:t>
      </w:r>
      <w:r>
        <w:t>аміакопроводами, а також з підземними трубопроводами для транспортування негорючих рідин і газів не нормується.</w:t>
      </w:r>
    </w:p>
    <w:p w:rsidR="00277AAB" w:rsidRDefault="00AA2F3F">
      <w:pPr>
        <w:pStyle w:val="26"/>
        <w:numPr>
          <w:ilvl w:val="0"/>
          <w:numId w:val="188"/>
        </w:numPr>
        <w:shd w:val="clear" w:color="auto" w:fill="auto"/>
        <w:tabs>
          <w:tab w:val="left" w:pos="1522"/>
        </w:tabs>
        <w:spacing w:before="0" w:line="254" w:lineRule="exact"/>
        <w:ind w:left="340" w:firstLine="360"/>
        <w:jc w:val="both"/>
      </w:pPr>
      <w:r>
        <w:t xml:space="preserve">Відстані в разі перетину, зближення і паралельного проходження ПЛ </w:t>
      </w:r>
      <w:r>
        <w:rPr>
          <w:rStyle w:val="21pt8"/>
        </w:rPr>
        <w:t xml:space="preserve">з </w:t>
      </w:r>
      <w:r>
        <w:t xml:space="preserve">підземними </w:t>
      </w:r>
      <w:r>
        <w:rPr>
          <w:rStyle w:val="27"/>
        </w:rPr>
        <w:t xml:space="preserve">трубопроводами </w:t>
      </w:r>
      <w:r>
        <w:t xml:space="preserve">повинні бути </w:t>
      </w:r>
      <w:r>
        <w:rPr>
          <w:rStyle w:val="27"/>
        </w:rPr>
        <w:t xml:space="preserve">не </w:t>
      </w:r>
      <w:r>
        <w:t>меншими від зазначених у табл. 2.5.51.</w:t>
      </w:r>
    </w:p>
    <w:p w:rsidR="00277AAB" w:rsidRDefault="00AA2F3F">
      <w:pPr>
        <w:pStyle w:val="26"/>
        <w:shd w:val="clear" w:color="auto" w:fill="auto"/>
        <w:spacing w:before="0" w:line="254" w:lineRule="exact"/>
        <w:ind w:left="340" w:firstLine="360"/>
        <w:jc w:val="both"/>
      </w:pPr>
      <w:r>
        <w:t xml:space="preserve">V виняткових </w:t>
      </w:r>
      <w:r>
        <w:rPr>
          <w:rStyle w:val="27"/>
        </w:rPr>
        <w:t xml:space="preserve">випадках </w:t>
      </w:r>
      <w:r>
        <w:t xml:space="preserve">допускається під час проектування зменшувати до 50 </w:t>
      </w:r>
      <w:r>
        <w:rPr>
          <w:rStyle w:val="29"/>
        </w:rPr>
        <w:t xml:space="preserve">% </w:t>
      </w:r>
      <w:r>
        <w:t xml:space="preserve">відстані (наприклад, якщо ПЛ проходить по територіях </w:t>
      </w:r>
      <w:r>
        <w:rPr>
          <w:rStyle w:val="27"/>
        </w:rPr>
        <w:t xml:space="preserve">електростанцій, </w:t>
      </w:r>
      <w:r>
        <w:t>про</w:t>
      </w:r>
      <w:r>
        <w:softHyphen/>
        <w:t xml:space="preserve">мислових підприємств, по вулицях </w:t>
      </w:r>
      <w:r>
        <w:rPr>
          <w:rStyle w:val="27"/>
        </w:rPr>
        <w:t xml:space="preserve">міст </w:t>
      </w:r>
      <w:r>
        <w:t xml:space="preserve">тощо), зазначені в </w:t>
      </w:r>
      <w:r>
        <w:rPr>
          <w:rStyle w:val="27"/>
        </w:rPr>
        <w:t xml:space="preserve">пункті </w:t>
      </w:r>
      <w:r>
        <w:t>3 (табл. 2,5.51).</w:t>
      </w:r>
    </w:p>
    <w:p w:rsidR="00277AAB" w:rsidRDefault="00AA2F3F">
      <w:pPr>
        <w:pStyle w:val="26"/>
        <w:shd w:val="clear" w:color="auto" w:fill="auto"/>
        <w:spacing w:before="0" w:line="254" w:lineRule="exact"/>
        <w:ind w:left="340" w:firstLine="360"/>
        <w:jc w:val="both"/>
      </w:pPr>
      <w:r>
        <w:t xml:space="preserve">При цьому слід передбачати захист фундаментів опор ПЛ </w:t>
      </w:r>
      <w:r>
        <w:rPr>
          <w:rStyle w:val="27"/>
        </w:rPr>
        <w:t xml:space="preserve">від </w:t>
      </w:r>
      <w:r>
        <w:t xml:space="preserve">можливого їх підмивання, якщо пошкоджено зазначені трубопроводи, а також захист, який запобігає </w:t>
      </w:r>
      <w:r>
        <w:rPr>
          <w:rStyle w:val="27"/>
        </w:rPr>
        <w:t xml:space="preserve">винесенню </w:t>
      </w:r>
      <w:r>
        <w:t>небезпечних потенціалів на металеві трубопроводи.</w:t>
      </w:r>
    </w:p>
    <w:p w:rsidR="00277AAB" w:rsidRDefault="00AA2F3F">
      <w:pPr>
        <w:pStyle w:val="26"/>
        <w:numPr>
          <w:ilvl w:val="0"/>
          <w:numId w:val="188"/>
        </w:numPr>
        <w:shd w:val="clear" w:color="auto" w:fill="auto"/>
        <w:tabs>
          <w:tab w:val="left" w:pos="1526"/>
        </w:tabs>
        <w:spacing w:before="0" w:line="254" w:lineRule="exact"/>
        <w:ind w:left="340" w:firstLine="360"/>
        <w:jc w:val="both"/>
      </w:pPr>
      <w:r>
        <w:t xml:space="preserve">Відстані від крайніх невідхилених проводів ПЛ до продувних свічок, установлених на газопроводах </w:t>
      </w:r>
      <w:r>
        <w:rPr>
          <w:rStyle w:val="27"/>
        </w:rPr>
        <w:t xml:space="preserve">з </w:t>
      </w:r>
      <w:r>
        <w:t>тиском газу понад 1,2 МПа (магістральних газо</w:t>
      </w:r>
      <w:r>
        <w:softHyphen/>
        <w:t xml:space="preserve">проводах), і до приміщень </w:t>
      </w:r>
      <w:r>
        <w:rPr>
          <w:rStyle w:val="27"/>
        </w:rPr>
        <w:t xml:space="preserve">з </w:t>
      </w:r>
      <w:r>
        <w:t>вибухонебезпечними зонами і зовнішніми вибухоне</w:t>
      </w:r>
      <w:r>
        <w:softHyphen/>
        <w:t xml:space="preserve">безпечними установками </w:t>
      </w:r>
      <w:r w:rsidRPr="00C14701">
        <w:rPr>
          <w:lang w:eastAsia="ru-RU" w:bidi="ru-RU"/>
        </w:rPr>
        <w:t xml:space="preserve">КС, </w:t>
      </w:r>
      <w:r>
        <w:t xml:space="preserve">ГРС і НПС </w:t>
      </w:r>
      <w:r>
        <w:rPr>
          <w:rStyle w:val="27"/>
        </w:rPr>
        <w:t xml:space="preserve">слід приймати </w:t>
      </w:r>
      <w:r>
        <w:t xml:space="preserve">такими самими, як </w:t>
      </w:r>
      <w:r>
        <w:rPr>
          <w:rStyle w:val="27"/>
        </w:rPr>
        <w:t xml:space="preserve">для </w:t>
      </w:r>
      <w:r>
        <w:t xml:space="preserve">надземних і наземних трубопроводів </w:t>
      </w:r>
      <w:r>
        <w:rPr>
          <w:rStyle w:val="27"/>
        </w:rPr>
        <w:t xml:space="preserve">згідно </w:t>
      </w:r>
      <w:r>
        <w:t>з 2.5.247 і табл. 2.5,50 відповідно.</w:t>
      </w:r>
    </w:p>
    <w:p w:rsidR="00277AAB" w:rsidRDefault="00AA2F3F">
      <w:pPr>
        <w:pStyle w:val="26"/>
        <w:numPr>
          <w:ilvl w:val="0"/>
          <w:numId w:val="188"/>
        </w:numPr>
        <w:shd w:val="clear" w:color="auto" w:fill="auto"/>
        <w:tabs>
          <w:tab w:val="left" w:pos="1526"/>
        </w:tabs>
        <w:spacing w:before="0" w:line="254" w:lineRule="exact"/>
        <w:ind w:left="340" w:firstLine="360"/>
        <w:jc w:val="both"/>
      </w:pPr>
      <w:r>
        <w:t xml:space="preserve">Новозбудовані підземні магістральні газопроводи і </w:t>
      </w:r>
      <w:r>
        <w:rPr>
          <w:rStyle w:val="27"/>
        </w:rPr>
        <w:t xml:space="preserve">нафтопроводи </w:t>
      </w:r>
      <w:r>
        <w:t xml:space="preserve">на ділянках зближення і паралельного проходження поряд ПЛ у разі прокладання </w:t>
      </w:r>
      <w:r>
        <w:rPr>
          <w:rStyle w:val="27"/>
        </w:rPr>
        <w:t xml:space="preserve">їх </w:t>
      </w:r>
      <w:r>
        <w:t xml:space="preserve">на відстанях, менших </w:t>
      </w:r>
      <w:r>
        <w:rPr>
          <w:rStyle w:val="27"/>
        </w:rPr>
        <w:t xml:space="preserve">від </w:t>
      </w:r>
      <w:r>
        <w:t>зазначених у пункті 1 (табл. 2.5.51), повинні мати категорію:</w:t>
      </w:r>
    </w:p>
    <w:p w:rsidR="00277AAB" w:rsidRDefault="00AA2F3F">
      <w:pPr>
        <w:pStyle w:val="26"/>
        <w:numPr>
          <w:ilvl w:val="0"/>
          <w:numId w:val="184"/>
        </w:numPr>
        <w:shd w:val="clear" w:color="auto" w:fill="auto"/>
        <w:tabs>
          <w:tab w:val="left" w:pos="950"/>
        </w:tabs>
        <w:spacing w:before="0" w:line="254" w:lineRule="exact"/>
        <w:ind w:left="340" w:firstLine="360"/>
        <w:jc w:val="both"/>
      </w:pPr>
      <w:r>
        <w:t xml:space="preserve">для газопроводів </w:t>
      </w:r>
      <w:r>
        <w:rPr>
          <w:rStyle w:val="27"/>
        </w:rPr>
        <w:t xml:space="preserve">і </w:t>
      </w:r>
      <w:r>
        <w:t xml:space="preserve">ПЛ напругою 500-750 </w:t>
      </w:r>
      <w:r>
        <w:rPr>
          <w:lang w:val="ru-RU" w:eastAsia="ru-RU" w:bidi="ru-RU"/>
        </w:rPr>
        <w:t xml:space="preserve">кВ </w:t>
      </w:r>
      <w:r>
        <w:rPr>
          <w:rStyle w:val="27"/>
        </w:rPr>
        <w:t xml:space="preserve">- </w:t>
      </w:r>
      <w:r>
        <w:t xml:space="preserve">не </w:t>
      </w:r>
      <w:r>
        <w:rPr>
          <w:rStyle w:val="27"/>
        </w:rPr>
        <w:t xml:space="preserve">нижче ніж </w:t>
      </w:r>
      <w:r>
        <w:t>II;</w:t>
      </w:r>
    </w:p>
    <w:p w:rsidR="00277AAB" w:rsidRDefault="00AA2F3F">
      <w:pPr>
        <w:pStyle w:val="26"/>
        <w:numPr>
          <w:ilvl w:val="0"/>
          <w:numId w:val="184"/>
        </w:numPr>
        <w:shd w:val="clear" w:color="auto" w:fill="auto"/>
        <w:tabs>
          <w:tab w:val="left" w:pos="950"/>
        </w:tabs>
        <w:spacing w:before="0" w:line="254" w:lineRule="exact"/>
        <w:ind w:left="340" w:firstLine="360"/>
        <w:jc w:val="both"/>
      </w:pPr>
      <w:r>
        <w:t xml:space="preserve">для газопроводів і ПЛ напругою 330 </w:t>
      </w:r>
      <w:r>
        <w:rPr>
          <w:lang w:val="ru-RU" w:eastAsia="ru-RU" w:bidi="ru-RU"/>
        </w:rPr>
        <w:t xml:space="preserve">кВ </w:t>
      </w:r>
      <w:r>
        <w:t>і нижче - не нижче ніж III;</w:t>
      </w:r>
    </w:p>
    <w:p w:rsidR="00277AAB" w:rsidRDefault="00AA2F3F">
      <w:pPr>
        <w:pStyle w:val="26"/>
        <w:numPr>
          <w:ilvl w:val="0"/>
          <w:numId w:val="184"/>
        </w:numPr>
        <w:shd w:val="clear" w:color="auto" w:fill="auto"/>
        <w:tabs>
          <w:tab w:val="left" w:pos="950"/>
        </w:tabs>
        <w:spacing w:before="0" w:line="254" w:lineRule="exact"/>
        <w:ind w:left="340" w:firstLine="360"/>
        <w:jc w:val="both"/>
      </w:pPr>
      <w:r>
        <w:t xml:space="preserve">для нафтопроводів і ПЛ напругою понад 1 </w:t>
      </w:r>
      <w:r>
        <w:rPr>
          <w:lang w:val="ru-RU" w:eastAsia="ru-RU" w:bidi="ru-RU"/>
        </w:rPr>
        <w:t xml:space="preserve">кВ </w:t>
      </w:r>
      <w:r>
        <w:t>- не нижче ніж III.</w:t>
      </w:r>
    </w:p>
    <w:p w:rsidR="00277AAB" w:rsidRDefault="00AA2F3F">
      <w:pPr>
        <w:pStyle w:val="26"/>
        <w:shd w:val="clear" w:color="auto" w:fill="auto"/>
        <w:spacing w:before="0" w:line="254" w:lineRule="exact"/>
        <w:ind w:left="340" w:firstLine="360"/>
        <w:jc w:val="both"/>
      </w:pPr>
      <w:r>
        <w:t>Новозбудовані підземні магістральні трубопроводи в разі перетину їх з ПЛ у</w:t>
      </w:r>
    </w:p>
    <w:p w:rsidR="00277AAB" w:rsidRDefault="00AA2F3F">
      <w:pPr>
        <w:pStyle w:val="26"/>
        <w:shd w:val="clear" w:color="auto" w:fill="auto"/>
        <w:spacing w:before="0" w:after="238" w:line="254" w:lineRule="exact"/>
        <w:ind w:right="220"/>
      </w:pPr>
      <w:r>
        <w:t xml:space="preserve">межах охоронної зони ПЛ повинні відповідати будівельним нормам </w:t>
      </w:r>
      <w:r>
        <w:rPr>
          <w:rStyle w:val="29"/>
        </w:rPr>
        <w:t xml:space="preserve">і </w:t>
      </w:r>
      <w:r>
        <w:rPr>
          <w:rStyle w:val="27"/>
        </w:rPr>
        <w:t>правилам.</w:t>
      </w:r>
    </w:p>
    <w:p w:rsidR="00277AAB" w:rsidRDefault="00AA2F3F" w:rsidP="00DB4699">
      <w:pPr>
        <w:pStyle w:val="2"/>
      </w:pPr>
      <w:bookmarkStart w:id="101" w:name="bookmark330"/>
      <w:r>
        <w:t>ЗБЛИЖЕННЯ ПЛ З АЕРОДРОМАМИ</w:t>
      </w:r>
      <w:bookmarkEnd w:id="101"/>
    </w:p>
    <w:p w:rsidR="00277AAB" w:rsidRDefault="00AA2F3F">
      <w:pPr>
        <w:pStyle w:val="26"/>
        <w:numPr>
          <w:ilvl w:val="0"/>
          <w:numId w:val="188"/>
        </w:numPr>
        <w:shd w:val="clear" w:color="auto" w:fill="auto"/>
        <w:tabs>
          <w:tab w:val="left" w:pos="1531"/>
        </w:tabs>
        <w:spacing w:before="0" w:line="254" w:lineRule="exact"/>
        <w:ind w:left="340" w:firstLine="360"/>
        <w:jc w:val="both"/>
      </w:pPr>
      <w:r>
        <w:t xml:space="preserve">У районах аеродромів і повітряних трас ПЛ треба розміщувати </w:t>
      </w:r>
      <w:r>
        <w:rPr>
          <w:rStyle w:val="27"/>
        </w:rPr>
        <w:t>відпо</w:t>
      </w:r>
      <w:r>
        <w:rPr>
          <w:rStyle w:val="27"/>
        </w:rPr>
        <w:softHyphen/>
      </w:r>
      <w:r>
        <w:t xml:space="preserve">відно до </w:t>
      </w:r>
      <w:r>
        <w:rPr>
          <w:rStyle w:val="27"/>
        </w:rPr>
        <w:t xml:space="preserve">вимог </w:t>
      </w:r>
      <w:r>
        <w:t xml:space="preserve">будівельних норм і правил на аеродроми, </w:t>
      </w:r>
      <w:r>
        <w:rPr>
          <w:rStyle w:val="27"/>
        </w:rPr>
        <w:t xml:space="preserve">планування </w:t>
      </w:r>
      <w:r>
        <w:t xml:space="preserve">і забудови </w:t>
      </w:r>
      <w:r>
        <w:rPr>
          <w:rStyle w:val="27"/>
        </w:rPr>
        <w:t xml:space="preserve">міських </w:t>
      </w:r>
      <w:r>
        <w:t xml:space="preserve">і </w:t>
      </w:r>
      <w:r>
        <w:rPr>
          <w:rStyle w:val="27"/>
        </w:rPr>
        <w:t xml:space="preserve">сільських </w:t>
      </w:r>
      <w:r>
        <w:t xml:space="preserve">поселень </w:t>
      </w:r>
      <w:r>
        <w:rPr>
          <w:rStyle w:val="27"/>
        </w:rPr>
        <w:t xml:space="preserve">за </w:t>
      </w:r>
      <w:r>
        <w:t xml:space="preserve">погодженням державних органів, передбачених </w:t>
      </w:r>
      <w:r>
        <w:rPr>
          <w:rStyle w:val="27"/>
        </w:rPr>
        <w:t xml:space="preserve">Положенням </w:t>
      </w:r>
      <w:r>
        <w:t>про використання повітряного простору України, затвердженим Постановою Кабінету Міністрів України від 29.03.2002 № 401.</w:t>
      </w:r>
    </w:p>
    <w:p w:rsidR="00277AAB" w:rsidRDefault="00AA2F3F">
      <w:pPr>
        <w:pStyle w:val="26"/>
        <w:numPr>
          <w:ilvl w:val="0"/>
          <w:numId w:val="188"/>
        </w:numPr>
        <w:shd w:val="clear" w:color="auto" w:fill="auto"/>
        <w:tabs>
          <w:tab w:val="left" w:pos="1517"/>
        </w:tabs>
        <w:spacing w:before="0" w:line="254" w:lineRule="exact"/>
        <w:ind w:left="340" w:firstLine="360"/>
        <w:jc w:val="both"/>
        <w:sectPr w:rsidR="00277AAB">
          <w:pgSz w:w="13255" w:h="16838"/>
          <w:pgMar w:top="1444" w:right="2339" w:bottom="1444" w:left="2339" w:header="0" w:footer="3" w:gutter="283"/>
          <w:cols w:space="720"/>
          <w:noEndnote/>
          <w:docGrid w:linePitch="360"/>
        </w:sectPr>
      </w:pPr>
      <w:r>
        <w:rPr>
          <w:rStyle w:val="27"/>
        </w:rPr>
        <w:t xml:space="preserve">Відповідно </w:t>
      </w:r>
      <w:r>
        <w:t xml:space="preserve">до «Повітряного кодексу України» для безпеки </w:t>
      </w:r>
      <w:r>
        <w:rPr>
          <w:rStyle w:val="27"/>
        </w:rPr>
        <w:t xml:space="preserve">польотів </w:t>
      </w:r>
      <w:r>
        <w:t>по</w:t>
      </w:r>
      <w:r>
        <w:softHyphen/>
        <w:t xml:space="preserve">вітряних суден опори ПЛ, розташовані </w:t>
      </w:r>
      <w:r>
        <w:rPr>
          <w:rStyle w:val="27"/>
        </w:rPr>
        <w:t xml:space="preserve">на </w:t>
      </w:r>
      <w:r>
        <w:t xml:space="preserve">приаеродромній території і на місцевості в межах повітряних трас, які порушують чи погіршують умови безпеки </w:t>
      </w:r>
      <w:r>
        <w:rPr>
          <w:rStyle w:val="275pt"/>
        </w:rPr>
        <w:t xml:space="preserve">ПОЛЬОТІВ, </w:t>
      </w:r>
      <w:r>
        <w:t xml:space="preserve">треба позначати </w:t>
      </w:r>
      <w:r>
        <w:rPr>
          <w:rStyle w:val="27"/>
        </w:rPr>
        <w:t xml:space="preserve">денними </w:t>
      </w:r>
      <w:r>
        <w:t>і нічними маркувальними знаками. Нічні і денні марку</w:t>
      </w:r>
      <w:r>
        <w:softHyphen/>
      </w:r>
      <w:r>
        <w:rPr>
          <w:rStyle w:val="27"/>
        </w:rPr>
        <w:t xml:space="preserve">вальні </w:t>
      </w:r>
      <w:r>
        <w:t xml:space="preserve">знаки встановлюють </w:t>
      </w:r>
      <w:r>
        <w:rPr>
          <w:rStyle w:val="27"/>
        </w:rPr>
        <w:t xml:space="preserve">також </w:t>
      </w:r>
      <w:r>
        <w:t xml:space="preserve">на опорах висотою 50 м і більше за </w:t>
      </w:r>
      <w:r>
        <w:rPr>
          <w:rStyle w:val="27"/>
        </w:rPr>
        <w:t>вимогами дер</w:t>
      </w:r>
      <w:r>
        <w:rPr>
          <w:rStyle w:val="27"/>
        </w:rPr>
        <w:softHyphen/>
      </w:r>
      <w:r>
        <w:t xml:space="preserve">жавних органів, які погоджують трасу ПЛ, </w:t>
      </w:r>
      <w:r>
        <w:rPr>
          <w:rStyle w:val="27"/>
        </w:rPr>
        <w:t xml:space="preserve">незалежно від місця </w:t>
      </w:r>
      <w:r>
        <w:t>розташування опор.</w:t>
      </w:r>
    </w:p>
    <w:p w:rsidR="00277AAB" w:rsidRDefault="00AA2F3F">
      <w:pPr>
        <w:pStyle w:val="aa"/>
        <w:framePr w:w="7968" w:wrap="notBeside" w:vAnchor="text" w:hAnchor="text" w:xAlign="center" w:y="1"/>
        <w:shd w:val="clear" w:color="auto" w:fill="auto"/>
        <w:spacing w:line="232" w:lineRule="exact"/>
        <w:jc w:val="left"/>
      </w:pPr>
      <w:r>
        <w:lastRenderedPageBreak/>
        <w:t xml:space="preserve">Таблиця </w:t>
      </w:r>
      <w:r>
        <w:rPr>
          <w:rStyle w:val="ac"/>
        </w:rPr>
        <w:t xml:space="preserve">2.3.51 </w:t>
      </w:r>
      <w:r>
        <w:rPr>
          <w:rStyle w:val="af6"/>
        </w:rPr>
        <w:t xml:space="preserve">- </w:t>
      </w:r>
      <w:r>
        <w:rPr>
          <w:rStyle w:val="ac"/>
        </w:rPr>
        <w:t xml:space="preserve">Найменші відстані по горизонталі </w:t>
      </w:r>
      <w:r>
        <w:t xml:space="preserve">від ПЛ до </w:t>
      </w:r>
      <w:r>
        <w:rPr>
          <w:rStyle w:val="ac"/>
        </w:rPr>
        <w:t>підземних мереж</w:t>
      </w:r>
    </w:p>
    <w:tbl>
      <w:tblPr>
        <w:tblOverlap w:val="never"/>
        <w:tblW w:w="0" w:type="auto"/>
        <w:jc w:val="center"/>
        <w:tblLayout w:type="fixed"/>
        <w:tblCellMar>
          <w:left w:w="10" w:type="dxa"/>
          <w:right w:w="10" w:type="dxa"/>
        </w:tblCellMar>
        <w:tblLook w:val="0000" w:firstRow="0" w:lastRow="0" w:firstColumn="0" w:lastColumn="0" w:noHBand="0" w:noVBand="0"/>
      </w:tblPr>
      <w:tblGrid>
        <w:gridCol w:w="4502"/>
        <w:gridCol w:w="614"/>
        <w:gridCol w:w="326"/>
        <w:gridCol w:w="394"/>
        <w:gridCol w:w="403"/>
        <w:gridCol w:w="413"/>
        <w:gridCol w:w="446"/>
        <w:gridCol w:w="442"/>
        <w:gridCol w:w="427"/>
      </w:tblGrid>
      <w:tr w:rsidR="00277AAB">
        <w:trPr>
          <w:trHeight w:hRule="exact" w:val="566"/>
          <w:jc w:val="center"/>
        </w:trPr>
        <w:tc>
          <w:tcPr>
            <w:tcW w:w="4502" w:type="dxa"/>
            <w:vMerge w:val="restart"/>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0" w:lineRule="exact"/>
              <w:jc w:val="center"/>
            </w:pPr>
            <w:r>
              <w:rPr>
                <w:rStyle w:val="1313"/>
              </w:rPr>
              <w:t>Перетин, зближення або паралельне проходження</w:t>
            </w:r>
          </w:p>
        </w:tc>
        <w:tc>
          <w:tcPr>
            <w:tcW w:w="3465"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0" w:lineRule="exact"/>
              <w:ind w:left="760"/>
              <w:jc w:val="left"/>
            </w:pPr>
            <w:r>
              <w:rPr>
                <w:rStyle w:val="1313"/>
              </w:rPr>
              <w:t xml:space="preserve">Найменші відстані, </w:t>
            </w:r>
            <w:r>
              <w:t xml:space="preserve">м, </w:t>
            </w:r>
            <w:r>
              <w:rPr>
                <w:rStyle w:val="1313"/>
              </w:rPr>
              <w:t xml:space="preserve">для </w:t>
            </w:r>
            <w:r>
              <w:t xml:space="preserve">ПЛ </w:t>
            </w:r>
            <w:r>
              <w:rPr>
                <w:rStyle w:val="1313"/>
              </w:rPr>
              <w:t xml:space="preserve">напругою, </w:t>
            </w:r>
            <w:r>
              <w:t>кВ</w:t>
            </w:r>
          </w:p>
        </w:tc>
      </w:tr>
      <w:tr w:rsidR="00277AAB">
        <w:trPr>
          <w:trHeight w:hRule="exact" w:val="115"/>
          <w:jc w:val="center"/>
        </w:trPr>
        <w:tc>
          <w:tcPr>
            <w:tcW w:w="4502"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614" w:type="dxa"/>
            <w:vMerge w:val="restart"/>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До 20</w:t>
            </w:r>
          </w:p>
        </w:tc>
        <w:tc>
          <w:tcPr>
            <w:tcW w:w="326"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394" w:type="dxa"/>
            <w:vMerge w:val="restart"/>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110</w:t>
            </w:r>
          </w:p>
        </w:tc>
        <w:tc>
          <w:tcPr>
            <w:tcW w:w="403" w:type="dxa"/>
            <w:vMerge w:val="restart"/>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150</w:t>
            </w:r>
          </w:p>
        </w:tc>
        <w:tc>
          <w:tcPr>
            <w:tcW w:w="413" w:type="dxa"/>
            <w:vMerge w:val="restart"/>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220</w:t>
            </w:r>
          </w:p>
        </w:tc>
        <w:tc>
          <w:tcPr>
            <w:tcW w:w="446" w:type="dxa"/>
            <w:vMerge w:val="restart"/>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330</w:t>
            </w:r>
          </w:p>
        </w:tc>
        <w:tc>
          <w:tcPr>
            <w:tcW w:w="442" w:type="dxa"/>
            <w:vMerge w:val="restart"/>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500</w:t>
            </w:r>
          </w:p>
        </w:tc>
        <w:tc>
          <w:tcPr>
            <w:tcW w:w="427" w:type="dxa"/>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750</w:t>
            </w:r>
          </w:p>
        </w:tc>
      </w:tr>
      <w:tr w:rsidR="00277AAB">
        <w:trPr>
          <w:trHeight w:hRule="exact" w:val="221"/>
          <w:jc w:val="center"/>
        </w:trPr>
        <w:tc>
          <w:tcPr>
            <w:tcW w:w="4502"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614"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326" w:type="dxa"/>
            <w:tcBorders>
              <w:left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2" w:lineRule="exact"/>
              <w:jc w:val="left"/>
            </w:pPr>
            <w:r>
              <w:t>ар</w:t>
            </w:r>
          </w:p>
        </w:tc>
        <w:tc>
          <w:tcPr>
            <w:tcW w:w="394"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403"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413"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446"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442" w:type="dxa"/>
            <w:vMerge/>
            <w:tcBorders>
              <w:left w:val="single" w:sz="4" w:space="0" w:color="auto"/>
            </w:tcBorders>
            <w:shd w:val="clear" w:color="auto" w:fill="FFFFFF"/>
            <w:vAlign w:val="center"/>
          </w:tcPr>
          <w:p w:rsidR="00277AAB" w:rsidRDefault="00277AAB">
            <w:pPr>
              <w:framePr w:w="7968" w:wrap="notBeside" w:vAnchor="text" w:hAnchor="text" w:xAlign="center" w:y="1"/>
            </w:pPr>
          </w:p>
        </w:tc>
        <w:tc>
          <w:tcPr>
            <w:tcW w:w="427" w:type="dxa"/>
            <w:vMerge/>
            <w:tcBorders>
              <w:left w:val="single" w:sz="4" w:space="0" w:color="auto"/>
              <w:right w:val="single" w:sz="4" w:space="0" w:color="auto"/>
            </w:tcBorders>
            <w:shd w:val="clear" w:color="auto" w:fill="FFFFFF"/>
            <w:vAlign w:val="center"/>
          </w:tcPr>
          <w:p w:rsidR="00277AAB" w:rsidRDefault="00277AAB">
            <w:pPr>
              <w:framePr w:w="7968" w:wrap="notBeside" w:vAnchor="text" w:hAnchor="text" w:xAlign="center" w:y="1"/>
            </w:pPr>
          </w:p>
        </w:tc>
      </w:tr>
      <w:tr w:rsidR="00277AAB">
        <w:trPr>
          <w:trHeight w:hRule="exact" w:val="557"/>
          <w:jc w:val="center"/>
        </w:trPr>
        <w:tc>
          <w:tcPr>
            <w:tcW w:w="4502"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0" w:lineRule="exact"/>
              <w:jc w:val="center"/>
            </w:pPr>
            <w:r>
              <w:t xml:space="preserve">1 </w:t>
            </w:r>
            <w:r>
              <w:rPr>
                <w:rStyle w:val="1313"/>
              </w:rPr>
              <w:t xml:space="preserve">У разі зближення, паралельного проходження </w:t>
            </w:r>
            <w:r>
              <w:t xml:space="preserve">від </w:t>
            </w:r>
            <w:r>
              <w:rPr>
                <w:rStyle w:val="1313"/>
              </w:rPr>
              <w:t>крайнього невідхиленого проводу до будь-якої</w:t>
            </w:r>
          </w:p>
        </w:tc>
        <w:tc>
          <w:tcPr>
            <w:tcW w:w="614"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326"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394"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403"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413"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446"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442" w:type="dxa"/>
            <w:tcBorders>
              <w:top w:val="single" w:sz="4" w:space="0" w:color="auto"/>
              <w:left w:val="single" w:sz="4" w:space="0" w:color="auto"/>
            </w:tcBorders>
            <w:shd w:val="clear" w:color="auto" w:fill="FFFFFF"/>
          </w:tcPr>
          <w:p w:rsidR="00277AAB" w:rsidRDefault="00277AAB">
            <w:pPr>
              <w:framePr w:w="7968" w:wrap="notBeside" w:vAnchor="text" w:hAnchor="text" w:xAlign="center" w:y="1"/>
              <w:rPr>
                <w:sz w:val="10"/>
                <w:szCs w:val="10"/>
              </w:rPr>
            </w:pPr>
          </w:p>
        </w:tc>
        <w:tc>
          <w:tcPr>
            <w:tcW w:w="427" w:type="dxa"/>
            <w:tcBorders>
              <w:top w:val="single" w:sz="4" w:space="0" w:color="auto"/>
              <w:left w:val="single" w:sz="4" w:space="0" w:color="auto"/>
              <w:right w:val="single" w:sz="4" w:space="0" w:color="auto"/>
            </w:tcBorders>
            <w:shd w:val="clear" w:color="auto" w:fill="FFFFFF"/>
          </w:tcPr>
          <w:p w:rsidR="00277AAB" w:rsidRDefault="00277AAB">
            <w:pPr>
              <w:framePr w:w="7968" w:wrap="notBeside" w:vAnchor="text" w:hAnchor="text" w:xAlign="center" w:y="1"/>
              <w:rPr>
                <w:sz w:val="10"/>
                <w:szCs w:val="10"/>
              </w:rPr>
            </w:pPr>
          </w:p>
        </w:tc>
      </w:tr>
      <w:tr w:rsidR="00277AAB">
        <w:trPr>
          <w:trHeight w:hRule="exact" w:val="922"/>
          <w:jc w:val="center"/>
        </w:trPr>
        <w:tc>
          <w:tcPr>
            <w:tcW w:w="4502" w:type="dxa"/>
            <w:tcBorders>
              <w:left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0" w:lineRule="exact"/>
              <w:jc w:val="left"/>
            </w:pPr>
            <w:r>
              <w:rPr>
                <w:rStyle w:val="1313"/>
              </w:rPr>
              <w:t>частини;</w:t>
            </w:r>
          </w:p>
          <w:p w:rsidR="00277AAB" w:rsidRDefault="00AA2F3F">
            <w:pPr>
              <w:pStyle w:val="1311"/>
              <w:framePr w:w="7968" w:wrap="notBeside" w:vAnchor="text" w:hAnchor="text" w:xAlign="center" w:y="1"/>
              <w:shd w:val="clear" w:color="auto" w:fill="auto"/>
              <w:spacing w:before="0" w:after="0" w:line="230" w:lineRule="exact"/>
              <w:jc w:val="left"/>
            </w:pPr>
            <w:r>
              <w:rPr>
                <w:rStyle w:val="1313"/>
              </w:rPr>
              <w:t>- магістральних нафтопроводів, нафтопродукто- проводів, аміакопроводів, газопроводів з тиском газу понад 1,2 МПа (магістральні газопроводи)</w:t>
            </w:r>
          </w:p>
        </w:tc>
        <w:tc>
          <w:tcPr>
            <w:tcW w:w="614" w:type="dxa"/>
            <w:tcBorders>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ind w:left="220"/>
              <w:jc w:val="left"/>
            </w:pPr>
            <w:r>
              <w:t>10</w:t>
            </w:r>
          </w:p>
        </w:tc>
        <w:tc>
          <w:tcPr>
            <w:tcW w:w="326" w:type="dxa"/>
            <w:tcBorders>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15</w:t>
            </w:r>
          </w:p>
        </w:tc>
        <w:tc>
          <w:tcPr>
            <w:tcW w:w="394" w:type="dxa"/>
            <w:tcBorders>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20</w:t>
            </w:r>
          </w:p>
        </w:tc>
        <w:tc>
          <w:tcPr>
            <w:tcW w:w="403" w:type="dxa"/>
            <w:tcBorders>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25</w:t>
            </w:r>
          </w:p>
        </w:tc>
        <w:tc>
          <w:tcPr>
            <w:tcW w:w="413" w:type="dxa"/>
            <w:tcBorders>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rPr>
                <w:rStyle w:val="1313"/>
              </w:rPr>
              <w:t>25</w:t>
            </w:r>
          </w:p>
        </w:tc>
        <w:tc>
          <w:tcPr>
            <w:tcW w:w="446" w:type="dxa"/>
            <w:tcBorders>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зо</w:t>
            </w:r>
          </w:p>
        </w:tc>
        <w:tc>
          <w:tcPr>
            <w:tcW w:w="442" w:type="dxa"/>
            <w:tcBorders>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40</w:t>
            </w:r>
          </w:p>
        </w:tc>
        <w:tc>
          <w:tcPr>
            <w:tcW w:w="427" w:type="dxa"/>
            <w:tcBorders>
              <w:left w:val="single" w:sz="4" w:space="0" w:color="auto"/>
              <w:righ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40</w:t>
            </w:r>
          </w:p>
        </w:tc>
      </w:tr>
      <w:tr w:rsidR="00277AAB">
        <w:trPr>
          <w:trHeight w:hRule="exact" w:val="355"/>
          <w:jc w:val="center"/>
        </w:trPr>
        <w:tc>
          <w:tcPr>
            <w:tcW w:w="4502"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center"/>
            </w:pPr>
            <w:r>
              <w:t>- трубопроводів зріджених вуглеводневих газів</w:t>
            </w:r>
          </w:p>
        </w:tc>
        <w:tc>
          <w:tcPr>
            <w:tcW w:w="1737" w:type="dxa"/>
            <w:gridSpan w:val="4"/>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ind w:left="180"/>
              <w:jc w:val="left"/>
            </w:pPr>
            <w:r>
              <w:t>Не менше 100 м</w:t>
            </w:r>
          </w:p>
        </w:tc>
        <w:tc>
          <w:tcPr>
            <w:tcW w:w="1728"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64" w:lineRule="exact"/>
              <w:jc w:val="left"/>
            </w:pPr>
            <w:r>
              <w:t xml:space="preserve">Не менше 1000 </w:t>
            </w:r>
            <w:r>
              <w:rPr>
                <w:rStyle w:val="131Sylfaen10pt1"/>
              </w:rPr>
              <w:t>уі</w:t>
            </w:r>
          </w:p>
        </w:tc>
      </w:tr>
      <w:tr w:rsidR="00277AAB">
        <w:trPr>
          <w:trHeight w:hRule="exact" w:val="1272"/>
          <w:jc w:val="center"/>
        </w:trPr>
        <w:tc>
          <w:tcPr>
            <w:tcW w:w="4502"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26" w:lineRule="exact"/>
              <w:jc w:val="left"/>
            </w:pPr>
            <w:r>
              <w:rPr>
                <w:rStyle w:val="1313"/>
              </w:rPr>
              <w:t xml:space="preserve">2 У разі наближення </w:t>
            </w:r>
            <w:r>
              <w:t xml:space="preserve">і </w:t>
            </w:r>
            <w:r>
              <w:rPr>
                <w:rStyle w:val="1313"/>
              </w:rPr>
              <w:t xml:space="preserve">паралельного проходження </w:t>
            </w:r>
            <w:r>
              <w:t xml:space="preserve">в </w:t>
            </w:r>
            <w:r>
              <w:rPr>
                <w:rStyle w:val="1313"/>
              </w:rPr>
              <w:t xml:space="preserve">стиснених умовах </w:t>
            </w:r>
            <w:r>
              <w:t xml:space="preserve">і </w:t>
            </w:r>
            <w:r>
              <w:rPr>
                <w:rStyle w:val="1313"/>
              </w:rPr>
              <w:t xml:space="preserve">в разі перетину </w:t>
            </w:r>
            <w:r>
              <w:t xml:space="preserve">від </w:t>
            </w:r>
            <w:r>
              <w:rPr>
                <w:rStyle w:val="1313"/>
              </w:rPr>
              <w:t>заземлю</w:t>
            </w:r>
            <w:r>
              <w:rPr>
                <w:rStyle w:val="1313"/>
              </w:rPr>
              <w:softHyphen/>
              <w:t xml:space="preserve">вача або підземної частини (фундаментів) опори до будь-якої частини трубопроводів, зазначених </w:t>
            </w:r>
            <w:r>
              <w:t xml:space="preserve">у </w:t>
            </w:r>
            <w:r>
              <w:rPr>
                <w:rStyle w:val="1313"/>
              </w:rPr>
              <w:t xml:space="preserve">пункті </w:t>
            </w:r>
            <w:r>
              <w:t>1)</w:t>
            </w:r>
          </w:p>
        </w:tc>
        <w:tc>
          <w:tcPr>
            <w:tcW w:w="614" w:type="dxa"/>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ind w:left="280"/>
              <w:jc w:val="left"/>
            </w:pPr>
            <w:r>
              <w:t>5</w:t>
            </w:r>
          </w:p>
        </w:tc>
        <w:tc>
          <w:tcPr>
            <w:tcW w:w="326" w:type="dxa"/>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5</w:t>
            </w:r>
          </w:p>
        </w:tc>
        <w:tc>
          <w:tcPr>
            <w:tcW w:w="394" w:type="dxa"/>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10</w:t>
            </w:r>
          </w:p>
        </w:tc>
        <w:tc>
          <w:tcPr>
            <w:tcW w:w="403" w:type="dxa"/>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10</w:t>
            </w:r>
          </w:p>
        </w:tc>
        <w:tc>
          <w:tcPr>
            <w:tcW w:w="413" w:type="dxa"/>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ind w:left="140"/>
              <w:jc w:val="left"/>
            </w:pPr>
            <w:r>
              <w:t>10</w:t>
            </w:r>
          </w:p>
        </w:tc>
        <w:tc>
          <w:tcPr>
            <w:tcW w:w="446" w:type="dxa"/>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15</w:t>
            </w:r>
          </w:p>
        </w:tc>
        <w:tc>
          <w:tcPr>
            <w:tcW w:w="442" w:type="dxa"/>
            <w:tcBorders>
              <w:top w:val="single" w:sz="4" w:space="0" w:color="auto"/>
              <w:lef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25</w:t>
            </w:r>
          </w:p>
        </w:tc>
        <w:tc>
          <w:tcPr>
            <w:tcW w:w="427" w:type="dxa"/>
            <w:tcBorders>
              <w:top w:val="single" w:sz="4" w:space="0" w:color="auto"/>
              <w:left w:val="single" w:sz="4" w:space="0" w:color="auto"/>
              <w:right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25</w:t>
            </w:r>
          </w:p>
        </w:tc>
      </w:tr>
      <w:tr w:rsidR="00277AAB">
        <w:trPr>
          <w:trHeight w:hRule="exact" w:val="2155"/>
          <w:jc w:val="center"/>
        </w:trPr>
        <w:tc>
          <w:tcPr>
            <w:tcW w:w="4502"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26" w:lineRule="exact"/>
              <w:jc w:val="left"/>
            </w:pPr>
            <w:r>
              <w:t xml:space="preserve">3 У </w:t>
            </w:r>
            <w:r>
              <w:rPr>
                <w:rStyle w:val="1313"/>
              </w:rPr>
              <w:t xml:space="preserve">разі </w:t>
            </w:r>
            <w:r>
              <w:t xml:space="preserve">перетину, </w:t>
            </w:r>
            <w:r>
              <w:rPr>
                <w:rStyle w:val="1313"/>
              </w:rPr>
              <w:t xml:space="preserve">зближення </w:t>
            </w:r>
            <w:r>
              <w:t xml:space="preserve">і </w:t>
            </w:r>
            <w:r>
              <w:rPr>
                <w:rStyle w:val="1313"/>
              </w:rPr>
              <w:t xml:space="preserve">паралельного проходження </w:t>
            </w:r>
            <w:r>
              <w:t xml:space="preserve">від </w:t>
            </w:r>
            <w:r>
              <w:rPr>
                <w:rStyle w:val="1313"/>
              </w:rPr>
              <w:t xml:space="preserve">заземлювача </w:t>
            </w:r>
            <w:r>
              <w:t xml:space="preserve">або </w:t>
            </w:r>
            <w:r>
              <w:rPr>
                <w:rStyle w:val="1313"/>
              </w:rPr>
              <w:t>підземної частини (фундаментів) опори:</w:t>
            </w:r>
          </w:p>
          <w:p w:rsidR="00277AAB" w:rsidRDefault="00AA2F3F">
            <w:pPr>
              <w:pStyle w:val="1311"/>
              <w:framePr w:w="7968" w:wrap="notBeside" w:vAnchor="text" w:hAnchor="text" w:xAlign="center" w:y="1"/>
              <w:numPr>
                <w:ilvl w:val="0"/>
                <w:numId w:val="189"/>
              </w:numPr>
              <w:shd w:val="clear" w:color="auto" w:fill="auto"/>
              <w:tabs>
                <w:tab w:val="left" w:pos="149"/>
              </w:tabs>
              <w:spacing w:before="0" w:after="0" w:line="226" w:lineRule="exact"/>
              <w:jc w:val="left"/>
            </w:pPr>
            <w:r>
              <w:rPr>
                <w:rStyle w:val="1313"/>
              </w:rPr>
              <w:t xml:space="preserve">до немагїстральних нафтопроводів, нафтопродуктопроводів, трубопроводів зріджених вуглеводневих газів </w:t>
            </w:r>
            <w:r>
              <w:t xml:space="preserve">і </w:t>
            </w:r>
            <w:r>
              <w:rPr>
                <w:rStyle w:val="1313"/>
              </w:rPr>
              <w:t xml:space="preserve">аміакопроводів і </w:t>
            </w:r>
            <w:r>
              <w:t xml:space="preserve">до </w:t>
            </w:r>
            <w:r>
              <w:rPr>
                <w:rStyle w:val="1313"/>
              </w:rPr>
              <w:t xml:space="preserve">газопроводів </w:t>
            </w:r>
            <w:r>
              <w:t xml:space="preserve">з </w:t>
            </w:r>
            <w:r>
              <w:rPr>
                <w:rStyle w:val="1313"/>
              </w:rPr>
              <w:t xml:space="preserve">тиском газу </w:t>
            </w:r>
            <w:r>
              <w:t>1</w:t>
            </w:r>
            <w:r>
              <w:rPr>
                <w:rStyle w:val="1313"/>
              </w:rPr>
              <w:t xml:space="preserve">,2 </w:t>
            </w:r>
            <w:r>
              <w:t xml:space="preserve">МПа </w:t>
            </w:r>
            <w:r>
              <w:rPr>
                <w:rStyle w:val="1313"/>
              </w:rPr>
              <w:t xml:space="preserve">і </w:t>
            </w:r>
            <w:r>
              <w:t>менше</w:t>
            </w:r>
          </w:p>
          <w:p w:rsidR="00277AAB" w:rsidRDefault="00AA2F3F">
            <w:pPr>
              <w:pStyle w:val="1311"/>
              <w:framePr w:w="7968" w:wrap="notBeside" w:vAnchor="text" w:hAnchor="text" w:xAlign="center" w:y="1"/>
              <w:numPr>
                <w:ilvl w:val="0"/>
                <w:numId w:val="189"/>
              </w:numPr>
              <w:shd w:val="clear" w:color="auto" w:fill="auto"/>
              <w:tabs>
                <w:tab w:val="left" w:pos="149"/>
              </w:tabs>
              <w:spacing w:before="0" w:after="0" w:line="226" w:lineRule="exact"/>
              <w:jc w:val="left"/>
            </w:pPr>
            <w:r>
              <w:rPr>
                <w:rStyle w:val="1313"/>
              </w:rPr>
              <w:t>до водопроводу, каналізації (напірної і самопливної), водостоків, дренажів</w:t>
            </w:r>
          </w:p>
        </w:tc>
        <w:tc>
          <w:tcPr>
            <w:tcW w:w="614"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ind w:left="280"/>
              <w:jc w:val="left"/>
            </w:pPr>
            <w:r>
              <w:t>5</w:t>
            </w:r>
          </w:p>
        </w:tc>
        <w:tc>
          <w:tcPr>
            <w:tcW w:w="326"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5</w:t>
            </w:r>
          </w:p>
        </w:tc>
        <w:tc>
          <w:tcPr>
            <w:tcW w:w="394"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10</w:t>
            </w:r>
          </w:p>
        </w:tc>
        <w:tc>
          <w:tcPr>
            <w:tcW w:w="403"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10</w:t>
            </w:r>
          </w:p>
        </w:tc>
        <w:tc>
          <w:tcPr>
            <w:tcW w:w="413"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ind w:left="140"/>
              <w:jc w:val="left"/>
            </w:pPr>
            <w:r>
              <w:t>10</w:t>
            </w:r>
          </w:p>
        </w:tc>
        <w:tc>
          <w:tcPr>
            <w:tcW w:w="446"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10</w:t>
            </w:r>
          </w:p>
        </w:tc>
        <w:tc>
          <w:tcPr>
            <w:tcW w:w="442" w:type="dxa"/>
            <w:tcBorders>
              <w:top w:val="single" w:sz="4" w:space="0" w:color="auto"/>
              <w:lef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10</w:t>
            </w:r>
          </w:p>
        </w:tc>
        <w:tc>
          <w:tcPr>
            <w:tcW w:w="427" w:type="dxa"/>
            <w:tcBorders>
              <w:top w:val="single" w:sz="4" w:space="0" w:color="auto"/>
              <w:left w:val="single" w:sz="4" w:space="0" w:color="auto"/>
              <w:right w:val="single" w:sz="4" w:space="0" w:color="auto"/>
            </w:tcBorders>
            <w:shd w:val="clear" w:color="auto" w:fill="FFFFFF"/>
            <w:vAlign w:val="bottom"/>
          </w:tcPr>
          <w:p w:rsidR="00277AAB" w:rsidRDefault="00AA2F3F">
            <w:pPr>
              <w:pStyle w:val="1311"/>
              <w:framePr w:w="7968" w:wrap="notBeside" w:vAnchor="text" w:hAnchor="text" w:xAlign="center" w:y="1"/>
              <w:shd w:val="clear" w:color="auto" w:fill="auto"/>
              <w:spacing w:before="0" w:after="0" w:line="232" w:lineRule="exact"/>
              <w:jc w:val="left"/>
            </w:pPr>
            <w:r>
              <w:t>25</w:t>
            </w:r>
          </w:p>
        </w:tc>
      </w:tr>
      <w:tr w:rsidR="00277AAB">
        <w:trPr>
          <w:trHeight w:hRule="exact" w:val="283"/>
          <w:jc w:val="center"/>
        </w:trPr>
        <w:tc>
          <w:tcPr>
            <w:tcW w:w="4502" w:type="dxa"/>
            <w:tcBorders>
              <w:left w:val="single" w:sz="4" w:space="0" w:color="auto"/>
              <w:bottom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2" w:lineRule="exact"/>
              <w:jc w:val="left"/>
            </w:pPr>
            <w:r>
              <w:rPr>
                <w:rStyle w:val="1313"/>
              </w:rPr>
              <w:t>теплових мереж</w:t>
            </w:r>
          </w:p>
        </w:tc>
        <w:tc>
          <w:tcPr>
            <w:tcW w:w="614" w:type="dxa"/>
            <w:tcBorders>
              <w:left w:val="single" w:sz="4" w:space="0" w:color="auto"/>
              <w:bottom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ind w:right="260"/>
              <w:jc w:val="right"/>
            </w:pPr>
            <w:r>
              <w:t>2</w:t>
            </w:r>
          </w:p>
        </w:tc>
        <w:tc>
          <w:tcPr>
            <w:tcW w:w="326" w:type="dxa"/>
            <w:tcBorders>
              <w:left w:val="single" w:sz="4" w:space="0" w:color="auto"/>
              <w:bottom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2</w:t>
            </w:r>
          </w:p>
        </w:tc>
        <w:tc>
          <w:tcPr>
            <w:tcW w:w="394" w:type="dxa"/>
            <w:tcBorders>
              <w:left w:val="single" w:sz="4" w:space="0" w:color="auto"/>
              <w:bottom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2" w:lineRule="exact"/>
              <w:ind w:left="180"/>
              <w:jc w:val="left"/>
            </w:pPr>
            <w:r>
              <w:t>3</w:t>
            </w:r>
          </w:p>
        </w:tc>
        <w:tc>
          <w:tcPr>
            <w:tcW w:w="403" w:type="dxa"/>
            <w:tcBorders>
              <w:left w:val="single" w:sz="4" w:space="0" w:color="auto"/>
              <w:bottom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2" w:lineRule="exact"/>
              <w:ind w:left="180"/>
              <w:jc w:val="left"/>
            </w:pPr>
            <w:r>
              <w:t>3</w:t>
            </w:r>
          </w:p>
        </w:tc>
        <w:tc>
          <w:tcPr>
            <w:tcW w:w="413" w:type="dxa"/>
            <w:tcBorders>
              <w:left w:val="single" w:sz="4" w:space="0" w:color="auto"/>
              <w:bottom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2" w:lineRule="exact"/>
              <w:ind w:left="140"/>
              <w:jc w:val="left"/>
            </w:pPr>
            <w:r>
              <w:t>3</w:t>
            </w:r>
          </w:p>
        </w:tc>
        <w:tc>
          <w:tcPr>
            <w:tcW w:w="446" w:type="dxa"/>
            <w:tcBorders>
              <w:left w:val="single" w:sz="4" w:space="0" w:color="auto"/>
              <w:bottom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2" w:lineRule="exact"/>
              <w:ind w:left="200"/>
              <w:jc w:val="left"/>
            </w:pPr>
            <w:r>
              <w:t>3</w:t>
            </w:r>
          </w:p>
        </w:tc>
        <w:tc>
          <w:tcPr>
            <w:tcW w:w="442" w:type="dxa"/>
            <w:tcBorders>
              <w:left w:val="single" w:sz="4" w:space="0" w:color="auto"/>
              <w:bottom w:val="single" w:sz="4" w:space="0" w:color="auto"/>
            </w:tcBorders>
            <w:shd w:val="clear" w:color="auto" w:fill="FFFFFF"/>
          </w:tcPr>
          <w:p w:rsidR="00277AAB" w:rsidRDefault="00AA2F3F">
            <w:pPr>
              <w:pStyle w:val="1311"/>
              <w:framePr w:w="7968" w:wrap="notBeside" w:vAnchor="text" w:hAnchor="text" w:xAlign="center" w:y="1"/>
              <w:shd w:val="clear" w:color="auto" w:fill="auto"/>
              <w:spacing w:before="0" w:after="0" w:line="232" w:lineRule="exact"/>
              <w:ind w:left="200"/>
              <w:jc w:val="left"/>
            </w:pPr>
            <w:r>
              <w:t>3</w:t>
            </w:r>
          </w:p>
        </w:tc>
        <w:tc>
          <w:tcPr>
            <w:tcW w:w="427" w:type="dxa"/>
            <w:tcBorders>
              <w:left w:val="single" w:sz="4" w:space="0" w:color="auto"/>
              <w:bottom w:val="single" w:sz="4" w:space="0" w:color="auto"/>
            </w:tcBorders>
            <w:shd w:val="clear" w:color="auto" w:fill="FFFFFF"/>
            <w:vAlign w:val="center"/>
          </w:tcPr>
          <w:p w:rsidR="00277AAB" w:rsidRDefault="00AA2F3F">
            <w:pPr>
              <w:pStyle w:val="1311"/>
              <w:framePr w:w="7968" w:wrap="notBeside" w:vAnchor="text" w:hAnchor="text" w:xAlign="center" w:y="1"/>
              <w:shd w:val="clear" w:color="auto" w:fill="auto"/>
              <w:spacing w:before="0" w:after="0" w:line="232" w:lineRule="exact"/>
              <w:jc w:val="left"/>
            </w:pPr>
            <w:r>
              <w:t>10</w:t>
            </w:r>
          </w:p>
        </w:tc>
      </w:tr>
    </w:tbl>
    <w:p w:rsidR="00277AAB" w:rsidRDefault="00277AAB">
      <w:pPr>
        <w:framePr w:w="7968"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35" w:line="254" w:lineRule="exact"/>
        <w:ind w:left="340" w:firstLine="360"/>
        <w:jc w:val="both"/>
      </w:pPr>
      <w:r>
        <w:t>Установлення маркувальних знаків на опорах виконують енергопідприємства, у віданні яких перебуває ПЛ.</w:t>
      </w:r>
    </w:p>
    <w:p w:rsidR="00277AAB" w:rsidRDefault="00AA2F3F">
      <w:pPr>
        <w:pStyle w:val="26"/>
        <w:shd w:val="clear" w:color="auto" w:fill="auto"/>
        <w:spacing w:before="0" w:line="254" w:lineRule="exact"/>
        <w:ind w:left="340" w:firstLine="360"/>
        <w:jc w:val="both"/>
      </w:pPr>
      <w:r>
        <w:t>Маркувальні позначення опор ПЛ виконують відповідно до Сертифікаційних вимог до цивільних аеродромів України, затверджених наказом Дсржавіаслужби України від 17.03.2006 №201.</w:t>
      </w:r>
    </w:p>
    <w:p w:rsidR="00277AAB" w:rsidRDefault="00AA2F3F" w:rsidP="00DB4699">
      <w:pPr>
        <w:pStyle w:val="26"/>
        <w:shd w:val="clear" w:color="auto" w:fill="auto"/>
        <w:spacing w:before="0" w:line="254" w:lineRule="exact"/>
        <w:ind w:left="340" w:firstLine="360"/>
        <w:jc w:val="both"/>
      </w:pPr>
      <w:r>
        <w:t>Засоби нічного маркувального позначення аеродромних перешкод за умовами електропостачання повинні відноситись до споживачів І категорії, і їх електро</w:t>
      </w:r>
      <w:r>
        <w:softHyphen/>
        <w:t>постачання треба здійснювати по окремих лініях, підключених до підстанцій. Лінії потрібно забезпечувати аварійним резервним живленням із системою ЛВР. Можливе використання автономних поновлюваних джерел електроенергії. Для забезпечення зручного і безпечного обслуговування засобів нічного маркуваль</w:t>
      </w:r>
      <w:r>
        <w:softHyphen/>
        <w:t>ного позначення на опорах ПЛ треба передбачати площадки в місцях розміщення сигнальних вогнів і обладнання, а також драбини для доступу до цих площадок.</w:t>
      </w:r>
    </w:p>
    <w:sectPr w:rsidR="00277AAB" w:rsidSect="00224A13">
      <w:headerReference w:type="even" r:id="rId212"/>
      <w:headerReference w:type="default" r:id="rId213"/>
      <w:footerReference w:type="even" r:id="rId214"/>
      <w:footerReference w:type="default" r:id="rId215"/>
      <w:pgSz w:w="13255" w:h="16838"/>
      <w:pgMar w:top="1838" w:right="2372" w:bottom="1838" w:left="2372" w:header="0" w:footer="3" w:gutter="216"/>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4502" w:rsidRDefault="00234502">
      <w:r>
        <w:separator/>
      </w:r>
    </w:p>
  </w:endnote>
  <w:endnote w:type="continuationSeparator" w:id="0">
    <w:p w:rsidR="00234502" w:rsidRDefault="00234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Medium">
    <w:panose1 w:val="020B0603020102020204"/>
    <w:charset w:val="CC"/>
    <w:family w:val="swiss"/>
    <w:pitch w:val="variable"/>
    <w:sig w:usb0="00000287" w:usb1="00000000" w:usb2="00000000" w:usb3="00000000" w:csb0="0000009F" w:csb1="00000000"/>
  </w:font>
  <w:font w:name="Gungsuh">
    <w:altName w:val="Arial Unicode MS"/>
    <w:charset w:val="81"/>
    <w:family w:val="roman"/>
    <w:pitch w:val="variable"/>
    <w:sig w:usb0="00000000" w:usb1="69D77CFB" w:usb2="00000030" w:usb3="00000000" w:csb0="0008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482" behindDoc="1" locked="0" layoutInCell="1" allowOverlap="1" wp14:anchorId="0750DE8D" wp14:editId="44766EB6">
              <wp:simplePos x="0" y="0"/>
              <wp:positionH relativeFrom="page">
                <wp:posOffset>586105</wp:posOffset>
              </wp:positionH>
              <wp:positionV relativeFrom="page">
                <wp:posOffset>10402570</wp:posOffset>
              </wp:positionV>
              <wp:extent cx="6885305" cy="94615"/>
              <wp:effectExtent l="0" t="1270" r="0" b="0"/>
              <wp:wrapNone/>
              <wp:docPr id="7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276</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63" type="#_x0000_t202" style="position:absolute;margin-left:46.15pt;margin-top:819.1pt;width:542.15pt;height:7.45pt;z-index:-18874399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C1N2busQIAALMFAAAO&#10;AAAAAAAAAAAAAAAAAC4CAABkcnMvZTJvRG9jLnhtbFBLAQItABQABgAIAAAAIQDnjF383wAAAA0B&#10;AAAPAAAAAAAAAAAAAAAAAAsFAABkcnMvZG93bnJldi54bWxQSwUGAAAAAAQABADzAAAAFwY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276</w:t>
                    </w:r>
                    <w:r>
                      <w:rPr>
                        <w:rStyle w:val="a8"/>
                      </w:rPr>
                      <w:fldChar w:fldCharType="end"/>
                    </w:r>
                    <w:r>
                      <w:rPr>
                        <w:rStyle w:val="a8"/>
                      </w:rPr>
                      <w:t>/838</w:t>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sidRPr="006C156D">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3574F9" w:rsidRPr="003574F9">
      <w:rPr>
        <w:rFonts w:asciiTheme="majorHAnsi" w:eastAsiaTheme="majorEastAsia" w:hAnsiTheme="majorHAnsi" w:cstheme="majorBidi"/>
        <w:noProof/>
        <w:lang w:val="ru-RU"/>
      </w:rPr>
      <w:t>181</w:t>
    </w:r>
    <w:r>
      <w:rPr>
        <w:rFonts w:asciiTheme="majorHAnsi" w:eastAsiaTheme="majorEastAsia" w:hAnsiTheme="majorHAnsi" w:cstheme="majorBidi"/>
      </w:rPr>
      <w:fldChar w:fldCharType="end"/>
    </w:r>
  </w:p>
  <w:p w:rsidR="00224A13" w:rsidRDefault="00224A13"/>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54" behindDoc="1" locked="0" layoutInCell="1" allowOverlap="1" wp14:anchorId="33BBC799" wp14:editId="45E50E60">
              <wp:simplePos x="0" y="0"/>
              <wp:positionH relativeFrom="page">
                <wp:posOffset>586105</wp:posOffset>
              </wp:positionH>
              <wp:positionV relativeFrom="page">
                <wp:posOffset>10402570</wp:posOffset>
              </wp:positionV>
              <wp:extent cx="6885305" cy="94615"/>
              <wp:effectExtent l="0" t="1270" r="0" b="0"/>
              <wp:wrapNone/>
              <wp:docPr id="34"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448</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7" type="#_x0000_t202" style="position:absolute;margin-left:46.15pt;margin-top:819.1pt;width:542.15pt;height:7.45pt;z-index:-18874392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69bsAIAALMFAAAOAAAAZHJzL2Uyb0RvYy54bWysVG1vmzAQ/j5p/8HydwokQAG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448</w:t>
                    </w:r>
                    <w:r>
                      <w:rPr>
                        <w:rStyle w:val="a8"/>
                      </w:rPr>
                      <w:fldChar w:fldCharType="end"/>
                    </w:r>
                    <w:r>
                      <w:rPr>
                        <w:rStyle w:val="a8"/>
                      </w:rPr>
                      <w:t>/838</w:t>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61" behindDoc="1" locked="0" layoutInCell="1" allowOverlap="1" wp14:anchorId="4CA0AAF1" wp14:editId="4ACAAAB4">
              <wp:simplePos x="0" y="0"/>
              <wp:positionH relativeFrom="page">
                <wp:posOffset>586105</wp:posOffset>
              </wp:positionH>
              <wp:positionV relativeFrom="page">
                <wp:posOffset>10402570</wp:posOffset>
              </wp:positionV>
              <wp:extent cx="6885305" cy="94615"/>
              <wp:effectExtent l="0" t="1270" r="0" b="0"/>
              <wp:wrapNone/>
              <wp:docPr id="30"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454</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0" o:spid="_x0000_s2079" type="#_x0000_t202" style="position:absolute;margin-left:46.15pt;margin-top:819.1pt;width:542.15pt;height:7.45pt;z-index:-18874391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JjsQIAALMFAAAOAAAAZHJzL2Uyb0RvYy54bWysVG1vmzAQ/j5p/8Hyd8pLgAI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DIBPJjsQIAALMFAAAO&#10;AAAAAAAAAAAAAAAAAC4CAABkcnMvZTJvRG9jLnhtbFBLAQItABQABgAIAAAAIQDnjF383wAAAA0B&#10;AAAPAAAAAAAAAAAAAAAAAAsFAABkcnMvZG93bnJldi54bWxQSwUGAAAAAAQABADzAAAAFwY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454</w:t>
                    </w:r>
                    <w:r>
                      <w:rPr>
                        <w:rStyle w:val="a8"/>
                      </w:rPr>
                      <w:fldChar w:fldCharType="end"/>
                    </w:r>
                    <w:r>
                      <w:rPr>
                        <w:rStyle w:val="a8"/>
                      </w:rPr>
                      <w:t>/838</w:t>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69" behindDoc="1" locked="0" layoutInCell="1" allowOverlap="1" wp14:anchorId="68875CFE" wp14:editId="2C077715">
              <wp:simplePos x="0" y="0"/>
              <wp:positionH relativeFrom="page">
                <wp:posOffset>586105</wp:posOffset>
              </wp:positionH>
              <wp:positionV relativeFrom="page">
                <wp:posOffset>10402570</wp:posOffset>
              </wp:positionV>
              <wp:extent cx="6885305" cy="94615"/>
              <wp:effectExtent l="0" t="1270" r="0" b="0"/>
              <wp:wrapNone/>
              <wp:docPr id="2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458</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2081" type="#_x0000_t202" style="position:absolute;margin-left:46.15pt;margin-top:819.1pt;width:542.15pt;height:7.45pt;z-index:-18874391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458</w:t>
                    </w:r>
                    <w:r>
                      <w:rPr>
                        <w:rStyle w:val="a8"/>
                      </w:rPr>
                      <w:fldChar w:fldCharType="end"/>
                    </w:r>
                    <w:r>
                      <w:rPr>
                        <w:rStyle w:val="a8"/>
                      </w:rPr>
                      <w:t>/838</w:t>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3574F9" w:rsidRPr="003574F9">
      <w:rPr>
        <w:rFonts w:asciiTheme="majorHAnsi" w:eastAsiaTheme="majorEastAsia" w:hAnsiTheme="majorHAnsi" w:cstheme="majorBidi"/>
        <w:noProof/>
        <w:lang w:val="ru-RU"/>
      </w:rPr>
      <w:t>180</w:t>
    </w:r>
    <w:r>
      <w:rPr>
        <w:rFonts w:asciiTheme="majorHAnsi" w:eastAsiaTheme="majorEastAsia" w:hAnsiTheme="majorHAnsi" w:cstheme="majorBidi"/>
      </w:rPr>
      <w:fldChar w:fldCharType="end"/>
    </w:r>
  </w:p>
  <w:p w:rsidR="00224A13" w:rsidRDefault="00224A13">
    <w:pPr>
      <w:rPr>
        <w:sz w:val="2"/>
        <w:szCs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76" behindDoc="1" locked="0" layoutInCell="1" allowOverlap="1" wp14:anchorId="10325F0A" wp14:editId="7774B967">
              <wp:simplePos x="0" y="0"/>
              <wp:positionH relativeFrom="page">
                <wp:posOffset>586105</wp:posOffset>
              </wp:positionH>
              <wp:positionV relativeFrom="page">
                <wp:posOffset>10402570</wp:posOffset>
              </wp:positionV>
              <wp:extent cx="6885305" cy="94615"/>
              <wp:effectExtent l="0" t="1270" r="0" b="0"/>
              <wp:wrapNone/>
              <wp:docPr id="2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460</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2083" type="#_x0000_t202" style="position:absolute;margin-left:46.15pt;margin-top:819.1pt;width:542.15pt;height:7.45pt;z-index:-18874390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9AsAIAALI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460</w:t>
                    </w:r>
                    <w:r>
                      <w:rPr>
                        <w:rStyle w:val="a8"/>
                      </w:rPr>
                      <w:fldChar w:fldCharType="end"/>
                    </w:r>
                    <w:r>
                      <w:rPr>
                        <w:rStyle w:val="a8"/>
                      </w:rPr>
                      <w:t>/838</w:t>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3574F9" w:rsidRPr="003574F9">
      <w:rPr>
        <w:rFonts w:asciiTheme="majorHAnsi" w:eastAsiaTheme="majorEastAsia" w:hAnsiTheme="majorHAnsi" w:cstheme="majorBidi"/>
        <w:noProof/>
        <w:lang w:val="ru-RU"/>
      </w:rPr>
      <w:t>184</w:t>
    </w:r>
    <w:r>
      <w:rPr>
        <w:rFonts w:asciiTheme="majorHAnsi" w:eastAsiaTheme="majorEastAsia" w:hAnsiTheme="majorHAnsi" w:cstheme="majorBidi"/>
      </w:rPr>
      <w:fldChar w:fldCharType="end"/>
    </w:r>
  </w:p>
  <w:p w:rsidR="00224A13" w:rsidRDefault="00224A13">
    <w:pPr>
      <w:rPr>
        <w:sz w:val="2"/>
        <w:szCs w:val="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80" behindDoc="1" locked="0" layoutInCell="1" allowOverlap="1">
              <wp:simplePos x="0" y="0"/>
              <wp:positionH relativeFrom="page">
                <wp:posOffset>586105</wp:posOffset>
              </wp:positionH>
              <wp:positionV relativeFrom="page">
                <wp:posOffset>10402570</wp:posOffset>
              </wp:positionV>
              <wp:extent cx="6885305" cy="94615"/>
              <wp:effectExtent l="0" t="1270" r="0" b="0"/>
              <wp:wrapNone/>
              <wp:docPr id="1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464</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85" type="#_x0000_t202" style="position:absolute;margin-left:46.15pt;margin-top:819.1pt;width:542.15pt;height:7.45pt;z-index:-18874390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464</w:t>
                    </w:r>
                    <w:r>
                      <w:rPr>
                        <w:rStyle w:val="a8"/>
                      </w:rPr>
                      <w:fldChar w:fldCharType="end"/>
                    </w:r>
                    <w:r>
                      <w:rPr>
                        <w:rStyle w:val="a8"/>
                      </w:rPr>
                      <w:t>/838</w:t>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DB4699" w:rsidRPr="00DB4699">
      <w:rPr>
        <w:rFonts w:asciiTheme="majorHAnsi" w:eastAsiaTheme="majorEastAsia" w:hAnsiTheme="majorHAnsi" w:cstheme="majorBidi"/>
        <w:noProof/>
        <w:lang w:val="ru-RU"/>
      </w:rPr>
      <w:t>258</w:t>
    </w:r>
    <w:r>
      <w:rPr>
        <w:rFonts w:asciiTheme="majorHAnsi" w:eastAsiaTheme="majorEastAsia" w:hAnsiTheme="majorHAnsi" w:cstheme="majorBidi"/>
      </w:rPr>
      <w:fldChar w:fldCharType="end"/>
    </w:r>
  </w:p>
  <w:p w:rsidR="00224A13" w:rsidRDefault="00224A13"/>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84" behindDoc="1" locked="0" layoutInCell="1" allowOverlap="1" wp14:anchorId="329F4866" wp14:editId="23A93146">
              <wp:simplePos x="0" y="0"/>
              <wp:positionH relativeFrom="page">
                <wp:posOffset>586105</wp:posOffset>
              </wp:positionH>
              <wp:positionV relativeFrom="page">
                <wp:posOffset>10402570</wp:posOffset>
              </wp:positionV>
              <wp:extent cx="6885305" cy="94615"/>
              <wp:effectExtent l="0" t="1270" r="0" b="0"/>
              <wp:wrapNone/>
              <wp:docPr id="1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532</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 o:spid="_x0000_s2087" type="#_x0000_t202" style="position:absolute;margin-left:46.15pt;margin-top:819.1pt;width:542.15pt;height:7.45pt;z-index:-18874389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532</w:t>
                    </w:r>
                    <w:r>
                      <w:rPr>
                        <w:rStyle w:val="a8"/>
                      </w:rPr>
                      <w:fldChar w:fldCharType="end"/>
                    </w:r>
                    <w:r>
                      <w:rPr>
                        <w:rStyle w:val="a8"/>
                      </w:rPr>
                      <w:t>/838</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492" behindDoc="1" locked="0" layoutInCell="1" allowOverlap="1" wp14:anchorId="19F87CAA" wp14:editId="6CD33E7A">
              <wp:simplePos x="0" y="0"/>
              <wp:positionH relativeFrom="page">
                <wp:posOffset>586105</wp:posOffset>
              </wp:positionH>
              <wp:positionV relativeFrom="page">
                <wp:posOffset>10402570</wp:posOffset>
              </wp:positionV>
              <wp:extent cx="6885305" cy="94615"/>
              <wp:effectExtent l="0" t="1270" r="0" b="0"/>
              <wp:wrapNone/>
              <wp:docPr id="67"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292</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7" o:spid="_x0000_s2065" type="#_x0000_t202" style="position:absolute;margin-left:46.15pt;margin-top:819.1pt;width:542.15pt;height:7.45pt;z-index:-18874398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U90sQIAALMFAAAOAAAAZHJzL2Uyb0RvYy54bWysVG1vmzAQ/j5p/8HydwqkQAC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CdzU90sQIAALMFAAAO&#10;AAAAAAAAAAAAAAAAAC4CAABkcnMvZTJvRG9jLnhtbFBLAQItABQABgAIAAAAIQDnjF383wAAAA0B&#10;AAAPAAAAAAAAAAAAAAAAAAsFAABkcnMvZG93bnJldi54bWxQSwUGAAAAAAQABADzAAAAFwY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292</w:t>
                    </w:r>
                    <w:r>
                      <w:rPr>
                        <w:rStyle w:val="a8"/>
                      </w:rPr>
                      <w:fldChar w:fldCharType="end"/>
                    </w:r>
                    <w:r>
                      <w:rPr>
                        <w:rStyle w:val="a8"/>
                      </w:rPr>
                      <w:t>/838</w:t>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89" behindDoc="1" locked="0" layoutInCell="1" allowOverlap="1" wp14:anchorId="4D064172" wp14:editId="04099673">
              <wp:simplePos x="0" y="0"/>
              <wp:positionH relativeFrom="page">
                <wp:posOffset>586105</wp:posOffset>
              </wp:positionH>
              <wp:positionV relativeFrom="page">
                <wp:posOffset>10402570</wp:posOffset>
              </wp:positionV>
              <wp:extent cx="6885305" cy="94615"/>
              <wp:effectExtent l="0" t="1270" r="0" b="0"/>
              <wp:wrapNone/>
              <wp:docPr id="1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644</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89" type="#_x0000_t202" style="position:absolute;margin-left:46.15pt;margin-top:819.1pt;width:542.15pt;height:7.45pt;z-index:-18874389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644</w:t>
                    </w:r>
                    <w:r>
                      <w:rPr>
                        <w:rStyle w:val="a8"/>
                      </w:rPr>
                      <w:fldChar w:fldCharType="end"/>
                    </w:r>
                    <w:r>
                      <w:rPr>
                        <w:rStyle w:val="a8"/>
                      </w:rPr>
                      <w:t>/838</w:t>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614" behindDoc="1" locked="0" layoutInCell="1" allowOverlap="1" wp14:anchorId="3B5BBC0B" wp14:editId="4949D234">
              <wp:simplePos x="0" y="0"/>
              <wp:positionH relativeFrom="page">
                <wp:posOffset>586105</wp:posOffset>
              </wp:positionH>
              <wp:positionV relativeFrom="page">
                <wp:posOffset>10402570</wp:posOffset>
              </wp:positionV>
              <wp:extent cx="6885305" cy="94615"/>
              <wp:effectExtent l="0" t="1270" r="0" b="0"/>
              <wp:wrapNone/>
              <wp:docPr id="3"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834</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93" type="#_x0000_t202" style="position:absolute;margin-left:46.15pt;margin-top:819.1pt;width:542.15pt;height:7.45pt;z-index:-18874386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oDusAIAALIFAAAOAAAAZHJzL2Uyb0RvYy54bWysVG1vmzAQ/j5p/8HydwokQAG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834</w:t>
                    </w:r>
                    <w:r>
                      <w:rPr>
                        <w:rStyle w:val="a8"/>
                      </w:rPr>
                      <w:fldChar w:fldCharType="end"/>
                    </w:r>
                    <w:r>
                      <w:rPr>
                        <w:rStyle w:val="a8"/>
                      </w:rPr>
                      <w:t>/838</w:t>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DB4699" w:rsidRPr="00DB4699">
      <w:rPr>
        <w:rFonts w:asciiTheme="majorHAnsi" w:eastAsiaTheme="majorEastAsia" w:hAnsiTheme="majorHAnsi" w:cstheme="majorBidi"/>
        <w:noProof/>
        <w:lang w:val="ru-RU"/>
      </w:rPr>
      <w:t>259</w:t>
    </w:r>
    <w:r>
      <w:rPr>
        <w:rFonts w:asciiTheme="majorHAnsi" w:eastAsiaTheme="majorEastAsia" w:hAnsiTheme="majorHAnsi" w:cstheme="majorBidi"/>
      </w:rPr>
      <w:fldChar w:fldCharType="end"/>
    </w:r>
  </w:p>
  <w:p w:rsidR="00224A13" w:rsidRDefault="00224A13">
    <w:pPr>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03" behindDoc="1" locked="0" layoutInCell="1" allowOverlap="1" wp14:anchorId="00D27A39" wp14:editId="25A7883E">
              <wp:simplePos x="0" y="0"/>
              <wp:positionH relativeFrom="page">
                <wp:posOffset>586105</wp:posOffset>
              </wp:positionH>
              <wp:positionV relativeFrom="page">
                <wp:posOffset>10402570</wp:posOffset>
              </wp:positionV>
              <wp:extent cx="6885305" cy="94615"/>
              <wp:effectExtent l="0" t="1270" r="0" b="0"/>
              <wp:wrapNone/>
              <wp:docPr id="63"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326</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67" type="#_x0000_t202" style="position:absolute;margin-left:46.15pt;margin-top:819.1pt;width:542.15pt;height:7.45pt;z-index:-18874397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cTRsQIAALM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BfjcTRsQIAALMFAAAO&#10;AAAAAAAAAAAAAAAAAC4CAABkcnMvZTJvRG9jLnhtbFBLAQItABQABgAIAAAAIQDnjF383wAAAA0B&#10;AAAPAAAAAAAAAAAAAAAAAAsFAABkcnMvZG93bnJldi54bWxQSwUGAAAAAAQABADzAAAAFwY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326</w:t>
                    </w:r>
                    <w:r>
                      <w:rPr>
                        <w:rStyle w:val="a8"/>
                      </w:rPr>
                      <w:fldChar w:fldCharType="end"/>
                    </w:r>
                    <w:r>
                      <w:rPr>
                        <w:rStyle w:val="a8"/>
                      </w:rPr>
                      <w:t>/838</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sidRPr="00A057F3">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Pr="00224A13">
      <w:rPr>
        <w:rFonts w:asciiTheme="majorHAnsi" w:eastAsiaTheme="majorEastAsia" w:hAnsiTheme="majorHAnsi" w:cstheme="majorBidi"/>
        <w:noProof/>
        <w:lang w:val="ru-RU"/>
      </w:rPr>
      <w:t>61</w:t>
    </w:r>
    <w:r>
      <w:rPr>
        <w:rFonts w:asciiTheme="majorHAnsi" w:eastAsiaTheme="majorEastAsia" w:hAnsiTheme="majorHAnsi" w:cstheme="majorBidi"/>
      </w:rPr>
      <w:fldChar w:fldCharType="end"/>
    </w:r>
  </w:p>
  <w:p w:rsidR="00224A13" w:rsidRDefault="00224A13">
    <w:pPr>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25" behindDoc="1" locked="0" layoutInCell="1" allowOverlap="1" wp14:anchorId="63DF4894" wp14:editId="07F04BA2">
              <wp:simplePos x="0" y="0"/>
              <wp:positionH relativeFrom="page">
                <wp:posOffset>586105</wp:posOffset>
              </wp:positionH>
              <wp:positionV relativeFrom="page">
                <wp:posOffset>10402570</wp:posOffset>
              </wp:positionV>
              <wp:extent cx="6885305" cy="94615"/>
              <wp:effectExtent l="0" t="1270" r="0" b="0"/>
              <wp:wrapNone/>
              <wp:docPr id="56"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330</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6" o:spid="_x0000_s2069" type="#_x0000_t202" style="position:absolute;margin-left:46.15pt;margin-top:819.1pt;width:542.15pt;height:7.45pt;z-index:-18874395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NHgsQIAALM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Bf8NHgsQIAALMFAAAO&#10;AAAAAAAAAAAAAAAAAC4CAABkcnMvZTJvRG9jLnhtbFBLAQItABQABgAIAAAAIQDnjF383wAAAA0B&#10;AAAPAAAAAAAAAAAAAAAAAAsFAABkcnMvZG93bnJldi54bWxQSwUGAAAAAAQABADzAAAAFwY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330</w:t>
                    </w:r>
                    <w:r>
                      <w:rPr>
                        <w:rStyle w:val="a8"/>
                      </w:rPr>
                      <w:fldChar w:fldCharType="end"/>
                    </w:r>
                    <w:r>
                      <w:rPr>
                        <w:rStyle w:val="a8"/>
                      </w:rPr>
                      <w:t>/838</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31" behindDoc="1" locked="0" layoutInCell="1" allowOverlap="1" wp14:anchorId="7007CB90" wp14:editId="76193996">
              <wp:simplePos x="0" y="0"/>
              <wp:positionH relativeFrom="page">
                <wp:posOffset>586105</wp:posOffset>
              </wp:positionH>
              <wp:positionV relativeFrom="page">
                <wp:posOffset>10402570</wp:posOffset>
              </wp:positionV>
              <wp:extent cx="6885305" cy="94615"/>
              <wp:effectExtent l="0" t="1270" r="0" b="0"/>
              <wp:wrapNone/>
              <wp:docPr id="50"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334</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1" type="#_x0000_t202" style="position:absolute;margin-left:46.15pt;margin-top:819.1pt;width:542.15pt;height:7.45pt;z-index:-18874394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2rxsgIAALMFAAAOAAAAZHJzL2Uyb0RvYy54bWysVG1vmzAQ/j5p/8Hyd8pLgAI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334</w:t>
                    </w:r>
                    <w:r>
                      <w:rPr>
                        <w:rStyle w:val="a8"/>
                      </w:rPr>
                      <w:fldChar w:fldCharType="end"/>
                    </w:r>
                    <w:r>
                      <w:rPr>
                        <w:rStyle w:val="a8"/>
                      </w:rPr>
                      <w:t>/838</w:t>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37" behindDoc="1" locked="0" layoutInCell="1" allowOverlap="1" wp14:anchorId="24F4C186" wp14:editId="5CB0EB86">
              <wp:simplePos x="0" y="0"/>
              <wp:positionH relativeFrom="page">
                <wp:posOffset>586105</wp:posOffset>
              </wp:positionH>
              <wp:positionV relativeFrom="page">
                <wp:posOffset>10402570</wp:posOffset>
              </wp:positionV>
              <wp:extent cx="6885305" cy="94615"/>
              <wp:effectExtent l="0" t="1270" r="0" b="0"/>
              <wp:wrapNone/>
              <wp:docPr id="44"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342</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3" type="#_x0000_t202" style="position:absolute;margin-left:46.15pt;margin-top:819.1pt;width:542.15pt;height:7.45pt;z-index:-18874394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CfdmGCsQIAALMFAAAO&#10;AAAAAAAAAAAAAAAAAC4CAABkcnMvZTJvRG9jLnhtbFBLAQItABQABgAIAAAAIQDnjF383wAAAA0B&#10;AAAPAAAAAAAAAAAAAAAAAAsFAABkcnMvZG93bnJldi54bWxQSwUGAAAAAAQABADzAAAAFwY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342</w:t>
                    </w:r>
                    <w:r>
                      <w:rPr>
                        <w:rStyle w:val="a8"/>
                      </w:rPr>
                      <w:fldChar w:fldCharType="end"/>
                    </w:r>
                    <w:r>
                      <w:rPr>
                        <w:rStyle w:val="a8"/>
                      </w:rPr>
                      <w:t>/838</w:t>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pStyle w:val="afe"/>
      <w:pBdr>
        <w:top w:val="thinThickSmallGap" w:sz="24" w:space="1" w:color="622423" w:themeColor="accent2" w:themeShade="7F"/>
      </w:pBdr>
      <w:rPr>
        <w:rFonts w:asciiTheme="majorHAnsi" w:eastAsiaTheme="majorEastAsia" w:hAnsiTheme="majorHAnsi" w:cstheme="majorBidi"/>
      </w:rPr>
    </w:pPr>
    <w:sdt>
      <w:sdtPr>
        <w:rPr>
          <w:rFonts w:asciiTheme="majorHAnsi" w:eastAsiaTheme="majorEastAsia" w:hAnsiTheme="majorHAnsi" w:cstheme="majorBidi"/>
        </w:rPr>
        <w:id w:val="76027555"/>
        <w:placeholder>
          <w:docPart w:val="8B76971C1A174C578A94CF131AD31E70"/>
        </w:placeholder>
        <w:temporary/>
        <w:showingPlcHdr/>
      </w:sdtPr>
      <w:sdtContent>
        <w:r>
          <w:rPr>
            <w:rFonts w:asciiTheme="majorHAnsi" w:eastAsiaTheme="majorEastAsia" w:hAnsiTheme="majorHAnsi" w:cstheme="majorBidi"/>
            <w:lang w:val="ru-RU"/>
          </w:rPr>
          <w:t>[Введите текст]</w:t>
        </w:r>
      </w:sdtContent>
    </w:sdt>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3574F9" w:rsidRPr="003574F9">
      <w:rPr>
        <w:rFonts w:asciiTheme="majorHAnsi" w:eastAsiaTheme="majorEastAsia" w:hAnsiTheme="majorHAnsi" w:cstheme="majorBidi"/>
        <w:noProof/>
        <w:lang w:val="ru-RU"/>
      </w:rPr>
      <w:t>176</w:t>
    </w:r>
    <w:r>
      <w:rPr>
        <w:rFonts w:asciiTheme="majorHAnsi" w:eastAsiaTheme="majorEastAsia" w:hAnsiTheme="majorHAnsi" w:cstheme="majorBidi"/>
      </w:rPr>
      <w:fldChar w:fldCharType="end"/>
    </w:r>
  </w:p>
  <w:p w:rsidR="00224A13" w:rsidRDefault="00224A13">
    <w:pPr>
      <w:rPr>
        <w:sz w:val="2"/>
        <w:szCs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43" behindDoc="1" locked="0" layoutInCell="1" allowOverlap="1" wp14:anchorId="5F082BC0" wp14:editId="57834D93">
              <wp:simplePos x="0" y="0"/>
              <wp:positionH relativeFrom="page">
                <wp:posOffset>586105</wp:posOffset>
              </wp:positionH>
              <wp:positionV relativeFrom="page">
                <wp:posOffset>10402570</wp:posOffset>
              </wp:positionV>
              <wp:extent cx="6885305" cy="94615"/>
              <wp:effectExtent l="0" t="1270" r="0" b="0"/>
              <wp:wrapNone/>
              <wp:docPr id="38"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436</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5" type="#_x0000_t202" style="position:absolute;margin-left:46.15pt;margin-top:819.1pt;width:542.15pt;height:7.45pt;z-index:-18874393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" filled="f" stroked="f">
              <v:textbox style="mso-fit-shape-to-text:t" inset="0,0,0,0">
                <w:txbxContent>
                  <w:p w:rsidR="008B25BB" w:rsidRDefault="008B25BB">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436</w:t>
                    </w:r>
                    <w:r>
                      <w:rPr>
                        <w:rStyle w:val="a8"/>
                      </w:rPr>
                      <w:fldChar w:fldCharType="end"/>
                    </w:r>
                    <w:r>
                      <w:rPr>
                        <w:rStyle w:val="a8"/>
                      </w:rPr>
                      <w:t>/838</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4502" w:rsidRDefault="00234502">
      <w:r>
        <w:separator/>
      </w:r>
    </w:p>
  </w:footnote>
  <w:footnote w:type="continuationSeparator" w:id="0">
    <w:p w:rsidR="00234502" w:rsidRDefault="00234502">
      <w:r>
        <w:continuationSeparator/>
      </w:r>
    </w:p>
  </w:footnote>
  <w:footnote w:id="1">
    <w:p w:rsidR="00224A13" w:rsidRDefault="00224A13">
      <w:pPr>
        <w:pStyle w:val="30"/>
        <w:numPr>
          <w:ilvl w:val="0"/>
          <w:numId w:val="2"/>
        </w:numPr>
        <w:shd w:val="clear" w:color="auto" w:fill="auto"/>
        <w:tabs>
          <w:tab w:val="left" w:pos="2984"/>
        </w:tabs>
        <w:spacing w:before="0"/>
        <w:ind w:left="1880" w:right="860" w:firstLine="360"/>
        <w:jc w:val="both"/>
      </w:pPr>
      <w:r>
        <w:t>Кріплення проводів ПЛ на штирових (стрижневих) ізоляторах повинне бути подвійним, а на ПЛЗ - посиленим. У разі застосування підвісних і полімерних ізоляторів кріплення проводів на проміжних опорах треба виконувати за допомогою глухих затискачів.</w:t>
      </w:r>
    </w:p>
    <w:p w:rsidR="00224A13" w:rsidRDefault="00224A13">
      <w:pPr>
        <w:pStyle w:val="30"/>
        <w:numPr>
          <w:ilvl w:val="0"/>
          <w:numId w:val="2"/>
        </w:numPr>
        <w:shd w:val="clear" w:color="auto" w:fill="auto"/>
        <w:tabs>
          <w:tab w:val="left" w:pos="3042"/>
        </w:tabs>
        <w:spacing w:before="0"/>
        <w:ind w:left="1880" w:right="860" w:firstLine="360"/>
        <w:jc w:val="both"/>
      </w:pPr>
      <w:r>
        <w:t>Найменші відстані від проводів ПЛ до поверхні землі в населеній місцевості в нормальному режимі роботи ПЛ потрібно приймати не меншими від зазначених у табл. 2.5.33.</w:t>
      </w:r>
    </w:p>
    <w:p w:rsidR="00224A13" w:rsidRDefault="00224A13">
      <w:pPr>
        <w:pStyle w:val="30"/>
        <w:shd w:val="clear" w:color="auto" w:fill="auto"/>
        <w:spacing w:before="0"/>
        <w:ind w:left="1880" w:right="860" w:firstLine="360"/>
        <w:jc w:val="both"/>
      </w:pPr>
      <w:r>
        <w:t>Найменші відстані визначають за найбільшої стріли провисання проводу за температурних умов і умов механічних навантажень, установлених у 2.5.160.</w:t>
      </w:r>
    </w:p>
    <w:p w:rsidR="00224A13" w:rsidRDefault="00224A13">
      <w:pPr>
        <w:pStyle w:val="30"/>
        <w:numPr>
          <w:ilvl w:val="0"/>
          <w:numId w:val="2"/>
        </w:numPr>
        <w:shd w:val="clear" w:color="auto" w:fill="auto"/>
        <w:tabs>
          <w:tab w:val="left" w:pos="2989"/>
        </w:tabs>
        <w:spacing w:before="0"/>
        <w:ind w:left="1880" w:right="860" w:firstLine="360"/>
        <w:jc w:val="both"/>
      </w:pPr>
      <w:r>
        <w:t>У місцях проходження ПЛ через вулиці, проїзди тощо відстані по вер</w:t>
      </w:r>
      <w:r>
        <w:softHyphen/>
        <w:t>тикалі від проводів перерізом алюмінієвої частини, меншим за 185 мм</w:t>
      </w:r>
      <w:r>
        <w:rPr>
          <w:vertAlign w:val="superscript"/>
        </w:rPr>
        <w:t>2</w:t>
      </w:r>
      <w:r>
        <w:t>, до поверхні землі треба перевіряти також на обрив проводу в суміжному прогоні за середньо</w:t>
      </w:r>
      <w:r>
        <w:softHyphen/>
        <w:t>річної температури повітря, без урахування нагрівання проводів електричним струмом. Ці відстані повинні бути не меншими від зазначених у табл. 2.5.33,</w:t>
      </w:r>
    </w:p>
  </w:footnote>
  <w:footnote w:id="2">
    <w:p w:rsidR="00224A13" w:rsidRDefault="00224A13">
      <w:pPr>
        <w:pStyle w:val="30"/>
        <w:shd w:val="clear" w:color="auto" w:fill="auto"/>
        <w:spacing w:before="0"/>
        <w:ind w:left="1900" w:right="840" w:firstLine="360"/>
        <w:jc w:val="both"/>
      </w:pPr>
      <w:r>
        <w:footnoteRef/>
      </w:r>
      <w:r>
        <w:t xml:space="preserve"> разі проходження ПЛ через спеціально відведені (у межах міст) коридори, а також для ПЛ з проводами перерізом алюмінієвої частини 185 мм</w:t>
      </w:r>
      <w:r>
        <w:rPr>
          <w:vertAlign w:val="superscript"/>
        </w:rPr>
        <w:t>2</w:t>
      </w:r>
      <w:r>
        <w:t xml:space="preserve"> і більше пере</w:t>
      </w:r>
      <w:r>
        <w:softHyphen/>
        <w:t>віряти вертикальні відстані в разі обриву проводів не потрібно.</w:t>
      </w:r>
    </w:p>
    <w:p w:rsidR="00224A13" w:rsidRDefault="00224A13">
      <w:pPr>
        <w:pStyle w:val="30"/>
        <w:numPr>
          <w:ilvl w:val="0"/>
          <w:numId w:val="3"/>
        </w:numPr>
        <w:shd w:val="clear" w:color="auto" w:fill="auto"/>
        <w:tabs>
          <w:tab w:val="left" w:pos="3009"/>
        </w:tabs>
        <w:spacing w:before="0"/>
        <w:ind w:left="1900" w:right="840" w:firstLine="360"/>
        <w:jc w:val="both"/>
      </w:pPr>
      <w:r>
        <w:t>Відстань по горизонталі від основи опори ПЛ до кювету або бордюрного каменя проїзної частини вулиці (проїзду) повинна бути не менше ніж 2,0 м; відстань до тротуарів і пішохідних доріжок не нормується.</w:t>
      </w:r>
    </w:p>
  </w:footnote>
  <w:footnote w:id="3">
    <w:p w:rsidR="00224A13" w:rsidRDefault="00224A13">
      <w:pPr>
        <w:pStyle w:val="40"/>
        <w:shd w:val="clear" w:color="auto" w:fill="auto"/>
        <w:ind w:firstLine="500"/>
      </w:pPr>
      <w:r>
        <w:footnoteRef/>
      </w:r>
      <w:r>
        <w:t xml:space="preserve"> цій главі до кабелів зв’язку відносяться </w:t>
      </w:r>
      <w:r>
        <w:rPr>
          <w:rStyle w:val="41"/>
        </w:rPr>
        <w:t xml:space="preserve">металеві </w:t>
      </w:r>
      <w:r>
        <w:t>та оптичні кабелі з металевими елемен</w:t>
      </w:r>
      <w:r>
        <w:softHyphen/>
        <w:t>тами.</w:t>
      </w:r>
    </w:p>
  </w:footnote>
  <w:footnote w:id="4">
    <w:p w:rsidR="00224A13" w:rsidRDefault="00224A13">
      <w:pPr>
        <w:pStyle w:val="40"/>
        <w:shd w:val="clear" w:color="auto" w:fill="auto"/>
        <w:jc w:val="both"/>
      </w:pPr>
      <w:r>
        <w:rPr>
          <w:rStyle w:val="42"/>
        </w:rPr>
        <w:footnoteRef/>
      </w:r>
      <w:r>
        <w:rPr>
          <w:rStyle w:val="42"/>
        </w:rPr>
        <w:t xml:space="preserve"> </w:t>
      </w:r>
      <w:r>
        <w:t>Габаритом наближення будівель називається призначений для пропуску рухомого складу граничний поперечний, перпендикулярний до колії окреслений контур, усередину якого, крім рухомого складу, не можуть заходити жодні частини будівель, споруд і пристроїв,</w:t>
      </w:r>
    </w:p>
  </w:footnote>
  <w:footnote w:id="5">
    <w:p w:rsidR="00224A13" w:rsidRDefault="00224A13">
      <w:pPr>
        <w:pStyle w:val="40"/>
        <w:shd w:val="clear" w:color="auto" w:fill="auto"/>
        <w:ind w:firstLine="420"/>
        <w:jc w:val="both"/>
      </w:pPr>
      <w:r>
        <w:rPr>
          <w:rStyle w:val="43"/>
        </w:rPr>
        <w:footnoteRef/>
      </w:r>
      <w:r>
        <w:rPr>
          <w:rStyle w:val="43"/>
        </w:rPr>
        <w:t xml:space="preserve"> </w:t>
      </w:r>
      <w:r>
        <w:t>До інтенсивного руху потягів відноситься такий рух, за якого кількість пасажирських і вантажних потягів у сумі за графіком на двоколійних ділянках становить понад 50 до 100 нар на добу, а на одноколійних - понад 24 до 48 пар на добу.</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480" behindDoc="1" locked="0" layoutInCell="1" allowOverlap="1" wp14:anchorId="049366FE" wp14:editId="25E2C29E">
              <wp:simplePos x="0" y="0"/>
              <wp:positionH relativeFrom="page">
                <wp:posOffset>582930</wp:posOffset>
              </wp:positionH>
              <wp:positionV relativeFrom="page">
                <wp:posOffset>207010</wp:posOffset>
              </wp:positionV>
              <wp:extent cx="6873240" cy="94615"/>
              <wp:effectExtent l="1905" t="0" r="3810" b="0"/>
              <wp:wrapNone/>
              <wp:docPr id="73"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3" o:spid="_x0000_s2062" type="#_x0000_t202" style="position:absolute;margin-left:45.9pt;margin-top:16.3pt;width:541.2pt;height:7.45pt;z-index:-188744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BOTHNzrQIAALEFAAAOAAAAAAAA&#10;AAAAAAAAAC4CAABkcnMvZTJvRG9jLnhtbFBLAQItABQABgAIAAAAIQB0wPPE3QAAAAkBAAAPAAAA&#10;AAAAAAAAAAAAAAcFAABkcnMvZG93bnJldi54bWxQSwUGAAAAAAQABADzAAAAEQY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41" behindDoc="1" locked="0" layoutInCell="1" allowOverlap="1" wp14:anchorId="04A9C2D7" wp14:editId="7FA45970">
              <wp:simplePos x="0" y="0"/>
              <wp:positionH relativeFrom="page">
                <wp:posOffset>582930</wp:posOffset>
              </wp:positionH>
              <wp:positionV relativeFrom="page">
                <wp:posOffset>207010</wp:posOffset>
              </wp:positionV>
              <wp:extent cx="6873240" cy="94615"/>
              <wp:effectExtent l="1905" t="0" r="1270" b="0"/>
              <wp:wrapNone/>
              <wp:docPr id="40"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4" type="#_x0000_t202" style="position:absolute;margin-left:45.9pt;margin-top:16.3pt;width:541.2pt;height:7.45pt;z-index:-18874393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207557341"/>
      <w:placeholder>
        <w:docPart w:val="AF59F4F78E504D1FA9B0A4792B652B89"/>
      </w:placeholder>
      <w:dataBinding w:prefixMappings="xmlns:ns0='http://schemas.openxmlformats.org/package/2006/metadata/core-properties' xmlns:ns1='http://purl.org/dc/elements/1.1/'" w:xpath="/ns0:coreProperties[1]/ns1:title[1]" w:storeItemID="{6C3C8BC8-F283-45AE-878A-BAB7291924A1}"/>
      <w:text/>
    </w:sdtPr>
    <w:sdtContent>
      <w:p w:rsidR="00224A13" w:rsidRDefault="00224A13">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p w:rsidR="00224A13" w:rsidRDefault="00224A13"/>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52" behindDoc="1" locked="0" layoutInCell="1" allowOverlap="1" wp14:anchorId="591A8FA0" wp14:editId="6B04D712">
              <wp:simplePos x="0" y="0"/>
              <wp:positionH relativeFrom="page">
                <wp:posOffset>582930</wp:posOffset>
              </wp:positionH>
              <wp:positionV relativeFrom="page">
                <wp:posOffset>207010</wp:posOffset>
              </wp:positionV>
              <wp:extent cx="6873240" cy="94615"/>
              <wp:effectExtent l="1905" t="0" r="0" b="0"/>
              <wp:wrapNone/>
              <wp:docPr id="36"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6" type="#_x0000_t202" style="position:absolute;margin-left:45.9pt;margin-top:16.3pt;width:541.2pt;height:7.45pt;z-index:-1887439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59" behindDoc="1" locked="0" layoutInCell="1" allowOverlap="1" wp14:anchorId="2EFA3A19" wp14:editId="5093AEAB">
              <wp:simplePos x="0" y="0"/>
              <wp:positionH relativeFrom="page">
                <wp:posOffset>582930</wp:posOffset>
              </wp:positionH>
              <wp:positionV relativeFrom="page">
                <wp:posOffset>207010</wp:posOffset>
              </wp:positionV>
              <wp:extent cx="6873240" cy="94615"/>
              <wp:effectExtent l="1905" t="0" r="635" b="0"/>
              <wp:wrapNone/>
              <wp:docPr id="3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8" type="#_x0000_t202" style="position:absolute;margin-left:45.9pt;margin-top:16.3pt;width:541.2pt;height:7.45pt;z-index:-1887439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CK+v1ErQIAALEFAAAOAAAAAAAA&#10;AAAAAAAAAC4CAABkcnMvZTJvRG9jLnhtbFBLAQItABQABgAIAAAAIQB0wPPE3QAAAAkBAAAPAAAA&#10;AAAAAAAAAAAAAAcFAABkcnMvZG93bnJldi54bWxQSwUGAAAAAAQABADzAAAAEQY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67" behindDoc="1" locked="0" layoutInCell="1" allowOverlap="1" wp14:anchorId="2206B510" wp14:editId="765CFDF3">
              <wp:simplePos x="0" y="0"/>
              <wp:positionH relativeFrom="page">
                <wp:posOffset>582930</wp:posOffset>
              </wp:positionH>
              <wp:positionV relativeFrom="page">
                <wp:posOffset>207010</wp:posOffset>
              </wp:positionV>
              <wp:extent cx="6873240" cy="94615"/>
              <wp:effectExtent l="1905" t="0" r="0" b="0"/>
              <wp:wrapNone/>
              <wp:docPr id="28"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8" o:spid="_x0000_s2080" type="#_x0000_t202" style="position:absolute;margin-left:45.9pt;margin-top:16.3pt;width:541.2pt;height:7.45pt;z-index:-1887439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AoSPbsrQIAALEFAAAOAAAAAAAA&#10;AAAAAAAAAC4CAABkcnMvZTJvRG9jLnhtbFBLAQItABQABgAIAAAAIQB0wPPE3QAAAAkBAAAPAAAA&#10;AAAAAAAAAAAAAAcFAABkcnMvZG93bnJldi54bWxQSwUGAAAAAAQABADzAAAAEQY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74" behindDoc="1" locked="0" layoutInCell="1" allowOverlap="1" wp14:anchorId="40A3184A" wp14:editId="4BE7A1AE">
              <wp:simplePos x="0" y="0"/>
              <wp:positionH relativeFrom="page">
                <wp:posOffset>582930</wp:posOffset>
              </wp:positionH>
              <wp:positionV relativeFrom="page">
                <wp:posOffset>207010</wp:posOffset>
              </wp:positionV>
              <wp:extent cx="6873240" cy="94615"/>
              <wp:effectExtent l="1905" t="0" r="0" b="0"/>
              <wp:wrapNone/>
              <wp:docPr id="2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2082" type="#_x0000_t202" style="position:absolute;margin-left:45.9pt;margin-top:16.3pt;width:541.2pt;height:7.45pt;z-index:-18874390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79" behindDoc="1" locked="0" layoutInCell="1" allowOverlap="1">
              <wp:simplePos x="0" y="0"/>
              <wp:positionH relativeFrom="page">
                <wp:posOffset>582930</wp:posOffset>
              </wp:positionH>
              <wp:positionV relativeFrom="page">
                <wp:posOffset>207010</wp:posOffset>
              </wp:positionV>
              <wp:extent cx="6873240" cy="94615"/>
              <wp:effectExtent l="1905" t="0" r="3175" b="0"/>
              <wp:wrapNone/>
              <wp:docPr id="2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84" type="#_x0000_t202" style="position:absolute;margin-left:45.9pt;margin-top:16.3pt;width:541.2pt;height:7.45pt;z-index:-1887439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DXA4INrQIAALAFAAAOAAAAAAAA&#10;AAAAAAAAAC4CAABkcnMvZTJvRG9jLnhtbFBLAQItABQABgAIAAAAIQB0wPPE3QAAAAkBAAAPAAAA&#10;AAAAAAAAAAAAAAcFAABkcnMvZG93bnJldi54bWxQSwUGAAAAAAQABADzAAAAEQY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811094597"/>
      <w:placeholder>
        <w:docPart w:val="D1CAFCBFAF804ED8BAD3BA878534026A"/>
      </w:placeholder>
      <w:dataBinding w:prefixMappings="xmlns:ns0='http://schemas.openxmlformats.org/package/2006/metadata/core-properties' xmlns:ns1='http://purl.org/dc/elements/1.1/'" w:xpath="/ns0:coreProperties[1]/ns1:title[1]" w:storeItemID="{6C3C8BC8-F283-45AE-878A-BAB7291924A1}"/>
      <w:text/>
    </w:sdtPr>
    <w:sdtContent>
      <w:p w:rsidR="00224A13" w:rsidRDefault="00224A13">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p w:rsidR="00224A13" w:rsidRDefault="00224A13"/>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82" behindDoc="1" locked="0" layoutInCell="1" allowOverlap="1" wp14:anchorId="2595D4F8" wp14:editId="0017F85A">
              <wp:simplePos x="0" y="0"/>
              <wp:positionH relativeFrom="page">
                <wp:posOffset>582930</wp:posOffset>
              </wp:positionH>
              <wp:positionV relativeFrom="page">
                <wp:posOffset>207010</wp:posOffset>
              </wp:positionV>
              <wp:extent cx="6873240" cy="94615"/>
              <wp:effectExtent l="1905" t="0" r="3810" b="0"/>
              <wp:wrapNone/>
              <wp:docPr id="1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86" type="#_x0000_t202" style="position:absolute;margin-left:45.9pt;margin-top:16.3pt;width:541.2pt;height:7.45pt;z-index:-1887438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87" behindDoc="1" locked="0" layoutInCell="1" allowOverlap="1" wp14:anchorId="7B654003" wp14:editId="76559A1D">
              <wp:simplePos x="0" y="0"/>
              <wp:positionH relativeFrom="page">
                <wp:posOffset>582930</wp:posOffset>
              </wp:positionH>
              <wp:positionV relativeFrom="page">
                <wp:posOffset>207010</wp:posOffset>
              </wp:positionV>
              <wp:extent cx="6873240" cy="94615"/>
              <wp:effectExtent l="1905" t="0" r="0" b="0"/>
              <wp:wrapNone/>
              <wp:docPr id="1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88" type="#_x0000_t202" style="position:absolute;margin-left:45.9pt;margin-top:16.3pt;width:541.2pt;height:7.45pt;z-index:-1887438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490" behindDoc="1" locked="0" layoutInCell="1" allowOverlap="1" wp14:anchorId="5EF2F6EC" wp14:editId="29F79414">
              <wp:simplePos x="0" y="0"/>
              <wp:positionH relativeFrom="page">
                <wp:posOffset>582930</wp:posOffset>
              </wp:positionH>
              <wp:positionV relativeFrom="page">
                <wp:posOffset>207010</wp:posOffset>
              </wp:positionV>
              <wp:extent cx="6873240" cy="94615"/>
              <wp:effectExtent l="1905" t="0" r="0" b="0"/>
              <wp:wrapNone/>
              <wp:docPr id="6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64" type="#_x0000_t202" style="position:absolute;margin-left:45.9pt;margin-top:16.3pt;width:541.2pt;height:7.45pt;z-index:-1887439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612" behindDoc="1" locked="0" layoutInCell="1" allowOverlap="1" wp14:anchorId="31138E2C" wp14:editId="5641F4DE">
              <wp:simplePos x="0" y="0"/>
              <wp:positionH relativeFrom="page">
                <wp:posOffset>582930</wp:posOffset>
              </wp:positionH>
              <wp:positionV relativeFrom="page">
                <wp:posOffset>207010</wp:posOffset>
              </wp:positionV>
              <wp:extent cx="6873240" cy="94615"/>
              <wp:effectExtent l="1905" t="0" r="0" b="0"/>
              <wp:wrapNone/>
              <wp:docPr id="5"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2" o:spid="_x0000_s2092" type="#_x0000_t202" style="position:absolute;margin-left:45.9pt;margin-top:16.3pt;width:541.2pt;height:7.45pt;z-index:-1887438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BAxgsrrQIAALAFAAAOAAAAAAAA&#10;AAAAAAAAAC4CAABkcnMvZTJvRG9jLnhtbFBLAQItABQABgAIAAAAIQB0wPPE3QAAAAkBAAAPAAAA&#10;AAAAAAAAAAAAAAcFAABkcnMvZG93bnJldi54bWxQSwUGAAAAAAQABADzAAAAEQY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510519275"/>
      <w:placeholder>
        <w:docPart w:val="DA3510DADA1F45D08306BBBEBF00FFB2"/>
      </w:placeholder>
      <w:dataBinding w:prefixMappings="xmlns:ns0='http://schemas.openxmlformats.org/package/2006/metadata/core-properties' xmlns:ns1='http://purl.org/dc/elements/1.1/'" w:xpath="/ns0:coreProperties[1]/ns1:title[1]" w:storeItemID="{6C3C8BC8-F283-45AE-878A-BAB7291924A1}"/>
      <w:text/>
    </w:sdtPr>
    <w:sdtContent>
      <w:p w:rsidR="00224A13" w:rsidRDefault="00224A13">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p w:rsidR="00224A13" w:rsidRDefault="00224A13">
    <w:pPr>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01" behindDoc="1" locked="0" layoutInCell="1" allowOverlap="1" wp14:anchorId="63116DA8" wp14:editId="2EA8A50B">
              <wp:simplePos x="0" y="0"/>
              <wp:positionH relativeFrom="page">
                <wp:posOffset>582930</wp:posOffset>
              </wp:positionH>
              <wp:positionV relativeFrom="page">
                <wp:posOffset>207010</wp:posOffset>
              </wp:positionV>
              <wp:extent cx="6873240" cy="94615"/>
              <wp:effectExtent l="1905" t="0" r="0" b="0"/>
              <wp:wrapNone/>
              <wp:docPr id="65"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66" type="#_x0000_t202" style="position:absolute;margin-left:45.9pt;margin-top:16.3pt;width:541.2pt;height:7.45pt;z-index:-1887439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333873850"/>
      <w:placeholder>
        <w:docPart w:val="6CE2EE68D1EB48A198BDBF10BB1E02D5"/>
      </w:placeholder>
      <w:dataBinding w:prefixMappings="xmlns:ns0='http://schemas.openxmlformats.org/package/2006/metadata/core-properties' xmlns:ns1='http://purl.org/dc/elements/1.1/'" w:xpath="/ns0:coreProperties[1]/ns1:title[1]" w:storeItemID="{6C3C8BC8-F283-45AE-878A-BAB7291924A1}"/>
      <w:text/>
    </w:sdtPr>
    <w:sdtContent>
      <w:p w:rsidR="00224A13" w:rsidRDefault="00224A13">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p w:rsidR="00224A13" w:rsidRDefault="00224A13">
    <w:pPr>
      <w:rPr>
        <w:sz w:val="2"/>
        <w:szCs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23" behindDoc="1" locked="0" layoutInCell="1" allowOverlap="1" wp14:anchorId="6A1BF966" wp14:editId="4E3BB6C3">
              <wp:simplePos x="0" y="0"/>
              <wp:positionH relativeFrom="page">
                <wp:posOffset>582930</wp:posOffset>
              </wp:positionH>
              <wp:positionV relativeFrom="page">
                <wp:posOffset>207010</wp:posOffset>
              </wp:positionV>
              <wp:extent cx="6873240" cy="94615"/>
              <wp:effectExtent l="1905" t="0" r="3810" b="0"/>
              <wp:wrapNone/>
              <wp:docPr id="58"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8" o:spid="_x0000_s2068" type="#_x0000_t202" style="position:absolute;margin-left:45.9pt;margin-top:16.3pt;width:541.2pt;height:7.45pt;z-index:-1887439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DZNHRcrQIAALEFAAAOAAAAAAAA&#10;AAAAAAAAAC4CAABkcnMvZTJvRG9jLnhtbFBLAQItABQABgAIAAAAIQB0wPPE3QAAAAkBAAAPAAAA&#10;AAAAAAAAAAAAAAcFAABkcnMvZG93bnJldi54bWxQSwUGAAAAAAQABADzAAAAEQY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29" behindDoc="1" locked="0" layoutInCell="1" allowOverlap="1" wp14:anchorId="62B74271" wp14:editId="2B7CDBC4">
              <wp:simplePos x="0" y="0"/>
              <wp:positionH relativeFrom="page">
                <wp:posOffset>582930</wp:posOffset>
              </wp:positionH>
              <wp:positionV relativeFrom="page">
                <wp:posOffset>207010</wp:posOffset>
              </wp:positionV>
              <wp:extent cx="6873240" cy="94615"/>
              <wp:effectExtent l="1905" t="0" r="3810" b="0"/>
              <wp:wrapNone/>
              <wp:docPr id="52"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0" type="#_x0000_t202" style="position:absolute;margin-left:45.9pt;margin-top:16.3pt;width:541.2pt;height:7.45pt;z-index:-1887439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4A13" w:rsidRDefault="00224A13">
    <w:pPr>
      <w:rPr>
        <w:sz w:val="2"/>
        <w:szCs w:val="2"/>
      </w:rPr>
    </w:pPr>
    <w:r>
      <w:rPr>
        <w:noProof/>
        <w:lang w:val="ru-RU" w:eastAsia="ru-RU" w:bidi="ar-SA"/>
      </w:rPr>
      <mc:AlternateContent>
        <mc:Choice Requires="wps">
          <w:drawing>
            <wp:anchor distT="0" distB="0" distL="63500" distR="63500" simplePos="0" relativeHeight="314572535" behindDoc="1" locked="0" layoutInCell="1" allowOverlap="1" wp14:anchorId="0FD79CD6" wp14:editId="5DA8849F">
              <wp:simplePos x="0" y="0"/>
              <wp:positionH relativeFrom="page">
                <wp:posOffset>582930</wp:posOffset>
              </wp:positionH>
              <wp:positionV relativeFrom="page">
                <wp:posOffset>207010</wp:posOffset>
              </wp:positionV>
              <wp:extent cx="6873240" cy="94615"/>
              <wp:effectExtent l="1905" t="0" r="4445" b="0"/>
              <wp:wrapNone/>
              <wp:docPr id="46"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A13" w:rsidRDefault="00224A13">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2072" type="#_x0000_t202" style="position:absolute;margin-left:45.9pt;margin-top:16.3pt;width:541.2pt;height:7.45pt;z-index:-1887439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" filled="f" stroked="f">
              <v:textbox style="mso-fit-shape-to-text:t" inset="0,0,0,0">
                <w:txbxContent>
                  <w:p w:rsidR="008B25BB" w:rsidRDefault="008B25BB">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729726087"/>
      <w:placeholder>
        <w:docPart w:val="9A8DE973E5124030A30B3770E8B8425C"/>
      </w:placeholder>
      <w:dataBinding w:prefixMappings="xmlns:ns0='http://schemas.openxmlformats.org/package/2006/metadata/core-properties' xmlns:ns1='http://purl.org/dc/elements/1.1/'" w:xpath="/ns0:coreProperties[1]/ns1:title[1]" w:storeItemID="{6C3C8BC8-F283-45AE-878A-BAB7291924A1}"/>
      <w:text/>
    </w:sdtPr>
    <w:sdtContent>
      <w:p w:rsidR="00224A13" w:rsidRDefault="00224A13">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p w:rsidR="00224A13" w:rsidRDefault="00224A13">
    <w:pPr>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E6E7B"/>
    <w:multiLevelType w:val="multilevel"/>
    <w:tmpl w:val="5F6C231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846003"/>
    <w:multiLevelType w:val="multilevel"/>
    <w:tmpl w:val="47CA64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1B24835"/>
    <w:multiLevelType w:val="multilevel"/>
    <w:tmpl w:val="C158074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235658F"/>
    <w:multiLevelType w:val="multilevel"/>
    <w:tmpl w:val="F8BC0F1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25B177F"/>
    <w:multiLevelType w:val="multilevel"/>
    <w:tmpl w:val="2268735C"/>
    <w:lvl w:ilvl="0">
      <w:start w:val="54"/>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38D5A45"/>
    <w:multiLevelType w:val="multilevel"/>
    <w:tmpl w:val="C804CC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39349D7"/>
    <w:multiLevelType w:val="multilevel"/>
    <w:tmpl w:val="E62260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39E7209"/>
    <w:multiLevelType w:val="multilevel"/>
    <w:tmpl w:val="21AC40E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3BC04BE"/>
    <w:multiLevelType w:val="multilevel"/>
    <w:tmpl w:val="3E3E4B20"/>
    <w:lvl w:ilvl="0">
      <w:start w:val="1"/>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51763F3"/>
    <w:multiLevelType w:val="multilevel"/>
    <w:tmpl w:val="4378DE6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5E675E8"/>
    <w:multiLevelType w:val="multilevel"/>
    <w:tmpl w:val="10A6351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630216C"/>
    <w:multiLevelType w:val="multilevel"/>
    <w:tmpl w:val="ED0A1ADE"/>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64A060F"/>
    <w:multiLevelType w:val="multilevel"/>
    <w:tmpl w:val="4786661A"/>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68E1A99"/>
    <w:multiLevelType w:val="multilevel"/>
    <w:tmpl w:val="132007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6E77099"/>
    <w:multiLevelType w:val="multilevel"/>
    <w:tmpl w:val="D9E6F9FC"/>
    <w:lvl w:ilvl="0">
      <w:start w:val="23"/>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73249AA"/>
    <w:multiLevelType w:val="multilevel"/>
    <w:tmpl w:val="6EAC55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7BE3597"/>
    <w:multiLevelType w:val="multilevel"/>
    <w:tmpl w:val="30686B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7C531C3"/>
    <w:multiLevelType w:val="multilevel"/>
    <w:tmpl w:val="709A55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7F6155E"/>
    <w:multiLevelType w:val="multilevel"/>
    <w:tmpl w:val="F1F4D3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08125608"/>
    <w:multiLevelType w:val="multilevel"/>
    <w:tmpl w:val="55FE8D0A"/>
    <w:lvl w:ilvl="0">
      <w:start w:val="71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08235733"/>
    <w:multiLevelType w:val="multilevel"/>
    <w:tmpl w:val="F62C8B20"/>
    <w:lvl w:ilvl="0">
      <w:start w:val="56"/>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08CF13C4"/>
    <w:multiLevelType w:val="multilevel"/>
    <w:tmpl w:val="CFE07D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09303907"/>
    <w:multiLevelType w:val="multilevel"/>
    <w:tmpl w:val="1BE2F5D8"/>
    <w:lvl w:ilvl="0">
      <w:start w:val="7"/>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09512401"/>
    <w:multiLevelType w:val="multilevel"/>
    <w:tmpl w:val="FF5047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0A3121F6"/>
    <w:multiLevelType w:val="multilevel"/>
    <w:tmpl w:val="40E86948"/>
    <w:lvl w:ilvl="0">
      <w:start w:val="1"/>
      <w:numFmt w:val="decimal"/>
      <w:lvlText w:val="5.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0A6025BD"/>
    <w:multiLevelType w:val="multilevel"/>
    <w:tmpl w:val="17965C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0AE81024"/>
    <w:multiLevelType w:val="multilevel"/>
    <w:tmpl w:val="BEECD730"/>
    <w:lvl w:ilvl="0">
      <w:start w:val="54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0AEF2806"/>
    <w:multiLevelType w:val="multilevel"/>
    <w:tmpl w:val="6B8A09EA"/>
    <w:lvl w:ilvl="0">
      <w:start w:val="4"/>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0AFD2C9F"/>
    <w:multiLevelType w:val="multilevel"/>
    <w:tmpl w:val="278A3010"/>
    <w:lvl w:ilvl="0">
      <w:start w:val="19"/>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0B1E1E93"/>
    <w:multiLevelType w:val="multilevel"/>
    <w:tmpl w:val="566E32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0B4A4C2F"/>
    <w:multiLevelType w:val="multilevel"/>
    <w:tmpl w:val="F0C42F0C"/>
    <w:lvl w:ilvl="0">
      <w:start w:val="18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0C7C144A"/>
    <w:multiLevelType w:val="multilevel"/>
    <w:tmpl w:val="1070088E"/>
    <w:lvl w:ilvl="0">
      <w:start w:val="1"/>
      <w:numFmt w:val="decimal"/>
      <w:lvlText w:val="6.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0CA42C2B"/>
    <w:multiLevelType w:val="multilevel"/>
    <w:tmpl w:val="74A44C4A"/>
    <w:lvl w:ilvl="0">
      <w:start w:val="43"/>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0CB53008"/>
    <w:multiLevelType w:val="multilevel"/>
    <w:tmpl w:val="9CF4CA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0D97059D"/>
    <w:multiLevelType w:val="multilevel"/>
    <w:tmpl w:val="0492D5B4"/>
    <w:lvl w:ilvl="0">
      <w:start w:val="32"/>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0DB74FE9"/>
    <w:multiLevelType w:val="multilevel"/>
    <w:tmpl w:val="A6D4BF6A"/>
    <w:lvl w:ilvl="0">
      <w:start w:val="1"/>
      <w:numFmt w:val="decimal"/>
      <w:lvlText w:val="4.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0E22557B"/>
    <w:multiLevelType w:val="multilevel"/>
    <w:tmpl w:val="22F227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0ED836C7"/>
    <w:multiLevelType w:val="multilevel"/>
    <w:tmpl w:val="4B263E4A"/>
    <w:lvl w:ilvl="0">
      <w:start w:val="36"/>
      <w:numFmt w:val="decimal"/>
      <w:lvlText w:val="4.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0FEB4DBB"/>
    <w:multiLevelType w:val="multilevel"/>
    <w:tmpl w:val="7B2A8BF8"/>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105B1E8C"/>
    <w:multiLevelType w:val="multilevel"/>
    <w:tmpl w:val="50AAEFE0"/>
    <w:lvl w:ilvl="0">
      <w:start w:val="12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07B7689"/>
    <w:multiLevelType w:val="multilevel"/>
    <w:tmpl w:val="7B669682"/>
    <w:lvl w:ilvl="0">
      <w:start w:val="12"/>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119254AA"/>
    <w:multiLevelType w:val="multilevel"/>
    <w:tmpl w:val="75025E7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119D7733"/>
    <w:multiLevelType w:val="multilevel"/>
    <w:tmpl w:val="7DAE028A"/>
    <w:lvl w:ilvl="0">
      <w:start w:val="2"/>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11EA643C"/>
    <w:multiLevelType w:val="multilevel"/>
    <w:tmpl w:val="2FAE8ACC"/>
    <w:lvl w:ilvl="0">
      <w:start w:val="71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12D948D6"/>
    <w:multiLevelType w:val="multilevel"/>
    <w:tmpl w:val="E8605700"/>
    <w:lvl w:ilvl="0">
      <w:start w:val="1"/>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141C3CF7"/>
    <w:multiLevelType w:val="multilevel"/>
    <w:tmpl w:val="0CDE13FC"/>
    <w:lvl w:ilvl="0">
      <w:start w:val="103"/>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1464736A"/>
    <w:multiLevelType w:val="multilevel"/>
    <w:tmpl w:val="E5A0BD16"/>
    <w:lvl w:ilvl="0">
      <w:start w:val="52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15C7380D"/>
    <w:multiLevelType w:val="multilevel"/>
    <w:tmpl w:val="36E8AB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15D00166"/>
    <w:multiLevelType w:val="multilevel"/>
    <w:tmpl w:val="979E38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1603155C"/>
    <w:multiLevelType w:val="multilevel"/>
    <w:tmpl w:val="2DBE53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17E853AF"/>
    <w:multiLevelType w:val="multilevel"/>
    <w:tmpl w:val="49FCBB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1821674C"/>
    <w:multiLevelType w:val="multilevel"/>
    <w:tmpl w:val="3E44416E"/>
    <w:lvl w:ilvl="0">
      <w:start w:val="125"/>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18702DBF"/>
    <w:multiLevelType w:val="multilevel"/>
    <w:tmpl w:val="8A72A01C"/>
    <w:lvl w:ilvl="0">
      <w:start w:val="1"/>
      <w:numFmt w:val="decimal"/>
      <w:lvlText w:val="3.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19102386"/>
    <w:multiLevelType w:val="multilevel"/>
    <w:tmpl w:val="2B54BD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193D69E6"/>
    <w:multiLevelType w:val="multilevel"/>
    <w:tmpl w:val="F18E5D84"/>
    <w:lvl w:ilvl="0">
      <w:start w:val="24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19470021"/>
    <w:multiLevelType w:val="multilevel"/>
    <w:tmpl w:val="44142770"/>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198117C1"/>
    <w:multiLevelType w:val="multilevel"/>
    <w:tmpl w:val="E8801226"/>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19DA7CDB"/>
    <w:multiLevelType w:val="multilevel"/>
    <w:tmpl w:val="617A24D0"/>
    <w:lvl w:ilvl="0">
      <w:start w:val="191"/>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1A973DC3"/>
    <w:multiLevelType w:val="multilevel"/>
    <w:tmpl w:val="6700F4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1AF42924"/>
    <w:multiLevelType w:val="multilevel"/>
    <w:tmpl w:val="1948373C"/>
    <w:lvl w:ilvl="0">
      <w:start w:val="1"/>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1AFA3062"/>
    <w:multiLevelType w:val="multilevel"/>
    <w:tmpl w:val="C0249B72"/>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1B4E2E24"/>
    <w:multiLevelType w:val="multilevel"/>
    <w:tmpl w:val="B928CB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1B622C03"/>
    <w:multiLevelType w:val="multilevel"/>
    <w:tmpl w:val="4DF2AD84"/>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1B665C6C"/>
    <w:multiLevelType w:val="multilevel"/>
    <w:tmpl w:val="D85497F2"/>
    <w:lvl w:ilvl="0">
      <w:start w:val="18"/>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1B872ED1"/>
    <w:multiLevelType w:val="multilevel"/>
    <w:tmpl w:val="97DA2E1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1B9259C8"/>
    <w:multiLevelType w:val="multilevel"/>
    <w:tmpl w:val="4600D5B6"/>
    <w:lvl w:ilvl="0">
      <w:start w:val="1"/>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1C7F64E1"/>
    <w:multiLevelType w:val="multilevel"/>
    <w:tmpl w:val="9C828E1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1DE465FB"/>
    <w:multiLevelType w:val="multilevel"/>
    <w:tmpl w:val="53763F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1EA14C8B"/>
    <w:multiLevelType w:val="multilevel"/>
    <w:tmpl w:val="7612EC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1F2172F1"/>
    <w:multiLevelType w:val="multilevel"/>
    <w:tmpl w:val="BFA49380"/>
    <w:lvl w:ilvl="0">
      <w:start w:val="32"/>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1F3862CB"/>
    <w:multiLevelType w:val="multilevel"/>
    <w:tmpl w:val="A610628C"/>
    <w:lvl w:ilvl="0">
      <w:start w:val="19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1F3916AC"/>
    <w:multiLevelType w:val="multilevel"/>
    <w:tmpl w:val="E7F648CE"/>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1F693116"/>
    <w:multiLevelType w:val="multilevel"/>
    <w:tmpl w:val="B5807EE0"/>
    <w:lvl w:ilvl="0">
      <w:start w:val="14"/>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1FEF5A88"/>
    <w:multiLevelType w:val="multilevel"/>
    <w:tmpl w:val="94AC0478"/>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20051618"/>
    <w:multiLevelType w:val="multilevel"/>
    <w:tmpl w:val="ACF2615A"/>
    <w:lvl w:ilvl="0">
      <w:start w:val="1"/>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206A3C92"/>
    <w:multiLevelType w:val="multilevel"/>
    <w:tmpl w:val="CA748080"/>
    <w:lvl w:ilvl="0">
      <w:start w:val="18"/>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21BA1EE7"/>
    <w:multiLevelType w:val="multilevel"/>
    <w:tmpl w:val="6E6EDAE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21DD4995"/>
    <w:multiLevelType w:val="multilevel"/>
    <w:tmpl w:val="44EA4236"/>
    <w:lvl w:ilvl="0">
      <w:start w:val="30"/>
      <w:numFmt w:val="decimal"/>
      <w:lvlText w:val="5.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22054FC1"/>
    <w:multiLevelType w:val="multilevel"/>
    <w:tmpl w:val="C11607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22833F26"/>
    <w:multiLevelType w:val="multilevel"/>
    <w:tmpl w:val="B6AEBA8A"/>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22A30DAC"/>
    <w:multiLevelType w:val="multilevel"/>
    <w:tmpl w:val="892E1658"/>
    <w:lvl w:ilvl="0">
      <w:start w:val="167"/>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22D176DF"/>
    <w:multiLevelType w:val="multilevel"/>
    <w:tmpl w:val="21D06B74"/>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235C2C26"/>
    <w:multiLevelType w:val="multilevel"/>
    <w:tmpl w:val="EC6C84EC"/>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241E5B8C"/>
    <w:multiLevelType w:val="multilevel"/>
    <w:tmpl w:val="C20AA20C"/>
    <w:lvl w:ilvl="0">
      <w:start w:val="1"/>
      <w:numFmt w:val="decimal"/>
      <w:lvlText w:val="%1"/>
      <w:lvlJc w:val="left"/>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24307C76"/>
    <w:multiLevelType w:val="multilevel"/>
    <w:tmpl w:val="067C00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24453351"/>
    <w:multiLevelType w:val="multilevel"/>
    <w:tmpl w:val="B55880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247F49FC"/>
    <w:multiLevelType w:val="multilevel"/>
    <w:tmpl w:val="3300FC40"/>
    <w:lvl w:ilvl="0">
      <w:start w:val="105"/>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26043176"/>
    <w:multiLevelType w:val="multilevel"/>
    <w:tmpl w:val="6F5C74FA"/>
    <w:lvl w:ilvl="0">
      <w:start w:val="21"/>
      <w:numFmt w:val="decimal"/>
      <w:lvlText w:val="6.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261A6388"/>
    <w:multiLevelType w:val="multilevel"/>
    <w:tmpl w:val="54686FB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26CD2FE6"/>
    <w:multiLevelType w:val="multilevel"/>
    <w:tmpl w:val="82FEE5A6"/>
    <w:lvl w:ilvl="0">
      <w:start w:val="28"/>
      <w:numFmt w:val="decimal"/>
      <w:lvlText w:val="6.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27B62002"/>
    <w:multiLevelType w:val="multilevel"/>
    <w:tmpl w:val="64C8D8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282723E7"/>
    <w:multiLevelType w:val="multilevel"/>
    <w:tmpl w:val="F88A7488"/>
    <w:lvl w:ilvl="0">
      <w:start w:val="6"/>
      <w:numFmt w:val="decimal"/>
      <w:lvlText w:val="4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283C4199"/>
    <w:multiLevelType w:val="multilevel"/>
    <w:tmpl w:val="B8B226A8"/>
    <w:lvl w:ilvl="0">
      <w:start w:val="1"/>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28724DBA"/>
    <w:multiLevelType w:val="multilevel"/>
    <w:tmpl w:val="2DE2BE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289E66B0"/>
    <w:multiLevelType w:val="multilevel"/>
    <w:tmpl w:val="8CFC2C4A"/>
    <w:lvl w:ilvl="0">
      <w:start w:val="85"/>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29210F92"/>
    <w:multiLevelType w:val="multilevel"/>
    <w:tmpl w:val="191A6B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29363D16"/>
    <w:multiLevelType w:val="multilevel"/>
    <w:tmpl w:val="7DB8A0FA"/>
    <w:lvl w:ilvl="0">
      <w:start w:val="1"/>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29D206EC"/>
    <w:multiLevelType w:val="multilevel"/>
    <w:tmpl w:val="79C6054A"/>
    <w:lvl w:ilvl="0">
      <w:start w:val="35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2A3164C3"/>
    <w:multiLevelType w:val="multilevel"/>
    <w:tmpl w:val="A82076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start w:val="2"/>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2A3C0379"/>
    <w:multiLevelType w:val="multilevel"/>
    <w:tmpl w:val="B81C9874"/>
    <w:lvl w:ilvl="0">
      <w:start w:val="73"/>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nsid w:val="2B337C26"/>
    <w:multiLevelType w:val="multilevel"/>
    <w:tmpl w:val="2BF01574"/>
    <w:lvl w:ilvl="0">
      <w:start w:val="18"/>
      <w:numFmt w:val="decimal"/>
      <w:lvlText w:val="5.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2BD07C5B"/>
    <w:multiLevelType w:val="multilevel"/>
    <w:tmpl w:val="22382822"/>
    <w:lvl w:ilvl="0">
      <w:start w:val="28"/>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2BEA7C7A"/>
    <w:multiLevelType w:val="multilevel"/>
    <w:tmpl w:val="2F540E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2C684056"/>
    <w:multiLevelType w:val="multilevel"/>
    <w:tmpl w:val="E65A9DEC"/>
    <w:lvl w:ilvl="0">
      <w:start w:val="153"/>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2C847BD2"/>
    <w:multiLevelType w:val="multilevel"/>
    <w:tmpl w:val="09DED89E"/>
    <w:lvl w:ilvl="0">
      <w:start w:val="1"/>
      <w:numFmt w:val="decimal"/>
      <w:lvlText w:val="6.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2CF310F5"/>
    <w:multiLevelType w:val="multilevel"/>
    <w:tmpl w:val="926CD0AC"/>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nsid w:val="2D78172D"/>
    <w:multiLevelType w:val="multilevel"/>
    <w:tmpl w:val="A03CCA46"/>
    <w:lvl w:ilvl="0">
      <w:start w:val="48"/>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2DFE1633"/>
    <w:multiLevelType w:val="multilevel"/>
    <w:tmpl w:val="8D080F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2E11733A"/>
    <w:multiLevelType w:val="multilevel"/>
    <w:tmpl w:val="A344D6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nsid w:val="2E3D1A4C"/>
    <w:multiLevelType w:val="multilevel"/>
    <w:tmpl w:val="FFBC91B6"/>
    <w:lvl w:ilvl="0">
      <w:start w:val="225"/>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2E6465E0"/>
    <w:multiLevelType w:val="multilevel"/>
    <w:tmpl w:val="261ED802"/>
    <w:lvl w:ilvl="0">
      <w:start w:val="170"/>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nsid w:val="2EB47201"/>
    <w:multiLevelType w:val="multilevel"/>
    <w:tmpl w:val="AD040B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30102156"/>
    <w:multiLevelType w:val="multilevel"/>
    <w:tmpl w:val="0E2A9D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30240BBD"/>
    <w:multiLevelType w:val="multilevel"/>
    <w:tmpl w:val="0896C6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nsid w:val="303E76EF"/>
    <w:multiLevelType w:val="multilevel"/>
    <w:tmpl w:val="FCD40D4C"/>
    <w:lvl w:ilvl="0">
      <w:start w:val="8"/>
      <w:numFmt w:val="decimal"/>
      <w:lvlText w:val="6.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nsid w:val="30892423"/>
    <w:multiLevelType w:val="multilevel"/>
    <w:tmpl w:val="38708B62"/>
    <w:lvl w:ilvl="0">
      <w:start w:val="3"/>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nsid w:val="30B83BC3"/>
    <w:multiLevelType w:val="multilevel"/>
    <w:tmpl w:val="D3E239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nsid w:val="30D87EEE"/>
    <w:multiLevelType w:val="multilevel"/>
    <w:tmpl w:val="986AB22C"/>
    <w:lvl w:ilvl="0">
      <w:start w:val="19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nsid w:val="314D1D58"/>
    <w:multiLevelType w:val="multilevel"/>
    <w:tmpl w:val="02943D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nsid w:val="324E10C2"/>
    <w:multiLevelType w:val="multilevel"/>
    <w:tmpl w:val="4984AD24"/>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nsid w:val="32970530"/>
    <w:multiLevelType w:val="multilevel"/>
    <w:tmpl w:val="54EEBB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32AB79AD"/>
    <w:multiLevelType w:val="multilevel"/>
    <w:tmpl w:val="76C6FD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nsid w:val="32EC4BAA"/>
    <w:multiLevelType w:val="multilevel"/>
    <w:tmpl w:val="E346A5A4"/>
    <w:lvl w:ilvl="0">
      <w:start w:val="5"/>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nsid w:val="334E0625"/>
    <w:multiLevelType w:val="multilevel"/>
    <w:tmpl w:val="D954EB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3413062F"/>
    <w:multiLevelType w:val="multilevel"/>
    <w:tmpl w:val="F5C649C6"/>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nsid w:val="34252822"/>
    <w:multiLevelType w:val="multilevel"/>
    <w:tmpl w:val="A0D20C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346B2834"/>
    <w:multiLevelType w:val="multilevel"/>
    <w:tmpl w:val="07BE86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nsid w:val="34E91ED8"/>
    <w:multiLevelType w:val="multilevel"/>
    <w:tmpl w:val="F156336E"/>
    <w:lvl w:ilvl="0">
      <w:start w:val="1"/>
      <w:numFmt w:val="decimal"/>
      <w:lvlText w:val="4.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nsid w:val="352D482D"/>
    <w:multiLevelType w:val="multilevel"/>
    <w:tmpl w:val="69A09E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nsid w:val="35B22850"/>
    <w:multiLevelType w:val="multilevel"/>
    <w:tmpl w:val="6C00A6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35C90DE6"/>
    <w:multiLevelType w:val="multilevel"/>
    <w:tmpl w:val="DE9CC97C"/>
    <w:lvl w:ilvl="0">
      <w:start w:val="108"/>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nsid w:val="36C02136"/>
    <w:multiLevelType w:val="multilevel"/>
    <w:tmpl w:val="A7481A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nsid w:val="3709158D"/>
    <w:multiLevelType w:val="multilevel"/>
    <w:tmpl w:val="E13C37F6"/>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nsid w:val="370D3B4B"/>
    <w:multiLevelType w:val="multilevel"/>
    <w:tmpl w:val="DEC488EE"/>
    <w:lvl w:ilvl="0">
      <w:start w:val="1"/>
      <w:numFmt w:val="decimal"/>
      <w:lvlText w:val="%1"/>
      <w:lvlJc w:val="left"/>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nsid w:val="37575287"/>
    <w:multiLevelType w:val="multilevel"/>
    <w:tmpl w:val="BC324816"/>
    <w:lvl w:ilvl="0">
      <w:start w:val="47"/>
      <w:numFmt w:val="decimal"/>
      <w:lvlText w:val="2.1.%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nsid w:val="37F861EA"/>
    <w:multiLevelType w:val="multilevel"/>
    <w:tmpl w:val="3BEC33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nsid w:val="384901A6"/>
    <w:multiLevelType w:val="multilevel"/>
    <w:tmpl w:val="C688CF00"/>
    <w:lvl w:ilvl="0">
      <w:start w:val="173"/>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nsid w:val="39106B7A"/>
    <w:multiLevelType w:val="multilevel"/>
    <w:tmpl w:val="EC923B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nsid w:val="39727809"/>
    <w:multiLevelType w:val="multilevel"/>
    <w:tmpl w:val="A4421E7E"/>
    <w:lvl w:ilvl="0">
      <w:start w:val="14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nsid w:val="397D369D"/>
    <w:multiLevelType w:val="multilevel"/>
    <w:tmpl w:val="DC6EFB6E"/>
    <w:lvl w:ilvl="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nsid w:val="39897794"/>
    <w:multiLevelType w:val="multilevel"/>
    <w:tmpl w:val="993C02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nsid w:val="39913D7A"/>
    <w:multiLevelType w:val="multilevel"/>
    <w:tmpl w:val="69C899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nsid w:val="39E53646"/>
    <w:multiLevelType w:val="multilevel"/>
    <w:tmpl w:val="D56896B4"/>
    <w:lvl w:ilvl="0">
      <w:start w:val="41"/>
      <w:numFmt w:val="decimal"/>
      <w:lvlText w:val="6.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nsid w:val="3A2D0B81"/>
    <w:multiLevelType w:val="multilevel"/>
    <w:tmpl w:val="FD7E5C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nsid w:val="3A382A64"/>
    <w:multiLevelType w:val="multilevel"/>
    <w:tmpl w:val="FAA2B6A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nsid w:val="3A7F4C68"/>
    <w:multiLevelType w:val="multilevel"/>
    <w:tmpl w:val="CD8E6A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nsid w:val="3AE521AF"/>
    <w:multiLevelType w:val="multilevel"/>
    <w:tmpl w:val="F6D25B34"/>
    <w:lvl w:ilvl="0">
      <w:start w:val="3"/>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nsid w:val="3AEB150C"/>
    <w:multiLevelType w:val="multilevel"/>
    <w:tmpl w:val="3BB29B4E"/>
    <w:lvl w:ilvl="0">
      <w:start w:val="94"/>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nsid w:val="3AFA5173"/>
    <w:multiLevelType w:val="multilevel"/>
    <w:tmpl w:val="F56A64D2"/>
    <w:lvl w:ilvl="0">
      <w:start w:val="1"/>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nsid w:val="3BB84458"/>
    <w:multiLevelType w:val="multilevel"/>
    <w:tmpl w:val="6D8C18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nsid w:val="3C1D5397"/>
    <w:multiLevelType w:val="multilevel"/>
    <w:tmpl w:val="0D9C7A0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nsid w:val="3C316F99"/>
    <w:multiLevelType w:val="multilevel"/>
    <w:tmpl w:val="26723972"/>
    <w:lvl w:ilvl="0">
      <w:start w:val="1"/>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nsid w:val="3CAB3A81"/>
    <w:multiLevelType w:val="multilevel"/>
    <w:tmpl w:val="3DE866A6"/>
    <w:lvl w:ilvl="0">
      <w:start w:val="1"/>
      <w:numFmt w:val="decimal"/>
      <w:lvlText w:val="6.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nsid w:val="3CC061AC"/>
    <w:multiLevelType w:val="multilevel"/>
    <w:tmpl w:val="B65A206C"/>
    <w:lvl w:ilvl="0">
      <w:start w:val="116"/>
      <w:numFmt w:val="decimal"/>
      <w:lvlText w:val="1.8.%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nsid w:val="3CFB35C6"/>
    <w:multiLevelType w:val="multilevel"/>
    <w:tmpl w:val="452E62E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nsid w:val="3D0E02D4"/>
    <w:multiLevelType w:val="multilevel"/>
    <w:tmpl w:val="589E17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nsid w:val="3D482B2D"/>
    <w:multiLevelType w:val="multilevel"/>
    <w:tmpl w:val="0EC2A808"/>
    <w:lvl w:ilvl="0">
      <w:start w:val="28"/>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nsid w:val="3D971D51"/>
    <w:multiLevelType w:val="multilevel"/>
    <w:tmpl w:val="B170B466"/>
    <w:lvl w:ilvl="0">
      <w:start w:val="34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nsid w:val="3E0E51AA"/>
    <w:multiLevelType w:val="multilevel"/>
    <w:tmpl w:val="49BE50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nsid w:val="3E59128B"/>
    <w:multiLevelType w:val="multilevel"/>
    <w:tmpl w:val="431C131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nsid w:val="3E6B49A9"/>
    <w:multiLevelType w:val="multilevel"/>
    <w:tmpl w:val="2808126C"/>
    <w:lvl w:ilvl="0">
      <w:start w:val="1"/>
      <w:numFmt w:val="decimal"/>
      <w:lvlText w:val="1.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nsid w:val="3FEE4B33"/>
    <w:multiLevelType w:val="multilevel"/>
    <w:tmpl w:val="6D0AB8CA"/>
    <w:lvl w:ilvl="0">
      <w:start w:val="96"/>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nsid w:val="40537AC1"/>
    <w:multiLevelType w:val="multilevel"/>
    <w:tmpl w:val="3948E7F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nsid w:val="406353C0"/>
    <w:multiLevelType w:val="multilevel"/>
    <w:tmpl w:val="5B32F2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nsid w:val="40E54005"/>
    <w:multiLevelType w:val="multilevel"/>
    <w:tmpl w:val="8506C2CE"/>
    <w:lvl w:ilvl="0">
      <w:start w:val="1"/>
      <w:numFmt w:val="decimal"/>
      <w:lvlText w:val="%1)"/>
      <w:lvlJc w:val="left"/>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nsid w:val="41522BEC"/>
    <w:multiLevelType w:val="multilevel"/>
    <w:tmpl w:val="7E420BD2"/>
    <w:lvl w:ilvl="0">
      <w:start w:val="51"/>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nsid w:val="424A5577"/>
    <w:multiLevelType w:val="multilevel"/>
    <w:tmpl w:val="D69497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nsid w:val="42520407"/>
    <w:multiLevelType w:val="multilevel"/>
    <w:tmpl w:val="3EF6C6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nsid w:val="434F6EA2"/>
    <w:multiLevelType w:val="multilevel"/>
    <w:tmpl w:val="03485CDE"/>
    <w:lvl w:ilvl="0">
      <w:start w:val="1"/>
      <w:numFmt w:val="decimal"/>
      <w:lvlText w:val="6.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nsid w:val="438D3307"/>
    <w:multiLevelType w:val="multilevel"/>
    <w:tmpl w:val="8D7EB378"/>
    <w:lvl w:ilvl="0">
      <w:start w:val="36"/>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nsid w:val="439153F6"/>
    <w:multiLevelType w:val="multilevel"/>
    <w:tmpl w:val="AFF6F6B6"/>
    <w:lvl w:ilvl="0">
      <w:start w:val="166"/>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nsid w:val="43C471F0"/>
    <w:multiLevelType w:val="multilevel"/>
    <w:tmpl w:val="8A2EB06C"/>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nsid w:val="43EE373A"/>
    <w:multiLevelType w:val="multilevel"/>
    <w:tmpl w:val="CA42D6A8"/>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nsid w:val="44077FDA"/>
    <w:multiLevelType w:val="multilevel"/>
    <w:tmpl w:val="4AC00B6C"/>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nsid w:val="44C87A6D"/>
    <w:multiLevelType w:val="multilevel"/>
    <w:tmpl w:val="1542EEF2"/>
    <w:lvl w:ilvl="0">
      <w:start w:val="55"/>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nsid w:val="44D4415A"/>
    <w:multiLevelType w:val="multilevel"/>
    <w:tmpl w:val="C166F608"/>
    <w:lvl w:ilvl="0">
      <w:start w:val="2016"/>
      <w:numFmt w:val="decimal"/>
      <w:lvlText w:val="12.04.%1"/>
      <w:lvlJc w:val="left"/>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nsid w:val="453B239C"/>
    <w:multiLevelType w:val="multilevel"/>
    <w:tmpl w:val="BDB41ED6"/>
    <w:lvl w:ilvl="0">
      <w:start w:val="57"/>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nsid w:val="45730BDC"/>
    <w:multiLevelType w:val="multilevel"/>
    <w:tmpl w:val="39CA8050"/>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nsid w:val="45A76941"/>
    <w:multiLevelType w:val="multilevel"/>
    <w:tmpl w:val="7BA00D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nsid w:val="45B72EC1"/>
    <w:multiLevelType w:val="multilevel"/>
    <w:tmpl w:val="BFEEA71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nsid w:val="45C54F5C"/>
    <w:multiLevelType w:val="multilevel"/>
    <w:tmpl w:val="9852FC16"/>
    <w:lvl w:ilvl="0">
      <w:start w:val="1"/>
      <w:numFmt w:val="bullet"/>
      <w:lvlText w:val="-"/>
      <w:lvlJc w:val="left"/>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nsid w:val="45CA2771"/>
    <w:multiLevelType w:val="multilevel"/>
    <w:tmpl w:val="90384BFA"/>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nsid w:val="470C5345"/>
    <w:multiLevelType w:val="multilevel"/>
    <w:tmpl w:val="98044122"/>
    <w:lvl w:ilvl="0">
      <w:start w:val="157"/>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nsid w:val="472636A5"/>
    <w:multiLevelType w:val="multilevel"/>
    <w:tmpl w:val="4F2470D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nsid w:val="48442994"/>
    <w:multiLevelType w:val="multilevel"/>
    <w:tmpl w:val="BC4AF4F6"/>
    <w:lvl w:ilvl="0">
      <w:start w:val="28"/>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nsid w:val="4866290B"/>
    <w:multiLevelType w:val="multilevel"/>
    <w:tmpl w:val="911A1FC8"/>
    <w:lvl w:ilvl="0">
      <w:start w:val="1"/>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nsid w:val="49086C08"/>
    <w:multiLevelType w:val="multilevel"/>
    <w:tmpl w:val="5EB013A2"/>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nsid w:val="491F7B5C"/>
    <w:multiLevelType w:val="multilevel"/>
    <w:tmpl w:val="A8CAD5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nsid w:val="49335CDF"/>
    <w:multiLevelType w:val="multilevel"/>
    <w:tmpl w:val="64B02406"/>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nsid w:val="494E0A1C"/>
    <w:multiLevelType w:val="multilevel"/>
    <w:tmpl w:val="1430DB2E"/>
    <w:lvl w:ilvl="0">
      <w:start w:val="5"/>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nsid w:val="4A3F17BB"/>
    <w:multiLevelType w:val="multilevel"/>
    <w:tmpl w:val="28B61BCC"/>
    <w:lvl w:ilvl="0">
      <w:start w:val="3"/>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nsid w:val="4A9569F8"/>
    <w:multiLevelType w:val="multilevel"/>
    <w:tmpl w:val="26FE2E28"/>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nsid w:val="4AAE2C58"/>
    <w:multiLevelType w:val="multilevel"/>
    <w:tmpl w:val="B82E2B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nsid w:val="4ADF10B6"/>
    <w:multiLevelType w:val="multilevel"/>
    <w:tmpl w:val="A1C20714"/>
    <w:lvl w:ilvl="0">
      <w:start w:val="22"/>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nsid w:val="4BA96420"/>
    <w:multiLevelType w:val="multilevel"/>
    <w:tmpl w:val="BD6EB20C"/>
    <w:lvl w:ilvl="0">
      <w:start w:val="54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nsid w:val="4BDB4A1F"/>
    <w:multiLevelType w:val="multilevel"/>
    <w:tmpl w:val="79B6D4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nsid w:val="4C23163B"/>
    <w:multiLevelType w:val="multilevel"/>
    <w:tmpl w:val="393E8C4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nsid w:val="4C54059A"/>
    <w:multiLevelType w:val="multilevel"/>
    <w:tmpl w:val="1346AFB8"/>
    <w:lvl w:ilvl="0">
      <w:start w:val="2"/>
      <w:numFmt w:val="decimal"/>
      <w:lvlText w:val="%1)"/>
      <w:lvlJc w:val="left"/>
      <w:rPr>
        <w:rFonts w:ascii="Times New Roman" w:eastAsia="Times New Roman" w:hAnsi="Times New Roman" w:cs="Times New Roman"/>
        <w:b w:val="0"/>
        <w:bCs w:val="0"/>
        <w:i/>
        <w:iCs/>
        <w:smallCaps w:val="0"/>
        <w:strike w:val="0"/>
        <w:color w:val="000000"/>
        <w:spacing w:val="30"/>
        <w:w w:val="100"/>
        <w:position w:val="0"/>
        <w:sz w:val="20"/>
        <w:szCs w:val="20"/>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nsid w:val="4CEF271E"/>
    <w:multiLevelType w:val="multilevel"/>
    <w:tmpl w:val="A6C092FA"/>
    <w:lvl w:ilvl="0">
      <w:start w:val="18"/>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nsid w:val="4CF93B0A"/>
    <w:multiLevelType w:val="multilevel"/>
    <w:tmpl w:val="5A7A8B2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nsid w:val="4D395865"/>
    <w:multiLevelType w:val="multilevel"/>
    <w:tmpl w:val="E5E64B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nsid w:val="4D5325F4"/>
    <w:multiLevelType w:val="multilevel"/>
    <w:tmpl w:val="6E86891C"/>
    <w:lvl w:ilvl="0">
      <w:start w:val="33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nsid w:val="4E665551"/>
    <w:multiLevelType w:val="multilevel"/>
    <w:tmpl w:val="7F86BAA4"/>
    <w:lvl w:ilvl="0">
      <w:start w:val="95"/>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nsid w:val="4E955F52"/>
    <w:multiLevelType w:val="multilevel"/>
    <w:tmpl w:val="3C2A9E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nsid w:val="4E957D22"/>
    <w:multiLevelType w:val="multilevel"/>
    <w:tmpl w:val="9D02CB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nsid w:val="4EFB42CE"/>
    <w:multiLevelType w:val="multilevel"/>
    <w:tmpl w:val="3F10B4F0"/>
    <w:lvl w:ilvl="0">
      <w:start w:val="7"/>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nsid w:val="4F495F65"/>
    <w:multiLevelType w:val="multilevel"/>
    <w:tmpl w:val="D3702A8C"/>
    <w:lvl w:ilvl="0">
      <w:start w:val="28"/>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nsid w:val="4FB7610E"/>
    <w:multiLevelType w:val="multilevel"/>
    <w:tmpl w:val="675838E8"/>
    <w:lvl w:ilvl="0">
      <w:start w:val="31"/>
      <w:numFmt w:val="decimal"/>
      <w:lvlText w:val="1.8.%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nsid w:val="4FC86744"/>
    <w:multiLevelType w:val="multilevel"/>
    <w:tmpl w:val="EE7CAD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nsid w:val="503E2499"/>
    <w:multiLevelType w:val="multilevel"/>
    <w:tmpl w:val="724A1A98"/>
    <w:lvl w:ilvl="0">
      <w:start w:val="110"/>
      <w:numFmt w:val="decimal"/>
      <w:lvlText w:val="1.8.%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nsid w:val="505B7154"/>
    <w:multiLevelType w:val="multilevel"/>
    <w:tmpl w:val="C130EE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nsid w:val="506747FD"/>
    <w:multiLevelType w:val="multilevel"/>
    <w:tmpl w:val="EC2CE9E8"/>
    <w:lvl w:ilvl="0">
      <w:start w:val="137"/>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nsid w:val="50EE1080"/>
    <w:multiLevelType w:val="multilevel"/>
    <w:tmpl w:val="47BA3BD6"/>
    <w:lvl w:ilvl="0">
      <w:start w:val="191"/>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nsid w:val="5154410D"/>
    <w:multiLevelType w:val="multilevel"/>
    <w:tmpl w:val="7F3CBD92"/>
    <w:lvl w:ilvl="0">
      <w:start w:val="1"/>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nsid w:val="516F44FB"/>
    <w:multiLevelType w:val="multilevel"/>
    <w:tmpl w:val="12E414B4"/>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nsid w:val="52777118"/>
    <w:multiLevelType w:val="multilevel"/>
    <w:tmpl w:val="E0DA9208"/>
    <w:lvl w:ilvl="0">
      <w:start w:val="2"/>
      <w:numFmt w:val="decimal"/>
      <w:lvlText w:val="%1"/>
      <w:lvlJc w:val="left"/>
      <w:rPr>
        <w:rFonts w:ascii="Times New Roman" w:eastAsia="Times New Roman" w:hAnsi="Times New Roman" w:cs="Times New Roman"/>
        <w:b/>
        <w:bCs/>
        <w:i w:val="0"/>
        <w:iCs w:val="0"/>
        <w:smallCaps w:val="0"/>
        <w:strike w:val="0"/>
        <w:color w:val="656565"/>
        <w:spacing w:val="0"/>
        <w:w w:val="100"/>
        <w:position w:val="0"/>
        <w:sz w:val="20"/>
        <w:szCs w:val="2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nsid w:val="52F07A7F"/>
    <w:multiLevelType w:val="multilevel"/>
    <w:tmpl w:val="653E5166"/>
    <w:lvl w:ilvl="0">
      <w:start w:val="46"/>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nsid w:val="533612E8"/>
    <w:multiLevelType w:val="multilevel"/>
    <w:tmpl w:val="F8E4F516"/>
    <w:lvl w:ilvl="0">
      <w:start w:val="6"/>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nsid w:val="53A102A6"/>
    <w:multiLevelType w:val="multilevel"/>
    <w:tmpl w:val="852C8F2A"/>
    <w:lvl w:ilvl="0">
      <w:start w:val="206"/>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nsid w:val="53DD02E8"/>
    <w:multiLevelType w:val="multilevel"/>
    <w:tmpl w:val="729A1CD6"/>
    <w:lvl w:ilvl="0">
      <w:start w:val="1"/>
      <w:numFmt w:val="decimal"/>
      <w:lvlText w:val="%1)"/>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nsid w:val="54342075"/>
    <w:multiLevelType w:val="multilevel"/>
    <w:tmpl w:val="E41E11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nsid w:val="543779E6"/>
    <w:multiLevelType w:val="multilevel"/>
    <w:tmpl w:val="8834B870"/>
    <w:lvl w:ilvl="0">
      <w:start w:val="1"/>
      <w:numFmt w:val="bullet"/>
      <w:lvlText w:val="-"/>
      <w:lvlJc w:val="left"/>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nsid w:val="54521568"/>
    <w:multiLevelType w:val="multilevel"/>
    <w:tmpl w:val="B42474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nsid w:val="545A3A63"/>
    <w:multiLevelType w:val="multilevel"/>
    <w:tmpl w:val="378EB568"/>
    <w:lvl w:ilvl="0">
      <w:start w:val="25"/>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nsid w:val="551D7B45"/>
    <w:multiLevelType w:val="multilevel"/>
    <w:tmpl w:val="A87C0F12"/>
    <w:lvl w:ilvl="0">
      <w:start w:val="7"/>
      <w:numFmt w:val="decimal"/>
      <w:lvlText w:val="8.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nsid w:val="564A279E"/>
    <w:multiLevelType w:val="multilevel"/>
    <w:tmpl w:val="2EB42394"/>
    <w:lvl w:ilvl="0">
      <w:start w:val="224"/>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nsid w:val="56BD6A3B"/>
    <w:multiLevelType w:val="multilevel"/>
    <w:tmpl w:val="638415BE"/>
    <w:lvl w:ilvl="0">
      <w:start w:val="45"/>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nsid w:val="57E770DD"/>
    <w:multiLevelType w:val="multilevel"/>
    <w:tmpl w:val="25C2D1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nsid w:val="583E1A8F"/>
    <w:multiLevelType w:val="multilevel"/>
    <w:tmpl w:val="26B442CA"/>
    <w:lvl w:ilvl="0">
      <w:start w:val="9"/>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nsid w:val="586B38D3"/>
    <w:multiLevelType w:val="multilevel"/>
    <w:tmpl w:val="719034A6"/>
    <w:lvl w:ilvl="0">
      <w:start w:val="663"/>
      <w:numFmt w:val="decimal"/>
      <w:lvlText w:val="%1"/>
      <w:lvlJc w:val="left"/>
      <w:rPr>
        <w:rFonts w:ascii="Arial" w:eastAsia="Arial" w:hAnsi="Arial" w:cs="Arial"/>
        <w:b w:val="0"/>
        <w:bCs w:val="0"/>
        <w:i w:val="0"/>
        <w:iCs w:val="0"/>
        <w:smallCaps w:val="0"/>
        <w:strike w:val="0"/>
        <w:color w:val="000000"/>
        <w:spacing w:val="0"/>
        <w:w w:val="100"/>
        <w:position w:val="0"/>
        <w:sz w:val="16"/>
        <w:szCs w:val="1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nsid w:val="591C4170"/>
    <w:multiLevelType w:val="multilevel"/>
    <w:tmpl w:val="34B43C4C"/>
    <w:lvl w:ilvl="0">
      <w:start w:val="2015"/>
      <w:numFmt w:val="decimal"/>
      <w:lvlText w:val="30.0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nsid w:val="5925249E"/>
    <w:multiLevelType w:val="multilevel"/>
    <w:tmpl w:val="12301D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nsid w:val="593B6E24"/>
    <w:multiLevelType w:val="multilevel"/>
    <w:tmpl w:val="5BBEF9FA"/>
    <w:lvl w:ilvl="0">
      <w:start w:val="1"/>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nsid w:val="596A6D98"/>
    <w:multiLevelType w:val="multilevel"/>
    <w:tmpl w:val="5BAC4324"/>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nsid w:val="59DF1C2F"/>
    <w:multiLevelType w:val="multilevel"/>
    <w:tmpl w:val="D4F443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nsid w:val="5A412655"/>
    <w:multiLevelType w:val="multilevel"/>
    <w:tmpl w:val="A3101064"/>
    <w:lvl w:ilvl="0">
      <w:start w:val="1"/>
      <w:numFmt w:val="decimal"/>
      <w:lvlText w:val="%1)"/>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nsid w:val="5A5249CF"/>
    <w:multiLevelType w:val="multilevel"/>
    <w:tmpl w:val="80C200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nsid w:val="5B761927"/>
    <w:multiLevelType w:val="multilevel"/>
    <w:tmpl w:val="43D473DA"/>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nsid w:val="5BB612C3"/>
    <w:multiLevelType w:val="multilevel"/>
    <w:tmpl w:val="D110D3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nsid w:val="5C655DE7"/>
    <w:multiLevelType w:val="multilevel"/>
    <w:tmpl w:val="6F0EEDF4"/>
    <w:lvl w:ilvl="0">
      <w:start w:val="1"/>
      <w:numFmt w:val="decimal"/>
      <w:lvlText w:val="6.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nsid w:val="5CFA33A2"/>
    <w:multiLevelType w:val="multilevel"/>
    <w:tmpl w:val="F484FEC0"/>
    <w:lvl w:ilvl="0">
      <w:start w:val="1"/>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nsid w:val="5DBC2CDC"/>
    <w:multiLevelType w:val="multilevel"/>
    <w:tmpl w:val="4CCCC590"/>
    <w:lvl w:ilvl="0">
      <w:start w:val="174"/>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nsid w:val="5E03697A"/>
    <w:multiLevelType w:val="multilevel"/>
    <w:tmpl w:val="8CD2DD5C"/>
    <w:lvl w:ilvl="0">
      <w:start w:val="6"/>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nsid w:val="5EBF0610"/>
    <w:multiLevelType w:val="multilevel"/>
    <w:tmpl w:val="7BD068D2"/>
    <w:lvl w:ilvl="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nsid w:val="5EF41119"/>
    <w:multiLevelType w:val="multilevel"/>
    <w:tmpl w:val="2E306D3A"/>
    <w:lvl w:ilvl="0">
      <w:start w:val="7"/>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nsid w:val="5F074EE0"/>
    <w:multiLevelType w:val="multilevel"/>
    <w:tmpl w:val="3536BD2A"/>
    <w:lvl w:ilvl="0">
      <w:start w:val="99"/>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nsid w:val="5F087D1A"/>
    <w:multiLevelType w:val="multilevel"/>
    <w:tmpl w:val="234C80E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nsid w:val="5F266D71"/>
    <w:multiLevelType w:val="multilevel"/>
    <w:tmpl w:val="B9AEEDAA"/>
    <w:lvl w:ilvl="0">
      <w:start w:val="6"/>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nsid w:val="5F8B2ACB"/>
    <w:multiLevelType w:val="multilevel"/>
    <w:tmpl w:val="E71A93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nsid w:val="60A9755B"/>
    <w:multiLevelType w:val="multilevel"/>
    <w:tmpl w:val="E4A64DB2"/>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nsid w:val="60F72162"/>
    <w:multiLevelType w:val="multilevel"/>
    <w:tmpl w:val="DFF441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nsid w:val="610D0B03"/>
    <w:multiLevelType w:val="multilevel"/>
    <w:tmpl w:val="35568F76"/>
    <w:lvl w:ilvl="0">
      <w:start w:val="102"/>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nsid w:val="62286164"/>
    <w:multiLevelType w:val="multilevel"/>
    <w:tmpl w:val="26620378"/>
    <w:lvl w:ilvl="0">
      <w:start w:val="60"/>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nsid w:val="6281352C"/>
    <w:multiLevelType w:val="multilevel"/>
    <w:tmpl w:val="1040D01E"/>
    <w:lvl w:ilvl="0">
      <w:start w:val="19"/>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nsid w:val="62F9430E"/>
    <w:multiLevelType w:val="multilevel"/>
    <w:tmpl w:val="51EE6974"/>
    <w:lvl w:ilvl="0">
      <w:start w:val="5"/>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nsid w:val="63341719"/>
    <w:multiLevelType w:val="multilevel"/>
    <w:tmpl w:val="98B046E2"/>
    <w:lvl w:ilvl="0">
      <w:start w:val="96"/>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nsid w:val="63A31DC2"/>
    <w:multiLevelType w:val="multilevel"/>
    <w:tmpl w:val="926CC7C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nsid w:val="64153D8C"/>
    <w:multiLevelType w:val="multilevel"/>
    <w:tmpl w:val="D0447502"/>
    <w:lvl w:ilvl="0">
      <w:start w:val="33"/>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8">
    <w:nsid w:val="64943F61"/>
    <w:multiLevelType w:val="multilevel"/>
    <w:tmpl w:val="775A29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nsid w:val="64A60B82"/>
    <w:multiLevelType w:val="multilevel"/>
    <w:tmpl w:val="36D011B6"/>
    <w:lvl w:ilvl="0">
      <w:start w:val="1"/>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nsid w:val="65280C10"/>
    <w:multiLevelType w:val="multilevel"/>
    <w:tmpl w:val="E8A6EA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nsid w:val="65357B8C"/>
    <w:multiLevelType w:val="multilevel"/>
    <w:tmpl w:val="DC72A0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nsid w:val="655716AB"/>
    <w:multiLevelType w:val="multilevel"/>
    <w:tmpl w:val="8F764890"/>
    <w:lvl w:ilvl="0">
      <w:start w:val="1"/>
      <w:numFmt w:val="bullet"/>
      <w:lvlText w:val="-"/>
      <w:lvlJc w:val="left"/>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nsid w:val="65BF2905"/>
    <w:multiLevelType w:val="multilevel"/>
    <w:tmpl w:val="A5F4FF9C"/>
    <w:lvl w:ilvl="0">
      <w:start w:val="65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4">
    <w:nsid w:val="662C7CFE"/>
    <w:multiLevelType w:val="multilevel"/>
    <w:tmpl w:val="F0CC624E"/>
    <w:lvl w:ilvl="0">
      <w:start w:val="16"/>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5">
    <w:nsid w:val="66301B6D"/>
    <w:multiLevelType w:val="multilevel"/>
    <w:tmpl w:val="D70A22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nsid w:val="67352BA2"/>
    <w:multiLevelType w:val="multilevel"/>
    <w:tmpl w:val="636ED7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7">
    <w:nsid w:val="67422461"/>
    <w:multiLevelType w:val="multilevel"/>
    <w:tmpl w:val="8698FB0C"/>
    <w:lvl w:ilvl="0">
      <w:start w:val="13"/>
      <w:numFmt w:val="decimal"/>
      <w:lvlText w:val="3.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nsid w:val="67B01A6B"/>
    <w:multiLevelType w:val="multilevel"/>
    <w:tmpl w:val="55E6AA16"/>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9">
    <w:nsid w:val="682A70B8"/>
    <w:multiLevelType w:val="multilevel"/>
    <w:tmpl w:val="334E95EE"/>
    <w:lvl w:ilvl="0">
      <w:start w:val="86"/>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nsid w:val="69A775B3"/>
    <w:multiLevelType w:val="multilevel"/>
    <w:tmpl w:val="261C6B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nsid w:val="69E001DE"/>
    <w:multiLevelType w:val="multilevel"/>
    <w:tmpl w:val="BFFCDF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2">
    <w:nsid w:val="69FC2385"/>
    <w:multiLevelType w:val="multilevel"/>
    <w:tmpl w:val="9BCA1F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nsid w:val="6D854B93"/>
    <w:multiLevelType w:val="multilevel"/>
    <w:tmpl w:val="F4EC94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4">
    <w:nsid w:val="6DEC3506"/>
    <w:multiLevelType w:val="multilevel"/>
    <w:tmpl w:val="D244F68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5">
    <w:nsid w:val="6DF34A73"/>
    <w:multiLevelType w:val="multilevel"/>
    <w:tmpl w:val="B95EEB54"/>
    <w:lvl w:ilvl="0">
      <w:start w:val="28"/>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6">
    <w:nsid w:val="6E1D0CDB"/>
    <w:multiLevelType w:val="multilevel"/>
    <w:tmpl w:val="9D068B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7">
    <w:nsid w:val="6F9E5C4E"/>
    <w:multiLevelType w:val="multilevel"/>
    <w:tmpl w:val="E620ED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8">
    <w:nsid w:val="6FB40F5D"/>
    <w:multiLevelType w:val="multilevel"/>
    <w:tmpl w:val="3D2C547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9">
    <w:nsid w:val="7196547C"/>
    <w:multiLevelType w:val="multilevel"/>
    <w:tmpl w:val="D2AE0940"/>
    <w:lvl w:ilvl="0">
      <w:start w:val="1"/>
      <w:numFmt w:val="decimal"/>
      <w:lvlText w:val="5.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0">
    <w:nsid w:val="71D65E1F"/>
    <w:multiLevelType w:val="multilevel"/>
    <w:tmpl w:val="08121ED8"/>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1">
    <w:nsid w:val="71D70335"/>
    <w:multiLevelType w:val="multilevel"/>
    <w:tmpl w:val="7480C03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2">
    <w:nsid w:val="723A7877"/>
    <w:multiLevelType w:val="multilevel"/>
    <w:tmpl w:val="9290482C"/>
    <w:lvl w:ilvl="0">
      <w:start w:val="5"/>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3">
    <w:nsid w:val="723C439D"/>
    <w:multiLevelType w:val="multilevel"/>
    <w:tmpl w:val="4C3E364C"/>
    <w:lvl w:ilvl="0">
      <w:start w:val="1"/>
      <w:numFmt w:val="decimal"/>
      <w:lvlText w:val="6.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4">
    <w:nsid w:val="738E5472"/>
    <w:multiLevelType w:val="multilevel"/>
    <w:tmpl w:val="A3A212AA"/>
    <w:lvl w:ilvl="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5">
    <w:nsid w:val="742A34A4"/>
    <w:multiLevelType w:val="multilevel"/>
    <w:tmpl w:val="88246EBE"/>
    <w:lvl w:ilvl="0">
      <w:start w:val="1"/>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6">
    <w:nsid w:val="748446A9"/>
    <w:multiLevelType w:val="multilevel"/>
    <w:tmpl w:val="FB5CAED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nsid w:val="74F70B6D"/>
    <w:multiLevelType w:val="multilevel"/>
    <w:tmpl w:val="01461B2A"/>
    <w:lvl w:ilvl="0">
      <w:start w:val="1"/>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nsid w:val="750355D5"/>
    <w:multiLevelType w:val="multilevel"/>
    <w:tmpl w:val="3C68AFC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9">
    <w:nsid w:val="75AC0F51"/>
    <w:multiLevelType w:val="multilevel"/>
    <w:tmpl w:val="825EE3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0">
    <w:nsid w:val="7636590D"/>
    <w:multiLevelType w:val="multilevel"/>
    <w:tmpl w:val="1E46D6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nsid w:val="766A16FF"/>
    <w:multiLevelType w:val="multilevel"/>
    <w:tmpl w:val="EC6232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2">
    <w:nsid w:val="76766694"/>
    <w:multiLevelType w:val="multilevel"/>
    <w:tmpl w:val="F23EB79C"/>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nsid w:val="768D42B5"/>
    <w:multiLevelType w:val="multilevel"/>
    <w:tmpl w:val="AFF26D2A"/>
    <w:lvl w:ilvl="0">
      <w:start w:val="112"/>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4">
    <w:nsid w:val="76A1609B"/>
    <w:multiLevelType w:val="multilevel"/>
    <w:tmpl w:val="E9FC05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5">
    <w:nsid w:val="774268A0"/>
    <w:multiLevelType w:val="multilevel"/>
    <w:tmpl w:val="121C34AC"/>
    <w:lvl w:ilvl="0">
      <w:start w:val="31"/>
      <w:numFmt w:val="decimal"/>
      <w:lvlText w:val="5.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6">
    <w:nsid w:val="77832C4C"/>
    <w:multiLevelType w:val="multilevel"/>
    <w:tmpl w:val="2A2E83B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nsid w:val="77F00A8C"/>
    <w:multiLevelType w:val="multilevel"/>
    <w:tmpl w:val="94D4FB4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8">
    <w:nsid w:val="78022907"/>
    <w:multiLevelType w:val="multilevel"/>
    <w:tmpl w:val="67048576"/>
    <w:lvl w:ilvl="0">
      <w:start w:val="28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9">
    <w:nsid w:val="789B2509"/>
    <w:multiLevelType w:val="multilevel"/>
    <w:tmpl w:val="EBDE26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0">
    <w:nsid w:val="78D3764C"/>
    <w:multiLevelType w:val="multilevel"/>
    <w:tmpl w:val="3300F6C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1">
    <w:nsid w:val="78EA0E97"/>
    <w:multiLevelType w:val="multilevel"/>
    <w:tmpl w:val="D8F0FF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2">
    <w:nsid w:val="78EC47A5"/>
    <w:multiLevelType w:val="multilevel"/>
    <w:tmpl w:val="76C27380"/>
    <w:lvl w:ilvl="0">
      <w:start w:val="129"/>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3">
    <w:nsid w:val="799524A3"/>
    <w:multiLevelType w:val="multilevel"/>
    <w:tmpl w:val="7878FB9E"/>
    <w:lvl w:ilvl="0">
      <w:start w:val="1"/>
      <w:numFmt w:val="decimal"/>
      <w:lvlText w:val="%1"/>
      <w:lvlJc w:val="left"/>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4">
    <w:nsid w:val="79B1575B"/>
    <w:multiLevelType w:val="multilevel"/>
    <w:tmpl w:val="22BABFC4"/>
    <w:lvl w:ilvl="0">
      <w:start w:val="1"/>
      <w:numFmt w:val="bullet"/>
      <w:lvlText w:val="-"/>
      <w:lvlJc w:val="left"/>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nsid w:val="79B32530"/>
    <w:multiLevelType w:val="multilevel"/>
    <w:tmpl w:val="99003030"/>
    <w:lvl w:ilvl="0">
      <w:start w:val="53"/>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6">
    <w:nsid w:val="79F62786"/>
    <w:multiLevelType w:val="multilevel"/>
    <w:tmpl w:val="FBFA4338"/>
    <w:lvl w:ilvl="0">
      <w:start w:val="24"/>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nsid w:val="7ACA7271"/>
    <w:multiLevelType w:val="multilevel"/>
    <w:tmpl w:val="517C6EA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8">
    <w:nsid w:val="7B8E42BD"/>
    <w:multiLevelType w:val="multilevel"/>
    <w:tmpl w:val="F93C01FE"/>
    <w:lvl w:ilvl="0">
      <w:start w:val="53"/>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9">
    <w:nsid w:val="7C0803BA"/>
    <w:multiLevelType w:val="multilevel"/>
    <w:tmpl w:val="66E61D5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nsid w:val="7C256EC1"/>
    <w:multiLevelType w:val="multilevel"/>
    <w:tmpl w:val="5478DE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nsid w:val="7CC30A6A"/>
    <w:multiLevelType w:val="multilevel"/>
    <w:tmpl w:val="87066F06"/>
    <w:lvl w:ilvl="0">
      <w:start w:val="100"/>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2">
    <w:nsid w:val="7CD97401"/>
    <w:multiLevelType w:val="multilevel"/>
    <w:tmpl w:val="535AF5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3">
    <w:nsid w:val="7CEE798F"/>
    <w:multiLevelType w:val="multilevel"/>
    <w:tmpl w:val="5D74AF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4">
    <w:nsid w:val="7D3405F0"/>
    <w:multiLevelType w:val="multilevel"/>
    <w:tmpl w:val="F984FD42"/>
    <w:lvl w:ilvl="0">
      <w:start w:val="69"/>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5">
    <w:nsid w:val="7D6B4A4C"/>
    <w:multiLevelType w:val="multilevel"/>
    <w:tmpl w:val="0BD428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6">
    <w:nsid w:val="7D7E2948"/>
    <w:multiLevelType w:val="multilevel"/>
    <w:tmpl w:val="BB3EAB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7">
    <w:nsid w:val="7F011E41"/>
    <w:multiLevelType w:val="multilevel"/>
    <w:tmpl w:val="9258DF7C"/>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nsid w:val="7F5E048A"/>
    <w:multiLevelType w:val="multilevel"/>
    <w:tmpl w:val="C096EAAC"/>
    <w:lvl w:ilvl="0">
      <w:start w:val="142"/>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9">
    <w:nsid w:val="7F8E4B25"/>
    <w:multiLevelType w:val="multilevel"/>
    <w:tmpl w:val="0C3E05A0"/>
    <w:lvl w:ilvl="0">
      <w:start w:val="32"/>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6"/>
  </w:num>
  <w:num w:numId="2">
    <w:abstractNumId w:val="110"/>
  </w:num>
  <w:num w:numId="3">
    <w:abstractNumId w:val="136"/>
  </w:num>
  <w:num w:numId="4">
    <w:abstractNumId w:val="225"/>
  </w:num>
  <w:num w:numId="5">
    <w:abstractNumId w:val="84"/>
  </w:num>
  <w:num w:numId="6">
    <w:abstractNumId w:val="222"/>
  </w:num>
  <w:num w:numId="7">
    <w:abstractNumId w:val="230"/>
  </w:num>
  <w:num w:numId="8">
    <w:abstractNumId w:val="175"/>
  </w:num>
  <w:num w:numId="9">
    <w:abstractNumId w:val="49"/>
  </w:num>
  <w:num w:numId="10">
    <w:abstractNumId w:val="160"/>
  </w:num>
  <w:num w:numId="11">
    <w:abstractNumId w:val="313"/>
  </w:num>
  <w:num w:numId="12">
    <w:abstractNumId w:val="203"/>
  </w:num>
  <w:num w:numId="13">
    <w:abstractNumId w:val="291"/>
  </w:num>
  <w:num w:numId="14">
    <w:abstractNumId w:val="162"/>
  </w:num>
  <w:num w:numId="15">
    <w:abstractNumId w:val="125"/>
  </w:num>
  <w:num w:numId="16">
    <w:abstractNumId w:val="111"/>
  </w:num>
  <w:num w:numId="17">
    <w:abstractNumId w:val="82"/>
  </w:num>
  <w:num w:numId="18">
    <w:abstractNumId w:val="310"/>
  </w:num>
  <w:num w:numId="19">
    <w:abstractNumId w:val="196"/>
  </w:num>
  <w:num w:numId="20">
    <w:abstractNumId w:val="63"/>
  </w:num>
  <w:num w:numId="21">
    <w:abstractNumId w:val="253"/>
  </w:num>
  <w:num w:numId="22">
    <w:abstractNumId w:val="232"/>
  </w:num>
  <w:num w:numId="23">
    <w:abstractNumId w:val="198"/>
  </w:num>
  <w:num w:numId="24">
    <w:abstractNumId w:val="1"/>
  </w:num>
  <w:num w:numId="25">
    <w:abstractNumId w:val="193"/>
  </w:num>
  <w:num w:numId="26">
    <w:abstractNumId w:val="14"/>
  </w:num>
  <w:num w:numId="27">
    <w:abstractNumId w:val="296"/>
  </w:num>
  <w:num w:numId="28">
    <w:abstractNumId w:val="186"/>
  </w:num>
  <w:num w:numId="29">
    <w:abstractNumId w:val="191"/>
  </w:num>
  <w:num w:numId="30">
    <w:abstractNumId w:val="66"/>
  </w:num>
  <w:num w:numId="31">
    <w:abstractNumId w:val="119"/>
  </w:num>
  <w:num w:numId="32">
    <w:abstractNumId w:val="237"/>
  </w:num>
  <w:num w:numId="33">
    <w:abstractNumId w:val="319"/>
  </w:num>
  <w:num w:numId="34">
    <w:abstractNumId w:val="64"/>
  </w:num>
  <w:num w:numId="35">
    <w:abstractNumId w:val="185"/>
  </w:num>
  <w:num w:numId="36">
    <w:abstractNumId w:val="227"/>
  </w:num>
  <w:num w:numId="37">
    <w:abstractNumId w:val="192"/>
  </w:num>
  <w:num w:numId="38">
    <w:abstractNumId w:val="50"/>
  </w:num>
  <w:num w:numId="39">
    <w:abstractNumId w:val="40"/>
  </w:num>
  <w:num w:numId="40">
    <w:abstractNumId w:val="213"/>
  </w:num>
  <w:num w:numId="41">
    <w:abstractNumId w:val="316"/>
  </w:num>
  <w:num w:numId="42">
    <w:abstractNumId w:val="23"/>
  </w:num>
  <w:num w:numId="43">
    <w:abstractNumId w:val="93"/>
  </w:num>
  <w:num w:numId="44">
    <w:abstractNumId w:val="75"/>
  </w:num>
  <w:num w:numId="45">
    <w:abstractNumId w:val="28"/>
  </w:num>
  <w:num w:numId="46">
    <w:abstractNumId w:val="65"/>
  </w:num>
  <w:num w:numId="47">
    <w:abstractNumId w:val="115"/>
  </w:num>
  <w:num w:numId="48">
    <w:abstractNumId w:val="233"/>
  </w:num>
  <w:num w:numId="49">
    <w:abstractNumId w:val="68"/>
  </w:num>
  <w:num w:numId="50">
    <w:abstractNumId w:val="92"/>
  </w:num>
  <w:num w:numId="51">
    <w:abstractNumId w:val="132"/>
  </w:num>
  <w:num w:numId="52">
    <w:abstractNumId w:val="107"/>
  </w:num>
  <w:num w:numId="53">
    <w:abstractNumId w:val="123"/>
  </w:num>
  <w:num w:numId="54">
    <w:abstractNumId w:val="269"/>
  </w:num>
  <w:num w:numId="55">
    <w:abstractNumId w:val="121"/>
  </w:num>
  <w:num w:numId="56">
    <w:abstractNumId w:val="220"/>
  </w:num>
  <w:num w:numId="57">
    <w:abstractNumId w:val="161"/>
  </w:num>
  <w:num w:numId="58">
    <w:abstractNumId w:val="255"/>
  </w:num>
  <w:num w:numId="59">
    <w:abstractNumId w:val="245"/>
  </w:num>
  <w:num w:numId="60">
    <w:abstractNumId w:val="135"/>
  </w:num>
  <w:num w:numId="61">
    <w:abstractNumId w:val="311"/>
  </w:num>
  <w:num w:numId="62">
    <w:abstractNumId w:val="261"/>
  </w:num>
  <w:num w:numId="63">
    <w:abstractNumId w:val="113"/>
  </w:num>
  <w:num w:numId="64">
    <w:abstractNumId w:val="166"/>
  </w:num>
  <w:num w:numId="65">
    <w:abstractNumId w:val="211"/>
  </w:num>
  <w:num w:numId="66">
    <w:abstractNumId w:val="318"/>
  </w:num>
  <w:num w:numId="67">
    <w:abstractNumId w:val="182"/>
  </w:num>
  <w:num w:numId="68">
    <w:abstractNumId w:val="81"/>
  </w:num>
  <w:num w:numId="69">
    <w:abstractNumId w:val="207"/>
  </w:num>
  <w:num w:numId="70">
    <w:abstractNumId w:val="156"/>
  </w:num>
  <w:num w:numId="71">
    <w:abstractNumId w:val="275"/>
  </w:num>
  <w:num w:numId="72">
    <w:abstractNumId w:val="184"/>
  </w:num>
  <w:num w:numId="73">
    <w:abstractNumId w:val="42"/>
  </w:num>
  <w:num w:numId="74">
    <w:abstractNumId w:val="246"/>
  </w:num>
  <w:num w:numId="75">
    <w:abstractNumId w:val="36"/>
  </w:num>
  <w:num w:numId="76">
    <w:abstractNumId w:val="10"/>
  </w:num>
  <w:num w:numId="77">
    <w:abstractNumId w:val="172"/>
  </w:num>
  <w:num w:numId="78">
    <w:abstractNumId w:val="147"/>
  </w:num>
  <w:num w:numId="79">
    <w:abstractNumId w:val="144"/>
  </w:num>
  <w:num w:numId="80">
    <w:abstractNumId w:val="7"/>
  </w:num>
  <w:num w:numId="81">
    <w:abstractNumId w:val="146"/>
  </w:num>
  <w:num w:numId="82">
    <w:abstractNumId w:val="86"/>
  </w:num>
  <w:num w:numId="83">
    <w:abstractNumId w:val="256"/>
  </w:num>
  <w:num w:numId="84">
    <w:abstractNumId w:val="79"/>
  </w:num>
  <w:num w:numId="85">
    <w:abstractNumId w:val="297"/>
  </w:num>
  <w:num w:numId="86">
    <w:abstractNumId w:val="304"/>
  </w:num>
  <w:num w:numId="87">
    <w:abstractNumId w:val="130"/>
  </w:num>
  <w:num w:numId="88">
    <w:abstractNumId w:val="17"/>
  </w:num>
  <w:num w:numId="89">
    <w:abstractNumId w:val="260"/>
  </w:num>
  <w:num w:numId="90">
    <w:abstractNumId w:val="209"/>
  </w:num>
  <w:num w:numId="91">
    <w:abstractNumId w:val="188"/>
  </w:num>
  <w:num w:numId="92">
    <w:abstractNumId w:val="153"/>
  </w:num>
  <w:num w:numId="93">
    <w:abstractNumId w:val="56"/>
  </w:num>
  <w:num w:numId="94">
    <w:abstractNumId w:val="208"/>
  </w:num>
  <w:num w:numId="95">
    <w:abstractNumId w:val="137"/>
  </w:num>
  <w:num w:numId="96">
    <w:abstractNumId w:val="282"/>
  </w:num>
  <w:num w:numId="97">
    <w:abstractNumId w:val="47"/>
  </w:num>
  <w:num w:numId="98">
    <w:abstractNumId w:val="171"/>
  </w:num>
  <w:num w:numId="99">
    <w:abstractNumId w:val="183"/>
  </w:num>
  <w:num w:numId="100">
    <w:abstractNumId w:val="158"/>
  </w:num>
  <w:num w:numId="101">
    <w:abstractNumId w:val="281"/>
  </w:num>
  <w:num w:numId="102">
    <w:abstractNumId w:val="2"/>
  </w:num>
  <w:num w:numId="103">
    <w:abstractNumId w:val="71"/>
  </w:num>
  <w:num w:numId="104">
    <w:abstractNumId w:val="159"/>
  </w:num>
  <w:num w:numId="105">
    <w:abstractNumId w:val="60"/>
  </w:num>
  <w:num w:numId="106">
    <w:abstractNumId w:val="258"/>
  </w:num>
  <w:num w:numId="107">
    <w:abstractNumId w:val="307"/>
  </w:num>
  <w:num w:numId="108">
    <w:abstractNumId w:val="214"/>
  </w:num>
  <w:num w:numId="109">
    <w:abstractNumId w:val="177"/>
  </w:num>
  <w:num w:numId="110">
    <w:abstractNumId w:val="3"/>
  </w:num>
  <w:num w:numId="111">
    <w:abstractNumId w:val="218"/>
  </w:num>
  <w:num w:numId="112">
    <w:abstractNumId w:val="278"/>
  </w:num>
  <w:num w:numId="113">
    <w:abstractNumId w:val="204"/>
  </w:num>
  <w:num w:numId="114">
    <w:abstractNumId w:val="300"/>
  </w:num>
  <w:num w:numId="115">
    <w:abstractNumId w:val="117"/>
  </w:num>
  <w:num w:numId="116">
    <w:abstractNumId w:val="240"/>
  </w:num>
  <w:num w:numId="117">
    <w:abstractNumId w:val="264"/>
  </w:num>
  <w:num w:numId="118">
    <w:abstractNumId w:val="217"/>
  </w:num>
  <w:num w:numId="119">
    <w:abstractNumId w:val="309"/>
  </w:num>
  <w:num w:numId="120">
    <w:abstractNumId w:val="216"/>
  </w:num>
  <w:num w:numId="121">
    <w:abstractNumId w:val="11"/>
  </w:num>
  <w:num w:numId="122">
    <w:abstractNumId w:val="0"/>
  </w:num>
  <w:num w:numId="123">
    <w:abstractNumId w:val="48"/>
  </w:num>
  <w:num w:numId="124">
    <w:abstractNumId w:val="249"/>
  </w:num>
  <w:num w:numId="125">
    <w:abstractNumId w:val="9"/>
  </w:num>
  <w:num w:numId="126">
    <w:abstractNumId w:val="108"/>
  </w:num>
  <w:num w:numId="127">
    <w:abstractNumId w:val="32"/>
  </w:num>
  <w:num w:numId="128">
    <w:abstractNumId w:val="55"/>
  </w:num>
  <w:num w:numId="129">
    <w:abstractNumId w:val="106"/>
  </w:num>
  <w:num w:numId="130">
    <w:abstractNumId w:val="134"/>
  </w:num>
  <w:num w:numId="131">
    <w:abstractNumId w:val="274"/>
  </w:num>
  <w:num w:numId="132">
    <w:abstractNumId w:val="243"/>
  </w:num>
  <w:num w:numId="133">
    <w:abstractNumId w:val="197"/>
  </w:num>
  <w:num w:numId="134">
    <w:abstractNumId w:val="268"/>
  </w:num>
  <w:num w:numId="135">
    <w:abstractNumId w:val="244"/>
  </w:num>
  <w:num w:numId="136">
    <w:abstractNumId w:val="223"/>
  </w:num>
  <w:num w:numId="137">
    <w:abstractNumId w:val="259"/>
  </w:num>
  <w:num w:numId="138">
    <w:abstractNumId w:val="242"/>
  </w:num>
  <w:num w:numId="139">
    <w:abstractNumId w:val="205"/>
  </w:num>
  <w:num w:numId="140">
    <w:abstractNumId w:val="276"/>
  </w:num>
  <w:num w:numId="141">
    <w:abstractNumId w:val="6"/>
  </w:num>
  <w:num w:numId="142">
    <w:abstractNumId w:val="169"/>
  </w:num>
  <w:num w:numId="143">
    <w:abstractNumId w:val="176"/>
  </w:num>
  <w:num w:numId="144">
    <w:abstractNumId w:val="94"/>
  </w:num>
  <w:num w:numId="145">
    <w:abstractNumId w:val="120"/>
  </w:num>
  <w:num w:numId="146">
    <w:abstractNumId w:val="53"/>
  </w:num>
  <w:num w:numId="147">
    <w:abstractNumId w:val="254"/>
  </w:num>
  <w:num w:numId="148">
    <w:abstractNumId w:val="38"/>
  </w:num>
  <w:num w:numId="149">
    <w:abstractNumId w:val="51"/>
  </w:num>
  <w:num w:numId="150">
    <w:abstractNumId w:val="154"/>
  </w:num>
  <w:num w:numId="151">
    <w:abstractNumId w:val="122"/>
  </w:num>
  <w:num w:numId="152">
    <w:abstractNumId w:val="22"/>
  </w:num>
  <w:num w:numId="153">
    <w:abstractNumId w:val="299"/>
  </w:num>
  <w:num w:numId="154">
    <w:abstractNumId w:val="5"/>
  </w:num>
  <w:num w:numId="155">
    <w:abstractNumId w:val="8"/>
  </w:num>
  <w:num w:numId="156">
    <w:abstractNumId w:val="174"/>
  </w:num>
  <w:num w:numId="157">
    <w:abstractNumId w:val="95"/>
  </w:num>
  <w:num w:numId="158">
    <w:abstractNumId w:val="206"/>
  </w:num>
  <w:num w:numId="159">
    <w:abstractNumId w:val="252"/>
  </w:num>
  <w:num w:numId="160">
    <w:abstractNumId w:val="128"/>
  </w:num>
  <w:num w:numId="161">
    <w:abstractNumId w:val="15"/>
  </w:num>
  <w:num w:numId="162">
    <w:abstractNumId w:val="287"/>
  </w:num>
  <w:num w:numId="163">
    <w:abstractNumId w:val="179"/>
  </w:num>
  <w:num w:numId="164">
    <w:abstractNumId w:val="181"/>
  </w:num>
  <w:num w:numId="165">
    <w:abstractNumId w:val="62"/>
  </w:num>
  <w:num w:numId="166">
    <w:abstractNumId w:val="83"/>
  </w:num>
  <w:num w:numId="167">
    <w:abstractNumId w:val="20"/>
  </w:num>
  <w:num w:numId="168">
    <w:abstractNumId w:val="303"/>
  </w:num>
  <w:num w:numId="169">
    <w:abstractNumId w:val="133"/>
  </w:num>
  <w:num w:numId="170">
    <w:abstractNumId w:val="173"/>
  </w:num>
  <w:num w:numId="171">
    <w:abstractNumId w:val="215"/>
  </w:num>
  <w:num w:numId="172">
    <w:abstractNumId w:val="250"/>
  </w:num>
  <w:num w:numId="173">
    <w:abstractNumId w:val="118"/>
  </w:num>
  <w:num w:numId="174">
    <w:abstractNumId w:val="272"/>
  </w:num>
  <w:num w:numId="175">
    <w:abstractNumId w:val="200"/>
  </w:num>
  <w:num w:numId="176">
    <w:abstractNumId w:val="202"/>
  </w:num>
  <w:num w:numId="177">
    <w:abstractNumId w:val="195"/>
  </w:num>
  <w:num w:numId="178">
    <w:abstractNumId w:val="236"/>
  </w:num>
  <w:num w:numId="179">
    <w:abstractNumId w:val="251"/>
  </w:num>
  <w:num w:numId="180">
    <w:abstractNumId w:val="45"/>
  </w:num>
  <w:num w:numId="181">
    <w:abstractNumId w:val="294"/>
  </w:num>
  <w:num w:numId="182">
    <w:abstractNumId w:val="190"/>
  </w:num>
  <w:num w:numId="183">
    <w:abstractNumId w:val="241"/>
  </w:num>
  <w:num w:numId="184">
    <w:abstractNumId w:val="221"/>
  </w:num>
  <w:num w:numId="185">
    <w:abstractNumId w:val="57"/>
  </w:num>
  <w:num w:numId="186">
    <w:abstractNumId w:val="231"/>
  </w:num>
  <w:num w:numId="187">
    <w:abstractNumId w:val="139"/>
  </w:num>
  <w:num w:numId="188">
    <w:abstractNumId w:val="109"/>
  </w:num>
  <w:num w:numId="189">
    <w:abstractNumId w:val="180"/>
  </w:num>
  <w:num w:numId="190">
    <w:abstractNumId w:val="148"/>
  </w:num>
  <w:num w:numId="191">
    <w:abstractNumId w:val="72"/>
  </w:num>
  <w:num w:numId="192">
    <w:abstractNumId w:val="317"/>
  </w:num>
  <w:num w:numId="193">
    <w:abstractNumId w:val="67"/>
  </w:num>
  <w:num w:numId="194">
    <w:abstractNumId w:val="151"/>
  </w:num>
  <w:num w:numId="195">
    <w:abstractNumId w:val="78"/>
  </w:num>
  <w:num w:numId="196">
    <w:abstractNumId w:val="85"/>
  </w:num>
  <w:num w:numId="197">
    <w:abstractNumId w:val="315"/>
  </w:num>
  <w:num w:numId="198">
    <w:abstractNumId w:val="150"/>
  </w:num>
  <w:num w:numId="199">
    <w:abstractNumId w:val="165"/>
  </w:num>
  <w:num w:numId="200">
    <w:abstractNumId w:val="265"/>
  </w:num>
  <w:num w:numId="201">
    <w:abstractNumId w:val="290"/>
  </w:num>
  <w:num w:numId="202">
    <w:abstractNumId w:val="273"/>
  </w:num>
  <w:num w:numId="203">
    <w:abstractNumId w:val="155"/>
  </w:num>
  <w:num w:numId="204">
    <w:abstractNumId w:val="18"/>
  </w:num>
  <w:num w:numId="205">
    <w:abstractNumId w:val="314"/>
  </w:num>
  <w:num w:numId="206">
    <w:abstractNumId w:val="126"/>
  </w:num>
  <w:num w:numId="207">
    <w:abstractNumId w:val="280"/>
  </w:num>
  <w:num w:numId="208">
    <w:abstractNumId w:val="235"/>
  </w:num>
  <w:num w:numId="209">
    <w:abstractNumId w:val="16"/>
  </w:num>
  <w:num w:numId="210">
    <w:abstractNumId w:val="102"/>
  </w:num>
  <w:num w:numId="211">
    <w:abstractNumId w:val="61"/>
  </w:num>
  <w:num w:numId="212">
    <w:abstractNumId w:val="29"/>
  </w:num>
  <w:num w:numId="213">
    <w:abstractNumId w:val="149"/>
  </w:num>
  <w:num w:numId="214">
    <w:abstractNumId w:val="270"/>
  </w:num>
  <w:num w:numId="215">
    <w:abstractNumId w:val="90"/>
  </w:num>
  <w:num w:numId="216">
    <w:abstractNumId w:val="96"/>
  </w:num>
  <w:num w:numId="217">
    <w:abstractNumId w:val="25"/>
  </w:num>
  <w:num w:numId="218">
    <w:abstractNumId w:val="219"/>
  </w:num>
  <w:num w:numId="219">
    <w:abstractNumId w:val="210"/>
  </w:num>
  <w:num w:numId="220">
    <w:abstractNumId w:val="189"/>
  </w:num>
  <w:num w:numId="221">
    <w:abstractNumId w:val="13"/>
  </w:num>
  <w:num w:numId="222">
    <w:abstractNumId w:val="262"/>
  </w:num>
  <w:num w:numId="223">
    <w:abstractNumId w:val="88"/>
  </w:num>
  <w:num w:numId="224">
    <w:abstractNumId w:val="69"/>
  </w:num>
  <w:num w:numId="225">
    <w:abstractNumId w:val="58"/>
  </w:num>
  <w:num w:numId="226">
    <w:abstractNumId w:val="99"/>
  </w:num>
  <w:num w:numId="227">
    <w:abstractNumId w:val="33"/>
  </w:num>
  <w:num w:numId="228">
    <w:abstractNumId w:val="238"/>
  </w:num>
  <w:num w:numId="229">
    <w:abstractNumId w:val="91"/>
  </w:num>
  <w:num w:numId="230">
    <w:abstractNumId w:val="21"/>
  </w:num>
  <w:num w:numId="231">
    <w:abstractNumId w:val="52"/>
  </w:num>
  <w:num w:numId="232">
    <w:abstractNumId w:val="266"/>
  </w:num>
  <w:num w:numId="233">
    <w:abstractNumId w:val="277"/>
  </w:num>
  <w:num w:numId="234">
    <w:abstractNumId w:val="76"/>
  </w:num>
  <w:num w:numId="235">
    <w:abstractNumId w:val="73"/>
  </w:num>
  <w:num w:numId="236">
    <w:abstractNumId w:val="267"/>
  </w:num>
  <w:num w:numId="237">
    <w:abstractNumId w:val="257"/>
  </w:num>
  <w:num w:numId="238">
    <w:abstractNumId w:val="116"/>
  </w:num>
  <w:num w:numId="239">
    <w:abstractNumId w:val="127"/>
  </w:num>
  <w:num w:numId="240">
    <w:abstractNumId w:val="98"/>
  </w:num>
  <w:num w:numId="241">
    <w:abstractNumId w:val="167"/>
  </w:num>
  <w:num w:numId="242">
    <w:abstractNumId w:val="37"/>
  </w:num>
  <w:num w:numId="243">
    <w:abstractNumId w:val="285"/>
  </w:num>
  <w:num w:numId="244">
    <w:abstractNumId w:val="305"/>
  </w:num>
  <w:num w:numId="245">
    <w:abstractNumId w:val="4"/>
  </w:num>
  <w:num w:numId="246">
    <w:abstractNumId w:val="301"/>
  </w:num>
  <w:num w:numId="247">
    <w:abstractNumId w:val="178"/>
  </w:num>
  <w:num w:numId="248">
    <w:abstractNumId w:val="293"/>
  </w:num>
  <w:num w:numId="249">
    <w:abstractNumId w:val="103"/>
  </w:num>
  <w:num w:numId="250">
    <w:abstractNumId w:val="286"/>
  </w:num>
  <w:num w:numId="251">
    <w:abstractNumId w:val="170"/>
  </w:num>
  <w:num w:numId="252">
    <w:abstractNumId w:val="80"/>
  </w:num>
  <w:num w:numId="253">
    <w:abstractNumId w:val="140"/>
  </w:num>
  <w:num w:numId="254">
    <w:abstractNumId w:val="212"/>
  </w:num>
  <w:num w:numId="255">
    <w:abstractNumId w:val="289"/>
  </w:num>
  <w:num w:numId="256">
    <w:abstractNumId w:val="199"/>
  </w:num>
  <w:num w:numId="257">
    <w:abstractNumId w:val="164"/>
  </w:num>
  <w:num w:numId="258">
    <w:abstractNumId w:val="288"/>
  </w:num>
  <w:num w:numId="259">
    <w:abstractNumId w:val="35"/>
  </w:num>
  <w:num w:numId="260">
    <w:abstractNumId w:val="312"/>
  </w:num>
  <w:num w:numId="261">
    <w:abstractNumId w:val="141"/>
  </w:num>
  <w:num w:numId="262">
    <w:abstractNumId w:val="271"/>
  </w:num>
  <w:num w:numId="263">
    <w:abstractNumId w:val="163"/>
  </w:num>
  <w:num w:numId="264">
    <w:abstractNumId w:val="131"/>
  </w:num>
  <w:num w:numId="265">
    <w:abstractNumId w:val="187"/>
  </w:num>
  <w:num w:numId="266">
    <w:abstractNumId w:val="248"/>
  </w:num>
  <w:num w:numId="267">
    <w:abstractNumId w:val="74"/>
  </w:num>
  <w:num w:numId="268">
    <w:abstractNumId w:val="27"/>
  </w:num>
  <w:num w:numId="269">
    <w:abstractNumId w:val="228"/>
  </w:num>
  <w:num w:numId="270">
    <w:abstractNumId w:val="247"/>
  </w:num>
  <w:num w:numId="271">
    <w:abstractNumId w:val="59"/>
  </w:num>
  <w:num w:numId="272">
    <w:abstractNumId w:val="101"/>
  </w:num>
  <w:num w:numId="273">
    <w:abstractNumId w:val="306"/>
  </w:num>
  <w:num w:numId="274">
    <w:abstractNumId w:val="24"/>
  </w:num>
  <w:num w:numId="275">
    <w:abstractNumId w:val="112"/>
  </w:num>
  <w:num w:numId="276">
    <w:abstractNumId w:val="12"/>
  </w:num>
  <w:num w:numId="277">
    <w:abstractNumId w:val="100"/>
  </w:num>
  <w:num w:numId="278">
    <w:abstractNumId w:val="143"/>
  </w:num>
  <w:num w:numId="279">
    <w:abstractNumId w:val="284"/>
  </w:num>
  <w:num w:numId="280">
    <w:abstractNumId w:val="124"/>
  </w:num>
  <w:num w:numId="281">
    <w:abstractNumId w:val="234"/>
  </w:num>
  <w:num w:numId="282">
    <w:abstractNumId w:val="129"/>
  </w:num>
  <w:num w:numId="283">
    <w:abstractNumId w:val="44"/>
  </w:num>
  <w:num w:numId="284">
    <w:abstractNumId w:val="295"/>
  </w:num>
  <w:num w:numId="285">
    <w:abstractNumId w:val="34"/>
  </w:num>
  <w:num w:numId="286">
    <w:abstractNumId w:val="308"/>
  </w:num>
  <w:num w:numId="287">
    <w:abstractNumId w:val="279"/>
  </w:num>
  <w:num w:numId="288">
    <w:abstractNumId w:val="77"/>
  </w:num>
  <w:num w:numId="289">
    <w:abstractNumId w:val="152"/>
  </w:num>
  <w:num w:numId="290">
    <w:abstractNumId w:val="145"/>
  </w:num>
  <w:num w:numId="291">
    <w:abstractNumId w:val="142"/>
  </w:num>
  <w:num w:numId="292">
    <w:abstractNumId w:val="31"/>
  </w:num>
  <w:num w:numId="293">
    <w:abstractNumId w:val="168"/>
  </w:num>
  <w:num w:numId="294">
    <w:abstractNumId w:val="41"/>
  </w:num>
  <w:num w:numId="295">
    <w:abstractNumId w:val="224"/>
  </w:num>
  <w:num w:numId="296">
    <w:abstractNumId w:val="114"/>
  </w:num>
  <w:num w:numId="297">
    <w:abstractNumId w:val="104"/>
  </w:num>
  <w:num w:numId="298">
    <w:abstractNumId w:val="283"/>
  </w:num>
  <w:num w:numId="299">
    <w:abstractNumId w:val="89"/>
  </w:num>
  <w:num w:numId="300">
    <w:abstractNumId w:val="239"/>
  </w:num>
  <w:num w:numId="301">
    <w:abstractNumId w:val="87"/>
  </w:num>
  <w:num w:numId="302">
    <w:abstractNumId w:val="39"/>
  </w:num>
  <w:num w:numId="303">
    <w:abstractNumId w:val="302"/>
  </w:num>
  <w:num w:numId="304">
    <w:abstractNumId w:val="138"/>
  </w:num>
  <w:num w:numId="305">
    <w:abstractNumId w:val="30"/>
  </w:num>
  <w:num w:numId="306">
    <w:abstractNumId w:val="70"/>
  </w:num>
  <w:num w:numId="307">
    <w:abstractNumId w:val="54"/>
  </w:num>
  <w:num w:numId="308">
    <w:abstractNumId w:val="292"/>
  </w:num>
  <w:num w:numId="309">
    <w:abstractNumId w:val="105"/>
  </w:num>
  <w:num w:numId="310">
    <w:abstractNumId w:val="298"/>
  </w:num>
  <w:num w:numId="311">
    <w:abstractNumId w:val="201"/>
  </w:num>
  <w:num w:numId="312">
    <w:abstractNumId w:val="157"/>
  </w:num>
  <w:num w:numId="313">
    <w:abstractNumId w:val="97"/>
  </w:num>
  <w:num w:numId="314">
    <w:abstractNumId w:val="46"/>
  </w:num>
  <w:num w:numId="315">
    <w:abstractNumId w:val="194"/>
  </w:num>
  <w:num w:numId="316">
    <w:abstractNumId w:val="26"/>
  </w:num>
  <w:num w:numId="317">
    <w:abstractNumId w:val="263"/>
  </w:num>
  <w:num w:numId="318">
    <w:abstractNumId w:val="229"/>
  </w:num>
  <w:num w:numId="319">
    <w:abstractNumId w:val="19"/>
  </w:num>
  <w:num w:numId="320">
    <w:abstractNumId w:val="43"/>
  </w:num>
  <w:numIdMacAtCleanup w:val="3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hideGrammaticalErrors/>
  <w:defaultTabStop w:val="708"/>
  <w:hyphenationZone w:val="425"/>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7AAB"/>
    <w:rsid w:val="000C0742"/>
    <w:rsid w:val="00224A13"/>
    <w:rsid w:val="00234502"/>
    <w:rsid w:val="00240418"/>
    <w:rsid w:val="00277AAB"/>
    <w:rsid w:val="003574F9"/>
    <w:rsid w:val="00426E61"/>
    <w:rsid w:val="005373BA"/>
    <w:rsid w:val="006C156D"/>
    <w:rsid w:val="00870714"/>
    <w:rsid w:val="008B25BB"/>
    <w:rsid w:val="00924EAC"/>
    <w:rsid w:val="009C4F96"/>
    <w:rsid w:val="00A057F3"/>
    <w:rsid w:val="00A8499B"/>
    <w:rsid w:val="00AA2F3F"/>
    <w:rsid w:val="00B06F17"/>
    <w:rsid w:val="00C14701"/>
    <w:rsid w:val="00DB4699"/>
    <w:rsid w:val="00DD340A"/>
    <w:rsid w:val="00E2000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uk-UA" w:eastAsia="uk-UA" w:bidi="uk-U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1">
    <w:name w:val="heading 1"/>
    <w:basedOn w:val="a"/>
    <w:next w:val="a"/>
    <w:link w:val="10"/>
    <w:uiPriority w:val="9"/>
    <w:qFormat/>
    <w:rsid w:val="00224A1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24A1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носка_"/>
    <w:basedOn w:val="a0"/>
    <w:link w:val="a4"/>
    <w:rPr>
      <w:rFonts w:ascii="Times New Roman" w:eastAsia="Times New Roman" w:hAnsi="Times New Roman" w:cs="Times New Roman"/>
      <w:b w:val="0"/>
      <w:bCs w:val="0"/>
      <w:i w:val="0"/>
      <w:iCs w:val="0"/>
      <w:smallCaps w:val="0"/>
      <w:strike w:val="0"/>
      <w:sz w:val="21"/>
      <w:szCs w:val="21"/>
      <w:u w:val="none"/>
    </w:rPr>
  </w:style>
  <w:style w:type="character" w:customStyle="1" w:styleId="a5">
    <w:name w:val="Сноска"/>
    <w:basedOn w:val="a3"/>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1">
    <w:name w:val="Сноска (2)_"/>
    <w:basedOn w:val="a0"/>
    <w:link w:val="22"/>
    <w:rPr>
      <w:rFonts w:ascii="Arial" w:eastAsia="Arial" w:hAnsi="Arial" w:cs="Arial"/>
      <w:b/>
      <w:bCs/>
      <w:i w:val="0"/>
      <w:iCs w:val="0"/>
      <w:smallCaps w:val="0"/>
      <w:strike w:val="0"/>
      <w:sz w:val="14"/>
      <w:szCs w:val="14"/>
      <w:u w:val="none"/>
    </w:rPr>
  </w:style>
  <w:style w:type="character" w:customStyle="1" w:styleId="2Verdana115pt">
    <w:name w:val="Сноска (2) + Verdana;11;5 pt;Не полужирный;Курсив"/>
    <w:basedOn w:val="21"/>
    <w:rPr>
      <w:rFonts w:ascii="Verdana" w:eastAsia="Verdana" w:hAnsi="Verdana" w:cs="Verdana"/>
      <w:b/>
      <w:bCs/>
      <w:i/>
      <w:iCs/>
      <w:smallCaps w:val="0"/>
      <w:strike w:val="0"/>
      <w:color w:val="000000"/>
      <w:spacing w:val="0"/>
      <w:w w:val="100"/>
      <w:position w:val="0"/>
      <w:sz w:val="23"/>
      <w:szCs w:val="23"/>
      <w:u w:val="none"/>
      <w:lang w:val="uk-UA" w:eastAsia="uk-UA" w:bidi="uk-UA"/>
    </w:rPr>
  </w:style>
  <w:style w:type="character" w:customStyle="1" w:styleId="23">
    <w:name w:val="Сноска (2) + Не полужирный"/>
    <w:basedOn w:val="21"/>
    <w:rPr>
      <w:rFonts w:ascii="Arial" w:eastAsia="Arial" w:hAnsi="Arial" w:cs="Arial"/>
      <w:b/>
      <w:bCs/>
      <w:i w:val="0"/>
      <w:iCs w:val="0"/>
      <w:smallCaps w:val="0"/>
      <w:strike w:val="0"/>
      <w:color w:val="000000"/>
      <w:spacing w:val="0"/>
      <w:w w:val="100"/>
      <w:position w:val="0"/>
      <w:sz w:val="14"/>
      <w:szCs w:val="14"/>
      <w:u w:val="none"/>
      <w:lang w:val="uk-UA" w:eastAsia="uk-UA" w:bidi="uk-UA"/>
    </w:rPr>
  </w:style>
  <w:style w:type="character" w:customStyle="1" w:styleId="24">
    <w:name w:val="Сноска (2)"/>
    <w:basedOn w:val="21"/>
    <w:rPr>
      <w:rFonts w:ascii="Arial" w:eastAsia="Arial" w:hAnsi="Arial" w:cs="Arial"/>
      <w:b/>
      <w:bCs/>
      <w:i w:val="0"/>
      <w:iCs w:val="0"/>
      <w:smallCaps w:val="0"/>
      <w:strike w:val="0"/>
      <w:color w:val="222222"/>
      <w:spacing w:val="0"/>
      <w:w w:val="100"/>
      <w:position w:val="0"/>
      <w:sz w:val="14"/>
      <w:szCs w:val="14"/>
      <w:u w:val="none"/>
      <w:lang w:val="uk-UA" w:eastAsia="uk-UA" w:bidi="uk-UA"/>
    </w:rPr>
  </w:style>
  <w:style w:type="character" w:customStyle="1" w:styleId="3">
    <w:name w:val="Сноска (3)_"/>
    <w:basedOn w:val="a0"/>
    <w:link w:val="30"/>
    <w:rPr>
      <w:rFonts w:ascii="Times New Roman" w:eastAsia="Times New Roman" w:hAnsi="Times New Roman" w:cs="Times New Roman"/>
      <w:b w:val="0"/>
      <w:bCs w:val="0"/>
      <w:i w:val="0"/>
      <w:iCs w:val="0"/>
      <w:smallCaps w:val="0"/>
      <w:strike w:val="0"/>
      <w:sz w:val="21"/>
      <w:szCs w:val="21"/>
      <w:u w:val="none"/>
    </w:rPr>
  </w:style>
  <w:style w:type="character" w:customStyle="1" w:styleId="31">
    <w:name w:val="Сноска (3) + Полужирный;Курсив"/>
    <w:basedOn w:val="3"/>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32">
    <w:name w:val="Сноска (3) + Полужирный;Курсив"/>
    <w:basedOn w:val="3"/>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33">
    <w:name w:val="Сноска (3)"/>
    <w:basedOn w:val="3"/>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34">
    <w:name w:val="Сноска (3) + Полужирный;Курсив"/>
    <w:basedOn w:val="3"/>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35">
    <w:name w:val="Сноска (3)"/>
    <w:basedOn w:val="3"/>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
    <w:name w:val="Сноска (4)_"/>
    <w:basedOn w:val="a0"/>
    <w:link w:val="40"/>
    <w:rPr>
      <w:rFonts w:ascii="Times New Roman" w:eastAsia="Times New Roman" w:hAnsi="Times New Roman" w:cs="Times New Roman"/>
      <w:b w:val="0"/>
      <w:bCs w:val="0"/>
      <w:i w:val="0"/>
      <w:iCs w:val="0"/>
      <w:smallCaps w:val="0"/>
      <w:strike w:val="0"/>
      <w:sz w:val="21"/>
      <w:szCs w:val="21"/>
      <w:u w:val="none"/>
    </w:rPr>
  </w:style>
  <w:style w:type="character" w:customStyle="1" w:styleId="41">
    <w:name w:val="Сноска (4)"/>
    <w:basedOn w:val="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42">
    <w:name w:val="Сноска (4)"/>
    <w:basedOn w:val="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43">
    <w:name w:val="Сноска (4)"/>
    <w:basedOn w:val="4"/>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44">
    <w:name w:val="Сноска (4)"/>
    <w:basedOn w:val="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
    <w:name w:val="Заголовок №1_"/>
    <w:basedOn w:val="a0"/>
    <w:link w:val="12"/>
    <w:rPr>
      <w:rFonts w:ascii="Times New Roman" w:eastAsia="Times New Roman" w:hAnsi="Times New Roman" w:cs="Times New Roman"/>
      <w:b w:val="0"/>
      <w:bCs w:val="0"/>
      <w:i w:val="0"/>
      <w:iCs w:val="0"/>
      <w:smallCaps w:val="0"/>
      <w:strike w:val="0"/>
      <w:sz w:val="60"/>
      <w:szCs w:val="60"/>
      <w:u w:val="none"/>
    </w:rPr>
  </w:style>
  <w:style w:type="character" w:customStyle="1" w:styleId="a6">
    <w:name w:val="Колонтитул_"/>
    <w:basedOn w:val="a0"/>
    <w:link w:val="a7"/>
    <w:rPr>
      <w:rFonts w:ascii="Arial" w:eastAsia="Arial" w:hAnsi="Arial" w:cs="Arial"/>
      <w:b w:val="0"/>
      <w:bCs w:val="0"/>
      <w:i w:val="0"/>
      <w:iCs w:val="0"/>
      <w:smallCaps w:val="0"/>
      <w:strike w:val="0"/>
      <w:sz w:val="16"/>
      <w:szCs w:val="16"/>
      <w:u w:val="none"/>
    </w:rPr>
  </w:style>
  <w:style w:type="character" w:customStyle="1" w:styleId="a8">
    <w:name w:val="Колонтитул"/>
    <w:basedOn w:val="a6"/>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6">
    <w:name w:val="Основной текст (3)_"/>
    <w:basedOn w:val="a0"/>
    <w:link w:val="37"/>
    <w:rPr>
      <w:rFonts w:ascii="Times New Roman" w:eastAsia="Times New Roman" w:hAnsi="Times New Roman" w:cs="Times New Roman"/>
      <w:b/>
      <w:bCs/>
      <w:i/>
      <w:iCs/>
      <w:smallCaps w:val="0"/>
      <w:strike w:val="0"/>
      <w:sz w:val="24"/>
      <w:szCs w:val="24"/>
      <w:u w:val="none"/>
    </w:rPr>
  </w:style>
  <w:style w:type="character" w:customStyle="1" w:styleId="25">
    <w:name w:val="Основной текст (2)_"/>
    <w:basedOn w:val="a0"/>
    <w:link w:val="26"/>
    <w:rPr>
      <w:rFonts w:ascii="Times New Roman" w:eastAsia="Times New Roman" w:hAnsi="Times New Roman" w:cs="Times New Roman"/>
      <w:b w:val="0"/>
      <w:bCs w:val="0"/>
      <w:i w:val="0"/>
      <w:iCs w:val="0"/>
      <w:smallCaps w:val="0"/>
      <w:strike w:val="0"/>
      <w:sz w:val="21"/>
      <w:szCs w:val="21"/>
      <w:u w:val="none"/>
    </w:rPr>
  </w:style>
  <w:style w:type="character" w:customStyle="1" w:styleId="45">
    <w:name w:val="Основной текст (4)_"/>
    <w:basedOn w:val="a0"/>
    <w:link w:val="46"/>
    <w:rPr>
      <w:rFonts w:ascii="Times New Roman" w:eastAsia="Times New Roman" w:hAnsi="Times New Roman" w:cs="Times New Roman"/>
      <w:b w:val="0"/>
      <w:bCs w:val="0"/>
      <w:i w:val="0"/>
      <w:iCs w:val="0"/>
      <w:smallCaps w:val="0"/>
      <w:strike w:val="0"/>
      <w:sz w:val="21"/>
      <w:szCs w:val="21"/>
      <w:u w:val="none"/>
    </w:rPr>
  </w:style>
  <w:style w:type="character" w:customStyle="1" w:styleId="2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8">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18"/>
      <w:szCs w:val="18"/>
      <w:u w:val="none"/>
    </w:rPr>
  </w:style>
  <w:style w:type="character" w:customStyle="1" w:styleId="38">
    <w:name w:val="Заголовок №3_"/>
    <w:basedOn w:val="a0"/>
    <w:link w:val="39"/>
    <w:rPr>
      <w:rFonts w:ascii="Times New Roman" w:eastAsia="Times New Roman" w:hAnsi="Times New Roman" w:cs="Times New Roman"/>
      <w:b/>
      <w:bCs/>
      <w:i w:val="0"/>
      <w:iCs w:val="0"/>
      <w:smallCaps w:val="0"/>
      <w:strike w:val="0"/>
      <w:sz w:val="38"/>
      <w:szCs w:val="38"/>
      <w:u w:val="none"/>
    </w:rPr>
  </w:style>
  <w:style w:type="character" w:customStyle="1" w:styleId="6">
    <w:name w:val="Основной текст (6)_"/>
    <w:basedOn w:val="a0"/>
    <w:link w:val="60"/>
    <w:rPr>
      <w:rFonts w:ascii="Times New Roman" w:eastAsia="Times New Roman" w:hAnsi="Times New Roman" w:cs="Times New Roman"/>
      <w:b/>
      <w:bCs/>
      <w:i w:val="0"/>
      <w:iCs w:val="0"/>
      <w:smallCaps w:val="0"/>
      <w:strike w:val="0"/>
      <w:sz w:val="26"/>
      <w:szCs w:val="26"/>
      <w:u w:val="none"/>
    </w:rPr>
  </w:style>
  <w:style w:type="character" w:customStyle="1" w:styleId="8">
    <w:name w:val="Заголовок №8_"/>
    <w:basedOn w:val="a0"/>
    <w:link w:val="80"/>
    <w:rPr>
      <w:rFonts w:ascii="Times New Roman" w:eastAsia="Times New Roman" w:hAnsi="Times New Roman" w:cs="Times New Roman"/>
      <w:b w:val="0"/>
      <w:bCs w:val="0"/>
      <w:i w:val="0"/>
      <w:iCs w:val="0"/>
      <w:smallCaps w:val="0"/>
      <w:strike w:val="0"/>
      <w:sz w:val="21"/>
      <w:szCs w:val="21"/>
      <w:u w:val="none"/>
    </w:rPr>
  </w:style>
  <w:style w:type="character" w:customStyle="1" w:styleId="7">
    <w:name w:val="Основной текст (7)_"/>
    <w:basedOn w:val="a0"/>
    <w:link w:val="70"/>
    <w:rPr>
      <w:rFonts w:ascii="Times New Roman" w:eastAsia="Times New Roman" w:hAnsi="Times New Roman" w:cs="Times New Roman"/>
      <w:b/>
      <w:bCs/>
      <w:i w:val="0"/>
      <w:iCs w:val="0"/>
      <w:smallCaps w:val="0"/>
      <w:strike w:val="0"/>
      <w:sz w:val="30"/>
      <w:szCs w:val="30"/>
      <w:u w:val="none"/>
    </w:rPr>
  </w:style>
  <w:style w:type="character" w:customStyle="1" w:styleId="29">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a">
    <w:name w:val="Основной текст (2) + 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81">
    <w:name w:val="Основной текст (8)_"/>
    <w:basedOn w:val="a0"/>
    <w:link w:val="82"/>
    <w:rPr>
      <w:rFonts w:ascii="Arial" w:eastAsia="Arial" w:hAnsi="Arial" w:cs="Arial"/>
      <w:b/>
      <w:bCs/>
      <w:i w:val="0"/>
      <w:iCs w:val="0"/>
      <w:smallCaps w:val="0"/>
      <w:strike w:val="0"/>
      <w:sz w:val="16"/>
      <w:szCs w:val="16"/>
      <w:u w:val="none"/>
    </w:rPr>
  </w:style>
  <w:style w:type="character" w:customStyle="1" w:styleId="9">
    <w:name w:val="Основной текст (9)_"/>
    <w:basedOn w:val="a0"/>
    <w:link w:val="90"/>
    <w:rPr>
      <w:rFonts w:ascii="Verdana" w:eastAsia="Verdana" w:hAnsi="Verdana" w:cs="Verdana"/>
      <w:b w:val="0"/>
      <w:bCs w:val="0"/>
      <w:i w:val="0"/>
      <w:iCs w:val="0"/>
      <w:smallCaps w:val="0"/>
      <w:strike w:val="0"/>
      <w:sz w:val="18"/>
      <w:szCs w:val="18"/>
      <w:u w:val="none"/>
    </w:rPr>
  </w:style>
  <w:style w:type="character" w:customStyle="1" w:styleId="91">
    <w:name w:val="Основной текст (9)"/>
    <w:basedOn w:val="9"/>
    <w:rPr>
      <w:rFonts w:ascii="Verdana" w:eastAsia="Verdana" w:hAnsi="Verdana" w:cs="Verdana"/>
      <w:b w:val="0"/>
      <w:bCs w:val="0"/>
      <w:i w:val="0"/>
      <w:iCs w:val="0"/>
      <w:smallCaps w:val="0"/>
      <w:strike w:val="0"/>
      <w:color w:val="222222"/>
      <w:spacing w:val="0"/>
      <w:w w:val="100"/>
      <w:position w:val="0"/>
      <w:sz w:val="18"/>
      <w:szCs w:val="18"/>
      <w:u w:val="none"/>
      <w:lang w:val="uk-UA" w:eastAsia="uk-UA" w:bidi="uk-UA"/>
    </w:rPr>
  </w:style>
  <w:style w:type="character" w:customStyle="1" w:styleId="2b">
    <w:name w:val="Заголовок №2_"/>
    <w:basedOn w:val="a0"/>
    <w:link w:val="2c"/>
    <w:rPr>
      <w:rFonts w:ascii="Times New Roman" w:eastAsia="Times New Roman" w:hAnsi="Times New Roman" w:cs="Times New Roman"/>
      <w:b w:val="0"/>
      <w:bCs w:val="0"/>
      <w:i/>
      <w:iCs/>
      <w:smallCaps w:val="0"/>
      <w:strike w:val="0"/>
      <w:sz w:val="54"/>
      <w:szCs w:val="54"/>
      <w:u w:val="none"/>
    </w:rPr>
  </w:style>
  <w:style w:type="character" w:customStyle="1" w:styleId="51">
    <w:name w:val="Номер заголовка №5_"/>
    <w:basedOn w:val="a0"/>
    <w:link w:val="52"/>
    <w:rPr>
      <w:rFonts w:ascii="Times New Roman" w:eastAsia="Times New Roman" w:hAnsi="Times New Roman" w:cs="Times New Roman"/>
      <w:b/>
      <w:bCs/>
      <w:i w:val="0"/>
      <w:iCs w:val="0"/>
      <w:smallCaps w:val="0"/>
      <w:strike w:val="0"/>
      <w:sz w:val="30"/>
      <w:szCs w:val="30"/>
      <w:u w:val="none"/>
    </w:rPr>
  </w:style>
  <w:style w:type="character" w:customStyle="1" w:styleId="53">
    <w:name w:val="Заголовок №5_"/>
    <w:basedOn w:val="a0"/>
    <w:link w:val="54"/>
    <w:rPr>
      <w:rFonts w:ascii="Times New Roman" w:eastAsia="Times New Roman" w:hAnsi="Times New Roman" w:cs="Times New Roman"/>
      <w:b/>
      <w:bCs/>
      <w:i w:val="0"/>
      <w:iCs w:val="0"/>
      <w:smallCaps w:val="0"/>
      <w:strike w:val="0"/>
      <w:sz w:val="30"/>
      <w:szCs w:val="30"/>
      <w:u w:val="none"/>
    </w:rPr>
  </w:style>
  <w:style w:type="character" w:customStyle="1" w:styleId="100">
    <w:name w:val="Основной текст (10)_"/>
    <w:basedOn w:val="a0"/>
    <w:link w:val="101"/>
    <w:rPr>
      <w:rFonts w:ascii="Arial" w:eastAsia="Arial" w:hAnsi="Arial" w:cs="Arial"/>
      <w:b w:val="0"/>
      <w:bCs w:val="0"/>
      <w:i w:val="0"/>
      <w:iCs w:val="0"/>
      <w:smallCaps w:val="0"/>
      <w:strike w:val="0"/>
      <w:sz w:val="16"/>
      <w:szCs w:val="16"/>
      <w:u w:val="none"/>
    </w:rPr>
  </w:style>
  <w:style w:type="character" w:customStyle="1" w:styleId="102">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10">
    <w:name w:val="Основной текст (11)_"/>
    <w:basedOn w:val="a0"/>
    <w:link w:val="111"/>
    <w:rPr>
      <w:rFonts w:ascii="Times New Roman" w:eastAsia="Times New Roman" w:hAnsi="Times New Roman" w:cs="Times New Roman"/>
      <w:b/>
      <w:bCs/>
      <w:i/>
      <w:iCs/>
      <w:smallCaps w:val="0"/>
      <w:strike w:val="0"/>
      <w:sz w:val="21"/>
      <w:szCs w:val="21"/>
      <w:u w:val="none"/>
    </w:rPr>
  </w:style>
  <w:style w:type="character" w:customStyle="1" w:styleId="112">
    <w:name w:val="Основной текст (11) + Не полужирный;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13">
    <w:name w:val="Основной текст (11)"/>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14">
    <w:name w:val="Основной текст (11) + Не полужирный;Не курсив"/>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03">
    <w:name w:val="Основной текст (10)"/>
    <w:basedOn w:val="100"/>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21pt">
    <w:name w:val="Основной текст (2) + 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1"/>
      <w:szCs w:val="21"/>
      <w:u w:val="none"/>
      <w:lang w:val="uk-UA" w:eastAsia="uk-UA" w:bidi="uk-UA"/>
    </w:rPr>
  </w:style>
  <w:style w:type="character" w:customStyle="1" w:styleId="2d">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75pt">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e">
    <w:name w:val="Основной текст (2) + Полужирный;Курсив"/>
    <w:basedOn w:val="25"/>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
    <w:name w:val="Основной текст (2) + Полужирный;Курсив"/>
    <w:basedOn w:val="25"/>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21pt0">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104">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f0">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a9">
    <w:name w:val="Подпись к таблице_"/>
    <w:basedOn w:val="a0"/>
    <w:link w:val="aa"/>
    <w:rPr>
      <w:rFonts w:ascii="Times New Roman" w:eastAsia="Times New Roman" w:hAnsi="Times New Roman" w:cs="Times New Roman"/>
      <w:b w:val="0"/>
      <w:bCs w:val="0"/>
      <w:i w:val="0"/>
      <w:iCs w:val="0"/>
      <w:smallCaps w:val="0"/>
      <w:strike w:val="0"/>
      <w:sz w:val="21"/>
      <w:szCs w:val="21"/>
      <w:u w:val="none"/>
    </w:rPr>
  </w:style>
  <w:style w:type="character" w:customStyle="1" w:styleId="1pt">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f1">
    <w:name w:val="Подпись к таблице (2)_"/>
    <w:basedOn w:val="a0"/>
    <w:link w:val="2f2"/>
    <w:rPr>
      <w:rFonts w:ascii="Times New Roman" w:eastAsia="Times New Roman" w:hAnsi="Times New Roman" w:cs="Times New Roman"/>
      <w:b w:val="0"/>
      <w:bCs w:val="0"/>
      <w:i w:val="0"/>
      <w:iCs w:val="0"/>
      <w:smallCaps w:val="0"/>
      <w:strike w:val="0"/>
      <w:sz w:val="21"/>
      <w:szCs w:val="21"/>
      <w:u w:val="none"/>
    </w:rPr>
  </w:style>
  <w:style w:type="character" w:customStyle="1" w:styleId="2f3">
    <w:name w:val="Подпись к таблице (2)"/>
    <w:basedOn w:val="2f1"/>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4">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f5">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0Exact">
    <w:name w:val="Основной текст (10) Exact"/>
    <w:basedOn w:val="a0"/>
    <w:rPr>
      <w:rFonts w:ascii="Arial" w:eastAsia="Arial" w:hAnsi="Arial" w:cs="Arial"/>
      <w:b w:val="0"/>
      <w:bCs w:val="0"/>
      <w:i w:val="0"/>
      <w:iCs w:val="0"/>
      <w:smallCaps w:val="0"/>
      <w:strike w:val="0"/>
      <w:sz w:val="16"/>
      <w:szCs w:val="16"/>
      <w:u w:val="none"/>
    </w:rPr>
  </w:style>
  <w:style w:type="character" w:customStyle="1" w:styleId="82Exact">
    <w:name w:val="Заголовок №8 (2) Exact"/>
    <w:basedOn w:val="a0"/>
    <w:link w:val="820"/>
    <w:rPr>
      <w:rFonts w:ascii="Verdana" w:eastAsia="Verdana" w:hAnsi="Verdana" w:cs="Verdana"/>
      <w:b w:val="0"/>
      <w:bCs w:val="0"/>
      <w:i w:val="0"/>
      <w:iCs w:val="0"/>
      <w:smallCaps w:val="0"/>
      <w:strike w:val="0"/>
      <w:spacing w:val="20"/>
      <w:sz w:val="18"/>
      <w:szCs w:val="18"/>
      <w:u w:val="none"/>
    </w:rPr>
  </w:style>
  <w:style w:type="character" w:customStyle="1" w:styleId="Exact">
    <w:name w:val="Подпись к таблиц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ptExact">
    <w:name w:val="Подпись к таблице + Полужирный;Курсив;Интервал 1 pt Exact"/>
    <w:basedOn w:val="a9"/>
    <w:rPr>
      <w:rFonts w:ascii="Times New Roman" w:eastAsia="Times New Roman" w:hAnsi="Times New Roman" w:cs="Times New Roman"/>
      <w:b/>
      <w:bCs/>
      <w:i/>
      <w:iCs/>
      <w:smallCaps w:val="0"/>
      <w:strike w:val="0"/>
      <w:color w:val="000000"/>
      <w:spacing w:val="30"/>
      <w:w w:val="100"/>
      <w:position w:val="0"/>
      <w:sz w:val="21"/>
      <w:szCs w:val="21"/>
      <w:u w:val="none"/>
      <w:lang w:val="fr-FR" w:eastAsia="fr-FR" w:bidi="fr-FR"/>
    </w:rPr>
  </w:style>
  <w:style w:type="character" w:customStyle="1" w:styleId="4Exact">
    <w:name w:val="Основной текст (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4Exact0">
    <w:name w:val="Основной текст (4) Exact"/>
    <w:basedOn w:val="4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2Exact">
    <w:name w:val="Основной текст (12) Exact"/>
    <w:basedOn w:val="a0"/>
    <w:link w:val="120"/>
    <w:rPr>
      <w:rFonts w:ascii="Arial" w:eastAsia="Arial" w:hAnsi="Arial" w:cs="Arial"/>
      <w:b/>
      <w:bCs/>
      <w:i w:val="0"/>
      <w:iCs w:val="0"/>
      <w:smallCaps w:val="0"/>
      <w:strike w:val="0"/>
      <w:spacing w:val="0"/>
      <w:sz w:val="18"/>
      <w:szCs w:val="18"/>
      <w:u w:val="none"/>
    </w:rPr>
  </w:style>
  <w:style w:type="character" w:customStyle="1" w:styleId="105">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06">
    <w:name w:val="Основной текст (10)"/>
    <w:basedOn w:val="100"/>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2f6">
    <w:name w:val="Подпись к таблице (2)"/>
    <w:basedOn w:val="2f1"/>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f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8">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Sylfaen10pt">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9pt">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9pt0">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f9">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9pt1">
    <w:name w:val="Основной текст (2) + 9 pt;Полужирный"/>
    <w:basedOn w:val="2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2fa">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65pt">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65pt0">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Arial10pt">
    <w:name w:val="Основной текст (2) + Arial;10 pt"/>
    <w:basedOn w:val="25"/>
    <w:rPr>
      <w:rFonts w:ascii="Arial" w:eastAsia="Arial" w:hAnsi="Arial" w:cs="Arial"/>
      <w:b w:val="0"/>
      <w:bCs w:val="0"/>
      <w:i w:val="0"/>
      <w:iCs w:val="0"/>
      <w:smallCaps w:val="0"/>
      <w:strike w:val="0"/>
      <w:color w:val="C4C4C4"/>
      <w:spacing w:val="0"/>
      <w:w w:val="100"/>
      <w:position w:val="0"/>
      <w:sz w:val="20"/>
      <w:szCs w:val="20"/>
      <w:u w:val="none"/>
      <w:lang w:val="uk-UA" w:eastAsia="uk-UA" w:bidi="uk-UA"/>
    </w:rPr>
  </w:style>
  <w:style w:type="character" w:customStyle="1" w:styleId="265pt1">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ab">
    <w:name w:val="Подпись к таблице"/>
    <w:basedOn w:val="a9"/>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75pt0">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Sylfaen10pt0">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fb">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Exact">
    <w:name w:val="Основной текст (13) Exact"/>
    <w:basedOn w:val="a0"/>
    <w:link w:val="13"/>
    <w:rPr>
      <w:rFonts w:ascii="Verdana" w:eastAsia="Verdana" w:hAnsi="Verdana" w:cs="Verdana"/>
      <w:b/>
      <w:bCs/>
      <w:i w:val="0"/>
      <w:iCs w:val="0"/>
      <w:smallCaps w:val="0"/>
      <w:strike w:val="0"/>
      <w:sz w:val="17"/>
      <w:szCs w:val="17"/>
      <w:u w:val="none"/>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ac">
    <w:name w:val="Подпись к таблице"/>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Arial8pt">
    <w:name w:val="Основной текст (5) + Arial;8 p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3a">
    <w:name w:val="Подпись к таблице (3)_"/>
    <w:basedOn w:val="a0"/>
    <w:link w:val="3b"/>
    <w:rPr>
      <w:rFonts w:ascii="Times New Roman" w:eastAsia="Times New Roman" w:hAnsi="Times New Roman" w:cs="Times New Roman"/>
      <w:b w:val="0"/>
      <w:bCs w:val="0"/>
      <w:i w:val="0"/>
      <w:iCs w:val="0"/>
      <w:smallCaps w:val="0"/>
      <w:strike w:val="0"/>
      <w:sz w:val="21"/>
      <w:szCs w:val="21"/>
      <w:u w:val="none"/>
    </w:rPr>
  </w:style>
  <w:style w:type="character" w:customStyle="1" w:styleId="29pt2">
    <w:name w:val="Подпись к таблице (2) + 9 pt;Полужирный"/>
    <w:basedOn w:val="2f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fc">
    <w:name w:val="Основной текст (2)"/>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65pt2">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Arial10pt0">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4">
    <w:name w:val="Основной текст (14)_"/>
    <w:basedOn w:val="a0"/>
    <w:link w:val="140"/>
    <w:rPr>
      <w:rFonts w:ascii="Times New Roman" w:eastAsia="Times New Roman" w:hAnsi="Times New Roman" w:cs="Times New Roman"/>
      <w:b w:val="0"/>
      <w:bCs w:val="0"/>
      <w:i w:val="0"/>
      <w:iCs w:val="0"/>
      <w:smallCaps w:val="0"/>
      <w:strike w:val="0"/>
      <w:sz w:val="21"/>
      <w:szCs w:val="21"/>
      <w:u w:val="none"/>
    </w:rPr>
  </w:style>
  <w:style w:type="character" w:customStyle="1" w:styleId="3c">
    <w:name w:val="Подпись к таблице (3)"/>
    <w:basedOn w:val="3a"/>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ad">
    <w:name w:val="Подпись к таблице"/>
    <w:basedOn w:val="a9"/>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5">
    <w:name w:val="Основной текст (15)_"/>
    <w:basedOn w:val="a0"/>
    <w:link w:val="150"/>
    <w:rPr>
      <w:rFonts w:ascii="Arial" w:eastAsia="Arial" w:hAnsi="Arial" w:cs="Arial"/>
      <w:b w:val="0"/>
      <w:bCs w:val="0"/>
      <w:i w:val="0"/>
      <w:iCs w:val="0"/>
      <w:smallCaps w:val="0"/>
      <w:strike w:val="0"/>
      <w:sz w:val="18"/>
      <w:szCs w:val="18"/>
      <w:u w:val="none"/>
    </w:rPr>
  </w:style>
  <w:style w:type="character" w:customStyle="1" w:styleId="2Arial9pt">
    <w:name w:val="Подпись к таблице (2) + Arial;9 pt"/>
    <w:basedOn w:val="2f1"/>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1">
    <w:name w:val="Основной текст (2) + Arial;10 pt"/>
    <w:basedOn w:val="25"/>
    <w:rPr>
      <w:rFonts w:ascii="Arial" w:eastAsia="Arial" w:hAnsi="Arial" w:cs="Arial"/>
      <w:b w:val="0"/>
      <w:bCs w:val="0"/>
      <w:i w:val="0"/>
      <w:iCs w:val="0"/>
      <w:smallCaps w:val="0"/>
      <w:strike w:val="0"/>
      <w:color w:val="656565"/>
      <w:spacing w:val="0"/>
      <w:w w:val="100"/>
      <w:position w:val="0"/>
      <w:sz w:val="20"/>
      <w:szCs w:val="20"/>
      <w:u w:val="none"/>
    </w:rPr>
  </w:style>
  <w:style w:type="character" w:customStyle="1" w:styleId="47">
    <w:name w:val="Основной текст (4)"/>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Sylfaen10pt">
    <w:name w:val="Основной текст (4) + Sylfaen;10 pt;Курсив"/>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0pt2">
    <w:name w:val="Основной текст (2) + Arial;10 pt"/>
    <w:basedOn w:val="25"/>
    <w:rPr>
      <w:rFonts w:ascii="Arial" w:eastAsia="Arial" w:hAnsi="Arial" w:cs="Arial"/>
      <w:b w:val="0"/>
      <w:bCs w:val="0"/>
      <w:i w:val="0"/>
      <w:iCs w:val="0"/>
      <w:smallCaps w:val="0"/>
      <w:strike w:val="0"/>
      <w:color w:val="393939"/>
      <w:spacing w:val="0"/>
      <w:w w:val="100"/>
      <w:position w:val="0"/>
      <w:sz w:val="20"/>
      <w:szCs w:val="20"/>
      <w:u w:val="none"/>
      <w:lang w:val="uk-UA" w:eastAsia="uk-UA" w:bidi="uk-UA"/>
    </w:rPr>
  </w:style>
  <w:style w:type="character" w:customStyle="1" w:styleId="ae">
    <w:name w:val="Подпись к таблице"/>
    <w:basedOn w:val="a9"/>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6">
    <w:name w:val="Основной текст (16)_"/>
    <w:basedOn w:val="a0"/>
    <w:link w:val="160"/>
    <w:rPr>
      <w:rFonts w:ascii="Times New Roman" w:eastAsia="Times New Roman" w:hAnsi="Times New Roman" w:cs="Times New Roman"/>
      <w:b w:val="0"/>
      <w:bCs w:val="0"/>
      <w:i/>
      <w:iCs/>
      <w:smallCaps w:val="0"/>
      <w:strike w:val="0"/>
      <w:spacing w:val="20"/>
      <w:sz w:val="26"/>
      <w:szCs w:val="26"/>
      <w:u w:val="none"/>
    </w:rPr>
  </w:style>
  <w:style w:type="character" w:customStyle="1" w:styleId="160pt">
    <w:name w:val="Основной текст (16) + Полужирный;Не курсив;Интервал 0 pt"/>
    <w:basedOn w:val="16"/>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af">
    <w:name w:val="Оглавление_"/>
    <w:basedOn w:val="a0"/>
    <w:link w:val="af0"/>
    <w:rPr>
      <w:rFonts w:ascii="Times New Roman" w:eastAsia="Times New Roman" w:hAnsi="Times New Roman" w:cs="Times New Roman"/>
      <w:b w:val="0"/>
      <w:bCs w:val="0"/>
      <w:i w:val="0"/>
      <w:iCs w:val="0"/>
      <w:smallCaps w:val="0"/>
      <w:strike w:val="0"/>
      <w:sz w:val="21"/>
      <w:szCs w:val="21"/>
      <w:u w:val="none"/>
    </w:rPr>
  </w:style>
  <w:style w:type="character" w:customStyle="1" w:styleId="6Exact">
    <w:name w:val="Основной текст (6) Exact"/>
    <w:basedOn w:val="a0"/>
    <w:rPr>
      <w:rFonts w:ascii="Times New Roman" w:eastAsia="Times New Roman" w:hAnsi="Times New Roman" w:cs="Times New Roman"/>
      <w:b/>
      <w:bCs/>
      <w:i w:val="0"/>
      <w:iCs w:val="0"/>
      <w:smallCaps w:val="0"/>
      <w:strike w:val="0"/>
      <w:sz w:val="26"/>
      <w:szCs w:val="26"/>
      <w:u w:val="none"/>
    </w:rPr>
  </w:style>
  <w:style w:type="character" w:customStyle="1" w:styleId="71">
    <w:name w:val="Заголовок №7_"/>
    <w:basedOn w:val="a0"/>
    <w:link w:val="72"/>
    <w:rPr>
      <w:rFonts w:ascii="Times New Roman" w:eastAsia="Times New Roman" w:hAnsi="Times New Roman" w:cs="Times New Roman"/>
      <w:b/>
      <w:bCs/>
      <w:i w:val="0"/>
      <w:iCs w:val="0"/>
      <w:smallCaps w:val="0"/>
      <w:strike w:val="0"/>
      <w:sz w:val="26"/>
      <w:szCs w:val="26"/>
      <w:u w:val="none"/>
    </w:rPr>
  </w:style>
  <w:style w:type="character" w:customStyle="1" w:styleId="712pt1pt">
    <w:name w:val="Заголовок №7 + 12 pt;Курсив;Интервал 1 pt"/>
    <w:basedOn w:val="71"/>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7Exact">
    <w:name w:val="Заголовок №7 Exact"/>
    <w:basedOn w:val="a0"/>
    <w:rPr>
      <w:rFonts w:ascii="Times New Roman" w:eastAsia="Times New Roman" w:hAnsi="Times New Roman" w:cs="Times New Roman"/>
      <w:b/>
      <w:bCs/>
      <w:i w:val="0"/>
      <w:iCs w:val="0"/>
      <w:smallCaps w:val="0"/>
      <w:strike w:val="0"/>
      <w:sz w:val="26"/>
      <w:szCs w:val="26"/>
      <w:u w:val="none"/>
    </w:rPr>
  </w:style>
  <w:style w:type="character" w:customStyle="1" w:styleId="72Exact">
    <w:name w:val="Заголовок №7 (2) Exact"/>
    <w:basedOn w:val="a0"/>
    <w:link w:val="720"/>
    <w:rPr>
      <w:rFonts w:ascii="Arial" w:eastAsia="Arial" w:hAnsi="Arial" w:cs="Arial"/>
      <w:b w:val="0"/>
      <w:bCs w:val="0"/>
      <w:i w:val="0"/>
      <w:iCs w:val="0"/>
      <w:smallCaps w:val="0"/>
      <w:strike w:val="0"/>
      <w:u w:val="none"/>
    </w:rPr>
  </w:style>
  <w:style w:type="character" w:customStyle="1" w:styleId="73Exact">
    <w:name w:val="Заголовок №7 (3) Exact"/>
    <w:basedOn w:val="a0"/>
    <w:link w:val="73"/>
    <w:rPr>
      <w:rFonts w:ascii="Times New Roman" w:eastAsia="Times New Roman" w:hAnsi="Times New Roman" w:cs="Times New Roman"/>
      <w:b w:val="0"/>
      <w:bCs w:val="0"/>
      <w:i w:val="0"/>
      <w:iCs w:val="0"/>
      <w:smallCaps w:val="0"/>
      <w:strike w:val="0"/>
      <w:sz w:val="21"/>
      <w:szCs w:val="21"/>
      <w:u w:val="none"/>
    </w:rPr>
  </w:style>
  <w:style w:type="character" w:customStyle="1" w:styleId="151">
    <w:name w:val="Основной текст (15)"/>
    <w:basedOn w:val="15"/>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48">
    <w:name w:val="Подпись к таблице (4)_"/>
    <w:basedOn w:val="a0"/>
    <w:link w:val="49"/>
    <w:rPr>
      <w:rFonts w:ascii="Times New Roman" w:eastAsia="Times New Roman" w:hAnsi="Times New Roman" w:cs="Times New Roman"/>
      <w:b/>
      <w:bCs/>
      <w:i w:val="0"/>
      <w:iCs w:val="0"/>
      <w:smallCaps w:val="0"/>
      <w:strike w:val="0"/>
      <w:sz w:val="26"/>
      <w:szCs w:val="26"/>
      <w:u w:val="none"/>
    </w:rPr>
  </w:style>
  <w:style w:type="character" w:customStyle="1" w:styleId="415pt">
    <w:name w:val="Подпись к таблице (4) + 15 pt"/>
    <w:basedOn w:val="48"/>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412pt1pt">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0pt">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2pt1pt">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7Exact">
    <w:name w:val="Основной текст (17) Exact"/>
    <w:basedOn w:val="a0"/>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18">
    <w:name w:val="Основной текст (18)_"/>
    <w:basedOn w:val="a0"/>
    <w:link w:val="180"/>
    <w:rPr>
      <w:rFonts w:ascii="Times New Roman" w:eastAsia="Times New Roman" w:hAnsi="Times New Roman" w:cs="Times New Roman"/>
      <w:b/>
      <w:bCs/>
      <w:i w:val="0"/>
      <w:iCs w:val="0"/>
      <w:smallCaps w:val="0"/>
      <w:strike w:val="0"/>
      <w:sz w:val="38"/>
      <w:szCs w:val="38"/>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val="0"/>
      <w:iCs w:val="0"/>
      <w:smallCaps w:val="0"/>
      <w:strike w:val="0"/>
      <w:sz w:val="8"/>
      <w:szCs w:val="8"/>
      <w:u w:val="none"/>
      <w:lang w:val="ru-RU" w:eastAsia="ru-RU" w:bidi="ru-RU"/>
    </w:rPr>
  </w:style>
  <w:style w:type="character" w:customStyle="1" w:styleId="21ptExact">
    <w:name w:val="Основной текст (2) + Интервал 1 pt Exac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0Exact">
    <w:name w:val="Основной текст (20) Exact"/>
    <w:basedOn w:val="a0"/>
    <w:rPr>
      <w:rFonts w:ascii="Times New Roman" w:eastAsia="Times New Roman" w:hAnsi="Times New Roman" w:cs="Times New Roman"/>
      <w:b/>
      <w:bCs/>
      <w:i w:val="0"/>
      <w:iCs w:val="0"/>
      <w:smallCaps w:val="0"/>
      <w:strike w:val="0"/>
      <w:u w:val="none"/>
    </w:rPr>
  </w:style>
  <w:style w:type="character" w:customStyle="1" w:styleId="202ptExact">
    <w:name w:val="Основной текст (20) + Интервал 2 pt Exact"/>
    <w:basedOn w:val="200"/>
    <w:rPr>
      <w:rFonts w:ascii="Times New Roman" w:eastAsia="Times New Roman" w:hAnsi="Times New Roman" w:cs="Times New Roman"/>
      <w:b/>
      <w:bCs/>
      <w:i w:val="0"/>
      <w:iCs w:val="0"/>
      <w:smallCaps w:val="0"/>
      <w:strike w:val="0"/>
      <w:spacing w:val="50"/>
      <w:u w:val="none"/>
    </w:rPr>
  </w:style>
  <w:style w:type="character" w:customStyle="1" w:styleId="20Exact0">
    <w:name w:val="Основной текст (20) + Не полужирный Exact"/>
    <w:basedOn w:val="200"/>
    <w:rPr>
      <w:rFonts w:ascii="Times New Roman" w:eastAsia="Times New Roman" w:hAnsi="Times New Roman" w:cs="Times New Roman"/>
      <w:b/>
      <w:bCs/>
      <w:i w:val="0"/>
      <w:iCs w:val="0"/>
      <w:smallCaps w:val="0"/>
      <w:strike w:val="0"/>
      <w:sz w:val="24"/>
      <w:szCs w:val="24"/>
      <w:u w:val="none"/>
    </w:rPr>
  </w:style>
  <w:style w:type="character" w:customStyle="1" w:styleId="21Exact">
    <w:name w:val="Основной текст (21) Exact"/>
    <w:basedOn w:val="a0"/>
    <w:rPr>
      <w:rFonts w:ascii="Times New Roman" w:eastAsia="Times New Roman" w:hAnsi="Times New Roman" w:cs="Times New Roman"/>
      <w:b w:val="0"/>
      <w:bCs w:val="0"/>
      <w:i w:val="0"/>
      <w:iCs w:val="0"/>
      <w:smallCaps w:val="0"/>
      <w:strike w:val="0"/>
      <w:sz w:val="15"/>
      <w:szCs w:val="15"/>
      <w:u w:val="none"/>
    </w:rPr>
  </w:style>
  <w:style w:type="character" w:customStyle="1" w:styleId="55">
    <w:name w:val="Подпись к таблице (5)_"/>
    <w:basedOn w:val="a0"/>
    <w:link w:val="56"/>
    <w:rPr>
      <w:rFonts w:ascii="Times New Roman" w:eastAsia="Times New Roman" w:hAnsi="Times New Roman" w:cs="Times New Roman"/>
      <w:b/>
      <w:bCs/>
      <w:i w:val="0"/>
      <w:iCs w:val="0"/>
      <w:smallCaps w:val="0"/>
      <w:strike w:val="0"/>
      <w:sz w:val="30"/>
      <w:szCs w:val="30"/>
      <w:u w:val="none"/>
    </w:rPr>
  </w:style>
  <w:style w:type="character" w:customStyle="1" w:styleId="74">
    <w:name w:val="Заголовок №7 (4)_"/>
    <w:basedOn w:val="a0"/>
    <w:link w:val="740"/>
    <w:rPr>
      <w:rFonts w:ascii="Times New Roman" w:eastAsia="Times New Roman" w:hAnsi="Times New Roman" w:cs="Times New Roman"/>
      <w:b/>
      <w:bCs/>
      <w:i w:val="0"/>
      <w:iCs w:val="0"/>
      <w:smallCaps w:val="0"/>
      <w:strike w:val="0"/>
      <w:sz w:val="30"/>
      <w:szCs w:val="30"/>
      <w:u w:val="none"/>
    </w:rPr>
  </w:style>
  <w:style w:type="character" w:customStyle="1" w:styleId="75">
    <w:name w:val="Заголовок №7 (5)_"/>
    <w:basedOn w:val="a0"/>
    <w:link w:val="750"/>
    <w:rPr>
      <w:rFonts w:ascii="Times New Roman" w:eastAsia="Times New Roman" w:hAnsi="Times New Roman" w:cs="Times New Roman"/>
      <w:b w:val="0"/>
      <w:bCs w:val="0"/>
      <w:i w:val="0"/>
      <w:iCs w:val="0"/>
      <w:smallCaps w:val="0"/>
      <w:strike w:val="0"/>
      <w:sz w:val="10"/>
      <w:szCs w:val="10"/>
      <w:u w:val="none"/>
    </w:rPr>
  </w:style>
  <w:style w:type="character" w:customStyle="1" w:styleId="7512pt">
    <w:name w:val="Заголовок №7 (5) + 12 pt"/>
    <w:basedOn w:val="7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7512pt0">
    <w:name w:val="Заголовок №7 (5) + 12 pt;Курсив"/>
    <w:basedOn w:val="7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22Exact">
    <w:name w:val="Основной текст (22) Exact"/>
    <w:basedOn w:val="a0"/>
    <w:link w:val="220"/>
    <w:rPr>
      <w:rFonts w:ascii="Times New Roman" w:eastAsia="Times New Roman" w:hAnsi="Times New Roman" w:cs="Times New Roman"/>
      <w:b/>
      <w:bCs/>
      <w:i w:val="0"/>
      <w:iCs w:val="0"/>
      <w:smallCaps w:val="0"/>
      <w:strike w:val="0"/>
      <w:spacing w:val="20"/>
      <w:sz w:val="24"/>
      <w:szCs w:val="24"/>
      <w:u w:val="none"/>
    </w:rPr>
  </w:style>
  <w:style w:type="character" w:customStyle="1" w:styleId="23Exact">
    <w:name w:val="Основной текст (23) Exact"/>
    <w:basedOn w:val="a0"/>
    <w:link w:val="230"/>
    <w:rPr>
      <w:rFonts w:ascii="Times New Roman" w:eastAsia="Times New Roman" w:hAnsi="Times New Roman" w:cs="Times New Roman"/>
      <w:b/>
      <w:bCs/>
      <w:i w:val="0"/>
      <w:iCs w:val="0"/>
      <w:smallCaps w:val="0"/>
      <w:strike w:val="0"/>
      <w:sz w:val="26"/>
      <w:szCs w:val="26"/>
      <w:u w:val="none"/>
    </w:rPr>
  </w:style>
  <w:style w:type="character" w:customStyle="1" w:styleId="76Exact">
    <w:name w:val="Заголовок №7 (6) Exact"/>
    <w:basedOn w:val="a0"/>
    <w:link w:val="76"/>
    <w:rPr>
      <w:rFonts w:ascii="Times New Roman" w:eastAsia="Times New Roman" w:hAnsi="Times New Roman" w:cs="Times New Roman"/>
      <w:b w:val="0"/>
      <w:bCs w:val="0"/>
      <w:i w:val="0"/>
      <w:iCs w:val="0"/>
      <w:smallCaps w:val="0"/>
      <w:strike w:val="0"/>
      <w:u w:val="none"/>
    </w:rPr>
  </w:style>
  <w:style w:type="character" w:customStyle="1" w:styleId="24Exact">
    <w:name w:val="Основной текст (24) Exact"/>
    <w:basedOn w:val="a0"/>
    <w:link w:val="240"/>
    <w:rPr>
      <w:rFonts w:ascii="Times New Roman" w:eastAsia="Times New Roman" w:hAnsi="Times New Roman" w:cs="Times New Roman"/>
      <w:b/>
      <w:bCs/>
      <w:i w:val="0"/>
      <w:iCs w:val="0"/>
      <w:smallCaps w:val="0"/>
      <w:strike w:val="0"/>
      <w:u w:val="none"/>
    </w:rPr>
  </w:style>
  <w:style w:type="character" w:customStyle="1" w:styleId="25Exact">
    <w:name w:val="Основной текст (25) Exact"/>
    <w:basedOn w:val="a0"/>
    <w:rPr>
      <w:rFonts w:ascii="Times New Roman" w:eastAsia="Times New Roman" w:hAnsi="Times New Roman" w:cs="Times New Roman"/>
      <w:b/>
      <w:bCs/>
      <w:i w:val="0"/>
      <w:iCs w:val="0"/>
      <w:smallCaps w:val="0"/>
      <w:strike w:val="0"/>
      <w:sz w:val="24"/>
      <w:szCs w:val="24"/>
      <w:u w:val="none"/>
    </w:rPr>
  </w:style>
  <w:style w:type="character" w:customStyle="1" w:styleId="26Exact">
    <w:name w:val="Основной текст (26) Exact"/>
    <w:basedOn w:val="a0"/>
    <w:link w:val="260"/>
    <w:rPr>
      <w:rFonts w:ascii="Sylfaen" w:eastAsia="Sylfaen" w:hAnsi="Sylfaen" w:cs="Sylfaen"/>
      <w:b w:val="0"/>
      <w:bCs w:val="0"/>
      <w:i w:val="0"/>
      <w:iCs w:val="0"/>
      <w:smallCaps w:val="0"/>
      <w:strike w:val="0"/>
      <w:spacing w:val="20"/>
      <w:u w:val="none"/>
    </w:rPr>
  </w:style>
  <w:style w:type="character" w:customStyle="1" w:styleId="27Exact">
    <w:name w:val="Основной текст (27) Exact"/>
    <w:basedOn w:val="a0"/>
    <w:link w:val="270"/>
    <w:rPr>
      <w:rFonts w:ascii="Arial" w:eastAsia="Arial" w:hAnsi="Arial" w:cs="Arial"/>
      <w:b/>
      <w:bCs/>
      <w:i w:val="0"/>
      <w:iCs w:val="0"/>
      <w:smallCaps w:val="0"/>
      <w:strike w:val="0"/>
      <w:spacing w:val="10"/>
      <w:sz w:val="22"/>
      <w:szCs w:val="22"/>
      <w:u w:val="none"/>
    </w:rPr>
  </w:style>
  <w:style w:type="character" w:customStyle="1" w:styleId="28Exact">
    <w:name w:val="Основной текст (28) Exact"/>
    <w:basedOn w:val="a0"/>
    <w:link w:val="280"/>
    <w:rPr>
      <w:rFonts w:ascii="Times New Roman" w:eastAsia="Times New Roman" w:hAnsi="Times New Roman" w:cs="Times New Roman"/>
      <w:b/>
      <w:bCs/>
      <w:i w:val="0"/>
      <w:iCs w:val="0"/>
      <w:smallCaps w:val="0"/>
      <w:strike w:val="0"/>
      <w:sz w:val="26"/>
      <w:szCs w:val="26"/>
      <w:u w:val="none"/>
    </w:rPr>
  </w:style>
  <w:style w:type="character" w:customStyle="1" w:styleId="29Exact">
    <w:name w:val="Основной текст (29) Exact"/>
    <w:basedOn w:val="a0"/>
    <w:link w:val="290"/>
    <w:rPr>
      <w:rFonts w:ascii="Arial" w:eastAsia="Arial" w:hAnsi="Arial" w:cs="Arial"/>
      <w:b w:val="0"/>
      <w:bCs w:val="0"/>
      <w:i w:val="0"/>
      <w:iCs w:val="0"/>
      <w:smallCaps w:val="0"/>
      <w:strike w:val="0"/>
      <w:sz w:val="21"/>
      <w:szCs w:val="21"/>
      <w:u w:val="none"/>
    </w:rPr>
  </w:style>
  <w:style w:type="character" w:customStyle="1" w:styleId="7Exact0">
    <w:name w:val="Основной текст (7) Exact"/>
    <w:basedOn w:val="a0"/>
    <w:rPr>
      <w:rFonts w:ascii="Times New Roman" w:eastAsia="Times New Roman" w:hAnsi="Times New Roman" w:cs="Times New Roman"/>
      <w:b/>
      <w:bCs/>
      <w:i w:val="0"/>
      <w:iCs w:val="0"/>
      <w:smallCaps w:val="0"/>
      <w:strike w:val="0"/>
      <w:sz w:val="30"/>
      <w:szCs w:val="30"/>
      <w:u w:val="none"/>
    </w:rPr>
  </w:style>
  <w:style w:type="character" w:customStyle="1" w:styleId="30Exact">
    <w:name w:val="Основной текст (30) Exact"/>
    <w:basedOn w:val="a0"/>
    <w:link w:val="300"/>
    <w:rPr>
      <w:rFonts w:ascii="Times New Roman" w:eastAsia="Times New Roman" w:hAnsi="Times New Roman" w:cs="Times New Roman"/>
      <w:b/>
      <w:bCs/>
      <w:i w:val="0"/>
      <w:iCs w:val="0"/>
      <w:smallCaps w:val="0"/>
      <w:strike w:val="0"/>
      <w:sz w:val="26"/>
      <w:szCs w:val="26"/>
      <w:u w:val="none"/>
    </w:rPr>
  </w:style>
  <w:style w:type="character" w:customStyle="1" w:styleId="250">
    <w:name w:val="Основной текст (25)_"/>
    <w:basedOn w:val="a0"/>
    <w:link w:val="251"/>
    <w:rPr>
      <w:rFonts w:ascii="Times New Roman" w:eastAsia="Times New Roman" w:hAnsi="Times New Roman" w:cs="Times New Roman"/>
      <w:b/>
      <w:bCs/>
      <w:i w:val="0"/>
      <w:iCs w:val="0"/>
      <w:smallCaps w:val="0"/>
      <w:strike w:val="0"/>
      <w:sz w:val="24"/>
      <w:szCs w:val="24"/>
      <w:u w:val="none"/>
    </w:rPr>
  </w:style>
  <w:style w:type="character" w:customStyle="1" w:styleId="252">
    <w:name w:val="Основной текст (25) + Курсив"/>
    <w:basedOn w:val="25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00">
    <w:name w:val="Основной текст (20)_"/>
    <w:basedOn w:val="a0"/>
    <w:link w:val="201"/>
    <w:rPr>
      <w:rFonts w:ascii="Times New Roman" w:eastAsia="Times New Roman" w:hAnsi="Times New Roman" w:cs="Times New Roman"/>
      <w:b/>
      <w:bCs/>
      <w:i w:val="0"/>
      <w:iCs w:val="0"/>
      <w:smallCaps w:val="0"/>
      <w:strike w:val="0"/>
      <w:u w:val="none"/>
    </w:rPr>
  </w:style>
  <w:style w:type="character" w:customStyle="1" w:styleId="31Exact">
    <w:name w:val="Основной текст (31) Exact"/>
    <w:basedOn w:val="a0"/>
    <w:link w:val="310"/>
    <w:rPr>
      <w:rFonts w:ascii="Segoe UI" w:eastAsia="Segoe UI" w:hAnsi="Segoe UI" w:cs="Segoe UI"/>
      <w:b/>
      <w:bCs/>
      <w:i w:val="0"/>
      <w:iCs w:val="0"/>
      <w:smallCaps w:val="0"/>
      <w:strike w:val="0"/>
      <w:sz w:val="22"/>
      <w:szCs w:val="22"/>
      <w:u w:val="none"/>
    </w:rPr>
  </w:style>
  <w:style w:type="character" w:customStyle="1" w:styleId="6Exact0">
    <w:name w:val="Заголовок №6 Exact"/>
    <w:basedOn w:val="a0"/>
    <w:link w:val="61"/>
    <w:rPr>
      <w:rFonts w:ascii="Times New Roman" w:eastAsia="Times New Roman" w:hAnsi="Times New Roman" w:cs="Times New Roman"/>
      <w:b w:val="0"/>
      <w:bCs w:val="0"/>
      <w:i w:val="0"/>
      <w:iCs w:val="0"/>
      <w:smallCaps w:val="0"/>
      <w:strike w:val="0"/>
      <w:sz w:val="21"/>
      <w:szCs w:val="21"/>
      <w:u w:val="none"/>
    </w:rPr>
  </w:style>
  <w:style w:type="character" w:customStyle="1" w:styleId="61ptExact">
    <w:name w:val="Заголовок №6 + Интервал 1 pt Exact"/>
    <w:basedOn w:val="6Exact0"/>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62Exact">
    <w:name w:val="Заголовок №6 (2) Exact"/>
    <w:basedOn w:val="a0"/>
    <w:link w:val="62"/>
    <w:rPr>
      <w:rFonts w:ascii="Times New Roman" w:eastAsia="Times New Roman" w:hAnsi="Times New Roman" w:cs="Times New Roman"/>
      <w:b/>
      <w:bCs/>
      <w:i w:val="0"/>
      <w:iCs w:val="0"/>
      <w:smallCaps w:val="0"/>
      <w:strike w:val="0"/>
      <w:sz w:val="26"/>
      <w:szCs w:val="26"/>
      <w:u w:val="none"/>
    </w:rPr>
  </w:style>
  <w:style w:type="character" w:customStyle="1" w:styleId="32Exact">
    <w:name w:val="Основной текст (32) Exact"/>
    <w:basedOn w:val="a0"/>
    <w:link w:val="320"/>
    <w:rPr>
      <w:rFonts w:ascii="Arial" w:eastAsia="Arial" w:hAnsi="Arial" w:cs="Arial"/>
      <w:b/>
      <w:bCs/>
      <w:i w:val="0"/>
      <w:iCs w:val="0"/>
      <w:smallCaps w:val="0"/>
      <w:strike w:val="0"/>
      <w:sz w:val="22"/>
      <w:szCs w:val="22"/>
      <w:u w:val="none"/>
    </w:rPr>
  </w:style>
  <w:style w:type="character" w:customStyle="1" w:styleId="33Exact">
    <w:name w:val="Основной текст (33) Exact"/>
    <w:basedOn w:val="a0"/>
    <w:link w:val="330"/>
    <w:rPr>
      <w:rFonts w:ascii="Arial" w:eastAsia="Arial" w:hAnsi="Arial" w:cs="Arial"/>
      <w:b/>
      <w:bCs/>
      <w:i w:val="0"/>
      <w:iCs w:val="0"/>
      <w:smallCaps w:val="0"/>
      <w:strike w:val="0"/>
      <w:u w:val="none"/>
    </w:rPr>
  </w:style>
  <w:style w:type="character" w:customStyle="1" w:styleId="21pt1">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515pt">
    <w:name w:val="Основной текст (25) + 15 pt"/>
    <w:basedOn w:val="25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13pt0">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4Exact1">
    <w:name w:val="Подпись к таблице (4) Exact"/>
    <w:basedOn w:val="a0"/>
    <w:rPr>
      <w:rFonts w:ascii="Times New Roman" w:eastAsia="Times New Roman" w:hAnsi="Times New Roman" w:cs="Times New Roman"/>
      <w:b/>
      <w:bCs/>
      <w:i w:val="0"/>
      <w:iCs w:val="0"/>
      <w:smallCaps w:val="0"/>
      <w:strike w:val="0"/>
      <w:sz w:val="26"/>
      <w:szCs w:val="26"/>
      <w:u w:val="none"/>
    </w:rPr>
  </w:style>
  <w:style w:type="character" w:customStyle="1" w:styleId="412pt1ptExact">
    <w:name w:val="Подпись к таблице (4) + 12 pt;Курсив;Интервал 1 pt Exac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1pt">
    <w:name w:val="Основной текст (2) + 13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6"/>
      <w:szCs w:val="26"/>
      <w:u w:val="none"/>
      <w:lang w:val="uk-UA" w:eastAsia="uk-UA" w:bidi="uk-UA"/>
    </w:rPr>
  </w:style>
  <w:style w:type="character" w:customStyle="1" w:styleId="227pt">
    <w:name w:val="Основной текст (2) + 27 pt;Курсив"/>
    <w:basedOn w:val="25"/>
    <w:rPr>
      <w:rFonts w:ascii="Times New Roman" w:eastAsia="Times New Roman" w:hAnsi="Times New Roman" w:cs="Times New Roman"/>
      <w:b w:val="0"/>
      <w:bCs w:val="0"/>
      <w:i/>
      <w:iCs/>
      <w:smallCaps w:val="0"/>
      <w:strike w:val="0"/>
      <w:color w:val="000000"/>
      <w:spacing w:val="0"/>
      <w:w w:val="100"/>
      <w:position w:val="0"/>
      <w:sz w:val="54"/>
      <w:szCs w:val="54"/>
      <w:u w:val="none"/>
      <w:lang w:val="uk-UA" w:eastAsia="uk-UA" w:bidi="uk-UA"/>
    </w:rPr>
  </w:style>
  <w:style w:type="character" w:customStyle="1" w:styleId="21pt2">
    <w:name w:val="Основной текст (2) + Интервал 1 pt"/>
    <w:basedOn w:val="25"/>
    <w:rPr>
      <w:rFonts w:ascii="Times New Roman" w:eastAsia="Times New Roman" w:hAnsi="Times New Roman" w:cs="Times New Roman"/>
      <w:b w:val="0"/>
      <w:bCs w:val="0"/>
      <w:i w:val="0"/>
      <w:iCs w:val="0"/>
      <w:smallCaps w:val="0"/>
      <w:strike w:val="0"/>
      <w:color w:val="222222"/>
      <w:spacing w:val="30"/>
      <w:w w:val="100"/>
      <w:position w:val="0"/>
      <w:sz w:val="21"/>
      <w:szCs w:val="21"/>
      <w:u w:val="none"/>
      <w:lang w:val="uk-UA" w:eastAsia="uk-UA" w:bidi="uk-UA"/>
    </w:rPr>
  </w:style>
  <w:style w:type="character" w:customStyle="1" w:styleId="34Exact">
    <w:name w:val="Основной текст (34) Exact"/>
    <w:basedOn w:val="a0"/>
    <w:rPr>
      <w:rFonts w:ascii="Arial" w:eastAsia="Arial" w:hAnsi="Arial" w:cs="Arial"/>
      <w:b w:val="0"/>
      <w:bCs w:val="0"/>
      <w:i w:val="0"/>
      <w:iCs w:val="0"/>
      <w:smallCaps w:val="0"/>
      <w:strike w:val="0"/>
      <w:u w:val="none"/>
    </w:rPr>
  </w:style>
  <w:style w:type="character" w:customStyle="1" w:styleId="212pt1pt0">
    <w:name w:val="Основной текст (2) + 12 pt;Полужирный;Курсив;Малые прописные;Интервал 1 pt"/>
    <w:basedOn w:val="25"/>
    <w:rPr>
      <w:rFonts w:ascii="Times New Roman" w:eastAsia="Times New Roman" w:hAnsi="Times New Roman" w:cs="Times New Roman"/>
      <w:b/>
      <w:bCs/>
      <w:i/>
      <w:iCs/>
      <w:smallCaps/>
      <w:strike w:val="0"/>
      <w:color w:val="000000"/>
      <w:spacing w:val="20"/>
      <w:w w:val="100"/>
      <w:position w:val="0"/>
      <w:sz w:val="24"/>
      <w:szCs w:val="24"/>
      <w:u w:val="none"/>
      <w:lang w:val="uk-UA" w:eastAsia="uk-UA" w:bidi="uk-UA"/>
    </w:rPr>
  </w:style>
  <w:style w:type="character" w:customStyle="1" w:styleId="731ptExact">
    <w:name w:val="Заголовок №7 (3) + Интервал 1 pt Exact"/>
    <w:basedOn w:val="73Exact"/>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4105pt">
    <w:name w:val="Подпись к таблице (4) + 10;5 pt;Не полужирный;Малые прописные"/>
    <w:basedOn w:val="48"/>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2Arial37pt">
    <w:name w:val="Основной текст (2) + Arial;37 pt;Полужирный;Курсив"/>
    <w:basedOn w:val="25"/>
    <w:rPr>
      <w:rFonts w:ascii="Arial" w:eastAsia="Arial" w:hAnsi="Arial" w:cs="Arial"/>
      <w:b/>
      <w:bCs/>
      <w:i/>
      <w:iCs/>
      <w:smallCaps w:val="0"/>
      <w:strike w:val="0"/>
      <w:color w:val="000000"/>
      <w:spacing w:val="0"/>
      <w:w w:val="100"/>
      <w:position w:val="0"/>
      <w:sz w:val="74"/>
      <w:szCs w:val="74"/>
      <w:u w:val="none"/>
      <w:lang w:val="uk-UA" w:eastAsia="uk-UA" w:bidi="uk-UA"/>
    </w:rPr>
  </w:style>
  <w:style w:type="character" w:customStyle="1" w:styleId="2Sylfaen7pt">
    <w:name w:val="Основной текст (2) + Sylfaen;7 pt;Курсив"/>
    <w:basedOn w:val="25"/>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2Sylfaen7pt0">
    <w:name w:val="Основной текст (2) + Sylfaen;7 pt;Курсив"/>
    <w:basedOn w:val="25"/>
    <w:rPr>
      <w:rFonts w:ascii="Sylfaen" w:eastAsia="Sylfaen" w:hAnsi="Sylfaen" w:cs="Sylfaen"/>
      <w:b w:val="0"/>
      <w:bCs w:val="0"/>
      <w:i/>
      <w:iCs/>
      <w:smallCaps w:val="0"/>
      <w:strike w:val="0"/>
      <w:color w:val="656565"/>
      <w:spacing w:val="0"/>
      <w:w w:val="100"/>
      <w:position w:val="0"/>
      <w:sz w:val="14"/>
      <w:szCs w:val="14"/>
      <w:u w:val="none"/>
      <w:lang w:val="uk-UA" w:eastAsia="uk-UA" w:bidi="uk-UA"/>
    </w:rPr>
  </w:style>
  <w:style w:type="character" w:customStyle="1" w:styleId="212pt">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35Exact">
    <w:name w:val="Основной текст (35) Exact"/>
    <w:basedOn w:val="a0"/>
    <w:link w:val="350"/>
    <w:rPr>
      <w:rFonts w:ascii="Garamond" w:eastAsia="Garamond" w:hAnsi="Garamond" w:cs="Garamond"/>
      <w:b/>
      <w:bCs/>
      <w:i w:val="0"/>
      <w:iCs w:val="0"/>
      <w:smallCaps w:val="0"/>
      <w:strike w:val="0"/>
      <w:sz w:val="22"/>
      <w:szCs w:val="22"/>
      <w:u w:val="none"/>
    </w:rPr>
  </w:style>
  <w:style w:type="character" w:customStyle="1" w:styleId="36Exact">
    <w:name w:val="Основной текст (36) Exact"/>
    <w:basedOn w:val="a0"/>
    <w:link w:val="360"/>
    <w:rPr>
      <w:rFonts w:ascii="Arial" w:eastAsia="Arial" w:hAnsi="Arial" w:cs="Arial"/>
      <w:b/>
      <w:bCs/>
      <w:i w:val="0"/>
      <w:iCs w:val="0"/>
      <w:smallCaps w:val="0"/>
      <w:strike w:val="0"/>
      <w:sz w:val="28"/>
      <w:szCs w:val="28"/>
      <w:u w:val="none"/>
    </w:rPr>
  </w:style>
  <w:style w:type="character" w:customStyle="1" w:styleId="18Exact">
    <w:name w:val="Основной текст (18) Exact"/>
    <w:basedOn w:val="a0"/>
    <w:rPr>
      <w:rFonts w:ascii="Times New Roman" w:eastAsia="Times New Roman" w:hAnsi="Times New Roman" w:cs="Times New Roman"/>
      <w:b/>
      <w:bCs/>
      <w:i w:val="0"/>
      <w:iCs w:val="0"/>
      <w:smallCaps w:val="0"/>
      <w:strike w:val="0"/>
      <w:sz w:val="38"/>
      <w:szCs w:val="38"/>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sz w:val="18"/>
      <w:szCs w:val="18"/>
      <w:u w:val="none"/>
    </w:rPr>
  </w:style>
  <w:style w:type="character" w:customStyle="1" w:styleId="11Exact">
    <w:name w:val="Основной текст (11) Exact"/>
    <w:basedOn w:val="a0"/>
    <w:rPr>
      <w:rFonts w:ascii="Times New Roman" w:eastAsia="Times New Roman" w:hAnsi="Times New Roman" w:cs="Times New Roman"/>
      <w:b/>
      <w:bCs/>
      <w:i/>
      <w:iCs/>
      <w:smallCaps w:val="0"/>
      <w:strike w:val="0"/>
      <w:sz w:val="21"/>
      <w:szCs w:val="21"/>
      <w:u w:val="none"/>
    </w:rPr>
  </w:style>
  <w:style w:type="character" w:customStyle="1" w:styleId="111ptExact">
    <w:name w:val="Основной текст (11) + Интервал 1 pt Exac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4Sylfaen10ptExact">
    <w:name w:val="Основной текст (4) + Sylfaen;10 pt;Курсив Exact"/>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Exact0">
    <w:name w:val="Основной текст (2) Exact"/>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1ptExact0">
    <w:name w:val="Основной текст (2) + Полужирный;Курсив;Интервал 1 pt Exac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1Exact0">
    <w:name w:val="Основной текст (21) Exact"/>
    <w:basedOn w:val="210"/>
    <w:rPr>
      <w:rFonts w:ascii="Times New Roman" w:eastAsia="Times New Roman" w:hAnsi="Times New Roman" w:cs="Times New Roman"/>
      <w:b w:val="0"/>
      <w:bCs w:val="0"/>
      <w:i w:val="0"/>
      <w:iCs w:val="0"/>
      <w:smallCaps w:val="0"/>
      <w:strike w:val="0"/>
      <w:color w:val="222222"/>
      <w:sz w:val="15"/>
      <w:szCs w:val="15"/>
      <w:u w:val="none"/>
      <w:lang w:val="uk-UA" w:eastAsia="uk-UA" w:bidi="uk-UA"/>
    </w:rPr>
  </w:style>
  <w:style w:type="character" w:customStyle="1" w:styleId="37Exact">
    <w:name w:val="Основной текст (37) Exact"/>
    <w:basedOn w:val="a0"/>
    <w:link w:val="370"/>
    <w:rPr>
      <w:rFonts w:ascii="Verdana" w:eastAsia="Verdana" w:hAnsi="Verdana" w:cs="Verdana"/>
      <w:b w:val="0"/>
      <w:bCs w:val="0"/>
      <w:i w:val="0"/>
      <w:iCs w:val="0"/>
      <w:smallCaps w:val="0"/>
      <w:strike w:val="0"/>
      <w:sz w:val="18"/>
      <w:szCs w:val="18"/>
      <w:u w:val="none"/>
    </w:rPr>
  </w:style>
  <w:style w:type="character" w:customStyle="1" w:styleId="210pt0">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9pt">
    <w:name w:val="Основной текст (2) + 19 pt;Полужирный"/>
    <w:basedOn w:val="25"/>
    <w:rPr>
      <w:rFonts w:ascii="Times New Roman" w:eastAsia="Times New Roman" w:hAnsi="Times New Roman" w:cs="Times New Roman"/>
      <w:b/>
      <w:bCs/>
      <w:i w:val="0"/>
      <w:iCs w:val="0"/>
      <w:smallCaps w:val="0"/>
      <w:strike w:val="0"/>
      <w:color w:val="000000"/>
      <w:spacing w:val="0"/>
      <w:w w:val="100"/>
      <w:position w:val="0"/>
      <w:sz w:val="38"/>
      <w:szCs w:val="38"/>
      <w:u w:val="none"/>
      <w:lang w:val="uk-UA" w:eastAsia="uk-UA" w:bidi="uk-UA"/>
    </w:rPr>
  </w:style>
  <w:style w:type="character" w:customStyle="1" w:styleId="2ArialNarrow95pt">
    <w:name w:val="Основной текст (2) + Arial Narrow;9;5 pt"/>
    <w:basedOn w:val="25"/>
    <w:rPr>
      <w:rFonts w:ascii="Arial Narrow" w:eastAsia="Arial Narrow" w:hAnsi="Arial Narrow" w:cs="Arial Narrow"/>
      <w:b w:val="0"/>
      <w:bCs w:val="0"/>
      <w:i w:val="0"/>
      <w:iCs w:val="0"/>
      <w:smallCaps w:val="0"/>
      <w:strike w:val="0"/>
      <w:color w:val="000000"/>
      <w:spacing w:val="0"/>
      <w:w w:val="100"/>
      <w:position w:val="0"/>
      <w:sz w:val="19"/>
      <w:szCs w:val="19"/>
      <w:u w:val="none"/>
      <w:lang w:val="uk-UA" w:eastAsia="uk-UA" w:bidi="uk-UA"/>
    </w:rPr>
  </w:style>
  <w:style w:type="character" w:customStyle="1" w:styleId="2Arial8pt">
    <w:name w:val="Основной текст (2) + Arial;8 pt"/>
    <w:basedOn w:val="2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6Exact1">
    <w:name w:val="Подпись к таблице (6) Exact"/>
    <w:basedOn w:val="a0"/>
    <w:link w:val="63"/>
    <w:rPr>
      <w:rFonts w:ascii="Arial" w:eastAsia="Arial" w:hAnsi="Arial" w:cs="Arial"/>
      <w:b w:val="0"/>
      <w:bCs w:val="0"/>
      <w:i w:val="0"/>
      <w:iCs w:val="0"/>
      <w:smallCaps w:val="0"/>
      <w:strike w:val="0"/>
      <w:sz w:val="16"/>
      <w:szCs w:val="16"/>
      <w:u w:val="none"/>
    </w:rPr>
  </w:style>
  <w:style w:type="character" w:customStyle="1" w:styleId="40Exact">
    <w:name w:val="Основной текст (40) Exact"/>
    <w:basedOn w:val="a0"/>
    <w:link w:val="400"/>
    <w:rPr>
      <w:rFonts w:ascii="Verdana" w:eastAsia="Verdana" w:hAnsi="Verdana" w:cs="Verdana"/>
      <w:b w:val="0"/>
      <w:bCs w:val="0"/>
      <w:i/>
      <w:iCs/>
      <w:smallCaps w:val="0"/>
      <w:strike w:val="0"/>
      <w:spacing w:val="20"/>
      <w:sz w:val="16"/>
      <w:szCs w:val="16"/>
      <w:u w:val="none"/>
    </w:rPr>
  </w:style>
  <w:style w:type="character" w:customStyle="1" w:styleId="40Sylfaen10pt0ptExact">
    <w:name w:val="Основной текст (40) + Sylfaen;10 pt;Интервал 0 pt Exact"/>
    <w:basedOn w:val="40Exact"/>
    <w:rPr>
      <w:rFonts w:ascii="Sylfaen" w:eastAsia="Sylfaen" w:hAnsi="Sylfaen" w:cs="Sylfaen"/>
      <w:b/>
      <w:bCs/>
      <w:i/>
      <w:iCs/>
      <w:smallCaps w:val="0"/>
      <w:strike w:val="0"/>
      <w:color w:val="000000"/>
      <w:spacing w:val="0"/>
      <w:w w:val="100"/>
      <w:position w:val="0"/>
      <w:sz w:val="20"/>
      <w:szCs w:val="20"/>
      <w:u w:val="none"/>
      <w:lang w:val="uk-UA" w:eastAsia="uk-UA" w:bidi="uk-UA"/>
    </w:rPr>
  </w:style>
  <w:style w:type="character" w:customStyle="1" w:styleId="38Exact">
    <w:name w:val="Основной текст (38) Exact"/>
    <w:basedOn w:val="a0"/>
    <w:rPr>
      <w:rFonts w:ascii="Times New Roman" w:eastAsia="Times New Roman" w:hAnsi="Times New Roman" w:cs="Times New Roman"/>
      <w:b w:val="0"/>
      <w:bCs w:val="0"/>
      <w:i/>
      <w:iCs/>
      <w:smallCaps w:val="0"/>
      <w:strike w:val="0"/>
      <w:sz w:val="22"/>
      <w:szCs w:val="22"/>
      <w:u w:val="none"/>
    </w:rPr>
  </w:style>
  <w:style w:type="character" w:customStyle="1" w:styleId="38Exact0">
    <w:name w:val="Основной текст (38) Exact"/>
    <w:basedOn w:val="380"/>
    <w:rPr>
      <w:rFonts w:ascii="Times New Roman" w:eastAsia="Times New Roman" w:hAnsi="Times New Roman" w:cs="Times New Roman"/>
      <w:b w:val="0"/>
      <w:bCs w:val="0"/>
      <w:i/>
      <w:iCs/>
      <w:smallCaps w:val="0"/>
      <w:strike w:val="0"/>
      <w:color w:val="656565"/>
      <w:sz w:val="22"/>
      <w:szCs w:val="22"/>
      <w:u w:val="none"/>
    </w:rPr>
  </w:style>
  <w:style w:type="character" w:customStyle="1" w:styleId="38Sylfaen4ptExact">
    <w:name w:val="Основной текст (38) + Sylfaen;4 pt;Не курсив Exact"/>
    <w:basedOn w:val="380"/>
    <w:rPr>
      <w:rFonts w:ascii="Sylfaen" w:eastAsia="Sylfaen" w:hAnsi="Sylfaen" w:cs="Sylfaen"/>
      <w:b w:val="0"/>
      <w:bCs w:val="0"/>
      <w:i/>
      <w:iCs/>
      <w:smallCaps w:val="0"/>
      <w:strike w:val="0"/>
      <w:sz w:val="8"/>
      <w:szCs w:val="8"/>
      <w:u w:val="none"/>
    </w:rPr>
  </w:style>
  <w:style w:type="character" w:customStyle="1" w:styleId="38Exact1">
    <w:name w:val="Основной текст (38) + Не курсив Exact"/>
    <w:basedOn w:val="380"/>
    <w:rPr>
      <w:rFonts w:ascii="Times New Roman" w:eastAsia="Times New Roman" w:hAnsi="Times New Roman" w:cs="Times New Roman"/>
      <w:b w:val="0"/>
      <w:bCs w:val="0"/>
      <w:i/>
      <w:iCs/>
      <w:smallCaps w:val="0"/>
      <w:strike w:val="0"/>
      <w:sz w:val="22"/>
      <w:szCs w:val="22"/>
      <w:u w:val="none"/>
    </w:rPr>
  </w:style>
  <w:style w:type="character" w:customStyle="1" w:styleId="384ptExact">
    <w:name w:val="Основной текст (38) + 4 pt;Не курсив Exact"/>
    <w:basedOn w:val="380"/>
    <w:rPr>
      <w:rFonts w:ascii="Times New Roman" w:eastAsia="Times New Roman" w:hAnsi="Times New Roman" w:cs="Times New Roman"/>
      <w:b w:val="0"/>
      <w:bCs w:val="0"/>
      <w:i/>
      <w:iCs/>
      <w:smallCaps w:val="0"/>
      <w:strike w:val="0"/>
      <w:sz w:val="8"/>
      <w:szCs w:val="8"/>
      <w:u w:val="none"/>
    </w:rPr>
  </w:style>
  <w:style w:type="character" w:customStyle="1" w:styleId="211ptExact">
    <w:name w:val="Основной текст (2) + 11 pt;Курсив Exact"/>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111pt">
    <w:name w:val="Основной текст (11) + Интервал 1 p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380">
    <w:name w:val="Основной текст (38)_"/>
    <w:basedOn w:val="a0"/>
    <w:link w:val="381"/>
    <w:rPr>
      <w:rFonts w:ascii="Times New Roman" w:eastAsia="Times New Roman" w:hAnsi="Times New Roman" w:cs="Times New Roman"/>
      <w:b w:val="0"/>
      <w:bCs w:val="0"/>
      <w:i/>
      <w:iCs/>
      <w:smallCaps w:val="0"/>
      <w:strike w:val="0"/>
      <w:sz w:val="22"/>
      <w:szCs w:val="22"/>
      <w:u w:val="none"/>
    </w:rPr>
  </w:style>
  <w:style w:type="character" w:customStyle="1" w:styleId="38Sylfaen4pt">
    <w:name w:val="Основной текст (38) + Sylfaen;4 pt;Не курсив"/>
    <w:basedOn w:val="380"/>
    <w:rPr>
      <w:rFonts w:ascii="Sylfaen" w:eastAsia="Sylfaen" w:hAnsi="Sylfaen" w:cs="Sylfaen"/>
      <w:b w:val="0"/>
      <w:bCs w:val="0"/>
      <w:i/>
      <w:iCs/>
      <w:smallCaps w:val="0"/>
      <w:strike w:val="0"/>
      <w:color w:val="000000"/>
      <w:spacing w:val="0"/>
      <w:w w:val="100"/>
      <w:position w:val="0"/>
      <w:sz w:val="8"/>
      <w:szCs w:val="8"/>
      <w:u w:val="none"/>
      <w:lang w:val="uk-UA" w:eastAsia="uk-UA" w:bidi="uk-UA"/>
    </w:rPr>
  </w:style>
  <w:style w:type="character" w:customStyle="1" w:styleId="38Sylfaen4pt0">
    <w:name w:val="Основной текст (38) + Sylfaen;4 pt;Не курсив"/>
    <w:basedOn w:val="380"/>
    <w:rPr>
      <w:rFonts w:ascii="Sylfaen" w:eastAsia="Sylfaen" w:hAnsi="Sylfaen" w:cs="Sylfaen"/>
      <w:b w:val="0"/>
      <w:bCs w:val="0"/>
      <w:i/>
      <w:iCs/>
      <w:smallCaps w:val="0"/>
      <w:strike w:val="0"/>
      <w:color w:val="393939"/>
      <w:spacing w:val="0"/>
      <w:w w:val="100"/>
      <w:position w:val="0"/>
      <w:sz w:val="8"/>
      <w:szCs w:val="8"/>
      <w:u w:val="none"/>
      <w:lang w:val="uk-UA" w:eastAsia="uk-UA" w:bidi="uk-UA"/>
    </w:rPr>
  </w:style>
  <w:style w:type="character" w:customStyle="1" w:styleId="390">
    <w:name w:val="Основной текст (39)_"/>
    <w:basedOn w:val="a0"/>
    <w:link w:val="391"/>
    <w:rPr>
      <w:rFonts w:ascii="Times New Roman" w:eastAsia="Times New Roman" w:hAnsi="Times New Roman" w:cs="Times New Roman"/>
      <w:b w:val="0"/>
      <w:bCs w:val="0"/>
      <w:i w:val="0"/>
      <w:iCs w:val="0"/>
      <w:smallCaps w:val="0"/>
      <w:strike w:val="0"/>
      <w:sz w:val="17"/>
      <w:szCs w:val="17"/>
      <w:u w:val="none"/>
    </w:rPr>
  </w:style>
  <w:style w:type="character" w:customStyle="1" w:styleId="392">
    <w:name w:val="Основной текст (39)"/>
    <w:basedOn w:val="39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38Sylfaen4pt1">
    <w:name w:val="Основной текст (38) + Sylfaen;4 pt;Не курсив"/>
    <w:basedOn w:val="380"/>
    <w:rPr>
      <w:rFonts w:ascii="Sylfaen" w:eastAsia="Sylfaen" w:hAnsi="Sylfaen" w:cs="Sylfaen"/>
      <w:b w:val="0"/>
      <w:bCs w:val="0"/>
      <w:i/>
      <w:iCs/>
      <w:smallCaps w:val="0"/>
      <w:strike w:val="0"/>
      <w:color w:val="222222"/>
      <w:spacing w:val="0"/>
      <w:w w:val="100"/>
      <w:position w:val="0"/>
      <w:sz w:val="8"/>
      <w:szCs w:val="8"/>
      <w:u w:val="none"/>
      <w:lang w:val="uk-UA" w:eastAsia="uk-UA" w:bidi="uk-UA"/>
    </w:rPr>
  </w:style>
  <w:style w:type="character" w:customStyle="1" w:styleId="38Sylfaen10pt0pt">
    <w:name w:val="Основной текст (38) + Sylfaen;10 pt;Интервал 0 pt"/>
    <w:basedOn w:val="380"/>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38105pt">
    <w:name w:val="Основной текст (38) + 10;5 pt;Не курсив"/>
    <w:basedOn w:val="38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38105pt0">
    <w:name w:val="Основной текст (38) + 10;5 pt;Не курсив"/>
    <w:basedOn w:val="38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2Arial17pt">
    <w:name w:val="Основной текст (2) + Arial;17 pt"/>
    <w:basedOn w:val="25"/>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215pt">
    <w:name w:val="Основной текст (2) + 15 pt;Полужирный"/>
    <w:basedOn w:val="25"/>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af1">
    <w:name w:val="Подпись к таблице + Полужирный;Курсив"/>
    <w:basedOn w:val="a9"/>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d">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2fe">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75pt1">
    <w:name w:val="Основной текст (2) + 7;5 pt"/>
    <w:basedOn w:val="25"/>
    <w:rPr>
      <w:rFonts w:ascii="Times New Roman" w:eastAsia="Times New Roman" w:hAnsi="Times New Roman" w:cs="Times New Roman"/>
      <w:b w:val="0"/>
      <w:bCs w:val="0"/>
      <w:i w:val="0"/>
      <w:iCs w:val="0"/>
      <w:smallCaps w:val="0"/>
      <w:strike w:val="0"/>
      <w:color w:val="222222"/>
      <w:spacing w:val="0"/>
      <w:w w:val="100"/>
      <w:position w:val="0"/>
      <w:sz w:val="15"/>
      <w:szCs w:val="15"/>
      <w:u w:val="none"/>
      <w:lang w:val="uk-UA" w:eastAsia="uk-UA" w:bidi="uk-UA"/>
    </w:rPr>
  </w:style>
  <w:style w:type="character" w:customStyle="1" w:styleId="2Sylfaen10pt0pt">
    <w:name w:val="Основной текст (2) + Sylfaen;10 pt;Курсив;Интервал 0 pt"/>
    <w:basedOn w:val="25"/>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24pt">
    <w:name w:val="Основной текст (2) + 4 pt;Полужирный;Курсив"/>
    <w:basedOn w:val="25"/>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Sylfaen4pt">
    <w:name w:val="Основной текст (2) + Sylfaen;4 pt"/>
    <w:basedOn w:val="25"/>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513pt">
    <w:name w:val="Подпись к таблице (5) + 13 pt"/>
    <w:basedOn w:val="5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0">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0">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1">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2">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3">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4">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5">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6">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7">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8">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9">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a">
    <w:name w:val="Основной текст (2) + 4 pt"/>
    <w:basedOn w:val="25"/>
    <w:rPr>
      <w:rFonts w:ascii="Times New Roman" w:eastAsia="Times New Roman" w:hAnsi="Times New Roman" w:cs="Times New Roman"/>
      <w:b w:val="0"/>
      <w:bCs w:val="0"/>
      <w:i w:val="0"/>
      <w:iCs w:val="0"/>
      <w:smallCaps w:val="0"/>
      <w:strike w:val="0"/>
      <w:color w:val="A6A6A6"/>
      <w:spacing w:val="0"/>
      <w:w w:val="100"/>
      <w:position w:val="0"/>
      <w:sz w:val="8"/>
      <w:szCs w:val="8"/>
      <w:u w:val="none"/>
      <w:lang w:val="uk-UA" w:eastAsia="uk-UA" w:bidi="uk-UA"/>
    </w:rPr>
  </w:style>
  <w:style w:type="character" w:customStyle="1" w:styleId="24ptb">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c">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d">
    <w:name w:val="Основной текст (2) + 4 pt"/>
    <w:basedOn w:val="25"/>
    <w:rPr>
      <w:rFonts w:ascii="Times New Roman" w:eastAsia="Times New Roman" w:hAnsi="Times New Roman" w:cs="Times New Roman"/>
      <w:b w:val="0"/>
      <w:bCs w:val="0"/>
      <w:i w:val="0"/>
      <w:iCs w:val="0"/>
      <w:smallCaps w:val="0"/>
      <w:strike w:val="0"/>
      <w:color w:val="838383"/>
      <w:spacing w:val="0"/>
      <w:w w:val="100"/>
      <w:position w:val="0"/>
      <w:sz w:val="8"/>
      <w:szCs w:val="8"/>
      <w:u w:val="none"/>
      <w:lang w:val="uk-UA" w:eastAsia="uk-UA" w:bidi="uk-UA"/>
    </w:rPr>
  </w:style>
  <w:style w:type="character" w:customStyle="1" w:styleId="24pte">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77">
    <w:name w:val="Подпись к таблице (7)_"/>
    <w:basedOn w:val="a0"/>
    <w:link w:val="78"/>
    <w:rPr>
      <w:rFonts w:ascii="Arial" w:eastAsia="Arial" w:hAnsi="Arial" w:cs="Arial"/>
      <w:b w:val="0"/>
      <w:bCs w:val="0"/>
      <w:i w:val="0"/>
      <w:iCs w:val="0"/>
      <w:smallCaps w:val="0"/>
      <w:strike w:val="0"/>
      <w:u w:val="none"/>
    </w:rPr>
  </w:style>
  <w:style w:type="character" w:customStyle="1" w:styleId="83">
    <w:name w:val="Подпись к таблице (8)_"/>
    <w:basedOn w:val="a0"/>
    <w:link w:val="84"/>
    <w:rPr>
      <w:rFonts w:ascii="Times New Roman" w:eastAsia="Times New Roman" w:hAnsi="Times New Roman" w:cs="Times New Roman"/>
      <w:b/>
      <w:bCs/>
      <w:i w:val="0"/>
      <w:iCs w:val="0"/>
      <w:smallCaps w:val="0"/>
      <w:strike w:val="0"/>
      <w:sz w:val="26"/>
      <w:szCs w:val="26"/>
      <w:u w:val="none"/>
    </w:rPr>
  </w:style>
  <w:style w:type="character" w:customStyle="1" w:styleId="2Consolas4pt">
    <w:name w:val="Основной текст (2) + Consolas;4 pt"/>
    <w:basedOn w:val="25"/>
    <w:rPr>
      <w:rFonts w:ascii="Consolas" w:eastAsia="Consolas" w:hAnsi="Consolas" w:cs="Consolas"/>
      <w:b w:val="0"/>
      <w:bCs w:val="0"/>
      <w:i w:val="0"/>
      <w:iCs w:val="0"/>
      <w:smallCaps w:val="0"/>
      <w:strike w:val="0"/>
      <w:color w:val="656565"/>
      <w:spacing w:val="0"/>
      <w:w w:val="100"/>
      <w:position w:val="0"/>
      <w:sz w:val="8"/>
      <w:szCs w:val="8"/>
      <w:u w:val="none"/>
      <w:lang w:val="uk-UA" w:eastAsia="uk-UA" w:bidi="uk-UA"/>
    </w:rPr>
  </w:style>
  <w:style w:type="character" w:customStyle="1" w:styleId="2Consolas4pt0">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Consolas4pt1">
    <w:name w:val="Основной текст (2) + Consolas;4 pt"/>
    <w:basedOn w:val="25"/>
    <w:rPr>
      <w:rFonts w:ascii="Consolas" w:eastAsia="Consolas" w:hAnsi="Consolas" w:cs="Consolas"/>
      <w:b w:val="0"/>
      <w:bCs w:val="0"/>
      <w:i w:val="0"/>
      <w:iCs w:val="0"/>
      <w:smallCaps w:val="0"/>
      <w:strike w:val="0"/>
      <w:color w:val="222222"/>
      <w:spacing w:val="0"/>
      <w:w w:val="100"/>
      <w:position w:val="0"/>
      <w:sz w:val="8"/>
      <w:szCs w:val="8"/>
      <w:u w:val="none"/>
      <w:lang w:val="uk-UA" w:eastAsia="uk-UA" w:bidi="uk-UA"/>
    </w:rPr>
  </w:style>
  <w:style w:type="character" w:customStyle="1" w:styleId="2Consolas4pt2">
    <w:name w:val="Основной текст (2) + Consolas;4 pt"/>
    <w:basedOn w:val="25"/>
    <w:rPr>
      <w:rFonts w:ascii="Consolas" w:eastAsia="Consolas" w:hAnsi="Consolas" w:cs="Consolas"/>
      <w:b w:val="0"/>
      <w:bCs w:val="0"/>
      <w:i w:val="0"/>
      <w:iCs w:val="0"/>
      <w:smallCaps w:val="0"/>
      <w:strike w:val="0"/>
      <w:color w:val="484848"/>
      <w:spacing w:val="0"/>
      <w:w w:val="100"/>
      <w:position w:val="0"/>
      <w:sz w:val="8"/>
      <w:szCs w:val="8"/>
      <w:u w:val="none"/>
      <w:lang w:val="uk-UA" w:eastAsia="uk-UA" w:bidi="uk-UA"/>
    </w:rPr>
  </w:style>
  <w:style w:type="character" w:customStyle="1" w:styleId="2Consolas4pt3">
    <w:name w:val="Основной текст (2) + Consolas;4 pt"/>
    <w:basedOn w:val="25"/>
    <w:rPr>
      <w:rFonts w:ascii="Consolas" w:eastAsia="Consolas" w:hAnsi="Consolas" w:cs="Consolas"/>
      <w:b w:val="0"/>
      <w:bCs w:val="0"/>
      <w:i w:val="0"/>
      <w:iCs w:val="0"/>
      <w:smallCaps w:val="0"/>
      <w:strike w:val="0"/>
      <w:color w:val="393939"/>
      <w:spacing w:val="0"/>
      <w:w w:val="100"/>
      <w:position w:val="0"/>
      <w:sz w:val="8"/>
      <w:szCs w:val="8"/>
      <w:u w:val="none"/>
      <w:lang w:val="uk-UA" w:eastAsia="uk-UA" w:bidi="uk-UA"/>
    </w:rPr>
  </w:style>
  <w:style w:type="character" w:customStyle="1" w:styleId="2Consolas4pt4">
    <w:name w:val="Основной текст (2) + Consolas;4 pt"/>
    <w:basedOn w:val="25"/>
    <w:rPr>
      <w:rFonts w:ascii="Consolas" w:eastAsia="Consolas" w:hAnsi="Consolas" w:cs="Consolas"/>
      <w:b w:val="0"/>
      <w:bCs w:val="0"/>
      <w:i w:val="0"/>
      <w:iCs w:val="0"/>
      <w:smallCaps w:val="0"/>
      <w:strike w:val="0"/>
      <w:color w:val="838383"/>
      <w:spacing w:val="0"/>
      <w:w w:val="100"/>
      <w:position w:val="0"/>
      <w:sz w:val="8"/>
      <w:szCs w:val="8"/>
      <w:u w:val="none"/>
      <w:lang w:val="uk-UA" w:eastAsia="uk-UA" w:bidi="uk-UA"/>
    </w:rPr>
  </w:style>
  <w:style w:type="character" w:customStyle="1" w:styleId="285pt">
    <w:name w:val="Основной текст (2) + 8;5 pt"/>
    <w:basedOn w:val="25"/>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285pt0">
    <w:name w:val="Основной текст (2) + 8;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285pt1">
    <w:name w:val="Основной текст (2) + 8;5 pt;Полужирный;Курсив"/>
    <w:basedOn w:val="2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213pt1">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85pt2">
    <w:name w:val="Основной текст (2) + 8;5 pt"/>
    <w:basedOn w:val="25"/>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285pt3">
    <w:name w:val="Основной текст (2) + 8;5 pt"/>
    <w:basedOn w:val="25"/>
    <w:rPr>
      <w:rFonts w:ascii="Times New Roman" w:eastAsia="Times New Roman" w:hAnsi="Times New Roman" w:cs="Times New Roman"/>
      <w:b w:val="0"/>
      <w:bCs w:val="0"/>
      <w:i w:val="0"/>
      <w:iCs w:val="0"/>
      <w:smallCaps w:val="0"/>
      <w:strike w:val="0"/>
      <w:color w:val="393939"/>
      <w:spacing w:val="0"/>
      <w:w w:val="100"/>
      <w:position w:val="0"/>
      <w:sz w:val="17"/>
      <w:szCs w:val="17"/>
      <w:u w:val="none"/>
      <w:lang w:val="uk-UA" w:eastAsia="uk-UA" w:bidi="uk-UA"/>
    </w:rPr>
  </w:style>
  <w:style w:type="character" w:customStyle="1" w:styleId="285pt4">
    <w:name w:val="Основной текст (2) + 8;5 pt"/>
    <w:basedOn w:val="25"/>
    <w:rPr>
      <w:rFonts w:ascii="Times New Roman" w:eastAsia="Times New Roman" w:hAnsi="Times New Roman" w:cs="Times New Roman"/>
      <w:b w:val="0"/>
      <w:bCs w:val="0"/>
      <w:i w:val="0"/>
      <w:iCs w:val="0"/>
      <w:smallCaps w:val="0"/>
      <w:strike w:val="0"/>
      <w:color w:val="A6A6A6"/>
      <w:spacing w:val="0"/>
      <w:w w:val="100"/>
      <w:position w:val="0"/>
      <w:sz w:val="17"/>
      <w:szCs w:val="17"/>
      <w:u w:val="none"/>
      <w:lang w:val="uk-UA" w:eastAsia="uk-UA" w:bidi="uk-UA"/>
    </w:rPr>
  </w:style>
  <w:style w:type="character" w:customStyle="1" w:styleId="213pt2">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Exact2">
    <w:name w:val="Подпись к таблице (4) Exact"/>
    <w:basedOn w:val="48"/>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9Exact">
    <w:name w:val="Подпись к таблице (9) Exact"/>
    <w:basedOn w:val="a0"/>
    <w:link w:val="92"/>
    <w:rPr>
      <w:rFonts w:ascii="Franklin Gothic Medium" w:eastAsia="Franklin Gothic Medium" w:hAnsi="Franklin Gothic Medium" w:cs="Franklin Gothic Medium"/>
      <w:b w:val="0"/>
      <w:bCs w:val="0"/>
      <w:i w:val="0"/>
      <w:iCs w:val="0"/>
      <w:smallCaps w:val="0"/>
      <w:strike w:val="0"/>
      <w:u w:val="none"/>
    </w:rPr>
  </w:style>
  <w:style w:type="character" w:customStyle="1" w:styleId="9TimesNewRoman11ptExact">
    <w:name w:val="Подпись к таблице (9) + Times New Roman;11 pt;Полужирный Exact"/>
    <w:basedOn w:val="9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41Exact">
    <w:name w:val="Основной текст (41) Exact"/>
    <w:basedOn w:val="a0"/>
    <w:link w:val="410"/>
    <w:rPr>
      <w:rFonts w:ascii="Sylfaen" w:eastAsia="Sylfaen" w:hAnsi="Sylfaen" w:cs="Sylfaen"/>
      <w:b w:val="0"/>
      <w:bCs w:val="0"/>
      <w:i w:val="0"/>
      <w:iCs w:val="0"/>
      <w:smallCaps w:val="0"/>
      <w:strike w:val="0"/>
      <w:w w:val="40"/>
      <w:sz w:val="26"/>
      <w:szCs w:val="26"/>
      <w:u w:val="none"/>
    </w:rPr>
  </w:style>
  <w:style w:type="character" w:customStyle="1" w:styleId="42Exact">
    <w:name w:val="Основной текст (42) Exact"/>
    <w:basedOn w:val="a0"/>
    <w:link w:val="420"/>
    <w:rPr>
      <w:rFonts w:ascii="Sylfaen" w:eastAsia="Sylfaen" w:hAnsi="Sylfaen" w:cs="Sylfaen"/>
      <w:b w:val="0"/>
      <w:bCs w:val="0"/>
      <w:i w:val="0"/>
      <w:iCs w:val="0"/>
      <w:smallCaps w:val="0"/>
      <w:strike w:val="0"/>
      <w:spacing w:val="0"/>
      <w:sz w:val="18"/>
      <w:szCs w:val="18"/>
      <w:u w:val="none"/>
    </w:rPr>
  </w:style>
  <w:style w:type="character" w:customStyle="1" w:styleId="43Exact">
    <w:name w:val="Основной текст (43) Exact"/>
    <w:basedOn w:val="a0"/>
    <w:link w:val="430"/>
    <w:rPr>
      <w:rFonts w:ascii="Times New Roman" w:eastAsia="Times New Roman" w:hAnsi="Times New Roman" w:cs="Times New Roman"/>
      <w:b/>
      <w:bCs/>
      <w:i w:val="0"/>
      <w:iCs w:val="0"/>
      <w:smallCaps w:val="0"/>
      <w:strike w:val="0"/>
      <w:spacing w:val="0"/>
      <w:sz w:val="19"/>
      <w:szCs w:val="19"/>
      <w:u w:val="none"/>
    </w:rPr>
  </w:style>
  <w:style w:type="character" w:customStyle="1" w:styleId="44Exact">
    <w:name w:val="Основной текст (44) Exact"/>
    <w:basedOn w:val="a0"/>
    <w:link w:val="440"/>
    <w:rPr>
      <w:rFonts w:ascii="Times New Roman" w:eastAsia="Times New Roman" w:hAnsi="Times New Roman" w:cs="Times New Roman"/>
      <w:b/>
      <w:bCs/>
      <w:i w:val="0"/>
      <w:iCs w:val="0"/>
      <w:smallCaps w:val="0"/>
      <w:strike w:val="0"/>
      <w:spacing w:val="10"/>
      <w:sz w:val="19"/>
      <w:szCs w:val="19"/>
      <w:u w:val="none"/>
    </w:rPr>
  </w:style>
  <w:style w:type="character" w:customStyle="1" w:styleId="45Exact">
    <w:name w:val="Основной текст (45) Exact"/>
    <w:basedOn w:val="a0"/>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15Exact">
    <w:name w:val="Основной текст (15) Exact"/>
    <w:basedOn w:val="a0"/>
    <w:rPr>
      <w:rFonts w:ascii="Arial" w:eastAsia="Arial" w:hAnsi="Arial" w:cs="Arial"/>
      <w:b w:val="0"/>
      <w:bCs w:val="0"/>
      <w:i w:val="0"/>
      <w:iCs w:val="0"/>
      <w:smallCaps w:val="0"/>
      <w:strike w:val="0"/>
      <w:sz w:val="18"/>
      <w:szCs w:val="18"/>
      <w:u w:val="none"/>
    </w:rPr>
  </w:style>
  <w:style w:type="character" w:customStyle="1" w:styleId="46Exact">
    <w:name w:val="Основной текст (46) Exact"/>
    <w:basedOn w:val="a0"/>
    <w:link w:val="460"/>
    <w:rPr>
      <w:rFonts w:ascii="Sylfaen" w:eastAsia="Sylfaen" w:hAnsi="Sylfaen" w:cs="Sylfaen"/>
      <w:b w:val="0"/>
      <w:bCs w:val="0"/>
      <w:i w:val="0"/>
      <w:iCs w:val="0"/>
      <w:smallCaps w:val="0"/>
      <w:strike w:val="0"/>
      <w:sz w:val="18"/>
      <w:szCs w:val="18"/>
      <w:u w:val="none"/>
    </w:rPr>
  </w:style>
  <w:style w:type="character" w:customStyle="1" w:styleId="47Exact">
    <w:name w:val="Основной текст (47) Exact"/>
    <w:basedOn w:val="a0"/>
    <w:link w:val="470"/>
    <w:rPr>
      <w:rFonts w:ascii="Consolas" w:eastAsia="Consolas" w:hAnsi="Consolas" w:cs="Consolas"/>
      <w:b w:val="0"/>
      <w:bCs w:val="0"/>
      <w:i w:val="0"/>
      <w:iCs w:val="0"/>
      <w:smallCaps w:val="0"/>
      <w:strike w:val="0"/>
      <w:sz w:val="18"/>
      <w:szCs w:val="18"/>
      <w:u w:val="none"/>
    </w:rPr>
  </w:style>
  <w:style w:type="character" w:customStyle="1" w:styleId="48Exact">
    <w:name w:val="Основной текст (48) Exact"/>
    <w:basedOn w:val="a0"/>
    <w:link w:val="480"/>
    <w:rPr>
      <w:rFonts w:ascii="Consolas" w:eastAsia="Consolas" w:hAnsi="Consolas" w:cs="Consolas"/>
      <w:b w:val="0"/>
      <w:bCs w:val="0"/>
      <w:i w:val="0"/>
      <w:iCs w:val="0"/>
      <w:smallCaps w:val="0"/>
      <w:strike w:val="0"/>
      <w:sz w:val="18"/>
      <w:szCs w:val="18"/>
      <w:u w:val="none"/>
    </w:rPr>
  </w:style>
  <w:style w:type="character" w:customStyle="1" w:styleId="21105ptExact">
    <w:name w:val="Основной текст (21) + 10;5 pt Exact"/>
    <w:basedOn w:val="210"/>
    <w:rPr>
      <w:rFonts w:ascii="Times New Roman" w:eastAsia="Times New Roman" w:hAnsi="Times New Roman" w:cs="Times New Roman"/>
      <w:b w:val="0"/>
      <w:bCs w:val="0"/>
      <w:i w:val="0"/>
      <w:iCs w:val="0"/>
      <w:smallCaps w:val="0"/>
      <w:strike w:val="0"/>
      <w:sz w:val="21"/>
      <w:szCs w:val="21"/>
      <w:u w:val="none"/>
      <w:lang w:val="uk-UA" w:eastAsia="uk-UA" w:bidi="uk-UA"/>
    </w:rPr>
  </w:style>
  <w:style w:type="character" w:customStyle="1" w:styleId="49Exact">
    <w:name w:val="Основной текст (49) Exact"/>
    <w:basedOn w:val="a0"/>
    <w:link w:val="490"/>
    <w:rPr>
      <w:rFonts w:ascii="Times New Roman" w:eastAsia="Times New Roman" w:hAnsi="Times New Roman" w:cs="Times New Roman"/>
      <w:b/>
      <w:bCs/>
      <w:i w:val="0"/>
      <w:iCs w:val="0"/>
      <w:smallCaps w:val="0"/>
      <w:strike w:val="0"/>
      <w:spacing w:val="0"/>
      <w:sz w:val="19"/>
      <w:szCs w:val="19"/>
      <w:u w:val="none"/>
    </w:rPr>
  </w:style>
  <w:style w:type="character" w:customStyle="1" w:styleId="50Exact">
    <w:name w:val="Основной текст (50) Exact"/>
    <w:basedOn w:val="a0"/>
    <w:link w:val="500"/>
    <w:rPr>
      <w:rFonts w:ascii="Times New Roman" w:eastAsia="Times New Roman" w:hAnsi="Times New Roman" w:cs="Times New Roman"/>
      <w:b w:val="0"/>
      <w:bCs w:val="0"/>
      <w:i w:val="0"/>
      <w:iCs w:val="0"/>
      <w:smallCaps w:val="0"/>
      <w:strike w:val="0"/>
      <w:spacing w:val="0"/>
      <w:sz w:val="13"/>
      <w:szCs w:val="13"/>
      <w:u w:val="none"/>
    </w:rPr>
  </w:style>
  <w:style w:type="character" w:customStyle="1" w:styleId="4Exact3">
    <w:name w:val="Основной текст (4) Exact"/>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1Exact">
    <w:name w:val="Основной текст (51) Exact"/>
    <w:basedOn w:val="a0"/>
    <w:link w:val="510"/>
    <w:rPr>
      <w:rFonts w:ascii="Times New Roman" w:eastAsia="Times New Roman" w:hAnsi="Times New Roman" w:cs="Times New Roman"/>
      <w:b/>
      <w:bCs/>
      <w:i w:val="0"/>
      <w:iCs w:val="0"/>
      <w:smallCaps w:val="0"/>
      <w:strike w:val="0"/>
      <w:sz w:val="18"/>
      <w:szCs w:val="18"/>
      <w:u w:val="none"/>
    </w:rPr>
  </w:style>
  <w:style w:type="character" w:customStyle="1" w:styleId="51Sylfaen95ptExact">
    <w:name w:val="Основной текст (51) + Sylfaen;9;5 pt;Не полужирный Exact"/>
    <w:basedOn w:val="51Exact"/>
    <w:rPr>
      <w:rFonts w:ascii="Sylfaen" w:eastAsia="Sylfaen" w:hAnsi="Sylfaen" w:cs="Sylfaen"/>
      <w:b/>
      <w:bCs/>
      <w:i w:val="0"/>
      <w:iCs w:val="0"/>
      <w:smallCaps w:val="0"/>
      <w:strike w:val="0"/>
      <w:color w:val="000000"/>
      <w:spacing w:val="0"/>
      <w:w w:val="100"/>
      <w:position w:val="0"/>
      <w:sz w:val="19"/>
      <w:szCs w:val="19"/>
      <w:u w:val="none"/>
      <w:lang w:val="uk-UA" w:eastAsia="uk-UA" w:bidi="uk-UA"/>
    </w:rPr>
  </w:style>
  <w:style w:type="character" w:customStyle="1" w:styleId="5Arial8pt0">
    <w:name w:val="Основной текст (5) + Arial;8 pt"/>
    <w:basedOn w:val="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57">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5TimesNewRoman85pt">
    <w:name w:val="Основной текст (15) + Times New Roman;8;5 pt;Полужирный;Курсив"/>
    <w:basedOn w:val="1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5105pt">
    <w:name w:val="Основной текст (5) + 10;5 pt;Не полужирный"/>
    <w:basedOn w:val="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ff">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Consolas13pt">
    <w:name w:val="Основной текст (2) + Consolas;13 pt"/>
    <w:basedOn w:val="25"/>
    <w:rPr>
      <w:rFonts w:ascii="Consolas" w:eastAsia="Consolas" w:hAnsi="Consolas" w:cs="Consolas"/>
      <w:b w:val="0"/>
      <w:bCs w:val="0"/>
      <w:i w:val="0"/>
      <w:iCs w:val="0"/>
      <w:smallCaps w:val="0"/>
      <w:strike w:val="0"/>
      <w:color w:val="000000"/>
      <w:spacing w:val="0"/>
      <w:w w:val="100"/>
      <w:position w:val="0"/>
      <w:sz w:val="26"/>
      <w:szCs w:val="26"/>
      <w:u w:val="none"/>
      <w:lang w:val="ru-RU" w:eastAsia="ru-RU" w:bidi="ru-RU"/>
    </w:rPr>
  </w:style>
  <w:style w:type="character" w:customStyle="1" w:styleId="275pt2">
    <w:name w:val="Основной текст (2) + 7;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2Consolas4pt5">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3pt">
    <w:name w:val="Основной текст (2) + Полужирный;Курсив;Интервал 3 pt"/>
    <w:basedOn w:val="25"/>
    <w:rPr>
      <w:rFonts w:ascii="Times New Roman" w:eastAsia="Times New Roman" w:hAnsi="Times New Roman" w:cs="Times New Roman"/>
      <w:b/>
      <w:bCs/>
      <w:i/>
      <w:iCs/>
      <w:smallCaps w:val="0"/>
      <w:strike w:val="0"/>
      <w:color w:val="000000"/>
      <w:spacing w:val="60"/>
      <w:w w:val="100"/>
      <w:position w:val="0"/>
      <w:sz w:val="21"/>
      <w:szCs w:val="21"/>
      <w:u w:val="none"/>
      <w:lang w:val="uk-UA" w:eastAsia="uk-UA" w:bidi="uk-UA"/>
    </w:rPr>
  </w:style>
  <w:style w:type="character" w:customStyle="1" w:styleId="2Sylfaen4pt0">
    <w:name w:val="Основной текст (2) + Sylfaen;4 pt"/>
    <w:basedOn w:val="25"/>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211pt">
    <w:name w:val="Основной текст (2) + 11 pt;Курсив"/>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Exact0">
    <w:name w:val="Подпись к картинк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Exact1">
    <w:name w:val="Подпись к картинке Exact"/>
    <w:basedOn w:val="af2"/>
    <w:rPr>
      <w:rFonts w:ascii="Times New Roman" w:eastAsia="Times New Roman" w:hAnsi="Times New Roman" w:cs="Times New Roman"/>
      <w:b w:val="0"/>
      <w:bCs w:val="0"/>
      <w:i w:val="0"/>
      <w:iCs w:val="0"/>
      <w:smallCaps w:val="0"/>
      <w:strike w:val="0"/>
      <w:color w:val="393939"/>
      <w:sz w:val="21"/>
      <w:szCs w:val="21"/>
      <w:u w:val="none"/>
    </w:rPr>
  </w:style>
  <w:style w:type="character" w:customStyle="1" w:styleId="2Exact1">
    <w:name w:val="Основной текст (2) Exact"/>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0Exact0">
    <w:name w:val="Основной текст (10) + Полужирный Exact"/>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52Exact">
    <w:name w:val="Основной текст (52) Exact"/>
    <w:basedOn w:val="a0"/>
    <w:link w:val="520"/>
    <w:rPr>
      <w:rFonts w:ascii="Arial" w:eastAsia="Arial" w:hAnsi="Arial" w:cs="Arial"/>
      <w:b w:val="0"/>
      <w:bCs w:val="0"/>
      <w:i w:val="0"/>
      <w:iCs w:val="0"/>
      <w:smallCaps w:val="0"/>
      <w:strike w:val="0"/>
      <w:sz w:val="20"/>
      <w:szCs w:val="20"/>
      <w:u w:val="none"/>
    </w:rPr>
  </w:style>
  <w:style w:type="character" w:customStyle="1" w:styleId="16Exact">
    <w:name w:val="Основной текст (16) Exact"/>
    <w:basedOn w:val="a0"/>
    <w:rPr>
      <w:rFonts w:ascii="Times New Roman" w:eastAsia="Times New Roman" w:hAnsi="Times New Roman" w:cs="Times New Roman"/>
      <w:b w:val="0"/>
      <w:bCs w:val="0"/>
      <w:i/>
      <w:iCs/>
      <w:smallCaps w:val="0"/>
      <w:strike w:val="0"/>
      <w:spacing w:val="20"/>
      <w:sz w:val="26"/>
      <w:szCs w:val="26"/>
      <w:u w:val="none"/>
    </w:rPr>
  </w:style>
  <w:style w:type="character" w:customStyle="1" w:styleId="160ptExact">
    <w:name w:val="Основной текст (16) + Интервал 0 pt Exact"/>
    <w:basedOn w:val="16"/>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53Exact">
    <w:name w:val="Основной текст (53) Exact"/>
    <w:basedOn w:val="a0"/>
    <w:link w:val="530"/>
    <w:rPr>
      <w:rFonts w:ascii="Times New Roman" w:eastAsia="Times New Roman" w:hAnsi="Times New Roman" w:cs="Times New Roman"/>
      <w:b/>
      <w:bCs/>
      <w:i/>
      <w:iCs/>
      <w:smallCaps w:val="0"/>
      <w:strike w:val="0"/>
      <w:spacing w:val="20"/>
      <w:sz w:val="17"/>
      <w:szCs w:val="17"/>
      <w:u w:val="none"/>
    </w:rPr>
  </w:style>
  <w:style w:type="character" w:customStyle="1" w:styleId="54Exact">
    <w:name w:val="Основной текст (54) Exact"/>
    <w:basedOn w:val="a0"/>
    <w:link w:val="540"/>
    <w:rPr>
      <w:rFonts w:ascii="Arial" w:eastAsia="Arial" w:hAnsi="Arial" w:cs="Arial"/>
      <w:b w:val="0"/>
      <w:bCs w:val="0"/>
      <w:i w:val="0"/>
      <w:iCs w:val="0"/>
      <w:smallCaps w:val="0"/>
      <w:strike w:val="0"/>
      <w:sz w:val="20"/>
      <w:szCs w:val="20"/>
      <w:u w:val="none"/>
    </w:rPr>
  </w:style>
  <w:style w:type="character" w:customStyle="1" w:styleId="55Exact">
    <w:name w:val="Основной текст (55) Exact"/>
    <w:basedOn w:val="a0"/>
    <w:link w:val="550"/>
    <w:rPr>
      <w:rFonts w:ascii="Arial" w:eastAsia="Arial" w:hAnsi="Arial" w:cs="Arial"/>
      <w:b w:val="0"/>
      <w:bCs w:val="0"/>
      <w:i w:val="0"/>
      <w:iCs w:val="0"/>
      <w:smallCaps w:val="0"/>
      <w:strike w:val="0"/>
      <w:sz w:val="20"/>
      <w:szCs w:val="20"/>
      <w:u w:val="none"/>
    </w:rPr>
  </w:style>
  <w:style w:type="character" w:customStyle="1" w:styleId="110ptExact">
    <w:name w:val="Основной текст (11) + Интервал 0 pt Exac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2ptExact">
    <w:name w:val="Основной текст (6) + Интервал 2 pt Exact"/>
    <w:basedOn w:val="6"/>
    <w:rPr>
      <w:rFonts w:ascii="Times New Roman" w:eastAsia="Times New Roman" w:hAnsi="Times New Roman" w:cs="Times New Roman"/>
      <w:b/>
      <w:bCs/>
      <w:i w:val="0"/>
      <w:iCs w:val="0"/>
      <w:smallCaps w:val="0"/>
      <w:strike w:val="0"/>
      <w:color w:val="000000"/>
      <w:spacing w:val="40"/>
      <w:w w:val="100"/>
      <w:position w:val="0"/>
      <w:sz w:val="26"/>
      <w:szCs w:val="26"/>
      <w:u w:val="none"/>
      <w:lang w:val="uk-UA" w:eastAsia="uk-UA" w:bidi="uk-UA"/>
    </w:rPr>
  </w:style>
  <w:style w:type="character" w:customStyle="1" w:styleId="450ptExact">
    <w:name w:val="Основной текст (45) + Интервал 0 pt Exact"/>
    <w:basedOn w:val="450"/>
    <w:rPr>
      <w:rFonts w:ascii="Times New Roman" w:eastAsia="Times New Roman" w:hAnsi="Times New Roman" w:cs="Times New Roman"/>
      <w:b w:val="0"/>
      <w:bCs w:val="0"/>
      <w:i w:val="0"/>
      <w:iCs w:val="0"/>
      <w:smallCaps w:val="0"/>
      <w:strike w:val="0"/>
      <w:spacing w:val="0"/>
      <w:sz w:val="12"/>
      <w:szCs w:val="12"/>
      <w:u w:val="none"/>
      <w:lang w:val="ru-RU" w:eastAsia="ru-RU" w:bidi="ru-RU"/>
    </w:rPr>
  </w:style>
  <w:style w:type="character" w:customStyle="1" w:styleId="57Exact">
    <w:name w:val="Основной текст (57) Exact"/>
    <w:basedOn w:val="a0"/>
    <w:link w:val="570"/>
    <w:rPr>
      <w:rFonts w:ascii="Verdana" w:eastAsia="Verdana" w:hAnsi="Verdana" w:cs="Verdana"/>
      <w:b/>
      <w:bCs/>
      <w:i/>
      <w:iCs/>
      <w:smallCaps w:val="0"/>
      <w:strike w:val="0"/>
      <w:sz w:val="19"/>
      <w:szCs w:val="19"/>
      <w:u w:val="none"/>
    </w:rPr>
  </w:style>
  <w:style w:type="character" w:customStyle="1" w:styleId="58Exact">
    <w:name w:val="Основной текст (58) Exact"/>
    <w:basedOn w:val="a0"/>
    <w:link w:val="58"/>
    <w:rPr>
      <w:rFonts w:ascii="Arial" w:eastAsia="Arial" w:hAnsi="Arial" w:cs="Arial"/>
      <w:b/>
      <w:bCs/>
      <w:i/>
      <w:iCs/>
      <w:smallCaps w:val="0"/>
      <w:strike w:val="0"/>
      <w:sz w:val="18"/>
      <w:szCs w:val="18"/>
      <w:u w:val="none"/>
    </w:rPr>
  </w:style>
  <w:style w:type="character" w:customStyle="1" w:styleId="59Exact">
    <w:name w:val="Основной текст (59) Exact"/>
    <w:basedOn w:val="a0"/>
    <w:link w:val="59"/>
    <w:rPr>
      <w:rFonts w:ascii="Verdana" w:eastAsia="Verdana" w:hAnsi="Verdana" w:cs="Verdana"/>
      <w:b w:val="0"/>
      <w:bCs w:val="0"/>
      <w:i/>
      <w:iCs/>
      <w:smallCaps w:val="0"/>
      <w:strike w:val="0"/>
      <w:sz w:val="18"/>
      <w:szCs w:val="18"/>
      <w:u w:val="none"/>
    </w:rPr>
  </w:style>
  <w:style w:type="character" w:customStyle="1" w:styleId="59Gungsuh15ptExact">
    <w:name w:val="Основной текст (59) + Gungsuh;15 pt Exact"/>
    <w:basedOn w:val="59Exact"/>
    <w:rPr>
      <w:rFonts w:ascii="Gungsuh" w:eastAsia="Gungsuh" w:hAnsi="Gungsuh" w:cs="Gungsuh"/>
      <w:b w:val="0"/>
      <w:bCs w:val="0"/>
      <w:i/>
      <w:iCs/>
      <w:smallCaps w:val="0"/>
      <w:strike w:val="0"/>
      <w:color w:val="000000"/>
      <w:spacing w:val="0"/>
      <w:w w:val="100"/>
      <w:position w:val="0"/>
      <w:sz w:val="30"/>
      <w:szCs w:val="30"/>
      <w:u w:val="none"/>
      <w:lang w:val="uk-UA" w:eastAsia="uk-UA" w:bidi="uk-UA"/>
    </w:rPr>
  </w:style>
  <w:style w:type="character" w:customStyle="1" w:styleId="4Exact4">
    <w:name w:val="Заголовок №4 Exact"/>
    <w:basedOn w:val="a0"/>
    <w:link w:val="4a"/>
    <w:rPr>
      <w:rFonts w:ascii="Times New Roman" w:eastAsia="Times New Roman" w:hAnsi="Times New Roman" w:cs="Times New Roman"/>
      <w:b/>
      <w:bCs/>
      <w:i w:val="0"/>
      <w:iCs w:val="0"/>
      <w:smallCaps w:val="0"/>
      <w:strike w:val="0"/>
      <w:spacing w:val="40"/>
      <w:sz w:val="26"/>
      <w:szCs w:val="26"/>
      <w:u w:val="none"/>
    </w:rPr>
  </w:style>
  <w:style w:type="character" w:customStyle="1" w:styleId="2Exact2">
    <w:name w:val="Основной текст (2) + Малые прописные Exact"/>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56Exact">
    <w:name w:val="Основной текст (56) Exact"/>
    <w:basedOn w:val="a0"/>
    <w:rPr>
      <w:rFonts w:ascii="Times New Roman" w:eastAsia="Times New Roman" w:hAnsi="Times New Roman" w:cs="Times New Roman"/>
      <w:b/>
      <w:bCs/>
      <w:i/>
      <w:iCs/>
      <w:smallCaps w:val="0"/>
      <w:strike w:val="0"/>
      <w:sz w:val="24"/>
      <w:szCs w:val="24"/>
      <w:u w:val="none"/>
    </w:rPr>
  </w:style>
  <w:style w:type="character" w:customStyle="1" w:styleId="8Exact">
    <w:name w:val="Основной текст (8) Exact"/>
    <w:basedOn w:val="a0"/>
    <w:rPr>
      <w:rFonts w:ascii="Arial" w:eastAsia="Arial" w:hAnsi="Arial" w:cs="Arial"/>
      <w:b/>
      <w:bCs/>
      <w:i w:val="0"/>
      <w:iCs w:val="0"/>
      <w:smallCaps w:val="0"/>
      <w:strike w:val="0"/>
      <w:sz w:val="16"/>
      <w:szCs w:val="16"/>
      <w:u w:val="none"/>
    </w:rPr>
  </w:style>
  <w:style w:type="character" w:customStyle="1" w:styleId="61Exact">
    <w:name w:val="Основной текст (61) Exact"/>
    <w:basedOn w:val="a0"/>
    <w:link w:val="610"/>
    <w:rPr>
      <w:rFonts w:ascii="Times New Roman" w:eastAsia="Times New Roman" w:hAnsi="Times New Roman" w:cs="Times New Roman"/>
      <w:b/>
      <w:bCs/>
      <w:i w:val="0"/>
      <w:iCs w:val="0"/>
      <w:smallCaps w:val="0"/>
      <w:strike w:val="0"/>
      <w:sz w:val="24"/>
      <w:szCs w:val="24"/>
      <w:u w:val="none"/>
    </w:rPr>
  </w:style>
  <w:style w:type="character" w:customStyle="1" w:styleId="61Exact0">
    <w:name w:val="Основной текст (61) Exact"/>
    <w:basedOn w:val="61Exact"/>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61Arial115ptExact">
    <w:name w:val="Основной текст (61) + Arial;11;5 pt;Не полужирный;Курсив Exact"/>
    <w:basedOn w:val="61Exact"/>
    <w:rPr>
      <w:rFonts w:ascii="Arial" w:eastAsia="Arial" w:hAnsi="Arial" w:cs="Arial"/>
      <w:b/>
      <w:bCs/>
      <w:i/>
      <w:iCs/>
      <w:smallCaps w:val="0"/>
      <w:strike w:val="0"/>
      <w:color w:val="000000"/>
      <w:spacing w:val="0"/>
      <w:w w:val="100"/>
      <w:position w:val="0"/>
      <w:sz w:val="23"/>
      <w:szCs w:val="23"/>
      <w:u w:val="none"/>
      <w:lang w:val="en-US" w:eastAsia="en-US" w:bidi="en-US"/>
    </w:rPr>
  </w:style>
  <w:style w:type="character" w:customStyle="1" w:styleId="Exact2">
    <w:name w:val="Подпись к картинке Exact"/>
    <w:basedOn w:val="af2"/>
    <w:rPr>
      <w:rFonts w:ascii="Times New Roman" w:eastAsia="Times New Roman" w:hAnsi="Times New Roman" w:cs="Times New Roman"/>
      <w:b w:val="0"/>
      <w:bCs w:val="0"/>
      <w:i w:val="0"/>
      <w:iCs w:val="0"/>
      <w:smallCaps w:val="0"/>
      <w:strike w:val="0"/>
      <w:sz w:val="21"/>
      <w:szCs w:val="21"/>
      <w:u w:val="single"/>
    </w:rPr>
  </w:style>
  <w:style w:type="character" w:customStyle="1" w:styleId="20pt">
    <w:name w:val="Основной текст (2) + 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21"/>
      <w:szCs w:val="21"/>
      <w:u w:val="none"/>
      <w:lang w:val="en-US" w:eastAsia="en-US" w:bidi="en-US"/>
    </w:rPr>
  </w:style>
  <w:style w:type="character" w:customStyle="1" w:styleId="20pt0">
    <w:name w:val="Основной текст (2) + Полужирный;Курсив;Интервал 0 pt"/>
    <w:basedOn w:val="25"/>
    <w:rPr>
      <w:rFonts w:ascii="Times New Roman" w:eastAsia="Times New Roman" w:hAnsi="Times New Roman" w:cs="Times New Roman"/>
      <w:b/>
      <w:bCs/>
      <w:i/>
      <w:iCs/>
      <w:smallCaps w:val="0"/>
      <w:strike w:val="0"/>
      <w:color w:val="656565"/>
      <w:spacing w:val="10"/>
      <w:w w:val="100"/>
      <w:position w:val="0"/>
      <w:sz w:val="21"/>
      <w:szCs w:val="21"/>
      <w:u w:val="none"/>
      <w:lang w:val="uk-UA" w:eastAsia="uk-UA" w:bidi="uk-UA"/>
    </w:rPr>
  </w:style>
  <w:style w:type="character" w:customStyle="1" w:styleId="382">
    <w:name w:val="Основной текст (38)"/>
    <w:basedOn w:val="380"/>
    <w:rPr>
      <w:rFonts w:ascii="Times New Roman" w:eastAsia="Times New Roman" w:hAnsi="Times New Roman" w:cs="Times New Roman"/>
      <w:b w:val="0"/>
      <w:bCs w:val="0"/>
      <w:i/>
      <w:iCs/>
      <w:smallCaps w:val="0"/>
      <w:strike w:val="0"/>
      <w:color w:val="393939"/>
      <w:spacing w:val="0"/>
      <w:w w:val="100"/>
      <w:position w:val="0"/>
      <w:sz w:val="22"/>
      <w:szCs w:val="22"/>
      <w:u w:val="none"/>
      <w:lang w:val="uk-UA" w:eastAsia="uk-UA" w:bidi="uk-UA"/>
    </w:rPr>
  </w:style>
  <w:style w:type="character" w:customStyle="1" w:styleId="383">
    <w:name w:val="Основной текст (38)"/>
    <w:basedOn w:val="380"/>
    <w:rPr>
      <w:rFonts w:ascii="Times New Roman" w:eastAsia="Times New Roman" w:hAnsi="Times New Roman" w:cs="Times New Roman"/>
      <w:b w:val="0"/>
      <w:bCs w:val="0"/>
      <w:i/>
      <w:iCs/>
      <w:smallCaps w:val="0"/>
      <w:strike w:val="0"/>
      <w:color w:val="484848"/>
      <w:spacing w:val="0"/>
      <w:w w:val="100"/>
      <w:position w:val="0"/>
      <w:sz w:val="22"/>
      <w:szCs w:val="22"/>
      <w:u w:val="none"/>
      <w:lang w:val="uk-UA" w:eastAsia="uk-UA" w:bidi="uk-UA"/>
    </w:rPr>
  </w:style>
  <w:style w:type="character" w:customStyle="1" w:styleId="560">
    <w:name w:val="Основной текст (56)_"/>
    <w:basedOn w:val="a0"/>
    <w:link w:val="561"/>
    <w:rPr>
      <w:rFonts w:ascii="Times New Roman" w:eastAsia="Times New Roman" w:hAnsi="Times New Roman" w:cs="Times New Roman"/>
      <w:b/>
      <w:bCs/>
      <w:i/>
      <w:iCs/>
      <w:smallCaps w:val="0"/>
      <w:strike w:val="0"/>
      <w:sz w:val="24"/>
      <w:szCs w:val="24"/>
      <w:u w:val="none"/>
    </w:rPr>
  </w:style>
  <w:style w:type="character" w:customStyle="1" w:styleId="384">
    <w:name w:val="Основной текст (38)"/>
    <w:basedOn w:val="380"/>
    <w:rPr>
      <w:rFonts w:ascii="Times New Roman" w:eastAsia="Times New Roman" w:hAnsi="Times New Roman" w:cs="Times New Roman"/>
      <w:b w:val="0"/>
      <w:bCs w:val="0"/>
      <w:i/>
      <w:iCs/>
      <w:smallCaps w:val="0"/>
      <w:strike w:val="0"/>
      <w:color w:val="222222"/>
      <w:spacing w:val="0"/>
      <w:w w:val="100"/>
      <w:position w:val="0"/>
      <w:sz w:val="22"/>
      <w:szCs w:val="22"/>
      <w:u w:val="none"/>
      <w:lang w:val="uk-UA" w:eastAsia="uk-UA" w:bidi="uk-UA"/>
    </w:rPr>
  </w:style>
  <w:style w:type="character" w:customStyle="1" w:styleId="295pt">
    <w:name w:val="Основной текст (2) + 9;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9"/>
      <w:szCs w:val="19"/>
      <w:u w:val="none"/>
      <w:lang w:val="uk-UA" w:eastAsia="uk-UA" w:bidi="uk-UA"/>
    </w:rPr>
  </w:style>
  <w:style w:type="character" w:customStyle="1" w:styleId="295pt0">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110pt">
    <w:name w:val="Основной текст (11) + Интервал 0 p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00">
    <w:name w:val="Основной текст (60)_"/>
    <w:basedOn w:val="a0"/>
    <w:link w:val="601"/>
    <w:rPr>
      <w:rFonts w:ascii="Times New Roman" w:eastAsia="Times New Roman" w:hAnsi="Times New Roman" w:cs="Times New Roman"/>
      <w:b/>
      <w:bCs/>
      <w:i w:val="0"/>
      <w:iCs w:val="0"/>
      <w:smallCaps w:val="0"/>
      <w:strike w:val="0"/>
      <w:sz w:val="21"/>
      <w:szCs w:val="21"/>
      <w:u w:val="none"/>
    </w:rPr>
  </w:style>
  <w:style w:type="character" w:customStyle="1" w:styleId="20pt1">
    <w:name w:val="Основной текст (2) + Полужирный;Курсив;Интервал 0 pt"/>
    <w:basedOn w:val="25"/>
    <w:rPr>
      <w:rFonts w:ascii="Times New Roman" w:eastAsia="Times New Roman" w:hAnsi="Times New Roman" w:cs="Times New Roman"/>
      <w:b/>
      <w:bCs/>
      <w:i/>
      <w:iCs/>
      <w:smallCaps w:val="0"/>
      <w:strike w:val="0"/>
      <w:color w:val="484848"/>
      <w:spacing w:val="10"/>
      <w:w w:val="100"/>
      <w:position w:val="0"/>
      <w:sz w:val="21"/>
      <w:szCs w:val="21"/>
      <w:u w:val="none"/>
      <w:lang w:val="uk-UA" w:eastAsia="uk-UA" w:bidi="uk-UA"/>
    </w:rPr>
  </w:style>
  <w:style w:type="character" w:customStyle="1" w:styleId="4Arial8pt">
    <w:name w:val="Основной текст (4) + Arial;8 pt"/>
    <w:basedOn w:val="4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84pt">
    <w:name w:val="Основной текст (38) + Интервал 4 pt"/>
    <w:basedOn w:val="380"/>
    <w:rPr>
      <w:rFonts w:ascii="Times New Roman" w:eastAsia="Times New Roman" w:hAnsi="Times New Roman" w:cs="Times New Roman"/>
      <w:b w:val="0"/>
      <w:bCs w:val="0"/>
      <w:i/>
      <w:iCs/>
      <w:smallCaps w:val="0"/>
      <w:strike w:val="0"/>
      <w:color w:val="000000"/>
      <w:spacing w:val="80"/>
      <w:w w:val="100"/>
      <w:position w:val="0"/>
      <w:sz w:val="22"/>
      <w:szCs w:val="22"/>
      <w:u w:val="none"/>
      <w:lang w:val="uk-UA" w:eastAsia="uk-UA" w:bidi="uk-UA"/>
    </w:rPr>
  </w:style>
  <w:style w:type="character" w:customStyle="1" w:styleId="265pt3">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65pt4">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95pt1">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65pt5">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2ff0">
    <w:name w:val="Основной текст (2) + Курсив"/>
    <w:basedOn w:val="25"/>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275pt3">
    <w:name w:val="Основной текст (2) + 7;5 pt;Курсив"/>
    <w:basedOn w:val="25"/>
    <w:rPr>
      <w:rFonts w:ascii="Times New Roman" w:eastAsia="Times New Roman" w:hAnsi="Times New Roman" w:cs="Times New Roman"/>
      <w:b w:val="0"/>
      <w:bCs w:val="0"/>
      <w:i/>
      <w:iCs/>
      <w:smallCaps w:val="0"/>
      <w:strike w:val="0"/>
      <w:color w:val="222222"/>
      <w:spacing w:val="0"/>
      <w:w w:val="100"/>
      <w:position w:val="0"/>
      <w:sz w:val="15"/>
      <w:szCs w:val="15"/>
      <w:u w:val="none"/>
      <w:lang w:val="uk-UA" w:eastAsia="uk-UA" w:bidi="uk-UA"/>
    </w:rPr>
  </w:style>
  <w:style w:type="character" w:customStyle="1" w:styleId="62Exact0">
    <w:name w:val="Основной текст (62) Exact"/>
    <w:basedOn w:val="a0"/>
    <w:link w:val="620"/>
    <w:rPr>
      <w:rFonts w:ascii="Verdana" w:eastAsia="Verdana" w:hAnsi="Verdana" w:cs="Verdana"/>
      <w:b w:val="0"/>
      <w:bCs w:val="0"/>
      <w:i w:val="0"/>
      <w:iCs w:val="0"/>
      <w:smallCaps w:val="0"/>
      <w:strike w:val="0"/>
      <w:sz w:val="18"/>
      <w:szCs w:val="18"/>
      <w:u w:val="none"/>
    </w:rPr>
  </w:style>
  <w:style w:type="character" w:customStyle="1" w:styleId="2Sylfaen10pt1">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1pt3">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1pt4">
    <w:name w:val="Основной текст (2) + Полужирный;Курсив;Интервал 1 pt"/>
    <w:basedOn w:val="25"/>
    <w:rPr>
      <w:rFonts w:ascii="Times New Roman" w:eastAsia="Times New Roman" w:hAnsi="Times New Roman" w:cs="Times New Roman"/>
      <w:b/>
      <w:bCs/>
      <w:i/>
      <w:iCs/>
      <w:smallCaps w:val="0"/>
      <w:strike w:val="0"/>
      <w:color w:val="656565"/>
      <w:spacing w:val="20"/>
      <w:w w:val="100"/>
      <w:position w:val="0"/>
      <w:sz w:val="21"/>
      <w:szCs w:val="21"/>
      <w:u w:val="none"/>
      <w:lang w:val="uk-UA" w:eastAsia="uk-UA" w:bidi="uk-UA"/>
    </w:rPr>
  </w:style>
  <w:style w:type="character" w:customStyle="1" w:styleId="65Exact">
    <w:name w:val="Основной текст (65) Exact"/>
    <w:basedOn w:val="a0"/>
    <w:link w:val="65"/>
    <w:rPr>
      <w:rFonts w:ascii="Bookman Old Style" w:eastAsia="Bookman Old Style" w:hAnsi="Bookman Old Style" w:cs="Bookman Old Style"/>
      <w:b w:val="0"/>
      <w:bCs w:val="0"/>
      <w:i w:val="0"/>
      <w:iCs w:val="0"/>
      <w:smallCaps w:val="0"/>
      <w:strike w:val="0"/>
      <w:sz w:val="19"/>
      <w:szCs w:val="19"/>
      <w:u w:val="none"/>
    </w:rPr>
  </w:style>
  <w:style w:type="character" w:customStyle="1" w:styleId="67Exact">
    <w:name w:val="Основной текст (67) Exact"/>
    <w:basedOn w:val="a0"/>
    <w:link w:val="67"/>
    <w:rPr>
      <w:rFonts w:ascii="Arial" w:eastAsia="Arial" w:hAnsi="Arial" w:cs="Arial"/>
      <w:b/>
      <w:bCs/>
      <w:i w:val="0"/>
      <w:iCs w:val="0"/>
      <w:smallCaps w:val="0"/>
      <w:strike w:val="0"/>
      <w:sz w:val="19"/>
      <w:szCs w:val="19"/>
      <w:u w:val="none"/>
    </w:rPr>
  </w:style>
  <w:style w:type="character" w:customStyle="1" w:styleId="630">
    <w:name w:val="Основной текст (63)_"/>
    <w:basedOn w:val="a0"/>
    <w:link w:val="631"/>
    <w:rPr>
      <w:rFonts w:ascii="Times New Roman" w:eastAsia="Times New Roman" w:hAnsi="Times New Roman" w:cs="Times New Roman"/>
      <w:b w:val="0"/>
      <w:bCs w:val="0"/>
      <w:i/>
      <w:iCs/>
      <w:smallCaps w:val="0"/>
      <w:strike w:val="0"/>
      <w:sz w:val="38"/>
      <w:szCs w:val="38"/>
      <w:u w:val="none"/>
    </w:rPr>
  </w:style>
  <w:style w:type="character" w:customStyle="1" w:styleId="22pt">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40"/>
      <w:w w:val="100"/>
      <w:position w:val="0"/>
      <w:sz w:val="21"/>
      <w:szCs w:val="21"/>
      <w:u w:val="none"/>
      <w:lang w:val="uk-UA" w:eastAsia="uk-UA" w:bidi="uk-UA"/>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15"/>
      <w:szCs w:val="15"/>
      <w:u w:val="none"/>
    </w:rPr>
  </w:style>
  <w:style w:type="character" w:customStyle="1" w:styleId="295pt0pt">
    <w:name w:val="Основной текст (2) + 9;5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2ff1">
    <w:name w:val="Основной текст (2) + Полужирный"/>
    <w:basedOn w:val="2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9pt3">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Sylfaen10pt2">
    <w:name w:val="Основной текст (2) + Sylfaen;10 pt;Курсив"/>
    <w:basedOn w:val="25"/>
    <w:rPr>
      <w:rFonts w:ascii="Sylfaen" w:eastAsia="Sylfaen" w:hAnsi="Sylfaen" w:cs="Sylfaen"/>
      <w:b w:val="0"/>
      <w:bCs w:val="0"/>
      <w:i/>
      <w:iCs/>
      <w:smallCaps w:val="0"/>
      <w:strike w:val="0"/>
      <w:color w:val="656565"/>
      <w:spacing w:val="0"/>
      <w:w w:val="100"/>
      <w:position w:val="0"/>
      <w:sz w:val="20"/>
      <w:szCs w:val="20"/>
      <w:u w:val="none"/>
      <w:lang w:val="uk-UA" w:eastAsia="uk-UA" w:bidi="uk-UA"/>
    </w:rPr>
  </w:style>
  <w:style w:type="character" w:customStyle="1" w:styleId="66">
    <w:name w:val="Основной текст (66)_"/>
    <w:basedOn w:val="a0"/>
    <w:link w:val="660"/>
    <w:rPr>
      <w:rFonts w:ascii="Sylfaen" w:eastAsia="Sylfaen" w:hAnsi="Sylfaen" w:cs="Sylfaen"/>
      <w:b w:val="0"/>
      <w:bCs w:val="0"/>
      <w:i/>
      <w:iCs/>
      <w:smallCaps w:val="0"/>
      <w:strike w:val="0"/>
      <w:sz w:val="40"/>
      <w:szCs w:val="40"/>
      <w:u w:val="none"/>
      <w:lang w:val="ru-RU" w:eastAsia="ru-RU" w:bidi="ru-RU"/>
    </w:rPr>
  </w:style>
  <w:style w:type="character" w:customStyle="1" w:styleId="af3">
    <w:name w:val="Подпись к таблице + Полужирный"/>
    <w:basedOn w:val="a9"/>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pt0">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Sylfaen10pt3">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2pt">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af4">
    <w:name w:val="Подпись к таблице + Полужирный"/>
    <w:basedOn w:val="a9"/>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58pt">
    <w:name w:val="Основной текст (15) + 8 pt"/>
    <w:basedOn w:val="1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770">
    <w:name w:val="Заголовок №7 (7)_"/>
    <w:basedOn w:val="a0"/>
    <w:link w:val="771"/>
    <w:rPr>
      <w:rFonts w:ascii="Times New Roman" w:eastAsia="Times New Roman" w:hAnsi="Times New Roman" w:cs="Times New Roman"/>
      <w:b/>
      <w:bCs/>
      <w:i w:val="0"/>
      <w:iCs w:val="0"/>
      <w:smallCaps w:val="0"/>
      <w:strike w:val="0"/>
      <w:sz w:val="24"/>
      <w:szCs w:val="24"/>
      <w:u w:val="none"/>
    </w:rPr>
  </w:style>
  <w:style w:type="character" w:customStyle="1" w:styleId="265pt6">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830">
    <w:name w:val="Заголовок №8 (3)_"/>
    <w:basedOn w:val="a0"/>
    <w:link w:val="831"/>
    <w:rPr>
      <w:rFonts w:ascii="Times New Roman" w:eastAsia="Times New Roman" w:hAnsi="Times New Roman" w:cs="Times New Roman"/>
      <w:b/>
      <w:bCs/>
      <w:i w:val="0"/>
      <w:iCs w:val="0"/>
      <w:smallCaps w:val="0"/>
      <w:strike w:val="0"/>
      <w:sz w:val="21"/>
      <w:szCs w:val="21"/>
      <w:u w:val="none"/>
    </w:rPr>
  </w:style>
  <w:style w:type="character" w:customStyle="1" w:styleId="4b">
    <w:name w:val="Подпись к таблице (4)"/>
    <w:basedOn w:val="48"/>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68Exact">
    <w:name w:val="Основной текст (68) Exact"/>
    <w:basedOn w:val="a0"/>
    <w:link w:val="68"/>
    <w:rPr>
      <w:rFonts w:ascii="Trebuchet MS" w:eastAsia="Trebuchet MS" w:hAnsi="Trebuchet MS" w:cs="Trebuchet MS"/>
      <w:b w:val="0"/>
      <w:bCs w:val="0"/>
      <w:i w:val="0"/>
      <w:iCs w:val="0"/>
      <w:smallCaps w:val="0"/>
      <w:strike w:val="0"/>
      <w:sz w:val="18"/>
      <w:szCs w:val="18"/>
      <w:u w:val="none"/>
    </w:rPr>
  </w:style>
  <w:style w:type="character" w:customStyle="1" w:styleId="69Exact">
    <w:name w:val="Основной текст (69) Exact"/>
    <w:basedOn w:val="a0"/>
    <w:link w:val="69"/>
    <w:rPr>
      <w:rFonts w:ascii="Times New Roman" w:eastAsia="Times New Roman" w:hAnsi="Times New Roman" w:cs="Times New Roman"/>
      <w:b/>
      <w:bCs/>
      <w:i w:val="0"/>
      <w:iCs w:val="0"/>
      <w:smallCaps w:val="0"/>
      <w:strike w:val="0"/>
      <w:sz w:val="21"/>
      <w:szCs w:val="21"/>
      <w:u w:val="none"/>
    </w:rPr>
  </w:style>
  <w:style w:type="character" w:customStyle="1" w:styleId="70Exact">
    <w:name w:val="Основной текст (70) Exact"/>
    <w:basedOn w:val="a0"/>
    <w:link w:val="700"/>
    <w:rPr>
      <w:rFonts w:ascii="Times New Roman" w:eastAsia="Times New Roman" w:hAnsi="Times New Roman" w:cs="Times New Roman"/>
      <w:b/>
      <w:bCs/>
      <w:i w:val="0"/>
      <w:iCs w:val="0"/>
      <w:smallCaps w:val="0"/>
      <w:strike w:val="0"/>
      <w:sz w:val="22"/>
      <w:szCs w:val="22"/>
      <w:u w:val="none"/>
    </w:rPr>
  </w:style>
  <w:style w:type="character" w:customStyle="1" w:styleId="42Exact0">
    <w:name w:val="Заголовок №4 (2) Exact"/>
    <w:basedOn w:val="a0"/>
    <w:link w:val="421"/>
    <w:rPr>
      <w:rFonts w:ascii="Times New Roman" w:eastAsia="Times New Roman" w:hAnsi="Times New Roman" w:cs="Times New Roman"/>
      <w:b w:val="0"/>
      <w:bCs w:val="0"/>
      <w:i w:val="0"/>
      <w:iCs w:val="0"/>
      <w:smallCaps w:val="0"/>
      <w:strike w:val="0"/>
      <w:sz w:val="21"/>
      <w:szCs w:val="21"/>
      <w:u w:val="none"/>
    </w:rPr>
  </w:style>
  <w:style w:type="character" w:customStyle="1" w:styleId="40ptExact">
    <w:name w:val="Заголовок №4 + Интервал 0 pt Exact"/>
    <w:basedOn w:val="4Exact4"/>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TimesNewRoman100Exact">
    <w:name w:val="Основной текст (41) + Times New Roman;Масштаб 100% Exact"/>
    <w:basedOn w:val="41Exac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71Exact">
    <w:name w:val="Основной текст (71) Exact"/>
    <w:basedOn w:val="a0"/>
    <w:link w:val="710"/>
    <w:rPr>
      <w:rFonts w:ascii="Arial" w:eastAsia="Arial" w:hAnsi="Arial" w:cs="Arial"/>
      <w:b w:val="0"/>
      <w:bCs w:val="0"/>
      <w:i w:val="0"/>
      <w:iCs w:val="0"/>
      <w:smallCaps w:val="0"/>
      <w:strike w:val="0"/>
      <w:sz w:val="20"/>
      <w:szCs w:val="20"/>
      <w:u w:val="none"/>
    </w:rPr>
  </w:style>
  <w:style w:type="character" w:customStyle="1" w:styleId="5Exact0">
    <w:name w:val="Подпись к таблице (5) Exact"/>
    <w:basedOn w:val="a0"/>
    <w:rPr>
      <w:rFonts w:ascii="Times New Roman" w:eastAsia="Times New Roman" w:hAnsi="Times New Roman" w:cs="Times New Roman"/>
      <w:b/>
      <w:bCs/>
      <w:i w:val="0"/>
      <w:iCs w:val="0"/>
      <w:smallCaps w:val="0"/>
      <w:strike w:val="0"/>
      <w:sz w:val="30"/>
      <w:szCs w:val="30"/>
      <w:u w:val="none"/>
    </w:rPr>
  </w:style>
  <w:style w:type="character" w:customStyle="1" w:styleId="34Exact0">
    <w:name w:val="Основной текст (34) Exact"/>
    <w:basedOn w:val="340"/>
    <w:rPr>
      <w:rFonts w:ascii="Arial" w:eastAsia="Arial" w:hAnsi="Arial" w:cs="Arial"/>
      <w:b w:val="0"/>
      <w:bCs w:val="0"/>
      <w:i w:val="0"/>
      <w:iCs w:val="0"/>
      <w:smallCaps w:val="0"/>
      <w:strike w:val="0"/>
      <w:color w:val="222222"/>
      <w:u w:val="none"/>
    </w:rPr>
  </w:style>
  <w:style w:type="character" w:customStyle="1" w:styleId="Verdana9pt">
    <w:name w:val="Колонтитул + Verdana;9 pt;Полужирный"/>
    <w:basedOn w:val="a6"/>
    <w:rPr>
      <w:rFonts w:ascii="Verdana" w:eastAsia="Verdana" w:hAnsi="Verdana" w:cs="Verdana"/>
      <w:b/>
      <w:bCs/>
      <w:i w:val="0"/>
      <w:iCs w:val="0"/>
      <w:smallCaps w:val="0"/>
      <w:strike w:val="0"/>
      <w:color w:val="000000"/>
      <w:spacing w:val="0"/>
      <w:w w:val="100"/>
      <w:position w:val="0"/>
      <w:sz w:val="18"/>
      <w:szCs w:val="18"/>
      <w:u w:val="none"/>
      <w:lang w:val="uk-UA" w:eastAsia="uk-UA" w:bidi="uk-UA"/>
    </w:rPr>
  </w:style>
  <w:style w:type="character" w:customStyle="1" w:styleId="2ff2">
    <w:name w:val="Оглавление (2)_"/>
    <w:basedOn w:val="a0"/>
    <w:link w:val="2ff3"/>
    <w:rPr>
      <w:rFonts w:ascii="Times New Roman" w:eastAsia="Times New Roman" w:hAnsi="Times New Roman" w:cs="Times New Roman"/>
      <w:b/>
      <w:bCs/>
      <w:i w:val="0"/>
      <w:iCs w:val="0"/>
      <w:smallCaps w:val="0"/>
      <w:strike w:val="0"/>
      <w:sz w:val="26"/>
      <w:szCs w:val="26"/>
      <w:u w:val="none"/>
    </w:rPr>
  </w:style>
  <w:style w:type="character" w:customStyle="1" w:styleId="3d">
    <w:name w:val="Оглавление (3)_"/>
    <w:basedOn w:val="a0"/>
    <w:link w:val="3e"/>
    <w:rPr>
      <w:rFonts w:ascii="Times New Roman" w:eastAsia="Times New Roman" w:hAnsi="Times New Roman" w:cs="Times New Roman"/>
      <w:b w:val="0"/>
      <w:bCs w:val="0"/>
      <w:i w:val="0"/>
      <w:iCs w:val="0"/>
      <w:smallCaps w:val="0"/>
      <w:strike w:val="0"/>
      <w:sz w:val="12"/>
      <w:szCs w:val="12"/>
      <w:u w:val="none"/>
    </w:rPr>
  </w:style>
  <w:style w:type="character" w:customStyle="1" w:styleId="310pt">
    <w:name w:val="Оглавление (3) + 10 pt"/>
    <w:basedOn w:val="3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pt5">
    <w:name w:val="Оглавление (2) + Интервал 1 pt"/>
    <w:basedOn w:val="2ff2"/>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12pt1">
    <w:name w:val="Оглавление (2) + 12 pt;Курсив"/>
    <w:basedOn w:val="2ff2"/>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310pt0">
    <w:name w:val="Оглавление (3) + 10 pt;Курсив"/>
    <w:basedOn w:val="3d"/>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34pt">
    <w:name w:val="Оглавление (3) + 4 pt;Курсив"/>
    <w:basedOn w:val="3d"/>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07">
    <w:name w:val="Подпись к таблице (10)_"/>
    <w:basedOn w:val="a0"/>
    <w:link w:val="108"/>
    <w:rPr>
      <w:rFonts w:ascii="Times New Roman" w:eastAsia="Times New Roman" w:hAnsi="Times New Roman" w:cs="Times New Roman"/>
      <w:b/>
      <w:bCs/>
      <w:i w:val="0"/>
      <w:iCs w:val="0"/>
      <w:smallCaps w:val="0"/>
      <w:strike w:val="0"/>
      <w:sz w:val="24"/>
      <w:szCs w:val="24"/>
      <w:u w:val="none"/>
    </w:rPr>
  </w:style>
  <w:style w:type="character" w:customStyle="1" w:styleId="10105pt">
    <w:name w:val="Подпись к таблице (10) + 10;5 pt;Не полужирный;Малые прописные"/>
    <w:basedOn w:val="107"/>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10Exact1">
    <w:name w:val="Подпись к таблице (10) Exact"/>
    <w:basedOn w:val="a0"/>
    <w:rPr>
      <w:rFonts w:ascii="Times New Roman" w:eastAsia="Times New Roman" w:hAnsi="Times New Roman" w:cs="Times New Roman"/>
      <w:b/>
      <w:bCs/>
      <w:i w:val="0"/>
      <w:iCs w:val="0"/>
      <w:smallCaps w:val="0"/>
      <w:strike w:val="0"/>
      <w:sz w:val="24"/>
      <w:szCs w:val="24"/>
      <w:u w:val="none"/>
    </w:rPr>
  </w:style>
  <w:style w:type="character" w:customStyle="1" w:styleId="213pt1pt0">
    <w:name w:val="Основной текст (2) + 13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6pt">
    <w:name w:val="Основной текст (2) + 6 pt"/>
    <w:basedOn w:val="25"/>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210pt1">
    <w:name w:val="Основной текст (2) + 10 pt;Курсив"/>
    <w:basedOn w:val="25"/>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72Exact0">
    <w:name w:val="Основной текст (72) Exact"/>
    <w:basedOn w:val="a0"/>
    <w:link w:val="721"/>
    <w:rPr>
      <w:rFonts w:ascii="Impact" w:eastAsia="Impact" w:hAnsi="Impact" w:cs="Impact"/>
      <w:b w:val="0"/>
      <w:bCs w:val="0"/>
      <w:i w:val="0"/>
      <w:iCs w:val="0"/>
      <w:smallCaps w:val="0"/>
      <w:strike w:val="0"/>
      <w:sz w:val="19"/>
      <w:szCs w:val="19"/>
      <w:u w:val="none"/>
    </w:rPr>
  </w:style>
  <w:style w:type="character" w:customStyle="1" w:styleId="78Exact">
    <w:name w:val="Заголовок №7 (8) Exact"/>
    <w:basedOn w:val="a0"/>
    <w:link w:val="780"/>
    <w:rPr>
      <w:rFonts w:ascii="Georgia" w:eastAsia="Georgia" w:hAnsi="Georgia" w:cs="Georgia"/>
      <w:b/>
      <w:bCs/>
      <w:i w:val="0"/>
      <w:iCs w:val="0"/>
      <w:smallCaps w:val="0"/>
      <w:strike w:val="0"/>
      <w:sz w:val="26"/>
      <w:szCs w:val="26"/>
      <w:u w:val="none"/>
    </w:rPr>
  </w:style>
  <w:style w:type="character" w:customStyle="1" w:styleId="632">
    <w:name w:val="Заголовок №6 (3)_"/>
    <w:basedOn w:val="a0"/>
    <w:link w:val="633"/>
    <w:rPr>
      <w:rFonts w:ascii="Times New Roman" w:eastAsia="Times New Roman" w:hAnsi="Times New Roman" w:cs="Times New Roman"/>
      <w:b/>
      <w:bCs/>
      <w:i w:val="0"/>
      <w:iCs w:val="0"/>
      <w:smallCaps w:val="0"/>
      <w:strike w:val="0"/>
      <w:sz w:val="30"/>
      <w:szCs w:val="30"/>
      <w:u w:val="none"/>
    </w:rPr>
  </w:style>
  <w:style w:type="character" w:customStyle="1" w:styleId="2Exact3">
    <w:name w:val="Подпись к картинке (2) Exact"/>
    <w:basedOn w:val="a0"/>
    <w:link w:val="2ff4"/>
    <w:rPr>
      <w:rFonts w:ascii="Arial" w:eastAsia="Arial" w:hAnsi="Arial" w:cs="Arial"/>
      <w:b w:val="0"/>
      <w:bCs w:val="0"/>
      <w:i w:val="0"/>
      <w:iCs w:val="0"/>
      <w:smallCaps w:val="0"/>
      <w:strike w:val="0"/>
      <w:u w:val="none"/>
    </w:rPr>
  </w:style>
  <w:style w:type="character" w:customStyle="1" w:styleId="2TimesNewRomanExact">
    <w:name w:val="Подпись к картинке (2) + Times New Roman;Полужирный Exact"/>
    <w:basedOn w:val="2Exact3"/>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2pt1pt1">
    <w:name w:val="Основной текст (2) + 12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4"/>
      <w:szCs w:val="24"/>
      <w:u w:val="none"/>
      <w:lang w:val="uk-UA" w:eastAsia="uk-UA" w:bidi="uk-UA"/>
    </w:rPr>
  </w:style>
  <w:style w:type="character" w:customStyle="1" w:styleId="730">
    <w:name w:val="Основной текст (73)_"/>
    <w:basedOn w:val="a0"/>
    <w:link w:val="731"/>
    <w:rPr>
      <w:rFonts w:ascii="Times New Roman" w:eastAsia="Times New Roman" w:hAnsi="Times New Roman" w:cs="Times New Roman"/>
      <w:b/>
      <w:bCs/>
      <w:i w:val="0"/>
      <w:iCs w:val="0"/>
      <w:smallCaps w:val="0"/>
      <w:strike w:val="0"/>
      <w:sz w:val="24"/>
      <w:szCs w:val="24"/>
      <w:u w:val="none"/>
    </w:rPr>
  </w:style>
  <w:style w:type="character" w:customStyle="1" w:styleId="60Exact">
    <w:name w:val="Основной текст (60) Exact"/>
    <w:basedOn w:val="a0"/>
    <w:rPr>
      <w:rFonts w:ascii="Times New Roman" w:eastAsia="Times New Roman" w:hAnsi="Times New Roman" w:cs="Times New Roman"/>
      <w:b/>
      <w:bCs/>
      <w:i w:val="0"/>
      <w:iCs w:val="0"/>
      <w:smallCaps w:val="0"/>
      <w:strike w:val="0"/>
      <w:sz w:val="21"/>
      <w:szCs w:val="21"/>
      <w:u w:val="none"/>
    </w:rPr>
  </w:style>
  <w:style w:type="character" w:customStyle="1" w:styleId="74Exact">
    <w:name w:val="Основной текст (74) Exact"/>
    <w:basedOn w:val="a0"/>
    <w:link w:val="741"/>
    <w:rPr>
      <w:rFonts w:ascii="Arial" w:eastAsia="Arial" w:hAnsi="Arial" w:cs="Arial"/>
      <w:b w:val="0"/>
      <w:bCs w:val="0"/>
      <w:i w:val="0"/>
      <w:iCs w:val="0"/>
      <w:smallCaps w:val="0"/>
      <w:strike w:val="0"/>
      <w:sz w:val="20"/>
      <w:szCs w:val="20"/>
      <w:u w:val="none"/>
    </w:rPr>
  </w:style>
  <w:style w:type="character" w:customStyle="1" w:styleId="74Exact0">
    <w:name w:val="Основной текст (74) Exact"/>
    <w:basedOn w:val="74Exact"/>
    <w:rPr>
      <w:rFonts w:ascii="Arial" w:eastAsia="Arial" w:hAnsi="Arial" w:cs="Arial"/>
      <w:b w:val="0"/>
      <w:bCs w:val="0"/>
      <w:i w:val="0"/>
      <w:iCs w:val="0"/>
      <w:smallCaps w:val="0"/>
      <w:strike w:val="0"/>
      <w:color w:val="000000"/>
      <w:spacing w:val="0"/>
      <w:w w:val="100"/>
      <w:position w:val="0"/>
      <w:sz w:val="20"/>
      <w:szCs w:val="20"/>
      <w:u w:val="single"/>
      <w:lang w:val="uk-UA" w:eastAsia="uk-UA" w:bidi="uk-UA"/>
    </w:rPr>
  </w:style>
  <w:style w:type="character" w:customStyle="1" w:styleId="74Exact1">
    <w:name w:val="Основной текст (74) + Курсив Exact"/>
    <w:basedOn w:val="74Exact"/>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74Exact2">
    <w:name w:val="Основной текст (74) Exact"/>
    <w:basedOn w:val="74Exact"/>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75Exact">
    <w:name w:val="Основной текст (75) Exact"/>
    <w:basedOn w:val="a0"/>
    <w:link w:val="751"/>
    <w:rPr>
      <w:rFonts w:ascii="Arial" w:eastAsia="Arial" w:hAnsi="Arial" w:cs="Arial"/>
      <w:b/>
      <w:bCs/>
      <w:i w:val="0"/>
      <w:iCs w:val="0"/>
      <w:smallCaps w:val="0"/>
      <w:strike w:val="0"/>
      <w:sz w:val="20"/>
      <w:szCs w:val="20"/>
      <w:u w:val="none"/>
    </w:rPr>
  </w:style>
  <w:style w:type="character" w:customStyle="1" w:styleId="75TimesNewRoman11ptExact">
    <w:name w:val="Основной текст (75) + Times New Roman;11 pt Exact"/>
    <w:basedOn w:val="75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2Sylfaen10pt4">
    <w:name w:val="Основной текст (2) + Sylfaen;10 pt;Курсив"/>
    <w:basedOn w:val="25"/>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af5">
    <w:name w:val="Подпись к таблице"/>
    <w:basedOn w:val="a9"/>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pt1">
    <w:name w:val="Подпись к таблице + Интервал 1 pt"/>
    <w:basedOn w:val="a9"/>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158pt0">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58pt1">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52">
    <w:name w:val="Основной текст (15)"/>
    <w:basedOn w:val="15"/>
    <w:rPr>
      <w:rFonts w:ascii="Arial" w:eastAsia="Arial" w:hAnsi="Arial" w:cs="Arial"/>
      <w:b w:val="0"/>
      <w:bCs w:val="0"/>
      <w:i w:val="0"/>
      <w:iCs w:val="0"/>
      <w:smallCaps w:val="0"/>
      <w:strike w:val="0"/>
      <w:color w:val="000000"/>
      <w:spacing w:val="0"/>
      <w:w w:val="100"/>
      <w:position w:val="0"/>
      <w:sz w:val="18"/>
      <w:szCs w:val="18"/>
      <w:u w:val="single"/>
      <w:lang w:val="uk-UA" w:eastAsia="uk-UA" w:bidi="uk-UA"/>
    </w:rPr>
  </w:style>
  <w:style w:type="character" w:customStyle="1" w:styleId="213pt3">
    <w:name w:val="Основной текст (2) + 13 pt;Полужирный"/>
    <w:basedOn w:val="25"/>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24ptf">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6pt0">
    <w:name w:val="Основной текст (2) + 6 pt"/>
    <w:basedOn w:val="25"/>
    <w:rPr>
      <w:rFonts w:ascii="Times New Roman" w:eastAsia="Times New Roman" w:hAnsi="Times New Roman" w:cs="Times New Roman"/>
      <w:b w:val="0"/>
      <w:bCs w:val="0"/>
      <w:i w:val="0"/>
      <w:iCs w:val="0"/>
      <w:smallCaps w:val="0"/>
      <w:strike w:val="0"/>
      <w:color w:val="838383"/>
      <w:spacing w:val="0"/>
      <w:w w:val="100"/>
      <w:position w:val="0"/>
      <w:sz w:val="12"/>
      <w:szCs w:val="12"/>
      <w:u w:val="none"/>
      <w:lang w:val="uk-UA" w:eastAsia="uk-UA" w:bidi="uk-UA"/>
    </w:rPr>
  </w:style>
  <w:style w:type="character" w:customStyle="1" w:styleId="26pt1">
    <w:name w:val="Основной текст (2) + 6 pt"/>
    <w:basedOn w:val="25"/>
    <w:rPr>
      <w:rFonts w:ascii="Times New Roman" w:eastAsia="Times New Roman" w:hAnsi="Times New Roman" w:cs="Times New Roman"/>
      <w:b w:val="0"/>
      <w:bCs w:val="0"/>
      <w:i w:val="0"/>
      <w:iCs w:val="0"/>
      <w:smallCaps w:val="0"/>
      <w:strike w:val="0"/>
      <w:color w:val="393939"/>
      <w:spacing w:val="0"/>
      <w:w w:val="100"/>
      <w:position w:val="0"/>
      <w:sz w:val="12"/>
      <w:szCs w:val="12"/>
      <w:u w:val="none"/>
      <w:lang w:val="uk-UA" w:eastAsia="uk-UA" w:bidi="uk-UA"/>
    </w:rPr>
  </w:style>
  <w:style w:type="character" w:customStyle="1" w:styleId="295pt2">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95pt3">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ff5">
    <w:name w:val="Подпись к таблице (2)"/>
    <w:basedOn w:val="2f1"/>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832">
    <w:name w:val="Заголовок №8 (3) + Не полужирный"/>
    <w:basedOn w:val="83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af6">
    <w:name w:val="Подпись к таблице"/>
    <w:basedOn w:val="a9"/>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602">
    <w:name w:val="Основной текст (60) + Не полужирный"/>
    <w:basedOn w:val="6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a">
    <w:name w:val="Основной текст (5)"/>
    <w:basedOn w:val="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115">
    <w:name w:val="Основной текст (11) + 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Arial9pt0">
    <w:name w:val="Основной текст (2) + Arial;9 pt"/>
    <w:basedOn w:val="25"/>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3">
    <w:name w:val="Основной текст (2) + Arial;10 pt;Курсив"/>
    <w:basedOn w:val="25"/>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6314pt">
    <w:name w:val="Заголовок №6 (3) + 14 pt"/>
    <w:basedOn w:val="632"/>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6395pt">
    <w:name w:val="Заголовок №6 (3) + 9;5 pt;Курсив;Малые прописные"/>
    <w:basedOn w:val="632"/>
    <w:rPr>
      <w:rFonts w:ascii="Times New Roman" w:eastAsia="Times New Roman" w:hAnsi="Times New Roman" w:cs="Times New Roman"/>
      <w:b/>
      <w:bCs/>
      <w:i/>
      <w:iCs/>
      <w:smallCaps/>
      <w:strike w:val="0"/>
      <w:color w:val="000000"/>
      <w:spacing w:val="0"/>
      <w:w w:val="100"/>
      <w:position w:val="0"/>
      <w:sz w:val="19"/>
      <w:szCs w:val="19"/>
      <w:u w:val="none"/>
      <w:lang w:val="uk-UA" w:eastAsia="uk-UA" w:bidi="uk-UA"/>
    </w:rPr>
  </w:style>
  <w:style w:type="character" w:customStyle="1" w:styleId="760">
    <w:name w:val="Основной текст (76)_"/>
    <w:basedOn w:val="a0"/>
    <w:link w:val="761"/>
    <w:rPr>
      <w:rFonts w:ascii="Times New Roman" w:eastAsia="Times New Roman" w:hAnsi="Times New Roman" w:cs="Times New Roman"/>
      <w:b w:val="0"/>
      <w:bCs w:val="0"/>
      <w:i w:val="0"/>
      <w:iCs w:val="0"/>
      <w:smallCaps w:val="0"/>
      <w:strike w:val="0"/>
      <w:sz w:val="26"/>
      <w:szCs w:val="26"/>
      <w:u w:val="none"/>
    </w:rPr>
  </w:style>
  <w:style w:type="character" w:customStyle="1" w:styleId="772">
    <w:name w:val="Основной текст (77)"/>
    <w:basedOn w:val="a0"/>
    <w:rPr>
      <w:rFonts w:ascii="Segoe UI" w:eastAsia="Segoe UI" w:hAnsi="Segoe UI" w:cs="Segoe UI"/>
      <w:b w:val="0"/>
      <w:bCs w:val="0"/>
      <w:i w:val="0"/>
      <w:iCs w:val="0"/>
      <w:smallCaps w:val="0"/>
      <w:strike w:val="0"/>
      <w:sz w:val="8"/>
      <w:szCs w:val="8"/>
      <w:u w:val="none"/>
    </w:rPr>
  </w:style>
  <w:style w:type="character" w:customStyle="1" w:styleId="773">
    <w:name w:val="Основной текст (77)"/>
    <w:basedOn w:val="a0"/>
    <w:rPr>
      <w:rFonts w:ascii="Segoe UI" w:eastAsia="Segoe UI" w:hAnsi="Segoe UI" w:cs="Segoe UI"/>
      <w:b w:val="0"/>
      <w:bCs w:val="0"/>
      <w:i w:val="0"/>
      <w:iCs w:val="0"/>
      <w:smallCaps w:val="0"/>
      <w:strike w:val="0"/>
      <w:color w:val="222222"/>
      <w:sz w:val="8"/>
      <w:szCs w:val="8"/>
      <w:u w:val="none"/>
    </w:rPr>
  </w:style>
  <w:style w:type="character" w:customStyle="1" w:styleId="295pt4">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95pt5">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13pt4">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2">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781">
    <w:name w:val="Основной текст (78)_"/>
    <w:basedOn w:val="a0"/>
    <w:link w:val="782"/>
    <w:rPr>
      <w:rFonts w:ascii="Times New Roman" w:eastAsia="Times New Roman" w:hAnsi="Times New Roman" w:cs="Times New Roman"/>
      <w:b/>
      <w:bCs/>
      <w:i w:val="0"/>
      <w:iCs w:val="0"/>
      <w:smallCaps w:val="0"/>
      <w:strike w:val="0"/>
      <w:sz w:val="8"/>
      <w:szCs w:val="8"/>
      <w:u w:val="none"/>
    </w:rPr>
  </w:style>
  <w:style w:type="character" w:customStyle="1" w:styleId="783">
    <w:name w:val="Основной текст (78) + Малые прописные"/>
    <w:basedOn w:val="781"/>
    <w:rPr>
      <w:rFonts w:ascii="Times New Roman" w:eastAsia="Times New Roman" w:hAnsi="Times New Roman" w:cs="Times New Roman"/>
      <w:b/>
      <w:bCs/>
      <w:i w:val="0"/>
      <w:iCs w:val="0"/>
      <w:smallCaps/>
      <w:strike w:val="0"/>
      <w:color w:val="000000"/>
      <w:spacing w:val="0"/>
      <w:w w:val="100"/>
      <w:position w:val="0"/>
      <w:sz w:val="8"/>
      <w:szCs w:val="8"/>
      <w:u w:val="none"/>
      <w:lang w:val="uk-UA" w:eastAsia="uk-UA" w:bidi="uk-UA"/>
    </w:rPr>
  </w:style>
  <w:style w:type="character" w:customStyle="1" w:styleId="11Exact0">
    <w:name w:val="Подпись к таблице (11) Exact"/>
    <w:basedOn w:val="a0"/>
    <w:link w:val="116"/>
    <w:rPr>
      <w:rFonts w:ascii="Times New Roman" w:eastAsia="Times New Roman" w:hAnsi="Times New Roman" w:cs="Times New Roman"/>
      <w:b/>
      <w:bCs/>
      <w:i w:val="0"/>
      <w:iCs w:val="0"/>
      <w:smallCaps w:val="0"/>
      <w:strike w:val="0"/>
      <w:u w:val="none"/>
    </w:rPr>
  </w:style>
  <w:style w:type="character" w:customStyle="1" w:styleId="212pt3">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0Exact1">
    <w:name w:val="Основной текст (20) Exact"/>
    <w:basedOn w:val="20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1pt1pt">
    <w:name w:val="Основной текст (2) + 11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2"/>
      <w:szCs w:val="22"/>
      <w:u w:val="none"/>
      <w:lang w:val="uk-UA" w:eastAsia="uk-UA" w:bidi="uk-UA"/>
    </w:rPr>
  </w:style>
  <w:style w:type="character" w:customStyle="1" w:styleId="211pt1pt0">
    <w:name w:val="Основной текст (2) + 11 pt;Полужирный;Интервал 1 pt"/>
    <w:basedOn w:val="25"/>
    <w:rPr>
      <w:rFonts w:ascii="Times New Roman" w:eastAsia="Times New Roman" w:hAnsi="Times New Roman" w:cs="Times New Roman"/>
      <w:b/>
      <w:bCs/>
      <w:i w:val="0"/>
      <w:iCs w:val="0"/>
      <w:smallCaps w:val="0"/>
      <w:strike w:val="0"/>
      <w:color w:val="222222"/>
      <w:spacing w:val="30"/>
      <w:w w:val="100"/>
      <w:position w:val="0"/>
      <w:sz w:val="22"/>
      <w:szCs w:val="22"/>
      <w:u w:val="none"/>
      <w:lang w:val="uk-UA" w:eastAsia="uk-UA" w:bidi="uk-UA"/>
    </w:rPr>
  </w:style>
  <w:style w:type="character" w:customStyle="1" w:styleId="211pt1pt1">
    <w:name w:val="Основной текст (2) + 11 pt;Полужирный;Интервал 1 pt"/>
    <w:basedOn w:val="25"/>
    <w:rPr>
      <w:rFonts w:ascii="Times New Roman" w:eastAsia="Times New Roman" w:hAnsi="Times New Roman" w:cs="Times New Roman"/>
      <w:b/>
      <w:bCs/>
      <w:i w:val="0"/>
      <w:iCs w:val="0"/>
      <w:smallCaps w:val="0"/>
      <w:strike w:val="0"/>
      <w:color w:val="393939"/>
      <w:spacing w:val="30"/>
      <w:w w:val="100"/>
      <w:position w:val="0"/>
      <w:sz w:val="22"/>
      <w:szCs w:val="22"/>
      <w:u w:val="none"/>
      <w:lang w:val="uk-UA" w:eastAsia="uk-UA" w:bidi="uk-UA"/>
    </w:rPr>
  </w:style>
  <w:style w:type="character" w:customStyle="1" w:styleId="79">
    <w:name w:val="Основной текст (79)_"/>
    <w:basedOn w:val="a0"/>
    <w:link w:val="790"/>
    <w:rPr>
      <w:rFonts w:ascii="Arial" w:eastAsia="Arial" w:hAnsi="Arial" w:cs="Arial"/>
      <w:b/>
      <w:bCs/>
      <w:i w:val="0"/>
      <w:iCs w:val="0"/>
      <w:smallCaps w:val="0"/>
      <w:strike w:val="0"/>
      <w:sz w:val="15"/>
      <w:szCs w:val="15"/>
      <w:u w:val="none"/>
    </w:rPr>
  </w:style>
  <w:style w:type="character" w:customStyle="1" w:styleId="791">
    <w:name w:val="Основной текст (79)"/>
    <w:basedOn w:val="79"/>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80Exact">
    <w:name w:val="Основной текст (80) Exact"/>
    <w:basedOn w:val="a0"/>
    <w:link w:val="800"/>
    <w:rPr>
      <w:rFonts w:ascii="Verdana" w:eastAsia="Verdana" w:hAnsi="Verdana" w:cs="Verdana"/>
      <w:b/>
      <w:bCs/>
      <w:i w:val="0"/>
      <w:iCs w:val="0"/>
      <w:smallCaps w:val="0"/>
      <w:strike w:val="0"/>
      <w:sz w:val="18"/>
      <w:szCs w:val="18"/>
      <w:u w:val="none"/>
    </w:rPr>
  </w:style>
  <w:style w:type="character" w:customStyle="1" w:styleId="81Exact">
    <w:name w:val="Основной текст (81) Exact"/>
    <w:basedOn w:val="a0"/>
    <w:link w:val="810"/>
    <w:rPr>
      <w:rFonts w:ascii="Verdana" w:eastAsia="Verdana" w:hAnsi="Verdana" w:cs="Verdana"/>
      <w:b/>
      <w:bCs/>
      <w:i w:val="0"/>
      <w:iCs w:val="0"/>
      <w:smallCaps w:val="0"/>
      <w:strike w:val="0"/>
      <w:sz w:val="18"/>
      <w:szCs w:val="18"/>
      <w:u w:val="none"/>
    </w:rPr>
  </w:style>
  <w:style w:type="character" w:customStyle="1" w:styleId="285pt0pt">
    <w:name w:val="Основной текст (2) + 8;5 pt;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17"/>
      <w:szCs w:val="17"/>
      <w:u w:val="none"/>
      <w:lang w:val="uk-UA" w:eastAsia="uk-UA" w:bidi="uk-UA"/>
    </w:rPr>
  </w:style>
  <w:style w:type="character" w:customStyle="1" w:styleId="af7">
    <w:name w:val="Подпись к таблице"/>
    <w:basedOn w:val="a9"/>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2Sylfaen10pt5">
    <w:name w:val="Основной текст (2) + Sylfaen;10 pt;Курсив"/>
    <w:basedOn w:val="25"/>
    <w:rPr>
      <w:rFonts w:ascii="Sylfaen" w:eastAsia="Sylfaen" w:hAnsi="Sylfaen" w:cs="Sylfaen"/>
      <w:b w:val="0"/>
      <w:bCs w:val="0"/>
      <w:i/>
      <w:iCs/>
      <w:smallCaps w:val="0"/>
      <w:strike w:val="0"/>
      <w:color w:val="393939"/>
      <w:spacing w:val="0"/>
      <w:w w:val="100"/>
      <w:position w:val="0"/>
      <w:sz w:val="20"/>
      <w:szCs w:val="20"/>
      <w:u w:val="none"/>
      <w:lang w:val="uk-UA" w:eastAsia="uk-UA" w:bidi="uk-UA"/>
    </w:rPr>
  </w:style>
  <w:style w:type="character" w:customStyle="1" w:styleId="5Arial8pt1">
    <w:name w:val="Подпись к таблице (5) + Arial;8 pt;Не полужирный;Малые прописные"/>
    <w:basedOn w:val="55"/>
    <w:rPr>
      <w:rFonts w:ascii="Arial" w:eastAsia="Arial" w:hAnsi="Arial" w:cs="Arial"/>
      <w:b/>
      <w:bCs/>
      <w:i w:val="0"/>
      <w:iCs w:val="0"/>
      <w:smallCaps/>
      <w:strike w:val="0"/>
      <w:color w:val="000000"/>
      <w:spacing w:val="0"/>
      <w:w w:val="100"/>
      <w:position w:val="0"/>
      <w:sz w:val="16"/>
      <w:szCs w:val="16"/>
      <w:u w:val="none"/>
      <w:lang w:val="uk-UA" w:eastAsia="uk-UA" w:bidi="uk-UA"/>
    </w:rPr>
  </w:style>
  <w:style w:type="character" w:customStyle="1" w:styleId="213pt5">
    <w:name w:val="Основной текст (2) + 13 pt;Полужирный"/>
    <w:basedOn w:val="25"/>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3Exact">
    <w:name w:val="Подпись к картинке (3) Exact"/>
    <w:basedOn w:val="a0"/>
    <w:link w:val="3f"/>
    <w:rPr>
      <w:rFonts w:ascii="Garamond" w:eastAsia="Garamond" w:hAnsi="Garamond" w:cs="Garamond"/>
      <w:b/>
      <w:bCs/>
      <w:i w:val="0"/>
      <w:iCs w:val="0"/>
      <w:smallCaps w:val="0"/>
      <w:strike w:val="0"/>
      <w:sz w:val="22"/>
      <w:szCs w:val="22"/>
      <w:u w:val="none"/>
    </w:rPr>
  </w:style>
  <w:style w:type="character" w:customStyle="1" w:styleId="212pt1pt2">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af8">
    <w:name w:val="Оглавление"/>
    <w:basedOn w:val="af"/>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af9">
    <w:name w:val="Оглавление"/>
    <w:basedOn w:val="af"/>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95pt30">
    <w:name w:val="Оглавление + 9;5 pt;Полужирный;Масштаб 30%"/>
    <w:basedOn w:val="af"/>
    <w:rPr>
      <w:rFonts w:ascii="Times New Roman" w:eastAsia="Times New Roman" w:hAnsi="Times New Roman" w:cs="Times New Roman"/>
      <w:b/>
      <w:bCs/>
      <w:i w:val="0"/>
      <w:iCs w:val="0"/>
      <w:smallCaps w:val="0"/>
      <w:strike w:val="0"/>
      <w:color w:val="000000"/>
      <w:spacing w:val="0"/>
      <w:w w:val="30"/>
      <w:position w:val="0"/>
      <w:sz w:val="19"/>
      <w:szCs w:val="19"/>
      <w:u w:val="none"/>
      <w:lang w:val="uk-UA" w:eastAsia="uk-UA" w:bidi="uk-UA"/>
    </w:rPr>
  </w:style>
  <w:style w:type="character" w:customStyle="1" w:styleId="Arial85pt">
    <w:name w:val="Оглавление + Arial;8;5 pt"/>
    <w:basedOn w:val="af"/>
    <w:rPr>
      <w:rFonts w:ascii="Arial" w:eastAsia="Arial" w:hAnsi="Arial" w:cs="Arial"/>
      <w:b w:val="0"/>
      <w:bCs w:val="0"/>
      <w:i w:val="0"/>
      <w:iCs w:val="0"/>
      <w:smallCaps w:val="0"/>
      <w:strike w:val="0"/>
      <w:color w:val="000000"/>
      <w:spacing w:val="0"/>
      <w:w w:val="100"/>
      <w:position w:val="0"/>
      <w:sz w:val="17"/>
      <w:szCs w:val="17"/>
      <w:u w:val="none"/>
      <w:lang w:val="uk-UA" w:eastAsia="uk-UA" w:bidi="uk-UA"/>
    </w:rPr>
  </w:style>
  <w:style w:type="character" w:customStyle="1" w:styleId="1pt2">
    <w:name w:val="Оглавление + Полужирный;Курсив;Интервал 1 pt"/>
    <w:basedOn w:val="af"/>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Arial11pt">
    <w:name w:val="Оглавление + Arial;11 pt"/>
    <w:basedOn w:val="af"/>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82Exact0">
    <w:name w:val="Основной текст (82) Exact"/>
    <w:basedOn w:val="a0"/>
    <w:link w:val="821"/>
    <w:rPr>
      <w:rFonts w:ascii="Arial" w:eastAsia="Arial" w:hAnsi="Arial" w:cs="Arial"/>
      <w:b/>
      <w:bCs/>
      <w:i w:val="0"/>
      <w:iCs w:val="0"/>
      <w:smallCaps w:val="0"/>
      <w:strike w:val="0"/>
      <w:sz w:val="19"/>
      <w:szCs w:val="19"/>
      <w:u w:val="none"/>
    </w:rPr>
  </w:style>
  <w:style w:type="character" w:customStyle="1" w:styleId="89Exact">
    <w:name w:val="Основной текст (89) Exact"/>
    <w:basedOn w:val="a0"/>
    <w:link w:val="89"/>
    <w:rPr>
      <w:rFonts w:ascii="Arial" w:eastAsia="Arial" w:hAnsi="Arial" w:cs="Arial"/>
      <w:b/>
      <w:bCs/>
      <w:i w:val="0"/>
      <w:iCs w:val="0"/>
      <w:smallCaps w:val="0"/>
      <w:strike w:val="0"/>
      <w:sz w:val="19"/>
      <w:szCs w:val="19"/>
      <w:u w:val="none"/>
    </w:rPr>
  </w:style>
  <w:style w:type="character" w:customStyle="1" w:styleId="833">
    <w:name w:val="Основной текст (83)_"/>
    <w:basedOn w:val="a0"/>
    <w:link w:val="834"/>
    <w:rPr>
      <w:rFonts w:ascii="Times New Roman" w:eastAsia="Times New Roman" w:hAnsi="Times New Roman" w:cs="Times New Roman"/>
      <w:b/>
      <w:bCs/>
      <w:i w:val="0"/>
      <w:iCs w:val="0"/>
      <w:smallCaps w:val="0"/>
      <w:strike w:val="0"/>
      <w:sz w:val="19"/>
      <w:szCs w:val="19"/>
      <w:u w:val="none"/>
    </w:rPr>
  </w:style>
  <w:style w:type="character" w:customStyle="1" w:styleId="2Arial10pt4">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rPr>
  </w:style>
  <w:style w:type="character" w:customStyle="1" w:styleId="2Arial115pt">
    <w:name w:val="Основной текст (2) + Arial;11;5 pt;Курсив"/>
    <w:basedOn w:val="25"/>
    <w:rPr>
      <w:rFonts w:ascii="Arial" w:eastAsia="Arial" w:hAnsi="Arial" w:cs="Arial"/>
      <w:b w:val="0"/>
      <w:bCs w:val="0"/>
      <w:i/>
      <w:iCs/>
      <w:smallCaps w:val="0"/>
      <w:strike w:val="0"/>
      <w:color w:val="000000"/>
      <w:spacing w:val="0"/>
      <w:w w:val="100"/>
      <w:position w:val="0"/>
      <w:sz w:val="23"/>
      <w:szCs w:val="23"/>
      <w:u w:val="none"/>
      <w:lang w:val="uk-UA" w:eastAsia="uk-UA" w:bidi="uk-UA"/>
    </w:rPr>
  </w:style>
  <w:style w:type="character" w:customStyle="1" w:styleId="840">
    <w:name w:val="Основной текст (84)_"/>
    <w:basedOn w:val="a0"/>
    <w:link w:val="841"/>
    <w:rPr>
      <w:rFonts w:ascii="Tahoma" w:eastAsia="Tahoma" w:hAnsi="Tahoma" w:cs="Tahoma"/>
      <w:b w:val="0"/>
      <w:bCs w:val="0"/>
      <w:i/>
      <w:iCs/>
      <w:smallCaps w:val="0"/>
      <w:strike w:val="0"/>
      <w:spacing w:val="0"/>
      <w:sz w:val="20"/>
      <w:szCs w:val="20"/>
      <w:u w:val="none"/>
    </w:rPr>
  </w:style>
  <w:style w:type="character" w:customStyle="1" w:styleId="8411pt">
    <w:name w:val="Основной текст (84) + 11 pt;Не курсив"/>
    <w:basedOn w:val="840"/>
    <w:rPr>
      <w:rFonts w:ascii="Tahoma" w:eastAsia="Tahoma" w:hAnsi="Tahoma" w:cs="Tahoma"/>
      <w:b w:val="0"/>
      <w:bCs w:val="0"/>
      <w:i/>
      <w:iCs/>
      <w:smallCaps w:val="0"/>
      <w:strike w:val="0"/>
      <w:color w:val="000000"/>
      <w:spacing w:val="0"/>
      <w:w w:val="100"/>
      <w:position w:val="0"/>
      <w:sz w:val="22"/>
      <w:szCs w:val="22"/>
      <w:u w:val="none"/>
      <w:lang w:val="uk-UA" w:eastAsia="uk-UA" w:bidi="uk-UA"/>
    </w:rPr>
  </w:style>
  <w:style w:type="character" w:customStyle="1" w:styleId="2ff6">
    <w:name w:val="Основной текст (2)"/>
    <w:basedOn w:val="25"/>
    <w:rPr>
      <w:rFonts w:ascii="Times New Roman" w:eastAsia="Times New Roman" w:hAnsi="Times New Roman" w:cs="Times New Roman"/>
      <w:b w:val="0"/>
      <w:bCs w:val="0"/>
      <w:i w:val="0"/>
      <w:iCs w:val="0"/>
      <w:smallCaps w:val="0"/>
      <w:strike/>
      <w:color w:val="000000"/>
      <w:spacing w:val="0"/>
      <w:w w:val="100"/>
      <w:position w:val="0"/>
      <w:sz w:val="21"/>
      <w:szCs w:val="21"/>
      <w:u w:val="none"/>
      <w:lang w:val="uk-UA" w:eastAsia="uk-UA" w:bidi="uk-UA"/>
    </w:rPr>
  </w:style>
  <w:style w:type="character" w:customStyle="1" w:styleId="85">
    <w:name w:val="Основной текст (85)_"/>
    <w:basedOn w:val="a0"/>
    <w:link w:val="850"/>
    <w:rPr>
      <w:rFonts w:ascii="Times New Roman" w:eastAsia="Times New Roman" w:hAnsi="Times New Roman" w:cs="Times New Roman"/>
      <w:b w:val="0"/>
      <w:bCs w:val="0"/>
      <w:i w:val="0"/>
      <w:iCs w:val="0"/>
      <w:smallCaps w:val="0"/>
      <w:strike w:val="0"/>
      <w:sz w:val="14"/>
      <w:szCs w:val="14"/>
      <w:u w:val="none"/>
    </w:rPr>
  </w:style>
  <w:style w:type="character" w:customStyle="1" w:styleId="856pt">
    <w:name w:val="Основной текст (85) + 6 pt;Полужирный"/>
    <w:basedOn w:val="85"/>
    <w:rPr>
      <w:rFonts w:ascii="Times New Roman" w:eastAsia="Times New Roman" w:hAnsi="Times New Roman" w:cs="Times New Roman"/>
      <w:b/>
      <w:bCs/>
      <w:i w:val="0"/>
      <w:iCs w:val="0"/>
      <w:smallCaps w:val="0"/>
      <w:strike w:val="0"/>
      <w:color w:val="000000"/>
      <w:spacing w:val="0"/>
      <w:w w:val="100"/>
      <w:position w:val="0"/>
      <w:sz w:val="12"/>
      <w:szCs w:val="12"/>
      <w:u w:val="none"/>
      <w:lang w:val="uk-UA" w:eastAsia="uk-UA" w:bidi="uk-UA"/>
    </w:rPr>
  </w:style>
  <w:style w:type="character" w:customStyle="1" w:styleId="835">
    <w:name w:val="Основной текст (83)"/>
    <w:basedOn w:val="833"/>
    <w:rPr>
      <w:rFonts w:ascii="Times New Roman" w:eastAsia="Times New Roman" w:hAnsi="Times New Roman" w:cs="Times New Roman"/>
      <w:b/>
      <w:bCs/>
      <w:i w:val="0"/>
      <w:iCs w:val="0"/>
      <w:smallCaps w:val="0"/>
      <w:strike w:val="0"/>
      <w:color w:val="222222"/>
      <w:spacing w:val="0"/>
      <w:w w:val="100"/>
      <w:position w:val="0"/>
      <w:sz w:val="19"/>
      <w:szCs w:val="19"/>
      <w:u w:val="none"/>
      <w:lang w:val="uk-UA" w:eastAsia="uk-UA" w:bidi="uk-UA"/>
    </w:rPr>
  </w:style>
  <w:style w:type="character" w:customStyle="1" w:styleId="111pt0">
    <w:name w:val="Основной текст (11) + Интервал 1 p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8TimesNewRoman9pt">
    <w:name w:val="Основной текст (8) + Times New Roman;9 pt"/>
    <w:basedOn w:val="8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86">
    <w:name w:val="Основной текст (86)_"/>
    <w:basedOn w:val="a0"/>
    <w:link w:val="860"/>
    <w:rPr>
      <w:rFonts w:ascii="Times New Roman" w:eastAsia="Times New Roman" w:hAnsi="Times New Roman" w:cs="Times New Roman"/>
      <w:b w:val="0"/>
      <w:bCs w:val="0"/>
      <w:i w:val="0"/>
      <w:iCs w:val="0"/>
      <w:smallCaps w:val="0"/>
      <w:strike w:val="0"/>
      <w:spacing w:val="30"/>
      <w:sz w:val="28"/>
      <w:szCs w:val="28"/>
      <w:u w:val="none"/>
    </w:rPr>
  </w:style>
  <w:style w:type="character" w:customStyle="1" w:styleId="86Sylfaen13pt2pt">
    <w:name w:val="Основной текст (86) + Sylfaen;13 pt;Курсив;Интервал 2 pt"/>
    <w:basedOn w:val="86"/>
    <w:rPr>
      <w:rFonts w:ascii="Sylfaen" w:eastAsia="Sylfaen" w:hAnsi="Sylfaen" w:cs="Sylfaen"/>
      <w:b w:val="0"/>
      <w:bCs w:val="0"/>
      <w:i/>
      <w:iCs/>
      <w:smallCaps w:val="0"/>
      <w:strike w:val="0"/>
      <w:color w:val="000000"/>
      <w:spacing w:val="40"/>
      <w:w w:val="100"/>
      <w:position w:val="0"/>
      <w:sz w:val="26"/>
      <w:szCs w:val="26"/>
      <w:u w:val="none"/>
      <w:lang w:val="uk-UA" w:eastAsia="uk-UA" w:bidi="uk-UA"/>
    </w:rPr>
  </w:style>
  <w:style w:type="character" w:customStyle="1" w:styleId="87">
    <w:name w:val="Основной текст (87)_"/>
    <w:basedOn w:val="a0"/>
    <w:link w:val="870"/>
    <w:rPr>
      <w:rFonts w:ascii="Times New Roman" w:eastAsia="Times New Roman" w:hAnsi="Times New Roman" w:cs="Times New Roman"/>
      <w:b/>
      <w:bCs/>
      <w:i/>
      <w:iCs/>
      <w:smallCaps w:val="0"/>
      <w:strike w:val="0"/>
      <w:spacing w:val="40"/>
      <w:sz w:val="19"/>
      <w:szCs w:val="19"/>
      <w:u w:val="none"/>
    </w:rPr>
  </w:style>
  <w:style w:type="character" w:customStyle="1" w:styleId="87Arial12pt0pt">
    <w:name w:val="Основной текст (87) + Arial;12 pt;Не полужирный;Не курсив;Интервал 0 pt"/>
    <w:basedOn w:val="87"/>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88">
    <w:name w:val="Основной текст (88)_"/>
    <w:basedOn w:val="a0"/>
    <w:link w:val="880"/>
    <w:rPr>
      <w:rFonts w:ascii="Times New Roman" w:eastAsia="Times New Roman" w:hAnsi="Times New Roman" w:cs="Times New Roman"/>
      <w:b w:val="0"/>
      <w:bCs w:val="0"/>
      <w:i/>
      <w:iCs/>
      <w:smallCaps w:val="0"/>
      <w:strike w:val="0"/>
      <w:spacing w:val="90"/>
      <w:sz w:val="40"/>
      <w:szCs w:val="40"/>
      <w:u w:val="none"/>
    </w:rPr>
  </w:style>
  <w:style w:type="character" w:customStyle="1" w:styleId="22pt0">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50"/>
      <w:w w:val="100"/>
      <w:position w:val="0"/>
      <w:sz w:val="21"/>
      <w:szCs w:val="21"/>
      <w:u w:val="none"/>
      <w:lang w:val="uk-UA" w:eastAsia="uk-UA" w:bidi="uk-UA"/>
    </w:rPr>
  </w:style>
  <w:style w:type="character" w:customStyle="1" w:styleId="2Verdana16pt">
    <w:name w:val="Основной текст (2) + Verdana;16 pt"/>
    <w:basedOn w:val="25"/>
    <w:rPr>
      <w:rFonts w:ascii="Verdana" w:eastAsia="Verdana" w:hAnsi="Verdana" w:cs="Verdana"/>
      <w:b w:val="0"/>
      <w:bCs w:val="0"/>
      <w:i w:val="0"/>
      <w:iCs w:val="0"/>
      <w:smallCaps w:val="0"/>
      <w:strike w:val="0"/>
      <w:color w:val="000000"/>
      <w:spacing w:val="0"/>
      <w:w w:val="100"/>
      <w:position w:val="0"/>
      <w:sz w:val="32"/>
      <w:szCs w:val="32"/>
      <w:u w:val="none"/>
      <w:lang w:val="uk-UA" w:eastAsia="uk-UA" w:bidi="uk-UA"/>
    </w:rPr>
  </w:style>
  <w:style w:type="character" w:customStyle="1" w:styleId="285pt1pt">
    <w:name w:val="Основной текст (2) + 8;5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2ff7">
    <w:name w:val="Основной текст (2) + Полужирный;Курсив"/>
    <w:basedOn w:val="25"/>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29pt4">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Exact3">
    <w:name w:val="Подпись к таблице Exact"/>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f8">
    <w:name w:val="Заголовок №2"/>
    <w:basedOn w:val="2b"/>
    <w:rPr>
      <w:rFonts w:ascii="Times New Roman" w:eastAsia="Times New Roman" w:hAnsi="Times New Roman" w:cs="Times New Roman"/>
      <w:b w:val="0"/>
      <w:bCs w:val="0"/>
      <w:i/>
      <w:iCs/>
      <w:smallCaps w:val="0"/>
      <w:strike w:val="0"/>
      <w:color w:val="000000"/>
      <w:spacing w:val="0"/>
      <w:w w:val="100"/>
      <w:position w:val="0"/>
      <w:sz w:val="54"/>
      <w:szCs w:val="54"/>
      <w:u w:val="single"/>
      <w:lang w:val="uk-UA" w:eastAsia="uk-UA" w:bidi="uk-UA"/>
    </w:rPr>
  </w:style>
  <w:style w:type="character" w:customStyle="1" w:styleId="2Sylfaen58pt">
    <w:name w:val="Заголовок №2 + Sylfaen;58 pt"/>
    <w:basedOn w:val="2b"/>
    <w:rPr>
      <w:rFonts w:ascii="Sylfaen" w:eastAsia="Sylfaen" w:hAnsi="Sylfaen" w:cs="Sylfaen"/>
      <w:b/>
      <w:bCs/>
      <w:i/>
      <w:iCs/>
      <w:smallCaps w:val="0"/>
      <w:strike w:val="0"/>
      <w:color w:val="000000"/>
      <w:spacing w:val="0"/>
      <w:w w:val="100"/>
      <w:position w:val="0"/>
      <w:sz w:val="116"/>
      <w:szCs w:val="116"/>
      <w:u w:val="none"/>
      <w:lang w:val="uk-UA" w:eastAsia="uk-UA" w:bidi="uk-UA"/>
    </w:rPr>
  </w:style>
  <w:style w:type="character" w:customStyle="1" w:styleId="412pt1pt0">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213pt6">
    <w:name w:val="Основной текст (2) + 13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245pt">
    <w:name w:val="Основной текст (2) + 4;5 pt"/>
    <w:basedOn w:val="25"/>
    <w:rPr>
      <w:rFonts w:ascii="Times New Roman" w:eastAsia="Times New Roman" w:hAnsi="Times New Roman" w:cs="Times New Roman"/>
      <w:b w:val="0"/>
      <w:bCs w:val="0"/>
      <w:i w:val="0"/>
      <w:iCs w:val="0"/>
      <w:smallCaps w:val="0"/>
      <w:strike w:val="0"/>
      <w:color w:val="000000"/>
      <w:spacing w:val="0"/>
      <w:w w:val="100"/>
      <w:position w:val="0"/>
      <w:sz w:val="9"/>
      <w:szCs w:val="9"/>
      <w:u w:val="none"/>
      <w:lang w:val="uk-UA" w:eastAsia="uk-UA" w:bidi="uk-UA"/>
    </w:rPr>
  </w:style>
  <w:style w:type="character" w:customStyle="1" w:styleId="245pt0">
    <w:name w:val="Основной текст (2) + 4;5 pt"/>
    <w:basedOn w:val="25"/>
    <w:rPr>
      <w:rFonts w:ascii="Times New Roman" w:eastAsia="Times New Roman" w:hAnsi="Times New Roman" w:cs="Times New Roman"/>
      <w:b w:val="0"/>
      <w:bCs w:val="0"/>
      <w:i w:val="0"/>
      <w:iCs w:val="0"/>
      <w:smallCaps w:val="0"/>
      <w:strike w:val="0"/>
      <w:color w:val="656565"/>
      <w:spacing w:val="0"/>
      <w:w w:val="100"/>
      <w:position w:val="0"/>
      <w:sz w:val="9"/>
      <w:szCs w:val="9"/>
      <w:u w:val="none"/>
      <w:lang w:val="uk-UA" w:eastAsia="uk-UA" w:bidi="uk-UA"/>
    </w:rPr>
  </w:style>
  <w:style w:type="character" w:customStyle="1" w:styleId="245pt1">
    <w:name w:val="Основной текст (2) + 4;5 pt"/>
    <w:basedOn w:val="25"/>
    <w:rPr>
      <w:rFonts w:ascii="Times New Roman" w:eastAsia="Times New Roman" w:hAnsi="Times New Roman" w:cs="Times New Roman"/>
      <w:b w:val="0"/>
      <w:bCs w:val="0"/>
      <w:i w:val="0"/>
      <w:iCs w:val="0"/>
      <w:smallCaps w:val="0"/>
      <w:strike w:val="0"/>
      <w:color w:val="393939"/>
      <w:spacing w:val="0"/>
      <w:w w:val="100"/>
      <w:position w:val="0"/>
      <w:sz w:val="9"/>
      <w:szCs w:val="9"/>
      <w:u w:val="none"/>
      <w:lang w:val="uk-UA" w:eastAsia="uk-UA" w:bidi="uk-UA"/>
    </w:rPr>
  </w:style>
  <w:style w:type="character" w:customStyle="1" w:styleId="245pt2">
    <w:name w:val="Основной текст (2) + 4;5 pt"/>
    <w:basedOn w:val="25"/>
    <w:rPr>
      <w:rFonts w:ascii="Times New Roman" w:eastAsia="Times New Roman" w:hAnsi="Times New Roman" w:cs="Times New Roman"/>
      <w:b w:val="0"/>
      <w:bCs w:val="0"/>
      <w:i w:val="0"/>
      <w:iCs w:val="0"/>
      <w:smallCaps w:val="0"/>
      <w:strike w:val="0"/>
      <w:color w:val="484848"/>
      <w:spacing w:val="0"/>
      <w:w w:val="100"/>
      <w:position w:val="0"/>
      <w:sz w:val="9"/>
      <w:szCs w:val="9"/>
      <w:u w:val="none"/>
      <w:lang w:val="uk-UA" w:eastAsia="uk-UA" w:bidi="uk-UA"/>
    </w:rPr>
  </w:style>
  <w:style w:type="character" w:customStyle="1" w:styleId="245pt3">
    <w:name w:val="Основной текст (2) + 4;5 pt"/>
    <w:basedOn w:val="25"/>
    <w:rPr>
      <w:rFonts w:ascii="Times New Roman" w:eastAsia="Times New Roman" w:hAnsi="Times New Roman" w:cs="Times New Roman"/>
      <w:b w:val="0"/>
      <w:bCs w:val="0"/>
      <w:i w:val="0"/>
      <w:iCs w:val="0"/>
      <w:smallCaps w:val="0"/>
      <w:strike w:val="0"/>
      <w:color w:val="222222"/>
      <w:spacing w:val="0"/>
      <w:w w:val="100"/>
      <w:position w:val="0"/>
      <w:sz w:val="9"/>
      <w:szCs w:val="9"/>
      <w:u w:val="none"/>
      <w:lang w:val="uk-UA" w:eastAsia="uk-UA" w:bidi="uk-UA"/>
    </w:rPr>
  </w:style>
  <w:style w:type="character" w:customStyle="1" w:styleId="820ptExact">
    <w:name w:val="Заголовок №8 (2) + Интервал 0 pt Exact"/>
    <w:basedOn w:val="82Exact"/>
    <w:rPr>
      <w:rFonts w:ascii="Verdana" w:eastAsia="Verdana" w:hAnsi="Verdana" w:cs="Verdana"/>
      <w:b w:val="0"/>
      <w:bCs w:val="0"/>
      <w:i w:val="0"/>
      <w:iCs w:val="0"/>
      <w:smallCaps w:val="0"/>
      <w:strike w:val="0"/>
      <w:color w:val="000000"/>
      <w:spacing w:val="0"/>
      <w:w w:val="100"/>
      <w:position w:val="0"/>
      <w:sz w:val="18"/>
      <w:szCs w:val="18"/>
      <w:u w:val="none"/>
      <w:lang w:val="uk-UA" w:eastAsia="uk-UA" w:bidi="uk-UA"/>
    </w:rPr>
  </w:style>
  <w:style w:type="character" w:customStyle="1" w:styleId="2Exact4">
    <w:name w:val="Подпись к таблице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Exact5">
    <w:name w:val="Подпись к таблице (2) Exact"/>
    <w:basedOn w:val="2f1"/>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6pt0pt">
    <w:name w:val="Основной текст (2) + 6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6pt0pt0">
    <w:name w:val="Основной текст (2) + 6 pt;Интервал 0 pt"/>
    <w:basedOn w:val="25"/>
    <w:rPr>
      <w:rFonts w:ascii="Times New Roman" w:eastAsia="Times New Roman" w:hAnsi="Times New Roman" w:cs="Times New Roman"/>
      <w:b w:val="0"/>
      <w:bCs w:val="0"/>
      <w:i w:val="0"/>
      <w:iCs w:val="0"/>
      <w:smallCaps w:val="0"/>
      <w:strike w:val="0"/>
      <w:color w:val="222222"/>
      <w:spacing w:val="10"/>
      <w:w w:val="100"/>
      <w:position w:val="0"/>
      <w:sz w:val="12"/>
      <w:szCs w:val="12"/>
      <w:u w:val="none"/>
      <w:lang w:val="ru-RU" w:eastAsia="ru-RU" w:bidi="ru-RU"/>
    </w:rPr>
  </w:style>
  <w:style w:type="character" w:customStyle="1" w:styleId="90Exact">
    <w:name w:val="Основной текст (90) Exact"/>
    <w:basedOn w:val="a0"/>
    <w:link w:val="900"/>
    <w:rPr>
      <w:rFonts w:ascii="Times New Roman" w:eastAsia="Times New Roman" w:hAnsi="Times New Roman" w:cs="Times New Roman"/>
      <w:b w:val="0"/>
      <w:bCs w:val="0"/>
      <w:i w:val="0"/>
      <w:iCs w:val="0"/>
      <w:smallCaps w:val="0"/>
      <w:strike w:val="0"/>
      <w:sz w:val="17"/>
      <w:szCs w:val="17"/>
      <w:u w:val="none"/>
    </w:rPr>
  </w:style>
  <w:style w:type="character" w:customStyle="1" w:styleId="5Arial75ptExact">
    <w:name w:val="Основной текст (5) + Arial;7;5 pt;Не полужирный;Курсив Exact"/>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91Exact">
    <w:name w:val="Основной текст (91) Exact"/>
    <w:basedOn w:val="a0"/>
    <w:link w:val="910"/>
    <w:rPr>
      <w:rFonts w:ascii="Times New Roman" w:eastAsia="Times New Roman" w:hAnsi="Times New Roman" w:cs="Times New Roman"/>
      <w:b w:val="0"/>
      <w:bCs w:val="0"/>
      <w:i w:val="0"/>
      <w:iCs w:val="0"/>
      <w:smallCaps w:val="0"/>
      <w:strike w:val="0"/>
      <w:sz w:val="11"/>
      <w:szCs w:val="11"/>
      <w:u w:val="none"/>
    </w:rPr>
  </w:style>
  <w:style w:type="character" w:customStyle="1" w:styleId="92Exact">
    <w:name w:val="Основной текст (92) Exact"/>
    <w:basedOn w:val="a0"/>
    <w:link w:val="920"/>
    <w:rPr>
      <w:rFonts w:ascii="Times New Roman" w:eastAsia="Times New Roman" w:hAnsi="Times New Roman" w:cs="Times New Roman"/>
      <w:b/>
      <w:bCs/>
      <w:i/>
      <w:iCs/>
      <w:smallCaps w:val="0"/>
      <w:strike w:val="0"/>
      <w:sz w:val="19"/>
      <w:szCs w:val="19"/>
      <w:u w:val="none"/>
    </w:rPr>
  </w:style>
  <w:style w:type="character" w:customStyle="1" w:styleId="93Exact">
    <w:name w:val="Основной текст (93) Exact"/>
    <w:basedOn w:val="a0"/>
    <w:link w:val="93"/>
    <w:rPr>
      <w:rFonts w:ascii="Arial" w:eastAsia="Arial" w:hAnsi="Arial" w:cs="Arial"/>
      <w:b w:val="0"/>
      <w:bCs w:val="0"/>
      <w:i w:val="0"/>
      <w:iCs w:val="0"/>
      <w:smallCaps w:val="0"/>
      <w:strike w:val="0"/>
      <w:sz w:val="19"/>
      <w:szCs w:val="19"/>
      <w:u w:val="none"/>
    </w:rPr>
  </w:style>
  <w:style w:type="character" w:customStyle="1" w:styleId="94Exact">
    <w:name w:val="Основной текст (94) Exact"/>
    <w:basedOn w:val="a0"/>
    <w:link w:val="94"/>
    <w:rPr>
      <w:rFonts w:ascii="Sylfaen" w:eastAsia="Sylfaen" w:hAnsi="Sylfaen" w:cs="Sylfaen"/>
      <w:b w:val="0"/>
      <w:bCs w:val="0"/>
      <w:i w:val="0"/>
      <w:iCs w:val="0"/>
      <w:smallCaps w:val="0"/>
      <w:strike w:val="0"/>
      <w:sz w:val="14"/>
      <w:szCs w:val="14"/>
      <w:u w:val="none"/>
    </w:rPr>
  </w:style>
  <w:style w:type="character" w:customStyle="1" w:styleId="94ArialExact">
    <w:name w:val="Основной текст (94) + Arial Exact"/>
    <w:basedOn w:val="94Exact"/>
    <w:rPr>
      <w:rFonts w:ascii="Arial" w:eastAsia="Arial" w:hAnsi="Arial" w:cs="Arial"/>
      <w:b w:val="0"/>
      <w:bCs w:val="0"/>
      <w:i w:val="0"/>
      <w:iCs w:val="0"/>
      <w:smallCaps w:val="0"/>
      <w:strike w:val="0"/>
      <w:color w:val="000000"/>
      <w:spacing w:val="0"/>
      <w:w w:val="100"/>
      <w:position w:val="0"/>
      <w:sz w:val="14"/>
      <w:szCs w:val="14"/>
      <w:u w:val="none"/>
      <w:lang w:val="uk-UA" w:eastAsia="uk-UA" w:bidi="uk-UA"/>
    </w:rPr>
  </w:style>
  <w:style w:type="character" w:customStyle="1" w:styleId="95">
    <w:name w:val="Основной текст (95)_"/>
    <w:basedOn w:val="a0"/>
    <w:link w:val="950"/>
    <w:rPr>
      <w:rFonts w:ascii="Times New Roman" w:eastAsia="Times New Roman" w:hAnsi="Times New Roman" w:cs="Times New Roman"/>
      <w:b/>
      <w:bCs/>
      <w:i w:val="0"/>
      <w:iCs w:val="0"/>
      <w:smallCaps w:val="0"/>
      <w:strike w:val="0"/>
      <w:sz w:val="19"/>
      <w:szCs w:val="19"/>
      <w:u w:val="none"/>
    </w:rPr>
  </w:style>
  <w:style w:type="character" w:customStyle="1" w:styleId="95Sylfaen10pt">
    <w:name w:val="Основной текст (95) + Sylfaen;10 pt;Не полужирный"/>
    <w:basedOn w:val="95"/>
    <w:rPr>
      <w:rFonts w:ascii="Sylfaen" w:eastAsia="Sylfaen" w:hAnsi="Sylfaen" w:cs="Sylfaen"/>
      <w:b/>
      <w:bCs/>
      <w:i w:val="0"/>
      <w:iCs w:val="0"/>
      <w:smallCaps w:val="0"/>
      <w:strike w:val="0"/>
      <w:color w:val="000000"/>
      <w:spacing w:val="0"/>
      <w:w w:val="100"/>
      <w:position w:val="0"/>
      <w:sz w:val="20"/>
      <w:szCs w:val="20"/>
      <w:u w:val="none"/>
      <w:lang w:val="uk-UA" w:eastAsia="uk-UA" w:bidi="uk-UA"/>
    </w:rPr>
  </w:style>
  <w:style w:type="character" w:customStyle="1" w:styleId="9485ptExact">
    <w:name w:val="Основной текст (94) + 8;5 pt;Курсив Exact"/>
    <w:basedOn w:val="94Exact"/>
    <w:rPr>
      <w:rFonts w:ascii="Sylfaen" w:eastAsia="Sylfaen" w:hAnsi="Sylfaen" w:cs="Sylfaen"/>
      <w:b w:val="0"/>
      <w:bCs w:val="0"/>
      <w:i/>
      <w:iCs/>
      <w:smallCaps w:val="0"/>
      <w:strike w:val="0"/>
      <w:color w:val="222222"/>
      <w:spacing w:val="0"/>
      <w:w w:val="100"/>
      <w:position w:val="0"/>
      <w:sz w:val="17"/>
      <w:szCs w:val="17"/>
      <w:u w:val="none"/>
      <w:lang w:val="uk-UA" w:eastAsia="uk-UA" w:bidi="uk-UA"/>
    </w:rPr>
  </w:style>
  <w:style w:type="character" w:customStyle="1" w:styleId="95Exact">
    <w:name w:val="Основной текст (95) Exact"/>
    <w:basedOn w:val="a0"/>
    <w:rPr>
      <w:rFonts w:ascii="Times New Roman" w:eastAsia="Times New Roman" w:hAnsi="Times New Roman" w:cs="Times New Roman"/>
      <w:b/>
      <w:bCs/>
      <w:i w:val="0"/>
      <w:iCs w:val="0"/>
      <w:smallCaps w:val="0"/>
      <w:strike w:val="0"/>
      <w:sz w:val="19"/>
      <w:szCs w:val="19"/>
      <w:u w:val="none"/>
    </w:rPr>
  </w:style>
  <w:style w:type="character" w:customStyle="1" w:styleId="95Exact0">
    <w:name w:val="Основной текст (95) + Малые прописные Exact"/>
    <w:basedOn w:val="9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1ptExact0">
    <w:name w:val="Основной текст (11) + Интервал 1 pt Exac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96Exact">
    <w:name w:val="Основной текст (96) Exact"/>
    <w:basedOn w:val="a0"/>
    <w:link w:val="96"/>
    <w:rPr>
      <w:rFonts w:ascii="Times New Roman" w:eastAsia="Times New Roman" w:hAnsi="Times New Roman" w:cs="Times New Roman"/>
      <w:b/>
      <w:bCs/>
      <w:i/>
      <w:iCs/>
      <w:smallCaps w:val="0"/>
      <w:strike w:val="0"/>
      <w:spacing w:val="30"/>
      <w:sz w:val="18"/>
      <w:szCs w:val="18"/>
      <w:u w:val="none"/>
    </w:rPr>
  </w:style>
  <w:style w:type="character" w:customStyle="1" w:styleId="96Consolas105pt0ptExact">
    <w:name w:val="Основной текст (96) + Consolas;10;5 pt;Не полужирный;Не курсив;Интервал 0 pt Exact"/>
    <w:basedOn w:val="96Exact"/>
    <w:rPr>
      <w:rFonts w:ascii="Consolas" w:eastAsia="Consolas" w:hAnsi="Consolas" w:cs="Consolas"/>
      <w:b/>
      <w:bCs/>
      <w:i/>
      <w:iCs/>
      <w:smallCaps w:val="0"/>
      <w:strike w:val="0"/>
      <w:color w:val="000000"/>
      <w:spacing w:val="0"/>
      <w:w w:val="100"/>
      <w:position w:val="0"/>
      <w:sz w:val="21"/>
      <w:szCs w:val="21"/>
      <w:u w:val="none"/>
      <w:lang w:val="uk-UA" w:eastAsia="uk-UA" w:bidi="uk-UA"/>
    </w:rPr>
  </w:style>
  <w:style w:type="character" w:customStyle="1" w:styleId="96Verdana8pt0ptExact">
    <w:name w:val="Основной текст (96) + Verdana;8 pt;Не курсив;Интервал 0 pt Exact"/>
    <w:basedOn w:val="96Exact"/>
    <w:rPr>
      <w:rFonts w:ascii="Verdana" w:eastAsia="Verdana" w:hAnsi="Verdana" w:cs="Verdana"/>
      <w:b/>
      <w:bCs/>
      <w:i/>
      <w:iCs/>
      <w:smallCaps w:val="0"/>
      <w:strike w:val="0"/>
      <w:color w:val="000000"/>
      <w:spacing w:val="0"/>
      <w:w w:val="100"/>
      <w:position w:val="0"/>
      <w:sz w:val="16"/>
      <w:szCs w:val="16"/>
      <w:u w:val="none"/>
      <w:lang w:val="uk-UA" w:eastAsia="uk-UA" w:bidi="uk-UA"/>
    </w:rPr>
  </w:style>
  <w:style w:type="character" w:customStyle="1" w:styleId="10TimesNewRoman105ptExact">
    <w:name w:val="Основной текст (10) + Times New Roman;10;5 pt Exac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97Exact">
    <w:name w:val="Основной текст (97) Exact"/>
    <w:basedOn w:val="a0"/>
    <w:rPr>
      <w:rFonts w:ascii="Times New Roman" w:eastAsia="Times New Roman" w:hAnsi="Times New Roman" w:cs="Times New Roman"/>
      <w:b/>
      <w:bCs/>
      <w:i w:val="0"/>
      <w:iCs w:val="0"/>
      <w:smallCaps w:val="0"/>
      <w:strike w:val="0"/>
      <w:sz w:val="18"/>
      <w:szCs w:val="18"/>
      <w:u w:val="none"/>
    </w:rPr>
  </w:style>
  <w:style w:type="character" w:customStyle="1" w:styleId="98Exact">
    <w:name w:val="Основной текст (98) Exact"/>
    <w:basedOn w:val="a0"/>
    <w:rPr>
      <w:rFonts w:ascii="Sylfaen" w:eastAsia="Sylfaen" w:hAnsi="Sylfaen" w:cs="Sylfaen"/>
      <w:b w:val="0"/>
      <w:bCs w:val="0"/>
      <w:i/>
      <w:iCs/>
      <w:smallCaps w:val="0"/>
      <w:strike w:val="0"/>
      <w:sz w:val="20"/>
      <w:szCs w:val="20"/>
      <w:u w:val="none"/>
    </w:rPr>
  </w:style>
  <w:style w:type="character" w:customStyle="1" w:styleId="98TimesNewRoman105ptExact">
    <w:name w:val="Основной текст (98) + Times New Roman;10;5 pt;Не курсив Exact"/>
    <w:basedOn w:val="98"/>
    <w:rPr>
      <w:rFonts w:ascii="Times New Roman" w:eastAsia="Times New Roman" w:hAnsi="Times New Roman" w:cs="Times New Roman"/>
      <w:b w:val="0"/>
      <w:bCs w:val="0"/>
      <w:i/>
      <w:iCs/>
      <w:smallCaps w:val="0"/>
      <w:strike w:val="0"/>
      <w:sz w:val="21"/>
      <w:szCs w:val="21"/>
      <w:u w:val="none"/>
    </w:rPr>
  </w:style>
  <w:style w:type="character" w:customStyle="1" w:styleId="98Arial8ptExact">
    <w:name w:val="Основной текст (98) + Arial;8 pt;Не курсив Exact"/>
    <w:basedOn w:val="98"/>
    <w:rPr>
      <w:rFonts w:ascii="Arial" w:eastAsia="Arial" w:hAnsi="Arial" w:cs="Arial"/>
      <w:b w:val="0"/>
      <w:bCs w:val="0"/>
      <w:i/>
      <w:iCs/>
      <w:smallCaps w:val="0"/>
      <w:strike w:val="0"/>
      <w:sz w:val="16"/>
      <w:szCs w:val="16"/>
      <w:u w:val="none"/>
    </w:rPr>
  </w:style>
  <w:style w:type="character" w:customStyle="1" w:styleId="10Sylfaen10ptExact">
    <w:name w:val="Основной текст (10) + Sylfaen;10 pt;Курсив Exact"/>
    <w:basedOn w:val="10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99Exact">
    <w:name w:val="Основной текст (99) Exact"/>
    <w:basedOn w:val="a0"/>
    <w:link w:val="99"/>
    <w:rPr>
      <w:rFonts w:ascii="Sylfaen" w:eastAsia="Sylfaen" w:hAnsi="Sylfaen" w:cs="Sylfaen"/>
      <w:b w:val="0"/>
      <w:bCs w:val="0"/>
      <w:i w:val="0"/>
      <w:iCs w:val="0"/>
      <w:smallCaps w:val="0"/>
      <w:strike w:val="0"/>
      <w:sz w:val="19"/>
      <w:szCs w:val="19"/>
      <w:u w:val="none"/>
    </w:rPr>
  </w:style>
  <w:style w:type="character" w:customStyle="1" w:styleId="100Exact">
    <w:name w:val="Основной текст (100) Exact"/>
    <w:basedOn w:val="a0"/>
    <w:link w:val="1000"/>
    <w:rPr>
      <w:rFonts w:ascii="Arial" w:eastAsia="Arial" w:hAnsi="Arial" w:cs="Arial"/>
      <w:b w:val="0"/>
      <w:bCs w:val="0"/>
      <w:i/>
      <w:iCs/>
      <w:smallCaps w:val="0"/>
      <w:strike w:val="0"/>
      <w:sz w:val="16"/>
      <w:szCs w:val="16"/>
      <w:u w:val="none"/>
    </w:rPr>
  </w:style>
  <w:style w:type="character" w:customStyle="1" w:styleId="100Georgia6ptExact">
    <w:name w:val="Основной текст (100) + Georgia;6 pt;Полужирный;Не курсив Exact"/>
    <w:basedOn w:val="100Exact"/>
    <w:rPr>
      <w:rFonts w:ascii="Georgia" w:eastAsia="Georgia" w:hAnsi="Georgia" w:cs="Georgia"/>
      <w:b/>
      <w:bCs/>
      <w:i/>
      <w:iCs/>
      <w:smallCaps w:val="0"/>
      <w:strike w:val="0"/>
      <w:color w:val="000000"/>
      <w:spacing w:val="0"/>
      <w:w w:val="100"/>
      <w:position w:val="0"/>
      <w:sz w:val="12"/>
      <w:szCs w:val="12"/>
      <w:u w:val="none"/>
      <w:lang w:val="uk-UA" w:eastAsia="uk-UA" w:bidi="uk-UA"/>
    </w:rPr>
  </w:style>
  <w:style w:type="character" w:customStyle="1" w:styleId="100FranklinGothicMedium9ptExact">
    <w:name w:val="Основной текст (100) + Franklin Gothic Medium;9 pt;Не курсив Exact"/>
    <w:basedOn w:val="100Exact"/>
    <w:rPr>
      <w:rFonts w:ascii="Franklin Gothic Medium" w:eastAsia="Franklin Gothic Medium" w:hAnsi="Franklin Gothic Medium" w:cs="Franklin Gothic Medium"/>
      <w:b w:val="0"/>
      <w:bCs w:val="0"/>
      <w:i/>
      <w:iCs/>
      <w:smallCaps w:val="0"/>
      <w:strike w:val="0"/>
      <w:color w:val="000000"/>
      <w:spacing w:val="0"/>
      <w:w w:val="100"/>
      <w:position w:val="0"/>
      <w:sz w:val="18"/>
      <w:szCs w:val="18"/>
      <w:u w:val="none"/>
      <w:lang w:val="uk-UA" w:eastAsia="uk-UA" w:bidi="uk-UA"/>
    </w:rPr>
  </w:style>
  <w:style w:type="character" w:customStyle="1" w:styleId="83Exact">
    <w:name w:val="Основной текст (83) Exact"/>
    <w:basedOn w:val="a0"/>
    <w:rPr>
      <w:rFonts w:ascii="Times New Roman" w:eastAsia="Times New Roman" w:hAnsi="Times New Roman" w:cs="Times New Roman"/>
      <w:b/>
      <w:bCs/>
      <w:i w:val="0"/>
      <w:iCs w:val="0"/>
      <w:smallCaps w:val="0"/>
      <w:strike w:val="0"/>
      <w:sz w:val="19"/>
      <w:szCs w:val="19"/>
      <w:u w:val="none"/>
    </w:rPr>
  </w:style>
  <w:style w:type="character" w:customStyle="1" w:styleId="41ptExact">
    <w:name w:val="Основной текст (4) + Полужирный;Курсив;Интервал 1 pt Exact"/>
    <w:basedOn w:val="4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101Exact">
    <w:name w:val="Основной текст (101) Exact"/>
    <w:basedOn w:val="a0"/>
    <w:link w:val="1010"/>
    <w:rPr>
      <w:rFonts w:ascii="Sylfaen" w:eastAsia="Sylfaen" w:hAnsi="Sylfaen" w:cs="Sylfaen"/>
      <w:b w:val="0"/>
      <w:bCs w:val="0"/>
      <w:i/>
      <w:iCs/>
      <w:smallCaps w:val="0"/>
      <w:strike w:val="0"/>
      <w:sz w:val="14"/>
      <w:szCs w:val="14"/>
      <w:u w:val="none"/>
    </w:rPr>
  </w:style>
  <w:style w:type="character" w:customStyle="1" w:styleId="95pt">
    <w:name w:val="Колонтитул + 9;5 pt;Полужирный"/>
    <w:basedOn w:val="a6"/>
    <w:rPr>
      <w:rFonts w:ascii="Arial" w:eastAsia="Arial" w:hAnsi="Arial" w:cs="Arial"/>
      <w:b/>
      <w:bCs/>
      <w:i w:val="0"/>
      <w:iCs w:val="0"/>
      <w:smallCaps w:val="0"/>
      <w:strike w:val="0"/>
      <w:color w:val="000000"/>
      <w:spacing w:val="0"/>
      <w:w w:val="100"/>
      <w:position w:val="0"/>
      <w:sz w:val="19"/>
      <w:szCs w:val="19"/>
      <w:u w:val="none"/>
      <w:lang w:val="uk-UA" w:eastAsia="uk-UA" w:bidi="uk-UA"/>
    </w:rPr>
  </w:style>
  <w:style w:type="character" w:customStyle="1" w:styleId="102Exact">
    <w:name w:val="Основной текст (102) Exact"/>
    <w:basedOn w:val="a0"/>
    <w:link w:val="1020"/>
    <w:rPr>
      <w:rFonts w:ascii="Times New Roman" w:eastAsia="Times New Roman" w:hAnsi="Times New Roman" w:cs="Times New Roman"/>
      <w:b/>
      <w:bCs/>
      <w:i/>
      <w:iCs/>
      <w:smallCaps w:val="0"/>
      <w:strike w:val="0"/>
      <w:sz w:val="21"/>
      <w:szCs w:val="21"/>
      <w:u w:val="none"/>
    </w:rPr>
  </w:style>
  <w:style w:type="character" w:customStyle="1" w:styleId="4Exact5">
    <w:name w:val="Подпись к картинке (4) Exact"/>
    <w:basedOn w:val="a0"/>
    <w:rPr>
      <w:rFonts w:ascii="Times New Roman" w:eastAsia="Times New Roman" w:hAnsi="Times New Roman" w:cs="Times New Roman"/>
      <w:b/>
      <w:bCs/>
      <w:i/>
      <w:iCs/>
      <w:smallCaps w:val="0"/>
      <w:strike w:val="0"/>
      <w:spacing w:val="20"/>
      <w:sz w:val="21"/>
      <w:szCs w:val="21"/>
      <w:u w:val="none"/>
    </w:rPr>
  </w:style>
  <w:style w:type="character" w:customStyle="1" w:styleId="10TimesNewRoman105pt">
    <w:name w:val="Основной текст (10) + Times New Roman;10;5 pt;Полужирный"/>
    <w:basedOn w:val="1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Georgia13pt">
    <w:name w:val="Подпись к таблице (5) + Georgia;13 pt"/>
    <w:basedOn w:val="5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Sylfaen57pt">
    <w:name w:val="Основной текст (2) + Sylfaen;57 pt;Курсив"/>
    <w:basedOn w:val="25"/>
    <w:rPr>
      <w:rFonts w:ascii="Sylfaen" w:eastAsia="Sylfaen" w:hAnsi="Sylfaen" w:cs="Sylfaen"/>
      <w:b w:val="0"/>
      <w:bCs w:val="0"/>
      <w:i/>
      <w:iCs/>
      <w:smallCaps w:val="0"/>
      <w:strike w:val="0"/>
      <w:color w:val="000000"/>
      <w:spacing w:val="0"/>
      <w:w w:val="100"/>
      <w:position w:val="0"/>
      <w:sz w:val="114"/>
      <w:szCs w:val="114"/>
      <w:u w:val="none"/>
      <w:lang w:val="uk-UA" w:eastAsia="uk-UA" w:bidi="uk-UA"/>
    </w:rPr>
  </w:style>
  <w:style w:type="character" w:customStyle="1" w:styleId="2Arial4pt150">
    <w:name w:val="Основной текст (2) + Arial;4 pt;Масштаб 150%"/>
    <w:basedOn w:val="25"/>
    <w:rPr>
      <w:rFonts w:ascii="Arial" w:eastAsia="Arial" w:hAnsi="Arial" w:cs="Arial"/>
      <w:b w:val="0"/>
      <w:bCs w:val="0"/>
      <w:i w:val="0"/>
      <w:iCs w:val="0"/>
      <w:smallCaps w:val="0"/>
      <w:strike w:val="0"/>
      <w:color w:val="000000"/>
      <w:spacing w:val="0"/>
      <w:w w:val="150"/>
      <w:position w:val="0"/>
      <w:sz w:val="8"/>
      <w:szCs w:val="8"/>
      <w:u w:val="none"/>
      <w:lang w:val="uk-UA" w:eastAsia="uk-UA" w:bidi="uk-UA"/>
    </w:rPr>
  </w:style>
  <w:style w:type="character" w:customStyle="1" w:styleId="295pt6">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63Exact">
    <w:name w:val="Заголовок №6 (3) Exact"/>
    <w:basedOn w:val="a0"/>
    <w:rPr>
      <w:rFonts w:ascii="Times New Roman" w:eastAsia="Times New Roman" w:hAnsi="Times New Roman" w:cs="Times New Roman"/>
      <w:b/>
      <w:bCs/>
      <w:i w:val="0"/>
      <w:iCs w:val="0"/>
      <w:smallCaps w:val="0"/>
      <w:strike w:val="0"/>
      <w:sz w:val="30"/>
      <w:szCs w:val="30"/>
      <w:u w:val="none"/>
    </w:rPr>
  </w:style>
  <w:style w:type="character" w:customStyle="1" w:styleId="213pt7">
    <w:name w:val="Основной текст (2) + 13 pt;Полужирный"/>
    <w:basedOn w:val="25"/>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95pt0pt0">
    <w:name w:val="Основной текст (2) + 9;5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512pt">
    <w:name w:val="Подпись к таблице (5) + 12 p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3pt8">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6a">
    <w:name w:val="Основной текст (6)"/>
    <w:basedOn w:val="6"/>
    <w:rPr>
      <w:rFonts w:ascii="Times New Roman" w:eastAsia="Times New Roman" w:hAnsi="Times New Roman" w:cs="Times New Roman"/>
      <w:b/>
      <w:bCs/>
      <w:i w:val="0"/>
      <w:iCs w:val="0"/>
      <w:smallCaps w:val="0"/>
      <w:strike/>
      <w:color w:val="000000"/>
      <w:spacing w:val="0"/>
      <w:w w:val="100"/>
      <w:position w:val="0"/>
      <w:sz w:val="26"/>
      <w:szCs w:val="26"/>
      <w:u w:val="none"/>
      <w:lang w:val="uk-UA" w:eastAsia="uk-UA" w:bidi="uk-UA"/>
    </w:rPr>
  </w:style>
  <w:style w:type="character" w:customStyle="1" w:styleId="103Exact">
    <w:name w:val="Основной текст (103)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12pt4">
    <w:name w:val="Основной текст (2) + 12 pt;Курсив"/>
    <w:basedOn w:val="2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514pt">
    <w:name w:val="Подпись к таблице (5) + 14 pt"/>
    <w:basedOn w:val="55"/>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2Arial72pt">
    <w:name w:val="Основной текст (2) + Arial;72 pt"/>
    <w:basedOn w:val="25"/>
    <w:rPr>
      <w:rFonts w:ascii="Arial" w:eastAsia="Arial" w:hAnsi="Arial" w:cs="Arial"/>
      <w:b w:val="0"/>
      <w:bCs w:val="0"/>
      <w:i w:val="0"/>
      <w:iCs w:val="0"/>
      <w:smallCaps w:val="0"/>
      <w:strike w:val="0"/>
      <w:color w:val="000000"/>
      <w:spacing w:val="0"/>
      <w:w w:val="100"/>
      <w:position w:val="0"/>
      <w:sz w:val="144"/>
      <w:szCs w:val="144"/>
      <w:u w:val="none"/>
      <w:lang w:val="uk-UA" w:eastAsia="uk-UA" w:bidi="uk-UA"/>
    </w:rPr>
  </w:style>
  <w:style w:type="character" w:customStyle="1" w:styleId="2Arial57pt">
    <w:name w:val="Основной текст (2) + Arial;57 pt;Курсив"/>
    <w:basedOn w:val="25"/>
    <w:rPr>
      <w:rFonts w:ascii="Arial" w:eastAsia="Arial" w:hAnsi="Arial" w:cs="Arial"/>
      <w:b w:val="0"/>
      <w:bCs w:val="0"/>
      <w:i/>
      <w:iCs/>
      <w:smallCaps w:val="0"/>
      <w:strike w:val="0"/>
      <w:color w:val="000000"/>
      <w:spacing w:val="0"/>
      <w:w w:val="100"/>
      <w:position w:val="0"/>
      <w:sz w:val="114"/>
      <w:szCs w:val="114"/>
      <w:u w:val="none"/>
      <w:lang w:val="uk-UA" w:eastAsia="uk-UA" w:bidi="uk-UA"/>
    </w:rPr>
  </w:style>
  <w:style w:type="character" w:customStyle="1" w:styleId="2Sylfaen10pt6">
    <w:name w:val="Основной текст (2) + Sylfaen;10 pt"/>
    <w:basedOn w:val="25"/>
    <w:rPr>
      <w:rFonts w:ascii="Sylfaen" w:eastAsia="Sylfaen" w:hAnsi="Sylfaen" w:cs="Sylfaen"/>
      <w:b w:val="0"/>
      <w:bCs w:val="0"/>
      <w:i w:val="0"/>
      <w:iCs w:val="0"/>
      <w:smallCaps w:val="0"/>
      <w:strike w:val="0"/>
      <w:color w:val="000000"/>
      <w:spacing w:val="0"/>
      <w:w w:val="100"/>
      <w:position w:val="0"/>
      <w:sz w:val="20"/>
      <w:szCs w:val="20"/>
      <w:u w:val="none"/>
      <w:lang w:val="uk-UA" w:eastAsia="uk-UA" w:bidi="uk-UA"/>
    </w:rPr>
  </w:style>
  <w:style w:type="character" w:customStyle="1" w:styleId="2Sylfaen10pt7">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64Exact">
    <w:name w:val="Заголовок №6 (4) Exact"/>
    <w:basedOn w:val="a0"/>
    <w:link w:val="641"/>
    <w:rPr>
      <w:rFonts w:ascii="Times New Roman" w:eastAsia="Times New Roman" w:hAnsi="Times New Roman" w:cs="Times New Roman"/>
      <w:b/>
      <w:bCs/>
      <w:i w:val="0"/>
      <w:iCs w:val="0"/>
      <w:smallCaps w:val="0"/>
      <w:strike w:val="0"/>
      <w:sz w:val="26"/>
      <w:szCs w:val="26"/>
      <w:u w:val="none"/>
    </w:rPr>
  </w:style>
  <w:style w:type="character" w:customStyle="1" w:styleId="65Exact0">
    <w:name w:val="Заголовок №6 (5) Exact"/>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66Exact">
    <w:name w:val="Заголовок №6 (6) Exact"/>
    <w:basedOn w:val="a0"/>
    <w:link w:val="661"/>
    <w:rPr>
      <w:rFonts w:ascii="Arial" w:eastAsia="Arial" w:hAnsi="Arial" w:cs="Arial"/>
      <w:b/>
      <w:bCs/>
      <w:i w:val="0"/>
      <w:iCs w:val="0"/>
      <w:smallCaps w:val="0"/>
      <w:strike w:val="0"/>
      <w:sz w:val="21"/>
      <w:szCs w:val="21"/>
      <w:u w:val="none"/>
    </w:rPr>
  </w:style>
  <w:style w:type="character" w:customStyle="1" w:styleId="792">
    <w:name w:val="Заголовок №7 (9)_"/>
    <w:basedOn w:val="a0"/>
    <w:link w:val="793"/>
    <w:rPr>
      <w:rFonts w:ascii="Times New Roman" w:eastAsia="Times New Roman" w:hAnsi="Times New Roman" w:cs="Times New Roman"/>
      <w:b/>
      <w:bCs/>
      <w:i w:val="0"/>
      <w:iCs w:val="0"/>
      <w:smallCaps w:val="0"/>
      <w:strike w:val="0"/>
      <w:sz w:val="26"/>
      <w:szCs w:val="26"/>
      <w:u w:val="none"/>
    </w:rPr>
  </w:style>
  <w:style w:type="character" w:customStyle="1" w:styleId="2Arial12pt0">
    <w:name w:val="Основной текст (2) + Arial;12 pt;Курсив"/>
    <w:basedOn w:val="25"/>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212pt5">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213pt9">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2pt">
    <w:name w:val="Подпись к таблице (4) + 12 pt;Курсив"/>
    <w:basedOn w:val="48"/>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4Georgia">
    <w:name w:val="Подпись к таблице (4) + Georgia"/>
    <w:basedOn w:val="48"/>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12pt6">
    <w:name w:val="Основной текст (2) + 12 pt;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68pt1pt">
    <w:name w:val="Основной текст (6) + 8 pt;Не полужирный;Интервал 1 pt"/>
    <w:basedOn w:val="6"/>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04Exact">
    <w:name w:val="Основной текст (104) Exact"/>
    <w:basedOn w:val="a0"/>
    <w:link w:val="1040"/>
    <w:rPr>
      <w:rFonts w:ascii="Times New Roman" w:eastAsia="Times New Roman" w:hAnsi="Times New Roman" w:cs="Times New Roman"/>
      <w:b/>
      <w:bCs/>
      <w:i w:val="0"/>
      <w:iCs w:val="0"/>
      <w:smallCaps w:val="0"/>
      <w:strike w:val="0"/>
      <w:sz w:val="26"/>
      <w:szCs w:val="26"/>
      <w:u w:val="none"/>
    </w:rPr>
  </w:style>
  <w:style w:type="character" w:customStyle="1" w:styleId="295pt7">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28pt1pt">
    <w:name w:val="Основной текст (2) + 8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16"/>
      <w:szCs w:val="16"/>
      <w:u w:val="none"/>
      <w:lang w:val="uk-UA" w:eastAsia="uk-UA" w:bidi="uk-UA"/>
    </w:rPr>
  </w:style>
  <w:style w:type="character" w:customStyle="1" w:styleId="2FranklinGothicMedium12pt">
    <w:name w:val="Основной текст (2) + Franklin Gothic Medium;12 pt;Малые прописные"/>
    <w:basedOn w:val="25"/>
    <w:rPr>
      <w:rFonts w:ascii="Franklin Gothic Medium" w:eastAsia="Franklin Gothic Medium" w:hAnsi="Franklin Gothic Medium" w:cs="Franklin Gothic Medium"/>
      <w:b w:val="0"/>
      <w:bCs w:val="0"/>
      <w:i w:val="0"/>
      <w:iCs w:val="0"/>
      <w:smallCaps/>
      <w:strike w:val="0"/>
      <w:color w:val="000000"/>
      <w:spacing w:val="0"/>
      <w:w w:val="100"/>
      <w:position w:val="0"/>
      <w:sz w:val="24"/>
      <w:szCs w:val="24"/>
      <w:u w:val="none"/>
      <w:lang w:val="uk-UA" w:eastAsia="uk-UA" w:bidi="uk-UA"/>
    </w:rPr>
  </w:style>
  <w:style w:type="character" w:customStyle="1" w:styleId="2FranklinGothicMedium12pt0">
    <w:name w:val="Основной текст (2) + Franklin Gothic Medium;12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2Georgia13pt">
    <w:name w:val="Основной текст (2) + Georgia;13 pt;Полужирный"/>
    <w:basedOn w:val="2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Arial8pt0">
    <w:name w:val="Основной текст (2) + Arial;8 pt;Полужирный"/>
    <w:basedOn w:val="2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13pta">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8Exact0">
    <w:name w:val="Заголовок №8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05Exact">
    <w:name w:val="Основной текст (105) Exact"/>
    <w:basedOn w:val="a0"/>
    <w:link w:val="1050"/>
    <w:rPr>
      <w:rFonts w:ascii="Times New Roman" w:eastAsia="Times New Roman" w:hAnsi="Times New Roman" w:cs="Times New Roman"/>
      <w:b/>
      <w:bCs/>
      <w:i w:val="0"/>
      <w:iCs w:val="0"/>
      <w:smallCaps w:val="0"/>
      <w:strike w:val="0"/>
      <w:sz w:val="28"/>
      <w:szCs w:val="28"/>
      <w:u w:val="none"/>
    </w:rPr>
  </w:style>
  <w:style w:type="character" w:customStyle="1" w:styleId="212pt7">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f0">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CourierNew4pt">
    <w:name w:val="Основной текст (2) + Courier New;4 pt"/>
    <w:basedOn w:val="25"/>
    <w:rPr>
      <w:rFonts w:ascii="Courier New" w:eastAsia="Courier New" w:hAnsi="Courier New" w:cs="Courier New"/>
      <w:b w:val="0"/>
      <w:bCs w:val="0"/>
      <w:i w:val="0"/>
      <w:iCs w:val="0"/>
      <w:smallCaps w:val="0"/>
      <w:strike w:val="0"/>
      <w:color w:val="000000"/>
      <w:spacing w:val="0"/>
      <w:w w:val="100"/>
      <w:position w:val="0"/>
      <w:sz w:val="8"/>
      <w:szCs w:val="8"/>
      <w:u w:val="none"/>
      <w:lang w:val="uk-UA" w:eastAsia="uk-UA" w:bidi="uk-UA"/>
    </w:rPr>
  </w:style>
  <w:style w:type="character" w:customStyle="1" w:styleId="670">
    <w:name w:val="Заголовок №6 (7)_"/>
    <w:basedOn w:val="a0"/>
    <w:link w:val="671"/>
    <w:rPr>
      <w:rFonts w:ascii="Times New Roman" w:eastAsia="Times New Roman" w:hAnsi="Times New Roman" w:cs="Times New Roman"/>
      <w:b/>
      <w:bCs/>
      <w:i w:val="0"/>
      <w:iCs w:val="0"/>
      <w:smallCaps w:val="0"/>
      <w:strike w:val="0"/>
      <w:u w:val="none"/>
    </w:rPr>
  </w:style>
  <w:style w:type="character" w:customStyle="1" w:styleId="2Arial10pt5">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84Exact">
    <w:name w:val="Заголовок №8 (4) Exact"/>
    <w:basedOn w:val="a0"/>
    <w:link w:val="842"/>
    <w:rPr>
      <w:rFonts w:ascii="Arial" w:eastAsia="Arial" w:hAnsi="Arial" w:cs="Arial"/>
      <w:b w:val="0"/>
      <w:bCs w:val="0"/>
      <w:i w:val="0"/>
      <w:iCs w:val="0"/>
      <w:smallCaps w:val="0"/>
      <w:strike w:val="0"/>
      <w:sz w:val="19"/>
      <w:szCs w:val="19"/>
      <w:u w:val="none"/>
    </w:rPr>
  </w:style>
  <w:style w:type="character" w:customStyle="1" w:styleId="2CourierNew4pt0">
    <w:name w:val="Основной текст (2) + Courier New;4 pt"/>
    <w:basedOn w:val="25"/>
    <w:rPr>
      <w:rFonts w:ascii="Courier New" w:eastAsia="Courier New" w:hAnsi="Courier New" w:cs="Courier New"/>
      <w:b w:val="0"/>
      <w:bCs w:val="0"/>
      <w:i w:val="0"/>
      <w:iCs w:val="0"/>
      <w:smallCaps w:val="0"/>
      <w:strike w:val="0"/>
      <w:color w:val="484848"/>
      <w:spacing w:val="0"/>
      <w:w w:val="100"/>
      <w:position w:val="0"/>
      <w:sz w:val="8"/>
      <w:szCs w:val="8"/>
      <w:u w:val="none"/>
      <w:lang w:val="uk-UA" w:eastAsia="uk-UA" w:bidi="uk-UA"/>
    </w:rPr>
  </w:style>
  <w:style w:type="character" w:customStyle="1" w:styleId="2CourierNew4pt1">
    <w:name w:val="Основной текст (2) + Courier New;4 pt"/>
    <w:basedOn w:val="25"/>
    <w:rPr>
      <w:rFonts w:ascii="Courier New" w:eastAsia="Courier New" w:hAnsi="Courier New" w:cs="Courier New"/>
      <w:b w:val="0"/>
      <w:bCs w:val="0"/>
      <w:i w:val="0"/>
      <w:iCs w:val="0"/>
      <w:smallCaps w:val="0"/>
      <w:strike w:val="0"/>
      <w:color w:val="222222"/>
      <w:spacing w:val="0"/>
      <w:w w:val="100"/>
      <w:position w:val="0"/>
      <w:sz w:val="8"/>
      <w:szCs w:val="8"/>
      <w:u w:val="none"/>
      <w:lang w:val="uk-UA" w:eastAsia="uk-UA" w:bidi="uk-UA"/>
    </w:rPr>
  </w:style>
  <w:style w:type="character" w:customStyle="1" w:styleId="2CourierNew4pt2">
    <w:name w:val="Основной текст (2) + Courier New;4 pt"/>
    <w:basedOn w:val="25"/>
    <w:rPr>
      <w:rFonts w:ascii="Courier New" w:eastAsia="Courier New" w:hAnsi="Courier New" w:cs="Courier New"/>
      <w:b w:val="0"/>
      <w:bCs w:val="0"/>
      <w:i w:val="0"/>
      <w:iCs w:val="0"/>
      <w:smallCaps w:val="0"/>
      <w:strike w:val="0"/>
      <w:color w:val="393939"/>
      <w:spacing w:val="0"/>
      <w:w w:val="100"/>
      <w:position w:val="0"/>
      <w:sz w:val="8"/>
      <w:szCs w:val="8"/>
      <w:u w:val="none"/>
      <w:lang w:val="uk-UA" w:eastAsia="uk-UA" w:bidi="uk-UA"/>
    </w:rPr>
  </w:style>
  <w:style w:type="character" w:customStyle="1" w:styleId="85Exact">
    <w:name w:val="Заголовок №8 (5) Exact"/>
    <w:basedOn w:val="a0"/>
    <w:link w:val="851"/>
    <w:rPr>
      <w:rFonts w:ascii="Times New Roman" w:eastAsia="Times New Roman" w:hAnsi="Times New Roman" w:cs="Times New Roman"/>
      <w:b w:val="0"/>
      <w:bCs w:val="0"/>
      <w:i w:val="0"/>
      <w:iCs w:val="0"/>
      <w:smallCaps w:val="0"/>
      <w:strike w:val="0"/>
      <w:sz w:val="19"/>
      <w:szCs w:val="19"/>
      <w:u w:val="none"/>
    </w:rPr>
  </w:style>
  <w:style w:type="character" w:customStyle="1" w:styleId="212pt0pt">
    <w:name w:val="Основной текст (2) + 12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24"/>
      <w:szCs w:val="24"/>
      <w:u w:val="none"/>
      <w:lang w:val="uk-UA" w:eastAsia="uk-UA" w:bidi="uk-UA"/>
    </w:rPr>
  </w:style>
  <w:style w:type="character" w:customStyle="1" w:styleId="2Arial10pt6">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5Arial">
    <w:name w:val="Основной текст (5) + Arial"/>
    <w:basedOn w:val="5"/>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603">
    <w:name w:val="Основной текст (60)"/>
    <w:basedOn w:val="600"/>
    <w:rPr>
      <w:rFonts w:ascii="Times New Roman" w:eastAsia="Times New Roman" w:hAnsi="Times New Roman" w:cs="Times New Roman"/>
      <w:b/>
      <w:bCs/>
      <w:i w:val="0"/>
      <w:iCs w:val="0"/>
      <w:smallCaps w:val="0"/>
      <w:strike w:val="0"/>
      <w:color w:val="393939"/>
      <w:spacing w:val="0"/>
      <w:w w:val="100"/>
      <w:position w:val="0"/>
      <w:sz w:val="21"/>
      <w:szCs w:val="21"/>
      <w:u w:val="none"/>
      <w:lang w:val="uk-UA" w:eastAsia="uk-UA" w:bidi="uk-UA"/>
    </w:rPr>
  </w:style>
  <w:style w:type="character" w:customStyle="1" w:styleId="6065pt0pt">
    <w:name w:val="Основной текст (60) + 6;5 pt;Не полужирный;Курсив;Интервал 0 pt"/>
    <w:basedOn w:val="600"/>
    <w:rPr>
      <w:rFonts w:ascii="Times New Roman" w:eastAsia="Times New Roman" w:hAnsi="Times New Roman" w:cs="Times New Roman"/>
      <w:b/>
      <w:bCs/>
      <w:i/>
      <w:iCs/>
      <w:smallCaps w:val="0"/>
      <w:strike w:val="0"/>
      <w:color w:val="000000"/>
      <w:spacing w:val="10"/>
      <w:w w:val="100"/>
      <w:position w:val="0"/>
      <w:sz w:val="13"/>
      <w:szCs w:val="13"/>
      <w:u w:val="none"/>
      <w:lang w:val="uk-UA" w:eastAsia="uk-UA" w:bidi="uk-UA"/>
    </w:rPr>
  </w:style>
  <w:style w:type="character" w:customStyle="1" w:styleId="121">
    <w:name w:val="Подпись к таблице (12)_"/>
    <w:basedOn w:val="a0"/>
    <w:link w:val="122"/>
    <w:rPr>
      <w:rFonts w:ascii="Times New Roman" w:eastAsia="Times New Roman" w:hAnsi="Times New Roman" w:cs="Times New Roman"/>
      <w:b/>
      <w:bCs/>
      <w:i w:val="0"/>
      <w:iCs w:val="0"/>
      <w:smallCaps w:val="0"/>
      <w:strike w:val="0"/>
      <w:sz w:val="21"/>
      <w:szCs w:val="21"/>
      <w:u w:val="none"/>
    </w:rPr>
  </w:style>
  <w:style w:type="character" w:customStyle="1" w:styleId="123">
    <w:name w:val="Подпись к таблице (12)"/>
    <w:basedOn w:val="121"/>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30">
    <w:name w:val="Подпись к таблице (13)_"/>
    <w:basedOn w:val="a0"/>
    <w:link w:val="131"/>
    <w:rPr>
      <w:rFonts w:ascii="Times New Roman" w:eastAsia="Times New Roman" w:hAnsi="Times New Roman" w:cs="Times New Roman"/>
      <w:b w:val="0"/>
      <w:bCs w:val="0"/>
      <w:i w:val="0"/>
      <w:iCs w:val="0"/>
      <w:smallCaps w:val="0"/>
      <w:strike w:val="0"/>
      <w:sz w:val="21"/>
      <w:szCs w:val="21"/>
      <w:u w:val="none"/>
    </w:rPr>
  </w:style>
  <w:style w:type="character" w:customStyle="1" w:styleId="132">
    <w:name w:val="Подпись к таблице (13)"/>
    <w:basedOn w:val="1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604">
    <w:name w:val="Основной текст (60)"/>
    <w:basedOn w:val="600"/>
    <w:rPr>
      <w:rFonts w:ascii="Times New Roman" w:eastAsia="Times New Roman" w:hAnsi="Times New Roman" w:cs="Times New Roman"/>
      <w:b/>
      <w:bCs/>
      <w:i w:val="0"/>
      <w:iCs w:val="0"/>
      <w:smallCaps w:val="0"/>
      <w:strike w:val="0"/>
      <w:color w:val="484848"/>
      <w:spacing w:val="0"/>
      <w:w w:val="100"/>
      <w:position w:val="0"/>
      <w:sz w:val="21"/>
      <w:szCs w:val="21"/>
      <w:u w:val="none"/>
      <w:lang w:val="uk-UA" w:eastAsia="uk-UA" w:bidi="uk-UA"/>
    </w:rPr>
  </w:style>
  <w:style w:type="character" w:customStyle="1" w:styleId="6011pt">
    <w:name w:val="Основной текст (60) + 11 pt"/>
    <w:basedOn w:val="60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41">
    <w:name w:val="Подпись к таблице (14)_"/>
    <w:basedOn w:val="a0"/>
    <w:link w:val="142"/>
    <w:rPr>
      <w:rFonts w:ascii="Times New Roman" w:eastAsia="Times New Roman" w:hAnsi="Times New Roman" w:cs="Times New Roman"/>
      <w:b w:val="0"/>
      <w:bCs w:val="0"/>
      <w:i w:val="0"/>
      <w:iCs w:val="0"/>
      <w:smallCaps w:val="0"/>
      <w:strike w:val="0"/>
      <w:sz w:val="26"/>
      <w:szCs w:val="26"/>
      <w:u w:val="none"/>
    </w:rPr>
  </w:style>
  <w:style w:type="character" w:customStyle="1" w:styleId="1415pt">
    <w:name w:val="Подпись к таблице (14) + 15 pt;Полужирный"/>
    <w:basedOn w:val="141"/>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060">
    <w:name w:val="Основной текст (106)_"/>
    <w:basedOn w:val="a0"/>
    <w:link w:val="1061"/>
    <w:rPr>
      <w:rFonts w:ascii="Times New Roman" w:eastAsia="Times New Roman" w:hAnsi="Times New Roman" w:cs="Times New Roman"/>
      <w:b/>
      <w:bCs/>
      <w:i w:val="0"/>
      <w:iCs w:val="0"/>
      <w:smallCaps w:val="0"/>
      <w:strike w:val="0"/>
      <w:sz w:val="26"/>
      <w:szCs w:val="26"/>
      <w:u w:val="none"/>
    </w:rPr>
  </w:style>
  <w:style w:type="character" w:customStyle="1" w:styleId="10610pt1pt">
    <w:name w:val="Основной текст (106) + 10 pt;Не полужирный;Курсив;Интервал 1 pt"/>
    <w:basedOn w:val="1060"/>
    <w:rPr>
      <w:rFonts w:ascii="Times New Roman" w:eastAsia="Times New Roman" w:hAnsi="Times New Roman" w:cs="Times New Roman"/>
      <w:b/>
      <w:bCs/>
      <w:i/>
      <w:iCs/>
      <w:smallCaps w:val="0"/>
      <w:strike w:val="0"/>
      <w:color w:val="000000"/>
      <w:spacing w:val="30"/>
      <w:w w:val="100"/>
      <w:position w:val="0"/>
      <w:sz w:val="20"/>
      <w:szCs w:val="20"/>
      <w:u w:val="none"/>
      <w:lang w:val="uk-UA" w:eastAsia="uk-UA" w:bidi="uk-UA"/>
    </w:rPr>
  </w:style>
  <w:style w:type="character" w:customStyle="1" w:styleId="153">
    <w:name w:val="Подпись к таблице (15)_"/>
    <w:basedOn w:val="a0"/>
    <w:link w:val="154"/>
    <w:rPr>
      <w:rFonts w:ascii="Times New Roman" w:eastAsia="Times New Roman" w:hAnsi="Times New Roman" w:cs="Times New Roman"/>
      <w:b/>
      <w:bCs/>
      <w:i w:val="0"/>
      <w:iCs w:val="0"/>
      <w:smallCaps w:val="0"/>
      <w:strike w:val="0"/>
      <w:sz w:val="26"/>
      <w:szCs w:val="26"/>
      <w:u w:val="none"/>
    </w:rPr>
  </w:style>
  <w:style w:type="character" w:customStyle="1" w:styleId="1062">
    <w:name w:val="Основной текст (106) + Малые прописные"/>
    <w:basedOn w:val="1060"/>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521">
    <w:name w:val="Номер заголовка №5 (2)_"/>
    <w:basedOn w:val="a0"/>
    <w:link w:val="522"/>
    <w:rPr>
      <w:rFonts w:ascii="Times New Roman" w:eastAsia="Times New Roman" w:hAnsi="Times New Roman" w:cs="Times New Roman"/>
      <w:b/>
      <w:bCs/>
      <w:i w:val="0"/>
      <w:iCs w:val="0"/>
      <w:smallCaps w:val="0"/>
      <w:strike w:val="0"/>
      <w:sz w:val="28"/>
      <w:szCs w:val="28"/>
      <w:u w:val="none"/>
    </w:rPr>
  </w:style>
  <w:style w:type="character" w:customStyle="1" w:styleId="523">
    <w:name w:val="Заголовок №5 (2)_"/>
    <w:basedOn w:val="a0"/>
    <w:link w:val="524"/>
    <w:rPr>
      <w:rFonts w:ascii="Times New Roman" w:eastAsia="Times New Roman" w:hAnsi="Times New Roman" w:cs="Times New Roman"/>
      <w:b/>
      <w:bCs/>
      <w:i w:val="0"/>
      <w:iCs w:val="0"/>
      <w:smallCaps w:val="0"/>
      <w:strike w:val="0"/>
      <w:sz w:val="28"/>
      <w:szCs w:val="28"/>
      <w:u w:val="none"/>
    </w:rPr>
  </w:style>
  <w:style w:type="character" w:customStyle="1" w:styleId="211pt0">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07Exact">
    <w:name w:val="Основной текст (107) Exact"/>
    <w:basedOn w:val="a0"/>
    <w:rPr>
      <w:rFonts w:ascii="Arial" w:eastAsia="Arial" w:hAnsi="Arial" w:cs="Arial"/>
      <w:b/>
      <w:bCs/>
      <w:i w:val="0"/>
      <w:iCs w:val="0"/>
      <w:smallCaps w:val="0"/>
      <w:strike w:val="0"/>
      <w:sz w:val="18"/>
      <w:szCs w:val="18"/>
      <w:u w:val="none"/>
    </w:rPr>
  </w:style>
  <w:style w:type="character" w:customStyle="1" w:styleId="79Exact">
    <w:name w:val="Заголовок №7 (9) Exact"/>
    <w:basedOn w:val="a0"/>
    <w:rPr>
      <w:rFonts w:ascii="Times New Roman" w:eastAsia="Times New Roman" w:hAnsi="Times New Roman" w:cs="Times New Roman"/>
      <w:b/>
      <w:bCs/>
      <w:i w:val="0"/>
      <w:iCs w:val="0"/>
      <w:smallCaps w:val="0"/>
      <w:strike w:val="0"/>
      <w:sz w:val="26"/>
      <w:szCs w:val="26"/>
      <w:u w:val="none"/>
    </w:rPr>
  </w:style>
  <w:style w:type="character" w:customStyle="1" w:styleId="109Exact">
    <w:name w:val="Основной текст (109) Exact"/>
    <w:basedOn w:val="a0"/>
    <w:link w:val="109"/>
    <w:rPr>
      <w:rFonts w:ascii="Bookman Old Style" w:eastAsia="Bookman Old Style" w:hAnsi="Bookman Old Style" w:cs="Bookman Old Style"/>
      <w:b/>
      <w:bCs/>
      <w:i w:val="0"/>
      <w:iCs w:val="0"/>
      <w:smallCaps w:val="0"/>
      <w:strike w:val="0"/>
      <w:sz w:val="19"/>
      <w:szCs w:val="19"/>
      <w:u w:val="none"/>
    </w:rPr>
  </w:style>
  <w:style w:type="character" w:customStyle="1" w:styleId="15TimesNewRoman105pt">
    <w:name w:val="Основной текст (15) + Times New Roman;10;5 pt"/>
    <w:basedOn w:val="1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5Arial75pt">
    <w:name w:val="Основной текст (5) + Arial;7;5 pt"/>
    <w:basedOn w:val="5"/>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585pt">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5Arial75pt0">
    <w:name w:val="Основной текст (5) + Arial;7;5 pt"/>
    <w:basedOn w:val="5"/>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585pt0">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single"/>
      <w:lang w:val="uk-UA" w:eastAsia="uk-UA" w:bidi="uk-UA"/>
    </w:rPr>
  </w:style>
  <w:style w:type="character" w:customStyle="1" w:styleId="21pt6">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uk-UA" w:eastAsia="uk-UA" w:bidi="uk-UA"/>
    </w:rPr>
  </w:style>
  <w:style w:type="character" w:customStyle="1" w:styleId="10a">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Sylfaen10pt1pt">
    <w:name w:val="Основной текст (2) + Sylfaen;10 pt;Курсив;Интервал 1 pt"/>
    <w:basedOn w:val="25"/>
    <w:rPr>
      <w:rFonts w:ascii="Sylfaen" w:eastAsia="Sylfaen" w:hAnsi="Sylfaen" w:cs="Sylfaen"/>
      <w:b w:val="0"/>
      <w:bCs w:val="0"/>
      <w:i/>
      <w:iCs/>
      <w:smallCaps w:val="0"/>
      <w:strike w:val="0"/>
      <w:color w:val="000000"/>
      <w:spacing w:val="20"/>
      <w:w w:val="100"/>
      <w:position w:val="0"/>
      <w:sz w:val="20"/>
      <w:szCs w:val="20"/>
      <w:u w:val="none"/>
      <w:lang w:val="uk-UA" w:eastAsia="uk-UA" w:bidi="uk-UA"/>
    </w:rPr>
  </w:style>
  <w:style w:type="character" w:customStyle="1" w:styleId="1080">
    <w:name w:val="Основной текст (108)_"/>
    <w:basedOn w:val="a0"/>
    <w:link w:val="1081"/>
    <w:rPr>
      <w:rFonts w:ascii="Arial" w:eastAsia="Arial" w:hAnsi="Arial" w:cs="Arial"/>
      <w:b w:val="0"/>
      <w:bCs w:val="0"/>
      <w:i/>
      <w:iCs/>
      <w:smallCaps w:val="0"/>
      <w:strike w:val="0"/>
      <w:sz w:val="32"/>
      <w:szCs w:val="32"/>
      <w:u w:val="none"/>
    </w:rPr>
  </w:style>
  <w:style w:type="character" w:customStyle="1" w:styleId="212pt2pt">
    <w:name w:val="Основной текст (2) + 12 pt;Полужирный;Курсив;Интервал 2 pt"/>
    <w:basedOn w:val="25"/>
    <w:rPr>
      <w:rFonts w:ascii="Times New Roman" w:eastAsia="Times New Roman" w:hAnsi="Times New Roman" w:cs="Times New Roman"/>
      <w:b/>
      <w:bCs/>
      <w:i/>
      <w:iCs/>
      <w:smallCaps w:val="0"/>
      <w:strike w:val="0"/>
      <w:color w:val="000000"/>
      <w:spacing w:val="50"/>
      <w:w w:val="100"/>
      <w:position w:val="0"/>
      <w:sz w:val="24"/>
      <w:szCs w:val="24"/>
      <w:u w:val="none"/>
      <w:lang w:val="uk-UA" w:eastAsia="uk-UA" w:bidi="uk-UA"/>
    </w:rPr>
  </w:style>
  <w:style w:type="character" w:customStyle="1" w:styleId="10TimesNewRoman105pt0">
    <w:name w:val="Основной текст (10) + Times New Roman;10;5 p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09pt">
    <w:name w:val="Основной текст (10) + 9 pt"/>
    <w:basedOn w:val="10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384pt0">
    <w:name w:val="Основной текст (38) + 4 pt;Не курсив"/>
    <w:basedOn w:val="380"/>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61">
    <w:name w:val="Подпись к таблице (16)_"/>
    <w:basedOn w:val="a0"/>
    <w:link w:val="162"/>
    <w:rPr>
      <w:rFonts w:ascii="Times New Roman" w:eastAsia="Times New Roman" w:hAnsi="Times New Roman" w:cs="Times New Roman"/>
      <w:b/>
      <w:bCs/>
      <w:i/>
      <w:iCs/>
      <w:smallCaps w:val="0"/>
      <w:strike w:val="0"/>
      <w:sz w:val="24"/>
      <w:szCs w:val="24"/>
      <w:u w:val="none"/>
    </w:rPr>
  </w:style>
  <w:style w:type="character" w:customStyle="1" w:styleId="110Exact">
    <w:name w:val="Основной текст (110) Exact"/>
    <w:basedOn w:val="a0"/>
    <w:link w:val="1100"/>
    <w:rPr>
      <w:rFonts w:ascii="Consolas" w:eastAsia="Consolas" w:hAnsi="Consolas" w:cs="Consolas"/>
      <w:b/>
      <w:bCs/>
      <w:i w:val="0"/>
      <w:iCs w:val="0"/>
      <w:smallCaps w:val="0"/>
      <w:strike w:val="0"/>
      <w:sz w:val="20"/>
      <w:szCs w:val="20"/>
      <w:u w:val="none"/>
    </w:rPr>
  </w:style>
  <w:style w:type="character" w:customStyle="1" w:styleId="710Exact">
    <w:name w:val="Заголовок №7 (10) Exact"/>
    <w:basedOn w:val="a0"/>
    <w:link w:val="7100"/>
    <w:rPr>
      <w:rFonts w:ascii="Times New Roman" w:eastAsia="Times New Roman" w:hAnsi="Times New Roman" w:cs="Times New Roman"/>
      <w:b/>
      <w:bCs/>
      <w:i w:val="0"/>
      <w:iCs w:val="0"/>
      <w:smallCaps w:val="0"/>
      <w:strike w:val="0"/>
      <w:sz w:val="22"/>
      <w:szCs w:val="22"/>
      <w:u w:val="none"/>
    </w:rPr>
  </w:style>
  <w:style w:type="character" w:customStyle="1" w:styleId="112Exact">
    <w:name w:val="Основной текст (112) Exact"/>
    <w:basedOn w:val="a0"/>
    <w:link w:val="1120"/>
    <w:rPr>
      <w:rFonts w:ascii="Times New Roman" w:eastAsia="Times New Roman" w:hAnsi="Times New Roman" w:cs="Times New Roman"/>
      <w:b/>
      <w:bCs/>
      <w:i w:val="0"/>
      <w:iCs w:val="0"/>
      <w:smallCaps w:val="0"/>
      <w:strike w:val="0"/>
      <w:spacing w:val="30"/>
      <w:sz w:val="23"/>
      <w:szCs w:val="23"/>
      <w:u w:val="none"/>
    </w:rPr>
  </w:style>
  <w:style w:type="character" w:customStyle="1" w:styleId="11213pt0ptExact">
    <w:name w:val="Основной текст (112) + 13 pt;Интервал 0 pt Exact"/>
    <w:basedOn w:val="112Exac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Exact6">
    <w:name w:val="Основной текст (2) Exact"/>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3Exact">
    <w:name w:val="Основной текст (113) Exact"/>
    <w:basedOn w:val="a0"/>
    <w:link w:val="1130"/>
    <w:rPr>
      <w:rFonts w:ascii="Times New Roman" w:eastAsia="Times New Roman" w:hAnsi="Times New Roman" w:cs="Times New Roman"/>
      <w:b w:val="0"/>
      <w:bCs w:val="0"/>
      <w:i w:val="0"/>
      <w:iCs w:val="0"/>
      <w:smallCaps w:val="0"/>
      <w:strike w:val="0"/>
      <w:sz w:val="26"/>
      <w:szCs w:val="26"/>
      <w:u w:val="none"/>
    </w:rPr>
  </w:style>
  <w:style w:type="character" w:customStyle="1" w:styleId="114Exact">
    <w:name w:val="Основной текст (114) Exact"/>
    <w:basedOn w:val="a0"/>
    <w:link w:val="1140"/>
    <w:rPr>
      <w:rFonts w:ascii="Consolas" w:eastAsia="Consolas" w:hAnsi="Consolas" w:cs="Consolas"/>
      <w:b w:val="0"/>
      <w:bCs w:val="0"/>
      <w:i w:val="0"/>
      <w:iCs w:val="0"/>
      <w:smallCaps w:val="0"/>
      <w:strike w:val="0"/>
      <w:sz w:val="36"/>
      <w:szCs w:val="36"/>
      <w:u w:val="none"/>
    </w:rPr>
  </w:style>
  <w:style w:type="character" w:customStyle="1" w:styleId="213ptb">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en-US" w:eastAsia="en-US" w:bidi="en-US"/>
    </w:rPr>
  </w:style>
  <w:style w:type="character" w:customStyle="1" w:styleId="38105pt1">
    <w:name w:val="Основной текст (38) + 10;5 pt;Полужирный"/>
    <w:basedOn w:val="38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0612pt3pt">
    <w:name w:val="Основной текст (106) + 12 pt;Курсив;Интервал 3 pt"/>
    <w:basedOn w:val="1060"/>
    <w:rPr>
      <w:rFonts w:ascii="Times New Roman" w:eastAsia="Times New Roman" w:hAnsi="Times New Roman" w:cs="Times New Roman"/>
      <w:b/>
      <w:bCs/>
      <w:i/>
      <w:iCs/>
      <w:smallCaps w:val="0"/>
      <w:strike w:val="0"/>
      <w:color w:val="000000"/>
      <w:spacing w:val="60"/>
      <w:w w:val="100"/>
      <w:position w:val="0"/>
      <w:sz w:val="24"/>
      <w:szCs w:val="24"/>
      <w:u w:val="none"/>
      <w:lang w:val="uk-UA" w:eastAsia="uk-UA" w:bidi="uk-UA"/>
    </w:rPr>
  </w:style>
  <w:style w:type="character" w:customStyle="1" w:styleId="861">
    <w:name w:val="Заголовок №8 (6)_"/>
    <w:basedOn w:val="a0"/>
    <w:link w:val="862"/>
    <w:rPr>
      <w:rFonts w:ascii="Times New Roman" w:eastAsia="Times New Roman" w:hAnsi="Times New Roman" w:cs="Times New Roman"/>
      <w:b/>
      <w:bCs/>
      <w:i w:val="0"/>
      <w:iCs w:val="0"/>
      <w:smallCaps w:val="0"/>
      <w:strike w:val="0"/>
      <w:sz w:val="22"/>
      <w:szCs w:val="22"/>
      <w:u w:val="none"/>
    </w:rPr>
  </w:style>
  <w:style w:type="character" w:customStyle="1" w:styleId="1110">
    <w:name w:val="Основной текст (111)_"/>
    <w:basedOn w:val="a0"/>
    <w:link w:val="1111"/>
    <w:rPr>
      <w:rFonts w:ascii="Times New Roman" w:eastAsia="Times New Roman" w:hAnsi="Times New Roman" w:cs="Times New Roman"/>
      <w:b/>
      <w:bCs/>
      <w:i w:val="0"/>
      <w:iCs w:val="0"/>
      <w:smallCaps w:val="0"/>
      <w:strike w:val="0"/>
      <w:sz w:val="22"/>
      <w:szCs w:val="22"/>
      <w:u w:val="none"/>
    </w:rPr>
  </w:style>
  <w:style w:type="character" w:customStyle="1" w:styleId="11112pt2pt">
    <w:name w:val="Основной текст (111) + 12 pt;Курсив;Интервал 2 pt"/>
    <w:basedOn w:val="1110"/>
    <w:rPr>
      <w:rFonts w:ascii="Times New Roman" w:eastAsia="Times New Roman" w:hAnsi="Times New Roman" w:cs="Times New Roman"/>
      <w:b/>
      <w:bCs/>
      <w:i/>
      <w:iCs/>
      <w:smallCaps w:val="0"/>
      <w:strike w:val="0"/>
      <w:color w:val="000000"/>
      <w:spacing w:val="40"/>
      <w:w w:val="100"/>
      <w:position w:val="0"/>
      <w:sz w:val="24"/>
      <w:szCs w:val="24"/>
      <w:u w:val="none"/>
      <w:lang w:val="uk-UA" w:eastAsia="uk-UA" w:bidi="uk-UA"/>
    </w:rPr>
  </w:style>
  <w:style w:type="character" w:customStyle="1" w:styleId="11112pt">
    <w:name w:val="Основной текст (111) + 12 pt"/>
    <w:basedOn w:val="111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112">
    <w:name w:val="Основной текст (111)"/>
    <w:basedOn w:val="11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5">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11pt1">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1113pt1pt">
    <w:name w:val="Основной текст (111) + 13 pt;Курсив;Интервал 1 pt"/>
    <w:basedOn w:val="1110"/>
    <w:rPr>
      <w:rFonts w:ascii="Times New Roman" w:eastAsia="Times New Roman" w:hAnsi="Times New Roman" w:cs="Times New Roman"/>
      <w:b/>
      <w:bCs/>
      <w:i/>
      <w:iCs/>
      <w:smallCaps w:val="0"/>
      <w:strike w:val="0"/>
      <w:color w:val="000000"/>
      <w:spacing w:val="30"/>
      <w:w w:val="100"/>
      <w:position w:val="0"/>
      <w:sz w:val="26"/>
      <w:szCs w:val="26"/>
      <w:u w:val="none"/>
      <w:lang w:val="uk-UA" w:eastAsia="uk-UA" w:bidi="uk-UA"/>
    </w:rPr>
  </w:style>
  <w:style w:type="character" w:customStyle="1" w:styleId="295pt8">
    <w:name w:val="Основной текст (2) + 9;5 pt;Полужирный"/>
    <w:basedOn w:val="25"/>
    <w:rPr>
      <w:rFonts w:ascii="Times New Roman" w:eastAsia="Times New Roman" w:hAnsi="Times New Roman" w:cs="Times New Roman"/>
      <w:b/>
      <w:bCs/>
      <w:i w:val="0"/>
      <w:iCs w:val="0"/>
      <w:smallCaps w:val="0"/>
      <w:strike w:val="0"/>
      <w:color w:val="393939"/>
      <w:spacing w:val="0"/>
      <w:w w:val="100"/>
      <w:position w:val="0"/>
      <w:sz w:val="19"/>
      <w:szCs w:val="19"/>
      <w:u w:val="none"/>
      <w:lang w:val="uk-UA" w:eastAsia="uk-UA" w:bidi="uk-UA"/>
    </w:rPr>
  </w:style>
  <w:style w:type="character" w:customStyle="1" w:styleId="7a">
    <w:name w:val="Заголовок №7"/>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7105pt">
    <w:name w:val="Заголовок №7 + 10;5 pt;Не полужирный"/>
    <w:basedOn w:val="71"/>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0Georgia7pt">
    <w:name w:val="Основной текст (10) + Georgia;7 pt;Полужирный"/>
    <w:basedOn w:val="100"/>
    <w:rPr>
      <w:rFonts w:ascii="Georgia" w:eastAsia="Georgia" w:hAnsi="Georgia" w:cs="Georgia"/>
      <w:b/>
      <w:bCs/>
      <w:i w:val="0"/>
      <w:iCs w:val="0"/>
      <w:smallCaps w:val="0"/>
      <w:strike w:val="0"/>
      <w:color w:val="000000"/>
      <w:spacing w:val="0"/>
      <w:w w:val="100"/>
      <w:position w:val="0"/>
      <w:sz w:val="14"/>
      <w:szCs w:val="14"/>
      <w:u w:val="none"/>
      <w:lang w:val="uk-UA" w:eastAsia="uk-UA" w:bidi="uk-UA"/>
    </w:rPr>
  </w:style>
  <w:style w:type="character" w:customStyle="1" w:styleId="1075pt">
    <w:name w:val="Основной текст (10) + 7;5 pt;Полужирный"/>
    <w:basedOn w:val="100"/>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150">
    <w:name w:val="Основной текст (115)_"/>
    <w:basedOn w:val="a0"/>
    <w:link w:val="1151"/>
    <w:rPr>
      <w:rFonts w:ascii="Times New Roman" w:eastAsia="Times New Roman" w:hAnsi="Times New Roman" w:cs="Times New Roman"/>
      <w:b w:val="0"/>
      <w:bCs w:val="0"/>
      <w:i w:val="0"/>
      <w:iCs w:val="0"/>
      <w:smallCaps w:val="0"/>
      <w:strike w:val="0"/>
      <w:sz w:val="8"/>
      <w:szCs w:val="8"/>
      <w:u w:val="none"/>
    </w:rPr>
  </w:style>
  <w:style w:type="character" w:customStyle="1" w:styleId="1158pt">
    <w:name w:val="Основной текст (115) + 8 pt;Полужирный"/>
    <w:basedOn w:val="1150"/>
    <w:rPr>
      <w:rFonts w:ascii="Times New Roman" w:eastAsia="Times New Roman" w:hAnsi="Times New Roman" w:cs="Times New Roman"/>
      <w:b/>
      <w:bCs/>
      <w:i w:val="0"/>
      <w:iCs w:val="0"/>
      <w:smallCaps w:val="0"/>
      <w:strike w:val="0"/>
      <w:color w:val="000000"/>
      <w:spacing w:val="0"/>
      <w:w w:val="100"/>
      <w:position w:val="0"/>
      <w:sz w:val="16"/>
      <w:szCs w:val="16"/>
      <w:u w:val="none"/>
      <w:lang w:val="uk-UA" w:eastAsia="uk-UA" w:bidi="uk-UA"/>
    </w:rPr>
  </w:style>
  <w:style w:type="character" w:customStyle="1" w:styleId="212pt1pt3">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31pt">
    <w:name w:val="Основной текст (3) + Интервал 1 pt"/>
    <w:basedOn w:val="36"/>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6Exact">
    <w:name w:val="Основной текст (116) Exact"/>
    <w:basedOn w:val="a0"/>
    <w:link w:val="1160"/>
    <w:rPr>
      <w:rFonts w:ascii="Times New Roman" w:eastAsia="Times New Roman" w:hAnsi="Times New Roman" w:cs="Times New Roman"/>
      <w:b/>
      <w:bCs/>
      <w:i w:val="0"/>
      <w:iCs w:val="0"/>
      <w:smallCaps w:val="0"/>
      <w:strike w:val="0"/>
      <w:sz w:val="16"/>
      <w:szCs w:val="16"/>
      <w:u w:val="none"/>
    </w:rPr>
  </w:style>
  <w:style w:type="character" w:customStyle="1" w:styleId="612ptExact">
    <w:name w:val="Основной текст (6) + 12 pt;Курсив Exact"/>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17Exact">
    <w:name w:val="Основной текст (117) Exact"/>
    <w:basedOn w:val="a0"/>
    <w:link w:val="117"/>
    <w:rPr>
      <w:rFonts w:ascii="Times New Roman" w:eastAsia="Times New Roman" w:hAnsi="Times New Roman" w:cs="Times New Roman"/>
      <w:b/>
      <w:bCs/>
      <w:i w:val="0"/>
      <w:iCs w:val="0"/>
      <w:smallCaps w:val="0"/>
      <w:strike w:val="0"/>
      <w:sz w:val="19"/>
      <w:szCs w:val="19"/>
      <w:u w:val="none"/>
    </w:rPr>
  </w:style>
  <w:style w:type="character" w:customStyle="1" w:styleId="117Exact0">
    <w:name w:val="Основной текст (117) + Малые прописные Exact"/>
    <w:basedOn w:val="117Exact"/>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785ptExact">
    <w:name w:val="Основной текст (117) + 8;5 pt;Курсив Exact"/>
    <w:basedOn w:val="117Exact"/>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1174ptExact">
    <w:name w:val="Основной текст (117) + 4 pt;Не полужирный;Курсив Exact"/>
    <w:basedOn w:val="117Exact"/>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Exact7">
    <w:name w:val="Основной текст (2) + Полужирный;Курсив Exact"/>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Exact8">
    <w:name w:val="Основной текст (2) Exact"/>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Arial12pt1">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5Arial8pt2">
    <w:name w:val="Основной текст (5) + Arial;8 pt;Не полужирный"/>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0Exact2">
    <w:name w:val="Основной текст (10) Exact"/>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8Exact">
    <w:name w:val="Основной текст (118) Exact"/>
    <w:basedOn w:val="a0"/>
    <w:link w:val="118"/>
    <w:rPr>
      <w:rFonts w:ascii="Franklin Gothic Medium" w:eastAsia="Franklin Gothic Medium" w:hAnsi="Franklin Gothic Medium" w:cs="Franklin Gothic Medium"/>
      <w:b w:val="0"/>
      <w:bCs w:val="0"/>
      <w:i w:val="0"/>
      <w:iCs w:val="0"/>
      <w:smallCaps w:val="0"/>
      <w:strike w:val="0"/>
      <w:sz w:val="18"/>
      <w:szCs w:val="18"/>
      <w:u w:val="none"/>
    </w:rPr>
  </w:style>
  <w:style w:type="character" w:customStyle="1" w:styleId="118Exact0">
    <w:name w:val="Основной текст (118) Exact"/>
    <w:basedOn w:val="118Exact"/>
    <w:rPr>
      <w:rFonts w:ascii="Franklin Gothic Medium" w:eastAsia="Franklin Gothic Medium" w:hAnsi="Franklin Gothic Medium" w:cs="Franklin Gothic Medium"/>
      <w:b w:val="0"/>
      <w:bCs w:val="0"/>
      <w:i w:val="0"/>
      <w:iCs w:val="0"/>
      <w:smallCaps w:val="0"/>
      <w:strike w:val="0"/>
      <w:color w:val="484848"/>
      <w:spacing w:val="0"/>
      <w:w w:val="100"/>
      <w:position w:val="0"/>
      <w:sz w:val="18"/>
      <w:szCs w:val="18"/>
      <w:u w:val="none"/>
      <w:lang w:val="uk-UA" w:eastAsia="uk-UA" w:bidi="uk-UA"/>
    </w:rPr>
  </w:style>
  <w:style w:type="character" w:customStyle="1" w:styleId="29Exact0">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none"/>
      <w:lang w:val="uk-UA" w:eastAsia="uk-UA" w:bidi="uk-UA"/>
    </w:rPr>
  </w:style>
  <w:style w:type="character" w:customStyle="1" w:styleId="29Exact1">
    <w:name w:val="Основной текст (29) Exact"/>
    <w:basedOn w:val="29Exact"/>
    <w:rPr>
      <w:rFonts w:ascii="Arial" w:eastAsia="Arial" w:hAnsi="Arial" w:cs="Arial"/>
      <w:b/>
      <w:bCs/>
      <w:i w:val="0"/>
      <w:iCs w:val="0"/>
      <w:smallCaps w:val="0"/>
      <w:strike w:val="0"/>
      <w:color w:val="393939"/>
      <w:spacing w:val="0"/>
      <w:w w:val="100"/>
      <w:position w:val="0"/>
      <w:sz w:val="21"/>
      <w:szCs w:val="21"/>
      <w:u w:val="none"/>
      <w:lang w:val="uk-UA" w:eastAsia="uk-UA" w:bidi="uk-UA"/>
    </w:rPr>
  </w:style>
  <w:style w:type="character" w:customStyle="1" w:styleId="111Exact">
    <w:name w:val="Основной текст (111) Exact"/>
    <w:basedOn w:val="a0"/>
    <w:rPr>
      <w:rFonts w:ascii="Times New Roman" w:eastAsia="Times New Roman" w:hAnsi="Times New Roman" w:cs="Times New Roman"/>
      <w:b/>
      <w:bCs/>
      <w:i w:val="0"/>
      <w:iCs w:val="0"/>
      <w:smallCaps w:val="0"/>
      <w:strike w:val="0"/>
      <w:sz w:val="22"/>
      <w:szCs w:val="22"/>
      <w:u w:val="none"/>
    </w:rPr>
  </w:style>
  <w:style w:type="character" w:customStyle="1" w:styleId="111Exact0">
    <w:name w:val="Основной текст (111) Exact"/>
    <w:basedOn w:val="1110"/>
    <w:rPr>
      <w:rFonts w:ascii="Times New Roman" w:eastAsia="Times New Roman" w:hAnsi="Times New Roman" w:cs="Times New Roman"/>
      <w:b/>
      <w:bCs/>
      <w:i w:val="0"/>
      <w:iCs w:val="0"/>
      <w:smallCaps w:val="0"/>
      <w:strike w:val="0"/>
      <w:color w:val="484848"/>
      <w:spacing w:val="0"/>
      <w:w w:val="100"/>
      <w:position w:val="0"/>
      <w:sz w:val="22"/>
      <w:szCs w:val="22"/>
      <w:u w:val="none"/>
      <w:lang w:val="uk-UA" w:eastAsia="uk-UA" w:bidi="uk-UA"/>
    </w:rPr>
  </w:style>
  <w:style w:type="character" w:customStyle="1" w:styleId="29Exact2">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single"/>
      <w:lang w:val="uk-UA" w:eastAsia="uk-UA" w:bidi="uk-UA"/>
    </w:rPr>
  </w:style>
  <w:style w:type="character" w:customStyle="1" w:styleId="119Exact">
    <w:name w:val="Основной текст (119) Exact"/>
    <w:basedOn w:val="a0"/>
    <w:link w:val="119"/>
    <w:rPr>
      <w:rFonts w:ascii="Times New Roman" w:eastAsia="Times New Roman" w:hAnsi="Times New Roman" w:cs="Times New Roman"/>
      <w:b/>
      <w:bCs/>
      <w:i w:val="0"/>
      <w:iCs w:val="0"/>
      <w:smallCaps w:val="0"/>
      <w:strike w:val="0"/>
      <w:spacing w:val="10"/>
      <w:sz w:val="19"/>
      <w:szCs w:val="19"/>
      <w:u w:val="none"/>
    </w:rPr>
  </w:style>
  <w:style w:type="character" w:customStyle="1" w:styleId="119Exact0">
    <w:name w:val="Основной текст (119) Exact"/>
    <w:basedOn w:val="119Exact"/>
    <w:rPr>
      <w:rFonts w:ascii="Times New Roman" w:eastAsia="Times New Roman" w:hAnsi="Times New Roman" w:cs="Times New Roman"/>
      <w:b/>
      <w:bCs/>
      <w:i w:val="0"/>
      <w:iCs w:val="0"/>
      <w:smallCaps w:val="0"/>
      <w:strike w:val="0"/>
      <w:color w:val="656565"/>
      <w:spacing w:val="10"/>
      <w:w w:val="100"/>
      <w:position w:val="0"/>
      <w:sz w:val="19"/>
      <w:szCs w:val="19"/>
      <w:u w:val="none"/>
      <w:lang w:val="uk-UA" w:eastAsia="uk-UA" w:bidi="uk-UA"/>
    </w:rPr>
  </w:style>
  <w:style w:type="character" w:customStyle="1" w:styleId="450">
    <w:name w:val="Основной текст (45)_"/>
    <w:basedOn w:val="a0"/>
    <w:link w:val="451"/>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450pt">
    <w:name w:val="Основной текст (45) + Интервал 0 p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1200">
    <w:name w:val="Основной текст (120)"/>
    <w:basedOn w:val="1201"/>
    <w:rPr>
      <w:rFonts w:ascii="Arial" w:eastAsia="Arial" w:hAnsi="Arial" w:cs="Arial"/>
      <w:b w:val="0"/>
      <w:bCs w:val="0"/>
      <w:i w:val="0"/>
      <w:iCs w:val="0"/>
      <w:smallCaps w:val="0"/>
      <w:strike w:val="0"/>
      <w:color w:val="656565"/>
      <w:sz w:val="12"/>
      <w:szCs w:val="12"/>
      <w:u w:val="none"/>
    </w:rPr>
  </w:style>
  <w:style w:type="character" w:customStyle="1" w:styleId="711">
    <w:name w:val="Заголовок №7 (11)_"/>
    <w:basedOn w:val="a0"/>
    <w:link w:val="7110"/>
    <w:rPr>
      <w:rFonts w:ascii="Times New Roman" w:eastAsia="Times New Roman" w:hAnsi="Times New Roman" w:cs="Times New Roman"/>
      <w:b/>
      <w:bCs/>
      <w:i w:val="0"/>
      <w:iCs w:val="0"/>
      <w:smallCaps w:val="0"/>
      <w:strike w:val="0"/>
      <w:sz w:val="24"/>
      <w:szCs w:val="24"/>
      <w:u w:val="none"/>
    </w:rPr>
  </w:style>
  <w:style w:type="character" w:customStyle="1" w:styleId="7111">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7112">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Exact1">
    <w:name w:val="Основной текст (11) Exact"/>
    <w:basedOn w:val="110"/>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121Exact">
    <w:name w:val="Основной текст (121) Exact"/>
    <w:basedOn w:val="a0"/>
    <w:link w:val="1210"/>
    <w:rPr>
      <w:rFonts w:ascii="Calibri" w:eastAsia="Calibri" w:hAnsi="Calibri" w:cs="Calibri"/>
      <w:b/>
      <w:bCs/>
      <w:i w:val="0"/>
      <w:iCs w:val="0"/>
      <w:smallCaps w:val="0"/>
      <w:strike w:val="0"/>
      <w:sz w:val="18"/>
      <w:szCs w:val="18"/>
      <w:u w:val="none"/>
    </w:rPr>
  </w:style>
  <w:style w:type="character" w:customStyle="1" w:styleId="121Exact0">
    <w:name w:val="Основной текст (121) Exact"/>
    <w:basedOn w:val="121Exact"/>
    <w:rPr>
      <w:rFonts w:ascii="Calibri" w:eastAsia="Calibri" w:hAnsi="Calibri" w:cs="Calibri"/>
      <w:b/>
      <w:bCs/>
      <w:i w:val="0"/>
      <w:iCs w:val="0"/>
      <w:smallCaps w:val="0"/>
      <w:strike w:val="0"/>
      <w:color w:val="393939"/>
      <w:spacing w:val="0"/>
      <w:w w:val="100"/>
      <w:position w:val="0"/>
      <w:sz w:val="18"/>
      <w:szCs w:val="18"/>
      <w:u w:val="none"/>
      <w:lang w:val="uk-UA" w:eastAsia="uk-UA" w:bidi="uk-UA"/>
    </w:rPr>
  </w:style>
  <w:style w:type="character" w:customStyle="1" w:styleId="122Exact">
    <w:name w:val="Основной текст (122) Exact"/>
    <w:basedOn w:val="a0"/>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Exact0">
    <w:name w:val="Основной текст (122) Exact"/>
    <w:basedOn w:val="1220"/>
    <w:rPr>
      <w:rFonts w:ascii="Franklin Gothic Medium" w:eastAsia="Franklin Gothic Medium" w:hAnsi="Franklin Gothic Medium" w:cs="Franklin Gothic Medium"/>
      <w:b w:val="0"/>
      <w:bCs w:val="0"/>
      <w:i w:val="0"/>
      <w:iCs w:val="0"/>
      <w:smallCaps w:val="0"/>
      <w:strike w:val="0"/>
      <w:color w:val="656565"/>
      <w:sz w:val="19"/>
      <w:szCs w:val="19"/>
      <w:u w:val="none"/>
    </w:rPr>
  </w:style>
  <w:style w:type="character" w:customStyle="1" w:styleId="122Exact1">
    <w:name w:val="Основной текст (122) Exact"/>
    <w:basedOn w:val="1220"/>
    <w:rPr>
      <w:rFonts w:ascii="Franklin Gothic Medium" w:eastAsia="Franklin Gothic Medium" w:hAnsi="Franklin Gothic Medium" w:cs="Franklin Gothic Medium"/>
      <w:b w:val="0"/>
      <w:bCs w:val="0"/>
      <w:i w:val="0"/>
      <w:iCs w:val="0"/>
      <w:smallCaps w:val="0"/>
      <w:strike w:val="0"/>
      <w:color w:val="484848"/>
      <w:sz w:val="19"/>
      <w:szCs w:val="19"/>
      <w:u w:val="none"/>
    </w:rPr>
  </w:style>
  <w:style w:type="character" w:customStyle="1" w:styleId="450ptExact0">
    <w:name w:val="Основной текст (45) + Интервал 0 pt Exac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450ptExact1">
    <w:name w:val="Основной текст (45) + Малые прописные;Интервал 0 pt Exact"/>
    <w:basedOn w:val="450"/>
    <w:rPr>
      <w:rFonts w:ascii="Times New Roman" w:eastAsia="Times New Roman" w:hAnsi="Times New Roman" w:cs="Times New Roman"/>
      <w:b w:val="0"/>
      <w:bCs w:val="0"/>
      <w:i w:val="0"/>
      <w:iCs w:val="0"/>
      <w:smallCaps/>
      <w:strike w:val="0"/>
      <w:color w:val="484848"/>
      <w:spacing w:val="0"/>
      <w:w w:val="100"/>
      <w:position w:val="0"/>
      <w:sz w:val="12"/>
      <w:szCs w:val="12"/>
      <w:u w:val="none"/>
      <w:lang w:val="uk-UA" w:eastAsia="uk-UA" w:bidi="uk-UA"/>
    </w:rPr>
  </w:style>
  <w:style w:type="character" w:customStyle="1" w:styleId="711Exact">
    <w:name w:val="Заголовок №7 (11) Exact"/>
    <w:basedOn w:val="a0"/>
    <w:rPr>
      <w:rFonts w:ascii="Times New Roman" w:eastAsia="Times New Roman" w:hAnsi="Times New Roman" w:cs="Times New Roman"/>
      <w:b/>
      <w:bCs/>
      <w:i w:val="0"/>
      <w:iCs w:val="0"/>
      <w:smallCaps w:val="0"/>
      <w:strike w:val="0"/>
      <w:sz w:val="24"/>
      <w:szCs w:val="24"/>
      <w:u w:val="none"/>
    </w:rPr>
  </w:style>
  <w:style w:type="character" w:customStyle="1" w:styleId="711Exact0">
    <w:name w:val="Заголовок №7 (11) + Не полужирный;Курсив Exact"/>
    <w:basedOn w:val="711"/>
    <w:rPr>
      <w:rFonts w:ascii="Times New Roman" w:eastAsia="Times New Roman" w:hAnsi="Times New Roman" w:cs="Times New Roman"/>
      <w:b/>
      <w:bCs/>
      <w:i/>
      <w:iCs/>
      <w:smallCaps w:val="0"/>
      <w:strike w:val="0"/>
      <w:color w:val="484848"/>
      <w:spacing w:val="0"/>
      <w:w w:val="100"/>
      <w:position w:val="0"/>
      <w:sz w:val="24"/>
      <w:szCs w:val="24"/>
      <w:u w:val="none"/>
      <w:lang w:val="uk-UA" w:eastAsia="uk-UA" w:bidi="uk-UA"/>
    </w:rPr>
  </w:style>
  <w:style w:type="character" w:customStyle="1" w:styleId="711Exact1">
    <w:name w:val="Заголовок №7 (11) Exact"/>
    <w:basedOn w:val="711"/>
    <w:rPr>
      <w:rFonts w:ascii="Times New Roman" w:eastAsia="Times New Roman" w:hAnsi="Times New Roman" w:cs="Times New Roman"/>
      <w:b/>
      <w:bCs/>
      <w:i w:val="0"/>
      <w:iCs w:val="0"/>
      <w:smallCaps w:val="0"/>
      <w:strike w:val="0"/>
      <w:color w:val="484848"/>
      <w:spacing w:val="0"/>
      <w:w w:val="100"/>
      <w:position w:val="0"/>
      <w:sz w:val="24"/>
      <w:szCs w:val="24"/>
      <w:u w:val="none"/>
      <w:lang w:val="uk-UA" w:eastAsia="uk-UA" w:bidi="uk-UA"/>
    </w:rPr>
  </w:style>
  <w:style w:type="character" w:customStyle="1" w:styleId="2ff9">
    <w:name w:val="Основной текст (2) + 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1"/>
      <w:szCs w:val="21"/>
      <w:u w:val="none"/>
      <w:lang w:val="uk-UA" w:eastAsia="uk-UA" w:bidi="uk-UA"/>
    </w:rPr>
  </w:style>
  <w:style w:type="character" w:customStyle="1" w:styleId="17">
    <w:name w:val="Подпись к таблице (17)_"/>
    <w:basedOn w:val="a0"/>
    <w:link w:val="170"/>
    <w:rPr>
      <w:rFonts w:ascii="Garamond" w:eastAsia="Garamond" w:hAnsi="Garamond" w:cs="Garamond"/>
      <w:b w:val="0"/>
      <w:bCs w:val="0"/>
      <w:i w:val="0"/>
      <w:iCs w:val="0"/>
      <w:smallCaps w:val="0"/>
      <w:strike w:val="0"/>
      <w:sz w:val="12"/>
      <w:szCs w:val="12"/>
      <w:u w:val="none"/>
    </w:rPr>
  </w:style>
  <w:style w:type="character" w:customStyle="1" w:styleId="5Exact1">
    <w:name w:val="Подпись к картинке (5) Exact"/>
    <w:basedOn w:val="a0"/>
    <w:link w:val="5b"/>
    <w:rPr>
      <w:rFonts w:ascii="Garamond" w:eastAsia="Garamond" w:hAnsi="Garamond" w:cs="Garamond"/>
      <w:b w:val="0"/>
      <w:bCs w:val="0"/>
      <w:i w:val="0"/>
      <w:iCs w:val="0"/>
      <w:smallCaps w:val="0"/>
      <w:strike w:val="0"/>
      <w:sz w:val="12"/>
      <w:szCs w:val="12"/>
      <w:u w:val="none"/>
    </w:rPr>
  </w:style>
  <w:style w:type="character" w:customStyle="1" w:styleId="5Exact2">
    <w:name w:val="Подпись к картинке (5) Exact"/>
    <w:basedOn w:val="5Exact1"/>
    <w:rPr>
      <w:rFonts w:ascii="Garamond" w:eastAsia="Garamond" w:hAnsi="Garamond" w:cs="Garamond"/>
      <w:b w:val="0"/>
      <w:bCs w:val="0"/>
      <w:i w:val="0"/>
      <w:iCs w:val="0"/>
      <w:smallCaps w:val="0"/>
      <w:strike w:val="0"/>
      <w:color w:val="222222"/>
      <w:spacing w:val="0"/>
      <w:w w:val="100"/>
      <w:position w:val="0"/>
      <w:sz w:val="12"/>
      <w:szCs w:val="12"/>
      <w:u w:val="none"/>
      <w:lang w:val="uk-UA" w:eastAsia="uk-UA" w:bidi="uk-UA"/>
    </w:rPr>
  </w:style>
  <w:style w:type="character" w:customStyle="1" w:styleId="6Exact2">
    <w:name w:val="Подпись к картинке (6) Exact"/>
    <w:basedOn w:val="a0"/>
    <w:link w:val="6b"/>
    <w:rPr>
      <w:rFonts w:ascii="Times New Roman" w:eastAsia="Times New Roman" w:hAnsi="Times New Roman" w:cs="Times New Roman"/>
      <w:b w:val="0"/>
      <w:bCs w:val="0"/>
      <w:i w:val="0"/>
      <w:iCs w:val="0"/>
      <w:smallCaps w:val="0"/>
      <w:strike w:val="0"/>
      <w:sz w:val="15"/>
      <w:szCs w:val="15"/>
      <w:u w:val="none"/>
    </w:rPr>
  </w:style>
  <w:style w:type="character" w:customStyle="1" w:styleId="6Exact3">
    <w:name w:val="Подпись к картинке (6) Exact"/>
    <w:basedOn w:val="6Exact2"/>
    <w:rPr>
      <w:rFonts w:ascii="Times New Roman" w:eastAsia="Times New Roman" w:hAnsi="Times New Roman" w:cs="Times New Roman"/>
      <w:b w:val="0"/>
      <w:bCs w:val="0"/>
      <w:i w:val="0"/>
      <w:iCs w:val="0"/>
      <w:smallCaps w:val="0"/>
      <w:strike w:val="0"/>
      <w:color w:val="484848"/>
      <w:spacing w:val="0"/>
      <w:w w:val="100"/>
      <w:position w:val="0"/>
      <w:sz w:val="15"/>
      <w:szCs w:val="15"/>
      <w:u w:val="none"/>
      <w:lang w:val="uk-UA" w:eastAsia="uk-UA" w:bidi="uk-UA"/>
    </w:rPr>
  </w:style>
  <w:style w:type="character" w:customStyle="1" w:styleId="7Exact1">
    <w:name w:val="Подпись к картинке (7) Exact"/>
    <w:basedOn w:val="a0"/>
    <w:link w:val="7b"/>
    <w:rPr>
      <w:rFonts w:ascii="Times New Roman" w:eastAsia="Times New Roman" w:hAnsi="Times New Roman" w:cs="Times New Roman"/>
      <w:b w:val="0"/>
      <w:bCs w:val="0"/>
      <w:i w:val="0"/>
      <w:iCs w:val="0"/>
      <w:smallCaps w:val="0"/>
      <w:strike w:val="0"/>
      <w:w w:val="200"/>
      <w:sz w:val="15"/>
      <w:szCs w:val="15"/>
      <w:u w:val="none"/>
    </w:rPr>
  </w:style>
  <w:style w:type="character" w:customStyle="1" w:styleId="7Exact2">
    <w:name w:val="Подпись к картинке (7) Exact"/>
    <w:basedOn w:val="7Exact1"/>
    <w:rPr>
      <w:rFonts w:ascii="Times New Roman" w:eastAsia="Times New Roman" w:hAnsi="Times New Roman" w:cs="Times New Roman"/>
      <w:b w:val="0"/>
      <w:bCs w:val="0"/>
      <w:i w:val="0"/>
      <w:iCs w:val="0"/>
      <w:smallCaps w:val="0"/>
      <w:strike w:val="0"/>
      <w:color w:val="222222"/>
      <w:spacing w:val="0"/>
      <w:w w:val="200"/>
      <w:position w:val="0"/>
      <w:sz w:val="15"/>
      <w:szCs w:val="15"/>
      <w:u w:val="none"/>
      <w:lang w:val="uk-UA" w:eastAsia="uk-UA" w:bidi="uk-UA"/>
    </w:rPr>
  </w:style>
  <w:style w:type="character" w:customStyle="1" w:styleId="123Exact">
    <w:name w:val="Основной текст (123) Exact"/>
    <w:basedOn w:val="a0"/>
    <w:link w:val="1230"/>
    <w:rPr>
      <w:rFonts w:ascii="Arial" w:eastAsia="Arial" w:hAnsi="Arial" w:cs="Arial"/>
      <w:b/>
      <w:bCs/>
      <w:i w:val="0"/>
      <w:iCs w:val="0"/>
      <w:smallCaps w:val="0"/>
      <w:strike w:val="0"/>
      <w:w w:val="50"/>
      <w:u w:val="none"/>
    </w:rPr>
  </w:style>
  <w:style w:type="character" w:customStyle="1" w:styleId="123Exact0">
    <w:name w:val="Основной текст (123) Exact"/>
    <w:basedOn w:val="123Exact"/>
    <w:rPr>
      <w:rFonts w:ascii="Arial" w:eastAsia="Arial" w:hAnsi="Arial" w:cs="Arial"/>
      <w:b/>
      <w:bCs/>
      <w:i w:val="0"/>
      <w:iCs w:val="0"/>
      <w:smallCaps w:val="0"/>
      <w:strike w:val="0"/>
      <w:color w:val="222222"/>
      <w:spacing w:val="0"/>
      <w:w w:val="50"/>
      <w:position w:val="0"/>
      <w:sz w:val="24"/>
      <w:szCs w:val="24"/>
      <w:u w:val="none"/>
      <w:lang w:val="uk-UA" w:eastAsia="uk-UA" w:bidi="uk-UA"/>
    </w:rPr>
  </w:style>
  <w:style w:type="character" w:customStyle="1" w:styleId="124Exact">
    <w:name w:val="Основной текст (124) Exact"/>
    <w:basedOn w:val="a0"/>
    <w:link w:val="124"/>
    <w:rPr>
      <w:rFonts w:ascii="Calibri" w:eastAsia="Calibri" w:hAnsi="Calibri" w:cs="Calibri"/>
      <w:b w:val="0"/>
      <w:bCs w:val="0"/>
      <w:i w:val="0"/>
      <w:iCs w:val="0"/>
      <w:smallCaps w:val="0"/>
      <w:strike w:val="0"/>
      <w:w w:val="150"/>
      <w:sz w:val="14"/>
      <w:szCs w:val="14"/>
      <w:u w:val="none"/>
    </w:rPr>
  </w:style>
  <w:style w:type="character" w:customStyle="1" w:styleId="2ffa">
    <w:name w:val="Основной текст (2) + Полужирный;Курсив"/>
    <w:basedOn w:val="25"/>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6105pt">
    <w:name w:val="Основной текст (6) + 10;5 pt;Курсив"/>
    <w:basedOn w:val="6"/>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6105pt0">
    <w:name w:val="Основной текст (6) + 10;5 pt;Не полужирный"/>
    <w:basedOn w:val="6"/>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30ptExact">
    <w:name w:val="Основной текст (53) + Интервал 0 pt Exact"/>
    <w:basedOn w:val="53Exact"/>
    <w:rPr>
      <w:rFonts w:ascii="Times New Roman" w:eastAsia="Times New Roman" w:hAnsi="Times New Roman" w:cs="Times New Roman"/>
      <w:b/>
      <w:bCs/>
      <w:i/>
      <w:iCs/>
      <w:smallCaps w:val="0"/>
      <w:strike w:val="0"/>
      <w:color w:val="393939"/>
      <w:spacing w:val="10"/>
      <w:w w:val="100"/>
      <w:position w:val="0"/>
      <w:sz w:val="17"/>
      <w:szCs w:val="17"/>
      <w:u w:val="none"/>
      <w:lang w:val="uk-UA" w:eastAsia="uk-UA" w:bidi="uk-UA"/>
    </w:rPr>
  </w:style>
  <w:style w:type="character" w:customStyle="1" w:styleId="210">
    <w:name w:val="Основной текст (21)_"/>
    <w:basedOn w:val="a0"/>
    <w:link w:val="211"/>
    <w:rPr>
      <w:rFonts w:ascii="Times New Roman" w:eastAsia="Times New Roman" w:hAnsi="Times New Roman" w:cs="Times New Roman"/>
      <w:b w:val="0"/>
      <w:bCs w:val="0"/>
      <w:i w:val="0"/>
      <w:iCs w:val="0"/>
      <w:smallCaps w:val="0"/>
      <w:strike w:val="0"/>
      <w:sz w:val="15"/>
      <w:szCs w:val="15"/>
      <w:u w:val="none"/>
      <w:lang w:val="en-US" w:eastAsia="en-US" w:bidi="en-US"/>
    </w:rPr>
  </w:style>
  <w:style w:type="character" w:customStyle="1" w:styleId="125">
    <w:name w:val="Основной текст (125)_"/>
    <w:basedOn w:val="a0"/>
    <w:link w:val="1250"/>
    <w:rPr>
      <w:rFonts w:ascii="Times New Roman" w:eastAsia="Times New Roman" w:hAnsi="Times New Roman" w:cs="Times New Roman"/>
      <w:b w:val="0"/>
      <w:bCs w:val="0"/>
      <w:i w:val="0"/>
      <w:iCs w:val="0"/>
      <w:smallCaps w:val="0"/>
      <w:strike w:val="0"/>
      <w:sz w:val="11"/>
      <w:szCs w:val="11"/>
      <w:u w:val="none"/>
    </w:rPr>
  </w:style>
  <w:style w:type="character" w:customStyle="1" w:styleId="21pt7">
    <w:name w:val="Основной текст (2) + Полужирный;Курсив;Интервал 1 pt"/>
    <w:basedOn w:val="25"/>
    <w:rPr>
      <w:rFonts w:ascii="Times New Roman" w:eastAsia="Times New Roman" w:hAnsi="Times New Roman" w:cs="Times New Roman"/>
      <w:b/>
      <w:bCs/>
      <w:i/>
      <w:iCs/>
      <w:smallCaps w:val="0"/>
      <w:strike w:val="0"/>
      <w:color w:val="393939"/>
      <w:spacing w:val="30"/>
      <w:w w:val="100"/>
      <w:position w:val="0"/>
      <w:sz w:val="21"/>
      <w:szCs w:val="21"/>
      <w:u w:val="none"/>
      <w:lang w:val="uk-UA" w:eastAsia="uk-UA" w:bidi="uk-UA"/>
    </w:rPr>
  </w:style>
  <w:style w:type="character" w:customStyle="1" w:styleId="126">
    <w:name w:val="Основной текст (126)_"/>
    <w:basedOn w:val="a0"/>
    <w:link w:val="1260"/>
    <w:rPr>
      <w:rFonts w:ascii="Franklin Gothic Medium" w:eastAsia="Franklin Gothic Medium" w:hAnsi="Franklin Gothic Medium" w:cs="Franklin Gothic Medium"/>
      <w:b w:val="0"/>
      <w:bCs w:val="0"/>
      <w:i w:val="0"/>
      <w:iCs w:val="0"/>
      <w:smallCaps w:val="0"/>
      <w:strike w:val="0"/>
      <w:u w:val="none"/>
    </w:rPr>
  </w:style>
  <w:style w:type="character" w:customStyle="1" w:styleId="1261pt">
    <w:name w:val="Основной текст (126) + Курсив;Интервал 1 pt"/>
    <w:basedOn w:val="126"/>
    <w:rPr>
      <w:rFonts w:ascii="Franklin Gothic Medium" w:eastAsia="Franklin Gothic Medium" w:hAnsi="Franklin Gothic Medium" w:cs="Franklin Gothic Medium"/>
      <w:b w:val="0"/>
      <w:bCs w:val="0"/>
      <w:i/>
      <w:iCs/>
      <w:smallCaps w:val="0"/>
      <w:strike w:val="0"/>
      <w:color w:val="000000"/>
      <w:spacing w:val="20"/>
      <w:w w:val="100"/>
      <w:position w:val="0"/>
      <w:sz w:val="24"/>
      <w:szCs w:val="24"/>
      <w:u w:val="none"/>
      <w:lang w:val="uk-UA" w:eastAsia="uk-UA" w:bidi="uk-UA"/>
    </w:rPr>
  </w:style>
  <w:style w:type="character" w:customStyle="1" w:styleId="1261pt0">
    <w:name w:val="Основной текст (126) + Курсив;Малые прописные;Интервал 1 pt"/>
    <w:basedOn w:val="126"/>
    <w:rPr>
      <w:rFonts w:ascii="Franklin Gothic Medium" w:eastAsia="Franklin Gothic Medium" w:hAnsi="Franklin Gothic Medium" w:cs="Franklin Gothic Medium"/>
      <w:b w:val="0"/>
      <w:bCs w:val="0"/>
      <w:i/>
      <w:iCs/>
      <w:smallCaps/>
      <w:strike w:val="0"/>
      <w:color w:val="000000"/>
      <w:spacing w:val="20"/>
      <w:w w:val="100"/>
      <w:position w:val="0"/>
      <w:sz w:val="24"/>
      <w:szCs w:val="24"/>
      <w:u w:val="none"/>
      <w:lang w:val="uk-UA" w:eastAsia="uk-UA" w:bidi="uk-UA"/>
    </w:rPr>
  </w:style>
  <w:style w:type="character" w:customStyle="1" w:styleId="127">
    <w:name w:val="Основной текст (127)_"/>
    <w:basedOn w:val="a0"/>
    <w:link w:val="1270"/>
    <w:rPr>
      <w:rFonts w:ascii="Times New Roman" w:eastAsia="Times New Roman" w:hAnsi="Times New Roman" w:cs="Times New Roman"/>
      <w:b w:val="0"/>
      <w:bCs w:val="0"/>
      <w:i w:val="0"/>
      <w:iCs w:val="0"/>
      <w:smallCaps w:val="0"/>
      <w:strike w:val="0"/>
      <w:sz w:val="18"/>
      <w:szCs w:val="18"/>
      <w:u w:val="none"/>
    </w:rPr>
  </w:style>
  <w:style w:type="character" w:customStyle="1" w:styleId="1271">
    <w:name w:val="Основной текст (127) + Курсив"/>
    <w:basedOn w:val="127"/>
    <w:rPr>
      <w:rFonts w:ascii="Times New Roman" w:eastAsia="Times New Roman" w:hAnsi="Times New Roman" w:cs="Times New Roman"/>
      <w:b w:val="0"/>
      <w:bCs w:val="0"/>
      <w:i/>
      <w:iCs/>
      <w:smallCaps w:val="0"/>
      <w:strike w:val="0"/>
      <w:color w:val="000000"/>
      <w:spacing w:val="0"/>
      <w:w w:val="100"/>
      <w:position w:val="0"/>
      <w:sz w:val="18"/>
      <w:szCs w:val="18"/>
      <w:u w:val="none"/>
      <w:lang w:val="uk-UA" w:eastAsia="uk-UA" w:bidi="uk-UA"/>
    </w:rPr>
  </w:style>
  <w:style w:type="character" w:customStyle="1" w:styleId="128">
    <w:name w:val="Основной текст (128)_"/>
    <w:basedOn w:val="a0"/>
    <w:link w:val="1280"/>
    <w:rPr>
      <w:rFonts w:ascii="Times New Roman" w:eastAsia="Times New Roman" w:hAnsi="Times New Roman" w:cs="Times New Roman"/>
      <w:b w:val="0"/>
      <w:bCs w:val="0"/>
      <w:i w:val="0"/>
      <w:iCs w:val="0"/>
      <w:smallCaps w:val="0"/>
      <w:strike w:val="0"/>
      <w:u w:val="none"/>
    </w:rPr>
  </w:style>
  <w:style w:type="character" w:customStyle="1" w:styleId="128105pt">
    <w:name w:val="Основной текст (128) + 10;5 pt"/>
    <w:basedOn w:val="128"/>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28105pt0">
    <w:name w:val="Основной текст (128) + 10;5 pt"/>
    <w:basedOn w:val="128"/>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Calibri13pt">
    <w:name w:val="Основной текст (2) + Calibri;13 pt;Курсив"/>
    <w:basedOn w:val="25"/>
    <w:rPr>
      <w:rFonts w:ascii="Calibri" w:eastAsia="Calibri" w:hAnsi="Calibri" w:cs="Calibri"/>
      <w:b w:val="0"/>
      <w:bCs w:val="0"/>
      <w:i/>
      <w:iCs/>
      <w:smallCaps w:val="0"/>
      <w:strike w:val="0"/>
      <w:color w:val="393939"/>
      <w:spacing w:val="0"/>
      <w:w w:val="100"/>
      <w:position w:val="0"/>
      <w:sz w:val="26"/>
      <w:szCs w:val="26"/>
      <w:u w:val="none"/>
      <w:lang w:val="uk-UA" w:eastAsia="uk-UA" w:bidi="uk-UA"/>
    </w:rPr>
  </w:style>
  <w:style w:type="character" w:customStyle="1" w:styleId="212pt8">
    <w:name w:val="Основной текст (2) + 12 pt"/>
    <w:basedOn w:val="2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29pt6">
    <w:name w:val="Основной текст (2) + 9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8"/>
      <w:szCs w:val="18"/>
      <w:u w:val="none"/>
      <w:lang w:val="uk-UA" w:eastAsia="uk-UA" w:bidi="uk-UA"/>
    </w:rPr>
  </w:style>
  <w:style w:type="character" w:customStyle="1" w:styleId="29pt7">
    <w:name w:val="Основной текст (2) + 9 pt;Полужирный"/>
    <w:basedOn w:val="2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11pt1">
    <w:name w:val="Основной текст (11) + Интервал 1 pt"/>
    <w:basedOn w:val="110"/>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29">
    <w:name w:val="Основной текст (129)_"/>
    <w:basedOn w:val="a0"/>
    <w:link w:val="1290"/>
    <w:rPr>
      <w:rFonts w:ascii="Franklin Gothic Medium" w:eastAsia="Franklin Gothic Medium" w:hAnsi="Franklin Gothic Medium" w:cs="Franklin Gothic Medium"/>
      <w:b w:val="0"/>
      <w:bCs w:val="0"/>
      <w:i/>
      <w:iCs/>
      <w:smallCaps w:val="0"/>
      <w:strike w:val="0"/>
      <w:spacing w:val="20"/>
      <w:sz w:val="24"/>
      <w:szCs w:val="24"/>
      <w:u w:val="none"/>
    </w:rPr>
  </w:style>
  <w:style w:type="character" w:customStyle="1" w:styleId="1291">
    <w:name w:val="Основной текст (129)"/>
    <w:basedOn w:val="129"/>
    <w:rPr>
      <w:rFonts w:ascii="Franklin Gothic Medium" w:eastAsia="Franklin Gothic Medium" w:hAnsi="Franklin Gothic Medium" w:cs="Franklin Gothic Medium"/>
      <w:b w:val="0"/>
      <w:bCs w:val="0"/>
      <w:i/>
      <w:iCs/>
      <w:smallCaps w:val="0"/>
      <w:strike w:val="0"/>
      <w:color w:val="484848"/>
      <w:spacing w:val="20"/>
      <w:w w:val="100"/>
      <w:position w:val="0"/>
      <w:sz w:val="24"/>
      <w:szCs w:val="24"/>
      <w:u w:val="none"/>
      <w:lang w:val="uk-UA" w:eastAsia="uk-UA" w:bidi="uk-UA"/>
    </w:rPr>
  </w:style>
  <w:style w:type="character" w:customStyle="1" w:styleId="1251">
    <w:name w:val="Основной текст (125) + Малые прописные"/>
    <w:basedOn w:val="125"/>
    <w:rPr>
      <w:rFonts w:ascii="Times New Roman" w:eastAsia="Times New Roman" w:hAnsi="Times New Roman" w:cs="Times New Roman"/>
      <w:b w:val="0"/>
      <w:bCs w:val="0"/>
      <w:i w:val="0"/>
      <w:iCs w:val="0"/>
      <w:smallCaps/>
      <w:strike w:val="0"/>
      <w:color w:val="222222"/>
      <w:spacing w:val="0"/>
      <w:w w:val="100"/>
      <w:position w:val="0"/>
      <w:sz w:val="11"/>
      <w:szCs w:val="11"/>
      <w:u w:val="none"/>
      <w:lang w:val="uk-UA" w:eastAsia="uk-UA" w:bidi="uk-UA"/>
    </w:rPr>
  </w:style>
  <w:style w:type="character" w:customStyle="1" w:styleId="1252">
    <w:name w:val="Основной текст (125) + Малые прописные"/>
    <w:basedOn w:val="125"/>
    <w:rPr>
      <w:rFonts w:ascii="Times New Roman" w:eastAsia="Times New Roman" w:hAnsi="Times New Roman" w:cs="Times New Roman"/>
      <w:b w:val="0"/>
      <w:bCs w:val="0"/>
      <w:i w:val="0"/>
      <w:iCs w:val="0"/>
      <w:smallCaps/>
      <w:strike w:val="0"/>
      <w:color w:val="000000"/>
      <w:spacing w:val="0"/>
      <w:w w:val="100"/>
      <w:position w:val="0"/>
      <w:sz w:val="11"/>
      <w:szCs w:val="11"/>
      <w:u w:val="none"/>
      <w:lang w:val="uk-UA" w:eastAsia="uk-UA" w:bidi="uk-UA"/>
    </w:rPr>
  </w:style>
  <w:style w:type="character" w:customStyle="1" w:styleId="125PalatinoLinotype">
    <w:name w:val="Основной текст (125) + Palatino Linotype;Курсив"/>
    <w:basedOn w:val="125"/>
    <w:rPr>
      <w:rFonts w:ascii="Palatino Linotype" w:eastAsia="Palatino Linotype" w:hAnsi="Palatino Linotype" w:cs="Palatino Linotype"/>
      <w:b w:val="0"/>
      <w:bCs w:val="0"/>
      <w:i/>
      <w:iCs/>
      <w:smallCaps w:val="0"/>
      <w:strike w:val="0"/>
      <w:color w:val="222222"/>
      <w:spacing w:val="0"/>
      <w:w w:val="100"/>
      <w:position w:val="0"/>
      <w:sz w:val="11"/>
      <w:szCs w:val="11"/>
      <w:u w:val="none"/>
      <w:lang w:val="uk-UA" w:eastAsia="uk-UA" w:bidi="uk-UA"/>
    </w:rPr>
  </w:style>
  <w:style w:type="character" w:customStyle="1" w:styleId="181">
    <w:name w:val="Подпись к таблице (18)_"/>
    <w:basedOn w:val="a0"/>
    <w:link w:val="182"/>
    <w:rPr>
      <w:rFonts w:ascii="Times New Roman" w:eastAsia="Times New Roman" w:hAnsi="Times New Roman" w:cs="Times New Roman"/>
      <w:b/>
      <w:bCs/>
      <w:i/>
      <w:iCs/>
      <w:smallCaps w:val="0"/>
      <w:strike w:val="0"/>
      <w:sz w:val="21"/>
      <w:szCs w:val="21"/>
      <w:u w:val="none"/>
    </w:rPr>
  </w:style>
  <w:style w:type="character" w:customStyle="1" w:styleId="1300">
    <w:name w:val="Основной текст (130)_"/>
    <w:basedOn w:val="a0"/>
    <w:link w:val="1301"/>
    <w:rPr>
      <w:rFonts w:ascii="Times New Roman" w:eastAsia="Times New Roman" w:hAnsi="Times New Roman" w:cs="Times New Roman"/>
      <w:b w:val="0"/>
      <w:bCs w:val="0"/>
      <w:i w:val="0"/>
      <w:iCs w:val="0"/>
      <w:smallCaps w:val="0"/>
      <w:strike w:val="0"/>
      <w:u w:val="none"/>
    </w:rPr>
  </w:style>
  <w:style w:type="character" w:customStyle="1" w:styleId="1302">
    <w:name w:val="Основной текст (130)"/>
    <w:basedOn w:val="1300"/>
    <w:rPr>
      <w:rFonts w:ascii="Times New Roman" w:eastAsia="Times New Roman" w:hAnsi="Times New Roman" w:cs="Times New Roman"/>
      <w:b w:val="0"/>
      <w:bCs w:val="0"/>
      <w:i w:val="0"/>
      <w:iCs w:val="0"/>
      <w:smallCaps w:val="0"/>
      <w:strike w:val="0"/>
      <w:color w:val="656565"/>
      <w:spacing w:val="0"/>
      <w:w w:val="100"/>
      <w:position w:val="0"/>
      <w:sz w:val="24"/>
      <w:szCs w:val="24"/>
      <w:u w:val="none"/>
      <w:lang w:val="uk-UA" w:eastAsia="uk-UA" w:bidi="uk-UA"/>
    </w:rPr>
  </w:style>
  <w:style w:type="character" w:customStyle="1" w:styleId="1303">
    <w:name w:val="Основной текст (130)"/>
    <w:basedOn w:val="1300"/>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304">
    <w:name w:val="Основной текст (130)"/>
    <w:basedOn w:val="1300"/>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1281">
    <w:name w:val="Основной текст (128)"/>
    <w:basedOn w:val="128"/>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28Calibri13pt">
    <w:name w:val="Основной текст (128) + Calibri;13 pt;Курсив"/>
    <w:basedOn w:val="128"/>
    <w:rPr>
      <w:rFonts w:ascii="Calibri" w:eastAsia="Calibri" w:hAnsi="Calibri" w:cs="Calibri"/>
      <w:b w:val="0"/>
      <w:bCs w:val="0"/>
      <w:i/>
      <w:iCs/>
      <w:smallCaps w:val="0"/>
      <w:strike w:val="0"/>
      <w:color w:val="484848"/>
      <w:spacing w:val="0"/>
      <w:w w:val="100"/>
      <w:position w:val="0"/>
      <w:sz w:val="26"/>
      <w:szCs w:val="26"/>
      <w:u w:val="none"/>
      <w:lang w:val="uk-UA" w:eastAsia="uk-UA" w:bidi="uk-UA"/>
    </w:rPr>
  </w:style>
  <w:style w:type="character" w:customStyle="1" w:styleId="1282">
    <w:name w:val="Основной текст (128)"/>
    <w:basedOn w:val="128"/>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7c">
    <w:name w:val="Заголовок №7"/>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7d">
    <w:name w:val="Заголовок №7"/>
    <w:basedOn w:val="71"/>
    <w:rPr>
      <w:rFonts w:ascii="Times New Roman" w:eastAsia="Times New Roman" w:hAnsi="Times New Roman" w:cs="Times New Roman"/>
      <w:b/>
      <w:bCs/>
      <w:i w:val="0"/>
      <w:iCs w:val="0"/>
      <w:smallCaps w:val="0"/>
      <w:strike w:val="0"/>
      <w:color w:val="656565"/>
      <w:spacing w:val="0"/>
      <w:w w:val="100"/>
      <w:position w:val="0"/>
      <w:sz w:val="26"/>
      <w:szCs w:val="26"/>
      <w:u w:val="none"/>
      <w:lang w:val="uk-UA" w:eastAsia="uk-UA" w:bidi="uk-UA"/>
    </w:rPr>
  </w:style>
  <w:style w:type="character" w:customStyle="1" w:styleId="11Exact2">
    <w:name w:val="Основной текст (11) Exact"/>
    <w:basedOn w:val="110"/>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7Exact3">
    <w:name w:val="Заголовок №7 Exact"/>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09pt0">
    <w:name w:val="Основной текст (10) + 9 pt"/>
    <w:basedOn w:val="100"/>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1310">
    <w:name w:val="Основной текст (131)_"/>
    <w:basedOn w:val="a0"/>
    <w:link w:val="1311"/>
    <w:rPr>
      <w:rFonts w:ascii="Times New Roman" w:eastAsia="Times New Roman" w:hAnsi="Times New Roman" w:cs="Times New Roman"/>
      <w:b w:val="0"/>
      <w:bCs w:val="0"/>
      <w:i w:val="0"/>
      <w:iCs w:val="0"/>
      <w:smallCaps w:val="0"/>
      <w:strike w:val="0"/>
      <w:sz w:val="21"/>
      <w:szCs w:val="21"/>
      <w:u w:val="none"/>
    </w:rPr>
  </w:style>
  <w:style w:type="character" w:customStyle="1" w:styleId="1310pt">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2">
    <w:name w:val="Основной текст (131)"/>
    <w:basedOn w:val="131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2Exact">
    <w:name w:val="Основной текст (132) Exact"/>
    <w:basedOn w:val="a0"/>
    <w:link w:val="1320"/>
    <w:rPr>
      <w:rFonts w:ascii="Sylfaen" w:eastAsia="Sylfaen" w:hAnsi="Sylfaen" w:cs="Sylfaen"/>
      <w:b w:val="0"/>
      <w:bCs w:val="0"/>
      <w:i w:val="0"/>
      <w:iCs w:val="0"/>
      <w:smallCaps w:val="0"/>
      <w:strike w:val="0"/>
      <w:sz w:val="12"/>
      <w:szCs w:val="12"/>
      <w:u w:val="none"/>
    </w:rPr>
  </w:style>
  <w:style w:type="character" w:customStyle="1" w:styleId="132Exact0">
    <w:name w:val="Основной текст (132) Exact"/>
    <w:basedOn w:val="132Exact"/>
    <w:rPr>
      <w:rFonts w:ascii="Sylfaen" w:eastAsia="Sylfaen" w:hAnsi="Sylfaen" w:cs="Sylfaen"/>
      <w:b w:val="0"/>
      <w:bCs w:val="0"/>
      <w:i w:val="0"/>
      <w:iCs w:val="0"/>
      <w:smallCaps w:val="0"/>
      <w:strike w:val="0"/>
      <w:color w:val="222222"/>
      <w:spacing w:val="0"/>
      <w:w w:val="100"/>
      <w:position w:val="0"/>
      <w:sz w:val="12"/>
      <w:szCs w:val="12"/>
      <w:u w:val="none"/>
      <w:lang w:val="uk-UA" w:eastAsia="uk-UA" w:bidi="uk-UA"/>
    </w:rPr>
  </w:style>
  <w:style w:type="character" w:customStyle="1" w:styleId="1305">
    <w:name w:val="Основной текст (130)"/>
    <w:basedOn w:val="1300"/>
    <w:rPr>
      <w:rFonts w:ascii="Times New Roman" w:eastAsia="Times New Roman" w:hAnsi="Times New Roman" w:cs="Times New Roman"/>
      <w:b w:val="0"/>
      <w:bCs w:val="0"/>
      <w:i w:val="0"/>
      <w:iCs w:val="0"/>
      <w:smallCaps w:val="0"/>
      <w:strike w:val="0"/>
      <w:color w:val="393939"/>
      <w:spacing w:val="0"/>
      <w:w w:val="100"/>
      <w:position w:val="0"/>
      <w:sz w:val="24"/>
      <w:szCs w:val="24"/>
      <w:u w:val="none"/>
      <w:lang w:val="uk-UA" w:eastAsia="uk-UA" w:bidi="uk-UA"/>
    </w:rPr>
  </w:style>
  <w:style w:type="character" w:customStyle="1" w:styleId="7e">
    <w:name w:val="Заголовок №7"/>
    <w:basedOn w:val="71"/>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133Exact">
    <w:name w:val="Основной текст (133) Exact"/>
    <w:basedOn w:val="a0"/>
    <w:link w:val="133"/>
    <w:rPr>
      <w:rFonts w:ascii="Arial" w:eastAsia="Arial" w:hAnsi="Arial" w:cs="Arial"/>
      <w:b w:val="0"/>
      <w:bCs w:val="0"/>
      <w:i w:val="0"/>
      <w:iCs w:val="0"/>
      <w:smallCaps w:val="0"/>
      <w:strike w:val="0"/>
      <w:sz w:val="20"/>
      <w:szCs w:val="20"/>
      <w:u w:val="none"/>
    </w:rPr>
  </w:style>
  <w:style w:type="character" w:customStyle="1" w:styleId="115Exact">
    <w:name w:val="Основной текст (115) Exact"/>
    <w:basedOn w:val="a0"/>
    <w:rPr>
      <w:rFonts w:ascii="Times New Roman" w:eastAsia="Times New Roman" w:hAnsi="Times New Roman" w:cs="Times New Roman"/>
      <w:b w:val="0"/>
      <w:bCs w:val="0"/>
      <w:i w:val="0"/>
      <w:iCs w:val="0"/>
      <w:smallCaps w:val="0"/>
      <w:strike w:val="0"/>
      <w:sz w:val="8"/>
      <w:szCs w:val="8"/>
      <w:u w:val="none"/>
    </w:rPr>
  </w:style>
  <w:style w:type="character" w:customStyle="1" w:styleId="1151ptExact">
    <w:name w:val="Основной текст (115) + Интервал 1 pt Exact"/>
    <w:basedOn w:val="1150"/>
    <w:rPr>
      <w:rFonts w:ascii="Times New Roman" w:eastAsia="Times New Roman" w:hAnsi="Times New Roman" w:cs="Times New Roman"/>
      <w:b w:val="0"/>
      <w:bCs w:val="0"/>
      <w:i w:val="0"/>
      <w:iCs w:val="0"/>
      <w:smallCaps w:val="0"/>
      <w:strike w:val="0"/>
      <w:color w:val="393939"/>
      <w:spacing w:val="20"/>
      <w:w w:val="100"/>
      <w:position w:val="0"/>
      <w:sz w:val="8"/>
      <w:szCs w:val="8"/>
      <w:u w:val="none"/>
      <w:lang w:val="uk-UA" w:eastAsia="uk-UA" w:bidi="uk-UA"/>
    </w:rPr>
  </w:style>
  <w:style w:type="character" w:customStyle="1" w:styleId="2Exact9">
    <w:name w:val="Основной текст (2) Exact"/>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Exacta">
    <w:name w:val="Основной текст (2) + Малые прописные Exact"/>
    <w:basedOn w:val="25"/>
    <w:rPr>
      <w:rFonts w:ascii="Times New Roman" w:eastAsia="Times New Roman" w:hAnsi="Times New Roman" w:cs="Times New Roman"/>
      <w:b w:val="0"/>
      <w:bCs w:val="0"/>
      <w:i w:val="0"/>
      <w:iCs w:val="0"/>
      <w:smallCaps/>
      <w:strike w:val="0"/>
      <w:color w:val="838383"/>
      <w:spacing w:val="0"/>
      <w:w w:val="100"/>
      <w:position w:val="0"/>
      <w:sz w:val="21"/>
      <w:szCs w:val="21"/>
      <w:u w:val="none"/>
      <w:lang w:val="uk-UA" w:eastAsia="uk-UA" w:bidi="uk-UA"/>
    </w:rPr>
  </w:style>
  <w:style w:type="character" w:customStyle="1" w:styleId="134Exact">
    <w:name w:val="Основной текст (134) Exact"/>
    <w:basedOn w:val="a0"/>
    <w:link w:val="134"/>
    <w:rPr>
      <w:rFonts w:ascii="Sylfaen" w:eastAsia="Sylfaen" w:hAnsi="Sylfaen" w:cs="Sylfaen"/>
      <w:b w:val="0"/>
      <w:bCs w:val="0"/>
      <w:i/>
      <w:iCs/>
      <w:smallCaps w:val="0"/>
      <w:strike w:val="0"/>
      <w:sz w:val="36"/>
      <w:szCs w:val="36"/>
      <w:u w:val="none"/>
    </w:rPr>
  </w:style>
  <w:style w:type="character" w:customStyle="1" w:styleId="134Exact0">
    <w:name w:val="Основной текст (134) Exact"/>
    <w:basedOn w:val="134Exact"/>
    <w:rPr>
      <w:rFonts w:ascii="Sylfaen" w:eastAsia="Sylfaen" w:hAnsi="Sylfaen" w:cs="Sylfaen"/>
      <w:b w:val="0"/>
      <w:bCs w:val="0"/>
      <w:i/>
      <w:iCs/>
      <w:smallCaps w:val="0"/>
      <w:strike w:val="0"/>
      <w:color w:val="656565"/>
      <w:spacing w:val="0"/>
      <w:w w:val="100"/>
      <w:position w:val="0"/>
      <w:sz w:val="36"/>
      <w:szCs w:val="36"/>
      <w:u w:val="none"/>
      <w:lang w:val="uk-UA" w:eastAsia="uk-UA" w:bidi="uk-UA"/>
    </w:rPr>
  </w:style>
  <w:style w:type="character" w:customStyle="1" w:styleId="98">
    <w:name w:val="Основной текст (98)_"/>
    <w:basedOn w:val="a0"/>
    <w:link w:val="980"/>
    <w:rPr>
      <w:rFonts w:ascii="Sylfaen" w:eastAsia="Sylfaen" w:hAnsi="Sylfaen" w:cs="Sylfaen"/>
      <w:b w:val="0"/>
      <w:bCs w:val="0"/>
      <w:i/>
      <w:iCs/>
      <w:smallCaps w:val="0"/>
      <w:strike w:val="0"/>
      <w:sz w:val="20"/>
      <w:szCs w:val="20"/>
      <w:u w:val="none"/>
    </w:rPr>
  </w:style>
  <w:style w:type="character" w:customStyle="1" w:styleId="981">
    <w:name w:val="Основной текст (98)"/>
    <w:basedOn w:val="98"/>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5Exact">
    <w:name w:val="Основной текст (135) Exact"/>
    <w:basedOn w:val="a0"/>
    <w:link w:val="135"/>
    <w:rPr>
      <w:rFonts w:ascii="Times New Roman" w:eastAsia="Times New Roman" w:hAnsi="Times New Roman" w:cs="Times New Roman"/>
      <w:b w:val="0"/>
      <w:bCs w:val="0"/>
      <w:i w:val="0"/>
      <w:iCs w:val="0"/>
      <w:smallCaps w:val="0"/>
      <w:strike w:val="0"/>
      <w:sz w:val="16"/>
      <w:szCs w:val="16"/>
      <w:u w:val="none"/>
      <w:lang w:val="ru-RU" w:eastAsia="ru-RU" w:bidi="ru-RU"/>
    </w:rPr>
  </w:style>
  <w:style w:type="character" w:customStyle="1" w:styleId="136Exact">
    <w:name w:val="Основной текст (136) Exact"/>
    <w:basedOn w:val="a0"/>
    <w:link w:val="136"/>
    <w:rPr>
      <w:rFonts w:ascii="Times New Roman" w:eastAsia="Times New Roman" w:hAnsi="Times New Roman" w:cs="Times New Roman"/>
      <w:b w:val="0"/>
      <w:bCs w:val="0"/>
      <w:i/>
      <w:iCs/>
      <w:smallCaps w:val="0"/>
      <w:strike w:val="0"/>
      <w:sz w:val="13"/>
      <w:szCs w:val="13"/>
      <w:u w:val="none"/>
    </w:rPr>
  </w:style>
  <w:style w:type="character" w:customStyle="1" w:styleId="136Exact0">
    <w:name w:val="Основной текст (136) Exact"/>
    <w:basedOn w:val="136Exact"/>
    <w:rPr>
      <w:rFonts w:ascii="Times New Roman" w:eastAsia="Times New Roman" w:hAnsi="Times New Roman" w:cs="Times New Roman"/>
      <w:b w:val="0"/>
      <w:bCs w:val="0"/>
      <w:i/>
      <w:iCs/>
      <w:smallCaps w:val="0"/>
      <w:strike w:val="0"/>
      <w:color w:val="393939"/>
      <w:spacing w:val="0"/>
      <w:w w:val="100"/>
      <w:position w:val="0"/>
      <w:sz w:val="13"/>
      <w:szCs w:val="13"/>
      <w:u w:val="none"/>
      <w:lang w:val="uk-UA" w:eastAsia="uk-UA" w:bidi="uk-UA"/>
    </w:rPr>
  </w:style>
  <w:style w:type="character" w:customStyle="1" w:styleId="1313">
    <w:name w:val="Основной текст (131)"/>
    <w:basedOn w:val="131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06">
    <w:name w:val="Основной текст (130)"/>
    <w:basedOn w:val="1300"/>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13010pt">
    <w:name w:val="Основной текст (130) + 10 pt;Полужирный;Курсив"/>
    <w:basedOn w:val="1300"/>
    <w:rPr>
      <w:rFonts w:ascii="Times New Roman" w:eastAsia="Times New Roman" w:hAnsi="Times New Roman" w:cs="Times New Roman"/>
      <w:b/>
      <w:bCs/>
      <w:i/>
      <w:iCs/>
      <w:smallCaps w:val="0"/>
      <w:strike w:val="0"/>
      <w:color w:val="484848"/>
      <w:spacing w:val="0"/>
      <w:w w:val="100"/>
      <w:position w:val="0"/>
      <w:sz w:val="20"/>
      <w:szCs w:val="20"/>
      <w:u w:val="none"/>
      <w:lang w:val="uk-UA" w:eastAsia="uk-UA" w:bidi="uk-UA"/>
    </w:rPr>
  </w:style>
  <w:style w:type="character" w:customStyle="1" w:styleId="712pt">
    <w:name w:val="Заголовок №7 + 12 pt"/>
    <w:basedOn w:val="71"/>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7Exact">
    <w:name w:val="Основной текст (137) Exact"/>
    <w:basedOn w:val="a0"/>
    <w:rPr>
      <w:rFonts w:ascii="Arial" w:eastAsia="Arial" w:hAnsi="Arial" w:cs="Arial"/>
      <w:b w:val="0"/>
      <w:bCs w:val="0"/>
      <w:i w:val="0"/>
      <w:iCs w:val="0"/>
      <w:smallCaps w:val="0"/>
      <w:strike w:val="0"/>
      <w:sz w:val="16"/>
      <w:szCs w:val="16"/>
      <w:u w:val="none"/>
    </w:rPr>
  </w:style>
  <w:style w:type="character" w:customStyle="1" w:styleId="68Exact0">
    <w:name w:val="Заголовок №6 (8) Exact"/>
    <w:basedOn w:val="a0"/>
    <w:link w:val="680"/>
    <w:rPr>
      <w:rFonts w:ascii="Arial" w:eastAsia="Arial" w:hAnsi="Arial" w:cs="Arial"/>
      <w:b/>
      <w:bCs/>
      <w:i w:val="0"/>
      <w:iCs w:val="0"/>
      <w:smallCaps w:val="0"/>
      <w:strike w:val="0"/>
      <w:spacing w:val="0"/>
      <w:u w:val="none"/>
    </w:rPr>
  </w:style>
  <w:style w:type="character" w:customStyle="1" w:styleId="450ptExact2">
    <w:name w:val="Основной текст (45) + Интервал 0 pt Exact"/>
    <w:basedOn w:val="45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7Exact4">
    <w:name w:val="Заголовок №7 Exact"/>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8a">
    <w:name w:val="Подпись к картинке (8)_"/>
    <w:basedOn w:val="a0"/>
    <w:link w:val="8b"/>
    <w:rPr>
      <w:rFonts w:ascii="Times New Roman" w:eastAsia="Times New Roman" w:hAnsi="Times New Roman" w:cs="Times New Roman"/>
      <w:b w:val="0"/>
      <w:bCs w:val="0"/>
      <w:i w:val="0"/>
      <w:iCs w:val="0"/>
      <w:smallCaps w:val="0"/>
      <w:strike w:val="0"/>
      <w:u w:val="none"/>
    </w:rPr>
  </w:style>
  <w:style w:type="character" w:customStyle="1" w:styleId="8c">
    <w:name w:val="Подпись к картинке (8)"/>
    <w:basedOn w:val="8a"/>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97">
    <w:name w:val="Подпись к картинке (9)_"/>
    <w:basedOn w:val="a0"/>
    <w:link w:val="9a"/>
    <w:rPr>
      <w:rFonts w:ascii="Times New Roman" w:eastAsia="Times New Roman" w:hAnsi="Times New Roman" w:cs="Times New Roman"/>
      <w:b/>
      <w:bCs/>
      <w:i w:val="0"/>
      <w:iCs w:val="0"/>
      <w:smallCaps w:val="0"/>
      <w:strike w:val="0"/>
      <w:sz w:val="22"/>
      <w:szCs w:val="22"/>
      <w:u w:val="none"/>
    </w:rPr>
  </w:style>
  <w:style w:type="character" w:customStyle="1" w:styleId="9ArialNarrow105pt">
    <w:name w:val="Подпись к картинке (9) + Arial Narrow;10;5 pt;Не полужирный;Курсив"/>
    <w:basedOn w:val="97"/>
    <w:rPr>
      <w:rFonts w:ascii="Arial Narrow" w:eastAsia="Arial Narrow" w:hAnsi="Arial Narrow" w:cs="Arial Narrow"/>
      <w:b/>
      <w:bCs/>
      <w:i/>
      <w:iCs/>
      <w:smallCaps w:val="0"/>
      <w:strike w:val="0"/>
      <w:color w:val="222222"/>
      <w:spacing w:val="0"/>
      <w:w w:val="100"/>
      <w:position w:val="0"/>
      <w:sz w:val="21"/>
      <w:szCs w:val="21"/>
      <w:u w:val="none"/>
      <w:lang w:val="uk-UA" w:eastAsia="uk-UA" w:bidi="uk-UA"/>
    </w:rPr>
  </w:style>
  <w:style w:type="character" w:customStyle="1" w:styleId="9b">
    <w:name w:val="Подпись к картинке (9)"/>
    <w:basedOn w:val="97"/>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0b">
    <w:name w:val="Подпись к картинке (10)_"/>
    <w:basedOn w:val="a0"/>
    <w:link w:val="10c"/>
    <w:rPr>
      <w:rFonts w:ascii="Times New Roman" w:eastAsia="Times New Roman" w:hAnsi="Times New Roman" w:cs="Times New Roman"/>
      <w:b w:val="0"/>
      <w:bCs w:val="0"/>
      <w:i w:val="0"/>
      <w:iCs w:val="0"/>
      <w:smallCaps w:val="0"/>
      <w:strike w:val="0"/>
      <w:sz w:val="8"/>
      <w:szCs w:val="8"/>
      <w:u w:val="none"/>
    </w:rPr>
  </w:style>
  <w:style w:type="character" w:customStyle="1" w:styleId="106pt">
    <w:name w:val="Подпись к картинке (10) + 6 pt"/>
    <w:basedOn w:val="10b"/>
    <w:rPr>
      <w:rFonts w:ascii="Times New Roman" w:eastAsia="Times New Roman" w:hAnsi="Times New Roman" w:cs="Times New Roman"/>
      <w:b w:val="0"/>
      <w:bCs w:val="0"/>
      <w:i w:val="0"/>
      <w:iCs w:val="0"/>
      <w:smallCaps w:val="0"/>
      <w:strike w:val="0"/>
      <w:color w:val="222222"/>
      <w:spacing w:val="0"/>
      <w:w w:val="100"/>
      <w:position w:val="0"/>
      <w:sz w:val="12"/>
      <w:szCs w:val="12"/>
      <w:u w:val="none"/>
      <w:lang w:val="uk-UA" w:eastAsia="uk-UA" w:bidi="uk-UA"/>
    </w:rPr>
  </w:style>
  <w:style w:type="character" w:customStyle="1" w:styleId="10d">
    <w:name w:val="Подпись к картинке (10) + Курсив"/>
    <w:basedOn w:val="10b"/>
    <w:rPr>
      <w:rFonts w:ascii="Times New Roman" w:eastAsia="Times New Roman" w:hAnsi="Times New Roman" w:cs="Times New Roman"/>
      <w:b w:val="0"/>
      <w:bCs w:val="0"/>
      <w:i/>
      <w:iCs/>
      <w:smallCaps w:val="0"/>
      <w:strike w:val="0"/>
      <w:color w:val="222222"/>
      <w:spacing w:val="0"/>
      <w:w w:val="100"/>
      <w:position w:val="0"/>
      <w:sz w:val="8"/>
      <w:szCs w:val="8"/>
      <w:u w:val="none"/>
      <w:lang w:val="uk-UA" w:eastAsia="uk-UA" w:bidi="uk-UA"/>
    </w:rPr>
  </w:style>
  <w:style w:type="character" w:customStyle="1" w:styleId="10e">
    <w:name w:val="Подпись к картинке (10)"/>
    <w:basedOn w:val="10b"/>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4c">
    <w:name w:val="Подпись к картинке (4)_"/>
    <w:basedOn w:val="a0"/>
    <w:link w:val="4d"/>
    <w:rPr>
      <w:rFonts w:ascii="Times New Roman" w:eastAsia="Times New Roman" w:hAnsi="Times New Roman" w:cs="Times New Roman"/>
      <w:b/>
      <w:bCs/>
      <w:i/>
      <w:iCs/>
      <w:smallCaps w:val="0"/>
      <w:strike w:val="0"/>
      <w:spacing w:val="20"/>
      <w:sz w:val="21"/>
      <w:szCs w:val="21"/>
      <w:u w:val="none"/>
    </w:rPr>
  </w:style>
  <w:style w:type="character" w:customStyle="1" w:styleId="40pt">
    <w:name w:val="Подпись к картинке (4) + Интервал 0 pt"/>
    <w:basedOn w:val="4c"/>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11a">
    <w:name w:val="Подпись к картинке (11)_"/>
    <w:basedOn w:val="a0"/>
    <w:link w:val="11b"/>
    <w:rPr>
      <w:rFonts w:ascii="Times New Roman" w:eastAsia="Times New Roman" w:hAnsi="Times New Roman" w:cs="Times New Roman"/>
      <w:b/>
      <w:bCs/>
      <w:i w:val="0"/>
      <w:iCs w:val="0"/>
      <w:smallCaps w:val="0"/>
      <w:strike w:val="0"/>
      <w:sz w:val="24"/>
      <w:szCs w:val="24"/>
      <w:u w:val="none"/>
    </w:rPr>
  </w:style>
  <w:style w:type="character" w:customStyle="1" w:styleId="1115pt">
    <w:name w:val="Подпись к картинке (11) + 15 pt"/>
    <w:basedOn w:val="11a"/>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1c">
    <w:name w:val="Подпись к картинке (11)"/>
    <w:basedOn w:val="11a"/>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d">
    <w:name w:val="Подпись к картинке (11)"/>
    <w:basedOn w:val="11a"/>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8Exact">
    <w:name w:val="Основной текст (138) Exact"/>
    <w:basedOn w:val="a0"/>
    <w:rPr>
      <w:rFonts w:ascii="Times New Roman" w:eastAsia="Times New Roman" w:hAnsi="Times New Roman" w:cs="Times New Roman"/>
      <w:b w:val="0"/>
      <w:bCs w:val="0"/>
      <w:i/>
      <w:iCs/>
      <w:smallCaps w:val="0"/>
      <w:strike w:val="0"/>
      <w:spacing w:val="10"/>
      <w:sz w:val="21"/>
      <w:szCs w:val="21"/>
      <w:u w:val="none"/>
    </w:rPr>
  </w:style>
  <w:style w:type="character" w:customStyle="1" w:styleId="138Exact0">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38Exact1">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1e">
    <w:name w:val="Основной текст (11)"/>
    <w:basedOn w:val="110"/>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71115pt">
    <w:name w:val="Заголовок №7 (11) + 15 pt"/>
    <w:basedOn w:val="711"/>
    <w:rPr>
      <w:rFonts w:ascii="Times New Roman" w:eastAsia="Times New Roman" w:hAnsi="Times New Roman" w:cs="Times New Roman"/>
      <w:b/>
      <w:bCs/>
      <w:i w:val="0"/>
      <w:iCs w:val="0"/>
      <w:smallCaps w:val="0"/>
      <w:strike w:val="0"/>
      <w:color w:val="393939"/>
      <w:spacing w:val="0"/>
      <w:w w:val="100"/>
      <w:position w:val="0"/>
      <w:sz w:val="30"/>
      <w:szCs w:val="30"/>
      <w:u w:val="none"/>
      <w:lang w:val="uk-UA" w:eastAsia="uk-UA" w:bidi="uk-UA"/>
    </w:rPr>
  </w:style>
  <w:style w:type="character" w:customStyle="1" w:styleId="7Exact5">
    <w:name w:val="Номер заголовка №7 Exact"/>
    <w:basedOn w:val="a0"/>
    <w:link w:val="7f"/>
    <w:rPr>
      <w:rFonts w:ascii="Times New Roman" w:eastAsia="Times New Roman" w:hAnsi="Times New Roman" w:cs="Times New Roman"/>
      <w:b w:val="0"/>
      <w:bCs w:val="0"/>
      <w:i w:val="0"/>
      <w:iCs w:val="0"/>
      <w:smallCaps w:val="0"/>
      <w:strike w:val="0"/>
      <w:u w:val="none"/>
    </w:rPr>
  </w:style>
  <w:style w:type="character" w:customStyle="1" w:styleId="7Exact6">
    <w:name w:val="Номер заголовка №7 Exact"/>
    <w:basedOn w:val="7Exact5"/>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72Exact1">
    <w:name w:val="Заголовок №7 (2) Exact"/>
    <w:basedOn w:val="72Exact"/>
    <w:rPr>
      <w:rFonts w:ascii="Arial" w:eastAsia="Arial" w:hAnsi="Arial" w:cs="Arial"/>
      <w:b w:val="0"/>
      <w:bCs w:val="0"/>
      <w:i w:val="0"/>
      <w:iCs w:val="0"/>
      <w:smallCaps w:val="0"/>
      <w:strike w:val="0"/>
      <w:color w:val="222222"/>
      <w:spacing w:val="0"/>
      <w:w w:val="100"/>
      <w:position w:val="0"/>
      <w:sz w:val="24"/>
      <w:szCs w:val="24"/>
      <w:u w:val="none"/>
      <w:lang w:val="uk-UA" w:eastAsia="uk-UA" w:bidi="uk-UA"/>
    </w:rPr>
  </w:style>
  <w:style w:type="character" w:customStyle="1" w:styleId="63Exact0">
    <w:name w:val="Заголовок №6 (3) Exact"/>
    <w:basedOn w:val="632"/>
    <w:rPr>
      <w:rFonts w:ascii="Times New Roman" w:eastAsia="Times New Roman" w:hAnsi="Times New Roman" w:cs="Times New Roman"/>
      <w:b/>
      <w:bCs/>
      <w:i w:val="0"/>
      <w:iCs w:val="0"/>
      <w:smallCaps w:val="0"/>
      <w:strike w:val="0"/>
      <w:color w:val="222222"/>
      <w:spacing w:val="0"/>
      <w:w w:val="100"/>
      <w:position w:val="0"/>
      <w:sz w:val="30"/>
      <w:szCs w:val="30"/>
      <w:u w:val="none"/>
      <w:lang w:val="uk-UA" w:eastAsia="uk-UA" w:bidi="uk-UA"/>
    </w:rPr>
  </w:style>
  <w:style w:type="character" w:customStyle="1" w:styleId="125Exact">
    <w:name w:val="Основной текст (125) Exact"/>
    <w:basedOn w:val="a0"/>
    <w:rPr>
      <w:rFonts w:ascii="Times New Roman" w:eastAsia="Times New Roman" w:hAnsi="Times New Roman" w:cs="Times New Roman"/>
      <w:b w:val="0"/>
      <w:bCs w:val="0"/>
      <w:i w:val="0"/>
      <w:iCs w:val="0"/>
      <w:smallCaps w:val="0"/>
      <w:strike w:val="0"/>
      <w:sz w:val="11"/>
      <w:szCs w:val="11"/>
      <w:u w:val="none"/>
    </w:rPr>
  </w:style>
  <w:style w:type="character" w:customStyle="1" w:styleId="139Exact">
    <w:name w:val="Основной текст (139) Exact"/>
    <w:basedOn w:val="a0"/>
    <w:link w:val="139"/>
    <w:rPr>
      <w:rFonts w:ascii="Bookman Old Style" w:eastAsia="Bookman Old Style" w:hAnsi="Bookman Old Style" w:cs="Bookman Old Style"/>
      <w:b w:val="0"/>
      <w:bCs w:val="0"/>
      <w:i w:val="0"/>
      <w:iCs w:val="0"/>
      <w:smallCaps w:val="0"/>
      <w:strike w:val="0"/>
      <w:sz w:val="9"/>
      <w:szCs w:val="9"/>
      <w:u w:val="none"/>
    </w:rPr>
  </w:style>
  <w:style w:type="character" w:customStyle="1" w:styleId="711Exact2">
    <w:name w:val="Заголовок №7 (11) Exact"/>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90">
    <w:name w:val="Подпись к таблице (19)_"/>
    <w:basedOn w:val="a0"/>
    <w:link w:val="191"/>
    <w:rPr>
      <w:rFonts w:ascii="Times New Roman" w:eastAsia="Times New Roman" w:hAnsi="Times New Roman" w:cs="Times New Roman"/>
      <w:b w:val="0"/>
      <w:bCs w:val="0"/>
      <w:i w:val="0"/>
      <w:iCs w:val="0"/>
      <w:smallCaps w:val="0"/>
      <w:strike w:val="0"/>
      <w:sz w:val="21"/>
      <w:szCs w:val="21"/>
      <w:u w:val="none"/>
    </w:rPr>
  </w:style>
  <w:style w:type="character" w:customStyle="1" w:styleId="190pt">
    <w:name w:val="Подпись к таблице (19) + Курсив;Интервал 0 pt"/>
    <w:basedOn w:val="19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4">
    <w:name w:val="Основной текст (131)"/>
    <w:basedOn w:val="1310"/>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0pt0">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92">
    <w:name w:val="Подпись к таблице (19)"/>
    <w:basedOn w:val="19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9pt8">
    <w:name w:val="Основной текст (2) + 9 pt;Курсив"/>
    <w:basedOn w:val="25"/>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9pt9">
    <w:name w:val="Основной текст (2) + 9 pt;Курсив"/>
    <w:basedOn w:val="25"/>
    <w:rPr>
      <w:rFonts w:ascii="Times New Roman" w:eastAsia="Times New Roman" w:hAnsi="Times New Roman" w:cs="Times New Roman"/>
      <w:b/>
      <w:bCs/>
      <w:i/>
      <w:iCs/>
      <w:smallCaps w:val="0"/>
      <w:strike w:val="0"/>
      <w:color w:val="222222"/>
      <w:spacing w:val="0"/>
      <w:w w:val="100"/>
      <w:position w:val="0"/>
      <w:sz w:val="18"/>
      <w:szCs w:val="18"/>
      <w:u w:val="none"/>
      <w:lang w:val="ru-RU" w:eastAsia="ru-RU" w:bidi="ru-RU"/>
    </w:rPr>
  </w:style>
  <w:style w:type="character" w:customStyle="1" w:styleId="1310pt1">
    <w:name w:val="Основной текст (131) + Курсив;Малые прописные;Интервал 0 pt"/>
    <w:basedOn w:val="1310"/>
    <w:rPr>
      <w:rFonts w:ascii="Times New Roman" w:eastAsia="Times New Roman" w:hAnsi="Times New Roman" w:cs="Times New Roman"/>
      <w:b w:val="0"/>
      <w:bCs w:val="0"/>
      <w:i/>
      <w:iCs/>
      <w:smallCaps/>
      <w:strike w:val="0"/>
      <w:color w:val="000000"/>
      <w:spacing w:val="10"/>
      <w:w w:val="100"/>
      <w:position w:val="0"/>
      <w:sz w:val="21"/>
      <w:szCs w:val="21"/>
      <w:u w:val="none"/>
      <w:lang w:val="uk-UA" w:eastAsia="uk-UA" w:bidi="uk-UA"/>
    </w:rPr>
  </w:style>
  <w:style w:type="character" w:customStyle="1" w:styleId="1400">
    <w:name w:val="Основной текст (140)_"/>
    <w:basedOn w:val="a0"/>
    <w:link w:val="1401"/>
    <w:rPr>
      <w:rFonts w:ascii="Times New Roman" w:eastAsia="Times New Roman" w:hAnsi="Times New Roman" w:cs="Times New Roman"/>
      <w:b/>
      <w:bCs/>
      <w:i w:val="0"/>
      <w:iCs w:val="0"/>
      <w:smallCaps w:val="0"/>
      <w:strike w:val="0"/>
      <w:sz w:val="20"/>
      <w:szCs w:val="20"/>
      <w:u w:val="none"/>
    </w:rPr>
  </w:style>
  <w:style w:type="character" w:customStyle="1" w:styleId="1402">
    <w:name w:val="Основной текст (140)"/>
    <w:basedOn w:val="1400"/>
    <w:rPr>
      <w:rFonts w:ascii="Times New Roman" w:eastAsia="Times New Roman" w:hAnsi="Times New Roman" w:cs="Times New Roman"/>
      <w:b/>
      <w:bCs/>
      <w:i w:val="0"/>
      <w:iCs w:val="0"/>
      <w:smallCaps w:val="0"/>
      <w:strike w:val="0"/>
      <w:color w:val="484848"/>
      <w:spacing w:val="0"/>
      <w:w w:val="100"/>
      <w:position w:val="0"/>
      <w:sz w:val="20"/>
      <w:szCs w:val="20"/>
      <w:u w:val="none"/>
      <w:lang w:val="uk-UA" w:eastAsia="uk-UA" w:bidi="uk-UA"/>
    </w:rPr>
  </w:style>
  <w:style w:type="character" w:customStyle="1" w:styleId="1403">
    <w:name w:val="Основной текст (140)"/>
    <w:basedOn w:val="1400"/>
    <w:rPr>
      <w:rFonts w:ascii="Times New Roman" w:eastAsia="Times New Roman" w:hAnsi="Times New Roman" w:cs="Times New Roman"/>
      <w:b/>
      <w:bCs/>
      <w:i w:val="0"/>
      <w:iCs w:val="0"/>
      <w:smallCaps w:val="0"/>
      <w:strike w:val="0"/>
      <w:color w:val="838383"/>
      <w:spacing w:val="0"/>
      <w:w w:val="100"/>
      <w:position w:val="0"/>
      <w:sz w:val="20"/>
      <w:szCs w:val="20"/>
      <w:u w:val="none"/>
      <w:lang w:val="uk-UA" w:eastAsia="uk-UA" w:bidi="uk-UA"/>
    </w:rPr>
  </w:style>
  <w:style w:type="character" w:customStyle="1" w:styleId="1404">
    <w:name w:val="Основной текст (140)"/>
    <w:basedOn w:val="1400"/>
    <w:rPr>
      <w:rFonts w:ascii="Times New Roman" w:eastAsia="Times New Roman" w:hAnsi="Times New Roman" w:cs="Times New Roman"/>
      <w:b/>
      <w:bCs/>
      <w:i w:val="0"/>
      <w:iCs w:val="0"/>
      <w:smallCaps w:val="0"/>
      <w:strike w:val="0"/>
      <w:color w:val="656565"/>
      <w:spacing w:val="0"/>
      <w:w w:val="100"/>
      <w:position w:val="0"/>
      <w:sz w:val="20"/>
      <w:szCs w:val="20"/>
      <w:u w:val="none"/>
      <w:lang w:val="uk-UA" w:eastAsia="uk-UA" w:bidi="uk-UA"/>
    </w:rPr>
  </w:style>
  <w:style w:type="character" w:customStyle="1" w:styleId="712pt0">
    <w:name w:val="Заголовок №7 + 12 pt"/>
    <w:basedOn w:val="71"/>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72Exact2">
    <w:name w:val="Номер заголовка №7 (2) Exact"/>
    <w:basedOn w:val="a0"/>
    <w:link w:val="722"/>
    <w:rPr>
      <w:rFonts w:ascii="Arial" w:eastAsia="Arial" w:hAnsi="Arial" w:cs="Arial"/>
      <w:b w:val="0"/>
      <w:bCs w:val="0"/>
      <w:i w:val="0"/>
      <w:iCs w:val="0"/>
      <w:smallCaps w:val="0"/>
      <w:strike w:val="0"/>
      <w:u w:val="none"/>
    </w:rPr>
  </w:style>
  <w:style w:type="character" w:customStyle="1" w:styleId="69Exact0">
    <w:name w:val="Заголовок №6 (9) Exact"/>
    <w:basedOn w:val="a0"/>
    <w:link w:val="690"/>
    <w:rPr>
      <w:rFonts w:ascii="Arial" w:eastAsia="Arial" w:hAnsi="Arial" w:cs="Arial"/>
      <w:b/>
      <w:bCs/>
      <w:i w:val="0"/>
      <w:iCs w:val="0"/>
      <w:smallCaps w:val="0"/>
      <w:strike w:val="0"/>
      <w:sz w:val="22"/>
      <w:szCs w:val="22"/>
      <w:u w:val="none"/>
    </w:rPr>
  </w:style>
  <w:style w:type="character" w:customStyle="1" w:styleId="10TimesNewRoman9pt">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5">
    <w:name w:val="Основной текст (131)"/>
    <w:basedOn w:val="131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93">
    <w:name w:val="Подпись к таблице (19)"/>
    <w:basedOn w:val="19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6">
    <w:name w:val="Основной текст (131) + 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1319pt">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7">
    <w:name w:val="Основной текст (131)"/>
    <w:basedOn w:val="1310"/>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318">
    <w:name w:val="Основной текст (131) + Полужирный;Курсив"/>
    <w:basedOn w:val="13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410">
    <w:name w:val="Основной текст (141)_"/>
    <w:basedOn w:val="a0"/>
    <w:link w:val="1411"/>
    <w:rPr>
      <w:rFonts w:ascii="Times New Roman" w:eastAsia="Times New Roman" w:hAnsi="Times New Roman" w:cs="Times New Roman"/>
      <w:b w:val="0"/>
      <w:bCs w:val="0"/>
      <w:i/>
      <w:iCs/>
      <w:smallCaps w:val="0"/>
      <w:strike w:val="0"/>
      <w:sz w:val="24"/>
      <w:szCs w:val="24"/>
      <w:u w:val="none"/>
    </w:rPr>
  </w:style>
  <w:style w:type="character" w:customStyle="1" w:styleId="1412">
    <w:name w:val="Основной текст (141) + Полужирный;Не курсив"/>
    <w:basedOn w:val="14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71">
    <w:name w:val="Заголовок №8 (7)_"/>
    <w:basedOn w:val="a0"/>
    <w:link w:val="872"/>
    <w:rPr>
      <w:rFonts w:ascii="Arial" w:eastAsia="Arial" w:hAnsi="Arial" w:cs="Arial"/>
      <w:b/>
      <w:bCs/>
      <w:i w:val="0"/>
      <w:iCs w:val="0"/>
      <w:smallCaps w:val="0"/>
      <w:strike w:val="0"/>
      <w:spacing w:val="20"/>
      <w:sz w:val="21"/>
      <w:szCs w:val="21"/>
      <w:u w:val="none"/>
    </w:rPr>
  </w:style>
  <w:style w:type="character" w:customStyle="1" w:styleId="873">
    <w:name w:val="Заголовок №8 (7)"/>
    <w:basedOn w:val="871"/>
    <w:rPr>
      <w:rFonts w:ascii="Arial" w:eastAsia="Arial" w:hAnsi="Arial" w:cs="Arial"/>
      <w:b/>
      <w:bCs/>
      <w:i w:val="0"/>
      <w:iCs w:val="0"/>
      <w:smallCaps w:val="0"/>
      <w:strike/>
      <w:color w:val="000000"/>
      <w:spacing w:val="20"/>
      <w:w w:val="100"/>
      <w:position w:val="0"/>
      <w:sz w:val="21"/>
      <w:szCs w:val="21"/>
      <w:u w:val="none"/>
      <w:lang w:val="uk-UA" w:eastAsia="uk-UA" w:bidi="uk-UA"/>
    </w:rPr>
  </w:style>
  <w:style w:type="character" w:customStyle="1" w:styleId="1310pt2">
    <w:name w:val="Основной текст (131) + Курсив;Интервал 0 pt"/>
    <w:basedOn w:val="1310"/>
    <w:rPr>
      <w:rFonts w:ascii="Times New Roman" w:eastAsia="Times New Roman" w:hAnsi="Times New Roman" w:cs="Times New Roman"/>
      <w:b w:val="0"/>
      <w:bCs w:val="0"/>
      <w:i/>
      <w:iCs/>
      <w:smallCaps w:val="0"/>
      <w:strike w:val="0"/>
      <w:color w:val="656565"/>
      <w:spacing w:val="10"/>
      <w:w w:val="100"/>
      <w:position w:val="0"/>
      <w:sz w:val="21"/>
      <w:szCs w:val="21"/>
      <w:u w:val="none"/>
      <w:lang w:val="uk-UA" w:eastAsia="uk-UA" w:bidi="uk-UA"/>
    </w:rPr>
  </w:style>
  <w:style w:type="character" w:customStyle="1" w:styleId="1310pt3">
    <w:name w:val="Основной текст (131) + Курсив;Интервал 0 pt"/>
    <w:basedOn w:val="1310"/>
    <w:rPr>
      <w:rFonts w:ascii="Times New Roman" w:eastAsia="Times New Roman" w:hAnsi="Times New Roman" w:cs="Times New Roman"/>
      <w:b w:val="0"/>
      <w:bCs w:val="0"/>
      <w:i/>
      <w:iCs/>
      <w:smallCaps w:val="0"/>
      <w:strike w:val="0"/>
      <w:color w:val="393939"/>
      <w:spacing w:val="10"/>
      <w:w w:val="100"/>
      <w:position w:val="0"/>
      <w:sz w:val="21"/>
      <w:szCs w:val="21"/>
      <w:u w:val="none"/>
      <w:lang w:val="uk-UA" w:eastAsia="uk-UA" w:bidi="uk-UA"/>
    </w:rPr>
  </w:style>
  <w:style w:type="character" w:customStyle="1" w:styleId="340">
    <w:name w:val="Основной текст (34)_"/>
    <w:basedOn w:val="a0"/>
    <w:link w:val="341"/>
    <w:rPr>
      <w:rFonts w:ascii="Arial" w:eastAsia="Arial" w:hAnsi="Arial" w:cs="Arial"/>
      <w:b w:val="0"/>
      <w:bCs w:val="0"/>
      <w:i w:val="0"/>
      <w:iCs w:val="0"/>
      <w:smallCaps w:val="0"/>
      <w:strike w:val="0"/>
      <w:u w:val="none"/>
    </w:rPr>
  </w:style>
  <w:style w:type="character" w:customStyle="1" w:styleId="34TimesNewRoman95pt">
    <w:name w:val="Основной текст (34) + Times New Roman;9;5 pt;Полужирный;Курсив"/>
    <w:basedOn w:val="340"/>
    <w:rPr>
      <w:rFonts w:ascii="Times New Roman" w:eastAsia="Times New Roman" w:hAnsi="Times New Roman" w:cs="Times New Roman"/>
      <w:b/>
      <w:bCs/>
      <w:i/>
      <w:iCs/>
      <w:smallCaps w:val="0"/>
      <w:strike w:val="0"/>
      <w:color w:val="000000"/>
      <w:spacing w:val="0"/>
      <w:w w:val="100"/>
      <w:position w:val="0"/>
      <w:sz w:val="19"/>
      <w:szCs w:val="19"/>
      <w:u w:val="none"/>
      <w:lang w:val="uk-UA" w:eastAsia="uk-UA" w:bidi="uk-UA"/>
    </w:rPr>
  </w:style>
  <w:style w:type="character" w:customStyle="1" w:styleId="342">
    <w:name w:val="Основной текст (34)"/>
    <w:basedOn w:val="340"/>
    <w:rPr>
      <w:rFonts w:ascii="Arial" w:eastAsia="Arial" w:hAnsi="Arial" w:cs="Arial"/>
      <w:b w:val="0"/>
      <w:bCs w:val="0"/>
      <w:i w:val="0"/>
      <w:iCs w:val="0"/>
      <w:smallCaps w:val="0"/>
      <w:strike w:val="0"/>
      <w:color w:val="393939"/>
      <w:spacing w:val="0"/>
      <w:w w:val="100"/>
      <w:position w:val="0"/>
      <w:sz w:val="24"/>
      <w:szCs w:val="24"/>
      <w:u w:val="none"/>
      <w:lang w:val="uk-UA" w:eastAsia="uk-UA" w:bidi="uk-UA"/>
    </w:rPr>
  </w:style>
  <w:style w:type="character" w:customStyle="1" w:styleId="881">
    <w:name w:val="Заголовок №8 (8)_"/>
    <w:basedOn w:val="a0"/>
    <w:link w:val="882"/>
    <w:rPr>
      <w:rFonts w:ascii="Times New Roman" w:eastAsia="Times New Roman" w:hAnsi="Times New Roman" w:cs="Times New Roman"/>
      <w:b w:val="0"/>
      <w:bCs w:val="0"/>
      <w:i w:val="0"/>
      <w:iCs w:val="0"/>
      <w:smallCaps w:val="0"/>
      <w:strike w:val="0"/>
      <w:sz w:val="21"/>
      <w:szCs w:val="21"/>
      <w:u w:val="none"/>
    </w:rPr>
  </w:style>
  <w:style w:type="character" w:customStyle="1" w:styleId="2Calibri9pt">
    <w:name w:val="Основной текст (2) + Calibri;9 pt;Полужирный"/>
    <w:basedOn w:val="25"/>
    <w:rPr>
      <w:rFonts w:ascii="Calibri" w:eastAsia="Calibri" w:hAnsi="Calibri" w:cs="Calibri"/>
      <w:b/>
      <w:bCs/>
      <w:i w:val="0"/>
      <w:iCs w:val="0"/>
      <w:smallCaps w:val="0"/>
      <w:strike w:val="0"/>
      <w:color w:val="000000"/>
      <w:spacing w:val="0"/>
      <w:w w:val="100"/>
      <w:position w:val="0"/>
      <w:sz w:val="18"/>
      <w:szCs w:val="18"/>
      <w:u w:val="none"/>
      <w:lang w:val="uk-UA" w:eastAsia="uk-UA" w:bidi="uk-UA"/>
    </w:rPr>
  </w:style>
  <w:style w:type="character" w:customStyle="1" w:styleId="212pt1pt4">
    <w:name w:val="Основной текст (2) + 12 pt;Полужирный;Курсив;Интервал 1 pt"/>
    <w:basedOn w:val="25"/>
    <w:rPr>
      <w:rFonts w:ascii="Times New Roman" w:eastAsia="Times New Roman" w:hAnsi="Times New Roman" w:cs="Times New Roman"/>
      <w:b/>
      <w:bCs/>
      <w:i/>
      <w:iCs/>
      <w:smallCaps w:val="0"/>
      <w:strike w:val="0"/>
      <w:color w:val="222222"/>
      <w:spacing w:val="20"/>
      <w:w w:val="100"/>
      <w:position w:val="0"/>
      <w:sz w:val="24"/>
      <w:szCs w:val="24"/>
      <w:u w:val="none"/>
      <w:lang w:val="uk-UA" w:eastAsia="uk-UA" w:bidi="uk-UA"/>
    </w:rPr>
  </w:style>
  <w:style w:type="character" w:customStyle="1" w:styleId="14Exact">
    <w:name w:val="Подпись к таблице (14)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612pt1pt">
    <w:name w:val="Основной текст (6) + 12 pt;Курсив;Интервал 1 pt"/>
    <w:basedOn w:val="6"/>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51ptExact0">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37">
    <w:name w:val="Основной текст (137)_"/>
    <w:basedOn w:val="a0"/>
    <w:link w:val="1370"/>
    <w:rPr>
      <w:rFonts w:ascii="Arial" w:eastAsia="Arial" w:hAnsi="Arial" w:cs="Arial"/>
      <w:b w:val="0"/>
      <w:bCs w:val="0"/>
      <w:i w:val="0"/>
      <w:iCs w:val="0"/>
      <w:smallCaps w:val="0"/>
      <w:strike w:val="0"/>
      <w:sz w:val="16"/>
      <w:szCs w:val="16"/>
      <w:u w:val="none"/>
    </w:rPr>
  </w:style>
  <w:style w:type="character" w:customStyle="1" w:styleId="1371">
    <w:name w:val="Основной текст (137)"/>
    <w:basedOn w:val="137"/>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94pt">
    <w:name w:val="Подпись к таблице (19) + Курсив;Интервал 4 pt"/>
    <w:basedOn w:val="190"/>
    <w:rPr>
      <w:rFonts w:ascii="Times New Roman" w:eastAsia="Times New Roman" w:hAnsi="Times New Roman" w:cs="Times New Roman"/>
      <w:b w:val="0"/>
      <w:bCs w:val="0"/>
      <w:i/>
      <w:iCs/>
      <w:smallCaps w:val="0"/>
      <w:strike w:val="0"/>
      <w:color w:val="000000"/>
      <w:spacing w:val="80"/>
      <w:w w:val="100"/>
      <w:position w:val="0"/>
      <w:sz w:val="21"/>
      <w:szCs w:val="21"/>
      <w:u w:val="none"/>
      <w:lang w:val="uk-UA" w:eastAsia="uk-UA" w:bidi="uk-UA"/>
    </w:rPr>
  </w:style>
  <w:style w:type="character" w:customStyle="1" w:styleId="131Sylfaen10pt">
    <w:name w:val="Основной текст (131) + Sylfaen;10 pt;Курсив"/>
    <w:basedOn w:val="1310"/>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Sylfaen10pt0">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131Arial8pt">
    <w:name w:val="Основной текст (131) + Arial;8 pt"/>
    <w:basedOn w:val="131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31FranklinGothicMedium95pt0pt">
    <w:name w:val="Основной текст (131) + Franklin Gothic Medium;9;5 pt;Интервал 0 pt"/>
    <w:basedOn w:val="1310"/>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character" w:customStyle="1" w:styleId="970">
    <w:name w:val="Основной текст (97)_"/>
    <w:basedOn w:val="a0"/>
    <w:link w:val="971"/>
    <w:rPr>
      <w:rFonts w:ascii="Times New Roman" w:eastAsia="Times New Roman" w:hAnsi="Times New Roman" w:cs="Times New Roman"/>
      <w:b/>
      <w:bCs/>
      <w:i w:val="0"/>
      <w:iCs w:val="0"/>
      <w:smallCaps w:val="0"/>
      <w:strike w:val="0"/>
      <w:sz w:val="18"/>
      <w:szCs w:val="18"/>
      <w:u w:val="none"/>
    </w:rPr>
  </w:style>
  <w:style w:type="character" w:customStyle="1" w:styleId="971pt">
    <w:name w:val="Основной текст (97) + Интервал 1 pt"/>
    <w:basedOn w:val="97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1319">
    <w:name w:val="Основной текст (131) + Курсив"/>
    <w:basedOn w:val="131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161ptExact">
    <w:name w:val="Основной текст (116) + Интервал 1 pt Exact"/>
    <w:basedOn w:val="116Exact"/>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58pt2">
    <w:name w:val="Основной текст (15) + 8 pt"/>
    <w:basedOn w:val="15"/>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3110pt">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4e">
    <w:name w:val="Оглавление (4)_"/>
    <w:basedOn w:val="a0"/>
    <w:link w:val="4f"/>
    <w:rPr>
      <w:rFonts w:ascii="Times New Roman" w:eastAsia="Times New Roman" w:hAnsi="Times New Roman" w:cs="Times New Roman"/>
      <w:b w:val="0"/>
      <w:bCs w:val="0"/>
      <w:i w:val="0"/>
      <w:iCs w:val="0"/>
      <w:smallCaps w:val="0"/>
      <w:strike w:val="0"/>
      <w:sz w:val="21"/>
      <w:szCs w:val="21"/>
      <w:u w:val="none"/>
    </w:rPr>
  </w:style>
  <w:style w:type="character" w:customStyle="1" w:styleId="1420">
    <w:name w:val="Основной текст (142)_"/>
    <w:basedOn w:val="a0"/>
    <w:link w:val="1421"/>
    <w:rPr>
      <w:rFonts w:ascii="Times New Roman" w:eastAsia="Times New Roman" w:hAnsi="Times New Roman" w:cs="Times New Roman"/>
      <w:b w:val="0"/>
      <w:bCs w:val="0"/>
      <w:i/>
      <w:iCs/>
      <w:smallCaps w:val="0"/>
      <w:strike w:val="0"/>
      <w:sz w:val="19"/>
      <w:szCs w:val="19"/>
      <w:u w:val="none"/>
    </w:rPr>
  </w:style>
  <w:style w:type="character" w:customStyle="1" w:styleId="14211pt">
    <w:name w:val="Основной текст (142) + 11 pt;Полужирный;Не курсив"/>
    <w:basedOn w:val="1420"/>
    <w:rPr>
      <w:rFonts w:ascii="Times New Roman" w:eastAsia="Times New Roman" w:hAnsi="Times New Roman" w:cs="Times New Roman"/>
      <w:b/>
      <w:bCs/>
      <w:i/>
      <w:iCs/>
      <w:smallCaps w:val="0"/>
      <w:strike w:val="0"/>
      <w:color w:val="000000"/>
      <w:spacing w:val="0"/>
      <w:w w:val="100"/>
      <w:position w:val="0"/>
      <w:sz w:val="22"/>
      <w:szCs w:val="22"/>
      <w:u w:val="none"/>
      <w:lang w:val="uk-UA" w:eastAsia="uk-UA" w:bidi="uk-UA"/>
    </w:rPr>
  </w:style>
  <w:style w:type="character" w:customStyle="1" w:styleId="14212pt">
    <w:name w:val="Основной текст (142) + 12 pt;Не курсив"/>
    <w:basedOn w:val="1420"/>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142105pt">
    <w:name w:val="Основной текст (142) + 10;5 pt;Не курсив"/>
    <w:basedOn w:val="142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95pt">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112pt">
    <w:name w:val="Основной текст (131) + 12 pt"/>
    <w:basedOn w:val="131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13195pt0">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7TimesNewRoman85pt">
    <w:name w:val="Основной текст (137) + Times New Roman;8;5 pt"/>
    <w:basedOn w:val="137"/>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4f0">
    <w:name w:val="Оглавление (4)"/>
    <w:basedOn w:val="4e"/>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7TimesNewRoman105pt">
    <w:name w:val="Основной текст (137) + Times New Roman;10;5 pt"/>
    <w:basedOn w:val="13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1Arial">
    <w:name w:val="Основной текст (131) + Arial"/>
    <w:basedOn w:val="1310"/>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319pt1pt">
    <w:name w:val="Основной текст (131) + 9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22pt1">
    <w:name w:val="Основной текст (2) + Полужирный;Курсив;Интервал 2 pt"/>
    <w:basedOn w:val="25"/>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372">
    <w:name w:val="Основной текст (137)"/>
    <w:basedOn w:val="137"/>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22pt2">
    <w:name w:val="Основной текст (2) + Полужирный;Курсив;Интервал 2 pt"/>
    <w:basedOn w:val="25"/>
    <w:rPr>
      <w:rFonts w:ascii="Times New Roman" w:eastAsia="Times New Roman" w:hAnsi="Times New Roman" w:cs="Times New Roman"/>
      <w:b/>
      <w:bCs/>
      <w:i/>
      <w:iCs/>
      <w:smallCaps w:val="0"/>
      <w:strike w:val="0"/>
      <w:color w:val="484848"/>
      <w:spacing w:val="40"/>
      <w:w w:val="100"/>
      <w:position w:val="0"/>
      <w:sz w:val="21"/>
      <w:szCs w:val="21"/>
      <w:u w:val="none"/>
      <w:lang w:val="uk-UA" w:eastAsia="uk-UA" w:bidi="uk-UA"/>
    </w:rPr>
  </w:style>
  <w:style w:type="character" w:customStyle="1" w:styleId="10f">
    <w:name w:val="Основной текст (10)"/>
    <w:basedOn w:val="100"/>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3f0">
    <w:name w:val="Подпись к таблице (3)"/>
    <w:basedOn w:val="3a"/>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a">
    <w:name w:val="Основной текст (131)"/>
    <w:basedOn w:val="1310"/>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1Arial10pt">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3165pt">
    <w:name w:val="Основной текст (131) + 6;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13165pt0">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4pt1pt">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12pt">
    <w:name w:val="Основной текст (11) + Интервал 2 pt"/>
    <w:basedOn w:val="110"/>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12pt0">
    <w:name w:val="Основной текст (11) + Интервал 2 pt"/>
    <w:basedOn w:val="110"/>
    <w:rPr>
      <w:rFonts w:ascii="Times New Roman" w:eastAsia="Times New Roman" w:hAnsi="Times New Roman" w:cs="Times New Roman"/>
      <w:b/>
      <w:bCs/>
      <w:i/>
      <w:iCs/>
      <w:smallCaps w:val="0"/>
      <w:strike w:val="0"/>
      <w:color w:val="393939"/>
      <w:spacing w:val="40"/>
      <w:w w:val="100"/>
      <w:position w:val="0"/>
      <w:sz w:val="21"/>
      <w:szCs w:val="21"/>
      <w:u w:val="none"/>
      <w:lang w:val="uk-UA" w:eastAsia="uk-UA" w:bidi="uk-UA"/>
    </w:rPr>
  </w:style>
  <w:style w:type="character" w:customStyle="1" w:styleId="23pt0">
    <w:name w:val="Основной текст (2) + Интервал 3 pt"/>
    <w:basedOn w:val="25"/>
    <w:rPr>
      <w:rFonts w:ascii="Times New Roman" w:eastAsia="Times New Roman" w:hAnsi="Times New Roman" w:cs="Times New Roman"/>
      <w:b w:val="0"/>
      <w:bCs w:val="0"/>
      <w:i w:val="0"/>
      <w:iCs w:val="0"/>
      <w:smallCaps w:val="0"/>
      <w:strike w:val="0"/>
      <w:color w:val="222222"/>
      <w:spacing w:val="60"/>
      <w:w w:val="100"/>
      <w:position w:val="0"/>
      <w:sz w:val="21"/>
      <w:szCs w:val="21"/>
      <w:u w:val="none"/>
      <w:lang w:val="uk-UA" w:eastAsia="uk-UA" w:bidi="uk-UA"/>
    </w:rPr>
  </w:style>
  <w:style w:type="character" w:customStyle="1" w:styleId="23pt1">
    <w:name w:val="Основной текст (2) + Интервал 3 pt"/>
    <w:basedOn w:val="25"/>
    <w:rPr>
      <w:rFonts w:ascii="Times New Roman" w:eastAsia="Times New Roman" w:hAnsi="Times New Roman" w:cs="Times New Roman"/>
      <w:b w:val="0"/>
      <w:bCs w:val="0"/>
      <w:i w:val="0"/>
      <w:iCs w:val="0"/>
      <w:smallCaps w:val="0"/>
      <w:strike w:val="0"/>
      <w:color w:val="000000"/>
      <w:spacing w:val="60"/>
      <w:w w:val="100"/>
      <w:position w:val="0"/>
      <w:sz w:val="21"/>
      <w:szCs w:val="21"/>
      <w:u w:val="none"/>
      <w:lang w:val="uk-UA" w:eastAsia="uk-UA" w:bidi="uk-UA"/>
    </w:rPr>
  </w:style>
  <w:style w:type="character" w:customStyle="1" w:styleId="3f1">
    <w:name w:val="Подпись к таблице (3)"/>
    <w:basedOn w:val="3a"/>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3165pt1">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3113pt">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6pt">
    <w:name w:val="Основной текст (131) + Sylfaen;6 pt"/>
    <w:basedOn w:val="1310"/>
    <w:rPr>
      <w:rFonts w:ascii="Sylfaen" w:eastAsia="Sylfaen" w:hAnsi="Sylfaen" w:cs="Sylfaen"/>
      <w:b w:val="0"/>
      <w:bCs w:val="0"/>
      <w:i w:val="0"/>
      <w:iCs w:val="0"/>
      <w:smallCaps w:val="0"/>
      <w:strike w:val="0"/>
      <w:color w:val="000000"/>
      <w:spacing w:val="0"/>
      <w:w w:val="100"/>
      <w:position w:val="0"/>
      <w:sz w:val="12"/>
      <w:szCs w:val="12"/>
      <w:u w:val="none"/>
      <w:lang w:val="uk-UA" w:eastAsia="uk-UA" w:bidi="uk-UA"/>
    </w:rPr>
  </w:style>
  <w:style w:type="character" w:customStyle="1" w:styleId="13112pt0">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45pt">
    <w:name w:val="Основной текст (131) + 4;5 pt;Курсив;Малые прописные"/>
    <w:basedOn w:val="1310"/>
    <w:rPr>
      <w:rFonts w:ascii="Times New Roman" w:eastAsia="Times New Roman" w:hAnsi="Times New Roman" w:cs="Times New Roman"/>
      <w:b w:val="0"/>
      <w:bCs w:val="0"/>
      <w:i/>
      <w:iCs/>
      <w:smallCaps/>
      <w:strike w:val="0"/>
      <w:color w:val="000000"/>
      <w:spacing w:val="0"/>
      <w:w w:val="100"/>
      <w:position w:val="0"/>
      <w:sz w:val="9"/>
      <w:szCs w:val="9"/>
      <w:u w:val="none"/>
      <w:lang w:val="uk-UA" w:eastAsia="uk-UA" w:bidi="uk-UA"/>
    </w:rPr>
  </w:style>
  <w:style w:type="character" w:customStyle="1" w:styleId="131Sylfaen6pt0">
    <w:name w:val="Основной текст (131) + Sylfaen;6 pt;Малые прописные"/>
    <w:basedOn w:val="1310"/>
    <w:rPr>
      <w:rFonts w:ascii="Sylfaen" w:eastAsia="Sylfaen" w:hAnsi="Sylfaen" w:cs="Sylfaen"/>
      <w:b w:val="0"/>
      <w:bCs w:val="0"/>
      <w:i w:val="0"/>
      <w:iCs w:val="0"/>
      <w:smallCaps/>
      <w:strike w:val="0"/>
      <w:color w:val="000000"/>
      <w:spacing w:val="0"/>
      <w:w w:val="100"/>
      <w:position w:val="0"/>
      <w:sz w:val="12"/>
      <w:szCs w:val="12"/>
      <w:u w:val="none"/>
      <w:lang w:val="uk-UA" w:eastAsia="uk-UA" w:bidi="uk-UA"/>
    </w:rPr>
  </w:style>
  <w:style w:type="character" w:customStyle="1" w:styleId="13113pt0">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4pt">
    <w:name w:val="Основной текст (131) + Sylfaen;4 pt"/>
    <w:basedOn w:val="1310"/>
    <w:rPr>
      <w:rFonts w:ascii="Sylfaen" w:eastAsia="Sylfaen" w:hAnsi="Sylfaen" w:cs="Sylfaen"/>
      <w:b w:val="0"/>
      <w:bCs w:val="0"/>
      <w:i w:val="0"/>
      <w:iCs w:val="0"/>
      <w:smallCaps w:val="0"/>
      <w:strike w:val="0"/>
      <w:color w:val="222222"/>
      <w:spacing w:val="0"/>
      <w:w w:val="100"/>
      <w:position w:val="0"/>
      <w:sz w:val="8"/>
      <w:szCs w:val="8"/>
      <w:u w:val="none"/>
      <w:lang w:val="uk-UA" w:eastAsia="uk-UA" w:bidi="uk-UA"/>
    </w:rPr>
  </w:style>
  <w:style w:type="character" w:customStyle="1" w:styleId="13112pt1pt">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31Sylfaen4pt0">
    <w:name w:val="Основной текст (131) + Sylfaen;4 pt"/>
    <w:basedOn w:val="1310"/>
    <w:rPr>
      <w:rFonts w:ascii="Sylfaen" w:eastAsia="Sylfaen" w:hAnsi="Sylfaen" w:cs="Sylfaen"/>
      <w:b w:val="0"/>
      <w:bCs w:val="0"/>
      <w:i w:val="0"/>
      <w:iCs w:val="0"/>
      <w:smallCaps w:val="0"/>
      <w:strike w:val="0"/>
      <w:color w:val="838383"/>
      <w:spacing w:val="0"/>
      <w:w w:val="100"/>
      <w:position w:val="0"/>
      <w:sz w:val="8"/>
      <w:szCs w:val="8"/>
      <w:u w:val="none"/>
      <w:lang w:val="uk-UA" w:eastAsia="uk-UA" w:bidi="uk-UA"/>
    </w:rPr>
  </w:style>
  <w:style w:type="character" w:customStyle="1" w:styleId="131Sylfaen4pt1">
    <w:name w:val="Основной текст (131) + Sylfaen;4 pt"/>
    <w:basedOn w:val="1310"/>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131Sylfaen4pt2">
    <w:name w:val="Основной текст (131) + Sylfaen;4 pt"/>
    <w:basedOn w:val="1310"/>
    <w:rPr>
      <w:rFonts w:ascii="Sylfaen" w:eastAsia="Sylfaen" w:hAnsi="Sylfaen" w:cs="Sylfaen"/>
      <w:b w:val="0"/>
      <w:bCs w:val="0"/>
      <w:i w:val="0"/>
      <w:iCs w:val="0"/>
      <w:smallCaps w:val="0"/>
      <w:strike w:val="0"/>
      <w:color w:val="656565"/>
      <w:spacing w:val="0"/>
      <w:w w:val="100"/>
      <w:position w:val="0"/>
      <w:sz w:val="8"/>
      <w:szCs w:val="8"/>
      <w:u w:val="none"/>
      <w:lang w:val="uk-UA" w:eastAsia="uk-UA" w:bidi="uk-UA"/>
    </w:rPr>
  </w:style>
  <w:style w:type="character" w:customStyle="1" w:styleId="131Sylfaen4pt3">
    <w:name w:val="Основной текст (131) + Sylfaen;4 pt"/>
    <w:basedOn w:val="1310"/>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131Sylfaen4pt4">
    <w:name w:val="Основной текст (131) + Sylfaen;4 pt"/>
    <w:basedOn w:val="1310"/>
    <w:rPr>
      <w:rFonts w:ascii="Sylfaen" w:eastAsia="Sylfaen" w:hAnsi="Sylfaen" w:cs="Sylfaen"/>
      <w:b w:val="0"/>
      <w:bCs w:val="0"/>
      <w:i w:val="0"/>
      <w:iCs w:val="0"/>
      <w:smallCaps w:val="0"/>
      <w:strike w:val="0"/>
      <w:color w:val="484848"/>
      <w:spacing w:val="0"/>
      <w:w w:val="100"/>
      <w:position w:val="0"/>
      <w:sz w:val="8"/>
      <w:szCs w:val="8"/>
      <w:u w:val="none"/>
      <w:lang w:val="uk-UA" w:eastAsia="uk-UA" w:bidi="uk-UA"/>
    </w:rPr>
  </w:style>
  <w:style w:type="character" w:customStyle="1" w:styleId="20Exact2">
    <w:name w:val="Подпись к таблице (20) Exact"/>
    <w:basedOn w:val="a0"/>
    <w:link w:val="202"/>
    <w:rPr>
      <w:rFonts w:ascii="Franklin Gothic Medium" w:eastAsia="Franklin Gothic Medium" w:hAnsi="Franklin Gothic Medium" w:cs="Franklin Gothic Medium"/>
      <w:b w:val="0"/>
      <w:bCs w:val="0"/>
      <w:i w:val="0"/>
      <w:iCs w:val="0"/>
      <w:smallCaps w:val="0"/>
      <w:strike w:val="0"/>
      <w:sz w:val="19"/>
      <w:szCs w:val="19"/>
      <w:u w:val="none"/>
      <w:lang w:val="ru-RU" w:eastAsia="ru-RU" w:bidi="ru-RU"/>
    </w:rPr>
  </w:style>
  <w:style w:type="character" w:customStyle="1" w:styleId="12Exact0">
    <w:name w:val="Подпись к картинке (12) Exact"/>
    <w:basedOn w:val="a0"/>
    <w:link w:val="12a"/>
    <w:rPr>
      <w:rFonts w:ascii="Times New Roman" w:eastAsia="Times New Roman" w:hAnsi="Times New Roman" w:cs="Times New Roman"/>
      <w:b/>
      <w:bCs/>
      <w:i w:val="0"/>
      <w:iCs w:val="0"/>
      <w:smallCaps w:val="0"/>
      <w:strike w:val="0"/>
      <w:sz w:val="26"/>
      <w:szCs w:val="26"/>
      <w:u w:val="none"/>
    </w:rPr>
  </w:style>
  <w:style w:type="character" w:customStyle="1" w:styleId="13Exact0">
    <w:name w:val="Подпись к картинке (13) Exact"/>
    <w:basedOn w:val="a0"/>
    <w:link w:val="13a"/>
    <w:rPr>
      <w:rFonts w:ascii="Arial" w:eastAsia="Arial" w:hAnsi="Arial" w:cs="Arial"/>
      <w:b w:val="0"/>
      <w:bCs w:val="0"/>
      <w:i w:val="0"/>
      <w:iCs w:val="0"/>
      <w:smallCaps w:val="0"/>
      <w:strike w:val="0"/>
      <w:sz w:val="10"/>
      <w:szCs w:val="10"/>
      <w:u w:val="none"/>
    </w:rPr>
  </w:style>
  <w:style w:type="character" w:customStyle="1" w:styleId="14Exact0">
    <w:name w:val="Подпись к картинке (14) Exact"/>
    <w:basedOn w:val="a0"/>
    <w:link w:val="143"/>
    <w:rPr>
      <w:rFonts w:ascii="Arial" w:eastAsia="Arial" w:hAnsi="Arial" w:cs="Arial"/>
      <w:b w:val="0"/>
      <w:bCs w:val="0"/>
      <w:i w:val="0"/>
      <w:iCs w:val="0"/>
      <w:smallCaps w:val="0"/>
      <w:strike w:val="0"/>
      <w:sz w:val="18"/>
      <w:szCs w:val="18"/>
      <w:u w:val="none"/>
    </w:rPr>
  </w:style>
  <w:style w:type="character" w:customStyle="1" w:styleId="15Exact0">
    <w:name w:val="Подпись к картинке (15) Exact"/>
    <w:basedOn w:val="a0"/>
    <w:link w:val="155"/>
    <w:rPr>
      <w:rFonts w:ascii="Times New Roman" w:eastAsia="Times New Roman" w:hAnsi="Times New Roman" w:cs="Times New Roman"/>
      <w:b w:val="0"/>
      <w:bCs w:val="0"/>
      <w:i w:val="0"/>
      <w:iCs w:val="0"/>
      <w:smallCaps w:val="0"/>
      <w:strike w:val="0"/>
      <w:sz w:val="21"/>
      <w:szCs w:val="21"/>
      <w:u w:val="none"/>
    </w:rPr>
  </w:style>
  <w:style w:type="character" w:customStyle="1" w:styleId="2Sylfaen10pt8">
    <w:name w:val="Подпись к таблице (2) + Sylfaen;10 pt;Курсив"/>
    <w:basedOn w:val="2f1"/>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7pt0pt">
    <w:name w:val="Основной текст (131) + 7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14"/>
      <w:szCs w:val="14"/>
      <w:u w:val="none"/>
      <w:lang w:val="uk-UA" w:eastAsia="uk-UA" w:bidi="uk-UA"/>
    </w:rPr>
  </w:style>
  <w:style w:type="character" w:customStyle="1" w:styleId="1317pt0pt0">
    <w:name w:val="Основной текст (131) + 7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uk-UA" w:eastAsia="uk-UA" w:bidi="uk-UA"/>
    </w:rPr>
  </w:style>
  <w:style w:type="character" w:customStyle="1" w:styleId="194">
    <w:name w:val="Подпись к таблице (19)"/>
    <w:basedOn w:val="19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175pt">
    <w:name w:val="Основной текст (131) + 7;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1319pt0pt">
    <w:name w:val="Основной текст (131) + 9 pt;Курсив;Интервал 0 pt"/>
    <w:basedOn w:val="1310"/>
    <w:rPr>
      <w:rFonts w:ascii="Times New Roman" w:eastAsia="Times New Roman" w:hAnsi="Times New Roman" w:cs="Times New Roman"/>
      <w:b/>
      <w:bCs/>
      <w:i/>
      <w:iCs/>
      <w:smallCaps w:val="0"/>
      <w:strike w:val="0"/>
      <w:color w:val="222222"/>
      <w:spacing w:val="10"/>
      <w:w w:val="100"/>
      <w:position w:val="0"/>
      <w:sz w:val="18"/>
      <w:szCs w:val="18"/>
      <w:u w:val="none"/>
      <w:lang w:val="uk-UA" w:eastAsia="uk-UA" w:bidi="uk-UA"/>
    </w:rPr>
  </w:style>
  <w:style w:type="character" w:customStyle="1" w:styleId="13175pt0">
    <w:name w:val="Основной текст (131) + 7;5 pt"/>
    <w:basedOn w:val="131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3f2">
    <w:name w:val="Подпись к таблице (3)"/>
    <w:basedOn w:val="3a"/>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b">
    <w:name w:val="Основной текст (131)"/>
    <w:basedOn w:val="1310"/>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144">
    <w:name w:val="Основной текст (14)"/>
    <w:basedOn w:val="1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0pt">
    <w:name w:val="Основной текст (10) + Курсив;Интервал 0 pt"/>
    <w:basedOn w:val="100"/>
    <w:rPr>
      <w:rFonts w:ascii="Arial" w:eastAsia="Arial" w:hAnsi="Arial" w:cs="Arial"/>
      <w:b/>
      <w:bCs/>
      <w:i/>
      <w:iCs/>
      <w:smallCaps w:val="0"/>
      <w:strike w:val="0"/>
      <w:color w:val="000000"/>
      <w:spacing w:val="10"/>
      <w:w w:val="100"/>
      <w:position w:val="0"/>
      <w:sz w:val="16"/>
      <w:szCs w:val="16"/>
      <w:u w:val="none"/>
      <w:lang w:val="uk-UA" w:eastAsia="uk-UA" w:bidi="uk-UA"/>
    </w:rPr>
  </w:style>
  <w:style w:type="character" w:customStyle="1" w:styleId="6c">
    <w:name w:val="Основной текст (6)"/>
    <w:basedOn w:val="6"/>
    <w:rPr>
      <w:rFonts w:ascii="Times New Roman" w:eastAsia="Times New Roman" w:hAnsi="Times New Roman" w:cs="Times New Roman"/>
      <w:b/>
      <w:bCs/>
      <w:i w:val="0"/>
      <w:iCs w:val="0"/>
      <w:smallCaps w:val="0"/>
      <w:strike w:val="0"/>
      <w:color w:val="000000"/>
      <w:spacing w:val="0"/>
      <w:w w:val="100"/>
      <w:position w:val="0"/>
      <w:sz w:val="26"/>
      <w:szCs w:val="26"/>
      <w:u w:val="single"/>
      <w:lang w:val="uk-UA" w:eastAsia="uk-UA" w:bidi="uk-UA"/>
    </w:rPr>
  </w:style>
  <w:style w:type="character" w:customStyle="1" w:styleId="6d">
    <w:name w:val="Основной текст (6)"/>
    <w:basedOn w:val="6"/>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43Exact">
    <w:name w:val="Основной текст (143) Exact"/>
    <w:basedOn w:val="a0"/>
    <w:link w:val="1430"/>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3185pt">
    <w:name w:val="Основной текст (131) + 8;5 pt"/>
    <w:basedOn w:val="131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85pt0">
    <w:name w:val="Основной текст (131) + 8;5 pt"/>
    <w:basedOn w:val="1310"/>
    <w:rPr>
      <w:rFonts w:ascii="Times New Roman" w:eastAsia="Times New Roman" w:hAnsi="Times New Roman" w:cs="Times New Roman"/>
      <w:b w:val="0"/>
      <w:bCs w:val="0"/>
      <w:i w:val="0"/>
      <w:iCs w:val="0"/>
      <w:smallCaps w:val="0"/>
      <w:strike w:val="0"/>
      <w:color w:val="838383"/>
      <w:spacing w:val="0"/>
      <w:w w:val="100"/>
      <w:position w:val="0"/>
      <w:sz w:val="17"/>
      <w:szCs w:val="17"/>
      <w:u w:val="none"/>
      <w:lang w:val="uk-UA" w:eastAsia="uk-UA" w:bidi="uk-UA"/>
    </w:rPr>
  </w:style>
  <w:style w:type="character" w:customStyle="1" w:styleId="13185pt1">
    <w:name w:val="Основной текст (131) + 8;5 pt"/>
    <w:basedOn w:val="1310"/>
    <w:rPr>
      <w:rFonts w:ascii="Times New Roman" w:eastAsia="Times New Roman" w:hAnsi="Times New Roman" w:cs="Times New Roman"/>
      <w:b w:val="0"/>
      <w:bCs w:val="0"/>
      <w:i w:val="0"/>
      <w:iCs w:val="0"/>
      <w:smallCaps w:val="0"/>
      <w:strike w:val="0"/>
      <w:color w:val="656565"/>
      <w:spacing w:val="0"/>
      <w:w w:val="100"/>
      <w:position w:val="0"/>
      <w:sz w:val="17"/>
      <w:szCs w:val="17"/>
      <w:u w:val="none"/>
      <w:lang w:val="uk-UA" w:eastAsia="uk-UA" w:bidi="uk-UA"/>
    </w:rPr>
  </w:style>
  <w:style w:type="character" w:customStyle="1" w:styleId="13185pt2">
    <w:name w:val="Основной текст (131) + 8;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144Exact">
    <w:name w:val="Основной текст (144) Exact"/>
    <w:basedOn w:val="a0"/>
    <w:link w:val="1440"/>
    <w:rPr>
      <w:rFonts w:ascii="Sylfaen" w:eastAsia="Sylfaen" w:hAnsi="Sylfaen" w:cs="Sylfaen"/>
      <w:b w:val="0"/>
      <w:bCs w:val="0"/>
      <w:i w:val="0"/>
      <w:iCs w:val="0"/>
      <w:smallCaps w:val="0"/>
      <w:strike w:val="0"/>
      <w:sz w:val="10"/>
      <w:szCs w:val="10"/>
      <w:u w:val="none"/>
    </w:rPr>
  </w:style>
  <w:style w:type="character" w:customStyle="1" w:styleId="43Exact0">
    <w:name w:val="Заголовок №4 (3) Exact"/>
    <w:basedOn w:val="a0"/>
    <w:link w:val="431"/>
    <w:rPr>
      <w:rFonts w:ascii="Times New Roman" w:eastAsia="Times New Roman" w:hAnsi="Times New Roman" w:cs="Times New Roman"/>
      <w:b/>
      <w:bCs/>
      <w:i w:val="0"/>
      <w:iCs w:val="0"/>
      <w:smallCaps w:val="0"/>
      <w:strike w:val="0"/>
      <w:sz w:val="28"/>
      <w:szCs w:val="28"/>
      <w:u w:val="none"/>
    </w:rPr>
  </w:style>
  <w:style w:type="character" w:customStyle="1" w:styleId="145Exact">
    <w:name w:val="Основной текст (145) Exact"/>
    <w:basedOn w:val="a0"/>
    <w:link w:val="145"/>
    <w:rPr>
      <w:rFonts w:ascii="Times New Roman" w:eastAsia="Times New Roman" w:hAnsi="Times New Roman" w:cs="Times New Roman"/>
      <w:b/>
      <w:bCs/>
      <w:i w:val="0"/>
      <w:iCs w:val="0"/>
      <w:smallCaps w:val="0"/>
      <w:strike w:val="0"/>
      <w:u w:val="none"/>
    </w:rPr>
  </w:style>
  <w:style w:type="character" w:customStyle="1" w:styleId="146Exact">
    <w:name w:val="Основной текст (146) Exact"/>
    <w:basedOn w:val="a0"/>
    <w:link w:val="146"/>
    <w:rPr>
      <w:rFonts w:ascii="Arial" w:eastAsia="Arial" w:hAnsi="Arial" w:cs="Arial"/>
      <w:b/>
      <w:bCs/>
      <w:i w:val="0"/>
      <w:iCs w:val="0"/>
      <w:smallCaps w:val="0"/>
      <w:strike w:val="0"/>
      <w:w w:val="150"/>
      <w:sz w:val="15"/>
      <w:szCs w:val="15"/>
      <w:u w:val="none"/>
    </w:rPr>
  </w:style>
  <w:style w:type="character" w:customStyle="1" w:styleId="213ptExact">
    <w:name w:val="Основной текст (2) + 13 pt;Полужирный Exact"/>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47Exact">
    <w:name w:val="Основной текст (147) Exact"/>
    <w:basedOn w:val="a0"/>
    <w:link w:val="147"/>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47TimesNewRoman105ptExact">
    <w:name w:val="Основной текст (147) + Times New Roman;10;5 pt Exact"/>
    <w:basedOn w:val="147Exac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47Arial105ptExact">
    <w:name w:val="Основной текст (147) + Arial;10;5 pt Exact"/>
    <w:basedOn w:val="147Exact"/>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47TahomaExact">
    <w:name w:val="Основной текст (147) + Tahoma Exact"/>
    <w:basedOn w:val="147Exact"/>
    <w:rPr>
      <w:rFonts w:ascii="Tahoma" w:eastAsia="Tahoma" w:hAnsi="Tahoma" w:cs="Tahoma"/>
      <w:b w:val="0"/>
      <w:bCs w:val="0"/>
      <w:i w:val="0"/>
      <w:iCs w:val="0"/>
      <w:smallCaps w:val="0"/>
      <w:strike w:val="0"/>
      <w:color w:val="000000"/>
      <w:spacing w:val="0"/>
      <w:w w:val="100"/>
      <w:position w:val="0"/>
      <w:sz w:val="20"/>
      <w:szCs w:val="20"/>
      <w:u w:val="none"/>
      <w:lang w:val="uk-UA" w:eastAsia="uk-UA" w:bidi="uk-UA"/>
    </w:rPr>
  </w:style>
  <w:style w:type="character" w:customStyle="1" w:styleId="131Arial10pt0">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FranklinGothicMedium95pt">
    <w:name w:val="Основной текст (2) + Franklin Gothic Medium;9;5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7615pt">
    <w:name w:val="Основной текст (76) + 15 pt;Полужирный"/>
    <w:basedOn w:val="76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53">
    <w:name w:val="Основной текст (25)"/>
    <w:basedOn w:val="25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2513pt">
    <w:name w:val="Основной текст (25) + 13 pt"/>
    <w:basedOn w:val="25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6Exact0">
    <w:name w:val="Подпись к картинке (16) Exact"/>
    <w:basedOn w:val="a0"/>
    <w:link w:val="163"/>
    <w:rPr>
      <w:rFonts w:ascii="Times New Roman" w:eastAsia="Times New Roman" w:hAnsi="Times New Roman" w:cs="Times New Roman"/>
      <w:b/>
      <w:bCs/>
      <w:i w:val="0"/>
      <w:iCs w:val="0"/>
      <w:smallCaps w:val="0"/>
      <w:strike w:val="0"/>
      <w:sz w:val="16"/>
      <w:szCs w:val="16"/>
      <w:u w:val="none"/>
    </w:rPr>
  </w:style>
  <w:style w:type="character" w:customStyle="1" w:styleId="712">
    <w:name w:val="Заголовок №7 (12)_"/>
    <w:basedOn w:val="a0"/>
    <w:link w:val="7120"/>
    <w:rPr>
      <w:rFonts w:ascii="Times New Roman" w:eastAsia="Times New Roman" w:hAnsi="Times New Roman" w:cs="Times New Roman"/>
      <w:b/>
      <w:bCs/>
      <w:i w:val="0"/>
      <w:iCs w:val="0"/>
      <w:smallCaps w:val="0"/>
      <w:strike w:val="0"/>
      <w:u w:val="none"/>
    </w:rPr>
  </w:style>
  <w:style w:type="character" w:customStyle="1" w:styleId="71213pt">
    <w:name w:val="Заголовок №7 (12) + 13 pt"/>
    <w:basedOn w:val="712"/>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732">
    <w:name w:val="Основной текст (73)"/>
    <w:basedOn w:val="730"/>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733">
    <w:name w:val="Основной текст (73)"/>
    <w:basedOn w:val="730"/>
    <w:rPr>
      <w:rFonts w:ascii="Times New Roman" w:eastAsia="Times New Roman" w:hAnsi="Times New Roman" w:cs="Times New Roman"/>
      <w:b/>
      <w:bCs/>
      <w:i w:val="0"/>
      <w:iCs w:val="0"/>
      <w:smallCaps w:val="0"/>
      <w:strike w:val="0"/>
      <w:color w:val="A6A6A6"/>
      <w:spacing w:val="0"/>
      <w:w w:val="100"/>
      <w:position w:val="0"/>
      <w:sz w:val="24"/>
      <w:szCs w:val="24"/>
      <w:u w:val="none"/>
      <w:lang w:val="uk-UA" w:eastAsia="uk-UA" w:bidi="uk-UA"/>
    </w:rPr>
  </w:style>
  <w:style w:type="character" w:customStyle="1" w:styleId="734">
    <w:name w:val="Основной текст (73)"/>
    <w:basedOn w:val="73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735">
    <w:name w:val="Основной текст (73) + Не полужирный;Курсив;Малые прописные"/>
    <w:basedOn w:val="730"/>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736">
    <w:name w:val="Основной текст (73) + Не полужирный;Курсив"/>
    <w:basedOn w:val="73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Exact1">
    <w:name w:val="Подпись к таблице (8) Exact"/>
    <w:basedOn w:val="a0"/>
    <w:rPr>
      <w:rFonts w:ascii="Times New Roman" w:eastAsia="Times New Roman" w:hAnsi="Times New Roman" w:cs="Times New Roman"/>
      <w:b/>
      <w:bCs/>
      <w:i w:val="0"/>
      <w:iCs w:val="0"/>
      <w:smallCaps w:val="0"/>
      <w:strike w:val="0"/>
      <w:sz w:val="26"/>
      <w:szCs w:val="26"/>
      <w:u w:val="none"/>
    </w:rPr>
  </w:style>
  <w:style w:type="character" w:customStyle="1" w:styleId="8Exact2">
    <w:name w:val="Подпись к таблице (8) + Не полужирный;Курсив Exact"/>
    <w:basedOn w:val="83"/>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13113pt1">
    <w:name w:val="Основной текст (131) + 13 pt;Курсив"/>
    <w:basedOn w:val="1310"/>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21pt8">
    <w:name w:val="Основной текст (2) + Полужирный;Курсив;Интервал 1 pt"/>
    <w:basedOn w:val="25"/>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31Sylfaen10pt1">
    <w:name w:val="Основной текст (131) + Sylfaen;10 pt;Курсив;Малые прописные"/>
    <w:basedOn w:val="1310"/>
    <w:rPr>
      <w:rFonts w:ascii="Sylfaen" w:eastAsia="Sylfaen" w:hAnsi="Sylfaen" w:cs="Sylfaen"/>
      <w:b w:val="0"/>
      <w:bCs w:val="0"/>
      <w:i/>
      <w:iCs/>
      <w:smallCaps/>
      <w:strike w:val="0"/>
      <w:color w:val="222222"/>
      <w:spacing w:val="0"/>
      <w:w w:val="100"/>
      <w:position w:val="0"/>
      <w:sz w:val="20"/>
      <w:szCs w:val="20"/>
      <w:u w:val="none"/>
      <w:lang w:val="uk-UA" w:eastAsia="uk-UA" w:bidi="uk-UA"/>
    </w:rPr>
  </w:style>
  <w:style w:type="character" w:customStyle="1" w:styleId="384pt0pt">
    <w:name w:val="Основной текст (38) + 4 pt;Не курсив;Интервал 0 pt"/>
    <w:basedOn w:val="380"/>
    <w:rPr>
      <w:rFonts w:ascii="Times New Roman" w:eastAsia="Times New Roman" w:hAnsi="Times New Roman" w:cs="Times New Roman"/>
      <w:b w:val="0"/>
      <w:bCs w:val="0"/>
      <w:i/>
      <w:iCs/>
      <w:smallCaps w:val="0"/>
      <w:strike w:val="0"/>
      <w:color w:val="000000"/>
      <w:spacing w:val="10"/>
      <w:w w:val="100"/>
      <w:position w:val="0"/>
      <w:sz w:val="8"/>
      <w:szCs w:val="8"/>
      <w:u w:val="none"/>
      <w:lang w:val="uk-UA" w:eastAsia="uk-UA" w:bidi="uk-UA"/>
    </w:rPr>
  </w:style>
  <w:style w:type="character" w:customStyle="1" w:styleId="137TimesNewRoman9pt">
    <w:name w:val="Основной текст (137) + Times New Roman;9 pt;Полужирный"/>
    <w:basedOn w:val="137"/>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48">
    <w:name w:val="Основной текст (148)_"/>
    <w:basedOn w:val="a0"/>
    <w:link w:val="1480"/>
    <w:rPr>
      <w:rFonts w:ascii="Times New Roman" w:eastAsia="Times New Roman" w:hAnsi="Times New Roman" w:cs="Times New Roman"/>
      <w:b w:val="0"/>
      <w:bCs w:val="0"/>
      <w:i w:val="0"/>
      <w:iCs w:val="0"/>
      <w:smallCaps w:val="0"/>
      <w:strike w:val="0"/>
      <w:sz w:val="20"/>
      <w:szCs w:val="20"/>
      <w:u w:val="none"/>
    </w:rPr>
  </w:style>
  <w:style w:type="character" w:customStyle="1" w:styleId="131c">
    <w:name w:val="Основной текст (131) + Курсив"/>
    <w:basedOn w:val="131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0TimesNewRoman85pt">
    <w:name w:val="Основной текст (10) + Times New Roman;8;5 pt"/>
    <w:basedOn w:val="10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d">
    <w:name w:val="Основной текст (131)"/>
    <w:basedOn w:val="1310"/>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149">
    <w:name w:val="Основной текст (149)_"/>
    <w:basedOn w:val="a0"/>
    <w:link w:val="1490"/>
    <w:rPr>
      <w:rFonts w:ascii="Times New Roman" w:eastAsia="Times New Roman" w:hAnsi="Times New Roman" w:cs="Times New Roman"/>
      <w:b w:val="0"/>
      <w:bCs w:val="0"/>
      <w:i/>
      <w:iCs/>
      <w:smallCaps w:val="0"/>
      <w:strike w:val="0"/>
      <w:spacing w:val="50"/>
      <w:u w:val="none"/>
    </w:rPr>
  </w:style>
  <w:style w:type="character" w:customStyle="1" w:styleId="149105pt0pt">
    <w:name w:val="Основной текст (149) + 10;5 pt;Не курсив;Интервал 0 pt"/>
    <w:basedOn w:val="149"/>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e">
    <w:name w:val="Основной текст (131) + Курсив"/>
    <w:basedOn w:val="1310"/>
    <w:rPr>
      <w:rFonts w:ascii="Times New Roman" w:eastAsia="Times New Roman" w:hAnsi="Times New Roman" w:cs="Times New Roman"/>
      <w:b w:val="0"/>
      <w:bCs w:val="0"/>
      <w:i/>
      <w:iCs/>
      <w:smallCaps w:val="0"/>
      <w:strike w:val="0"/>
      <w:color w:val="484848"/>
      <w:spacing w:val="0"/>
      <w:w w:val="100"/>
      <w:position w:val="0"/>
      <w:sz w:val="21"/>
      <w:szCs w:val="21"/>
      <w:u w:val="none"/>
      <w:lang w:val="uk-UA" w:eastAsia="uk-UA" w:bidi="uk-UA"/>
    </w:rPr>
  </w:style>
  <w:style w:type="character" w:customStyle="1" w:styleId="131f">
    <w:name w:val="Основной текст (131) + Курсив"/>
    <w:basedOn w:val="1310"/>
    <w:rPr>
      <w:rFonts w:ascii="Times New Roman" w:eastAsia="Times New Roman" w:hAnsi="Times New Roman" w:cs="Times New Roman"/>
      <w:b w:val="0"/>
      <w:bCs w:val="0"/>
      <w:i/>
      <w:iCs/>
      <w:smallCaps w:val="0"/>
      <w:strike w:val="0"/>
      <w:color w:val="838383"/>
      <w:spacing w:val="0"/>
      <w:w w:val="100"/>
      <w:position w:val="0"/>
      <w:sz w:val="21"/>
      <w:szCs w:val="21"/>
      <w:u w:val="none"/>
      <w:lang w:val="uk-UA" w:eastAsia="uk-UA" w:bidi="uk-UA"/>
    </w:rPr>
  </w:style>
  <w:style w:type="character" w:customStyle="1" w:styleId="1070">
    <w:name w:val="Основной текст (107)_"/>
    <w:basedOn w:val="a0"/>
    <w:link w:val="1071"/>
    <w:rPr>
      <w:rFonts w:ascii="Arial" w:eastAsia="Arial" w:hAnsi="Arial" w:cs="Arial"/>
      <w:b/>
      <w:bCs/>
      <w:i w:val="0"/>
      <w:iCs w:val="0"/>
      <w:smallCaps w:val="0"/>
      <w:strike w:val="0"/>
      <w:sz w:val="18"/>
      <w:szCs w:val="18"/>
      <w:u w:val="none"/>
    </w:rPr>
  </w:style>
  <w:style w:type="character" w:customStyle="1" w:styleId="1500">
    <w:name w:val="Основной текст (150)_"/>
    <w:basedOn w:val="a0"/>
    <w:link w:val="1501"/>
    <w:rPr>
      <w:rFonts w:ascii="Times New Roman" w:eastAsia="Times New Roman" w:hAnsi="Times New Roman" w:cs="Times New Roman"/>
      <w:b/>
      <w:bCs/>
      <w:i w:val="0"/>
      <w:iCs w:val="0"/>
      <w:smallCaps w:val="0"/>
      <w:strike w:val="0"/>
      <w:sz w:val="26"/>
      <w:szCs w:val="26"/>
      <w:u w:val="none"/>
    </w:rPr>
  </w:style>
  <w:style w:type="character" w:customStyle="1" w:styleId="1319pt0">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0TimesNewRoman85pt0">
    <w:name w:val="Основной текст (10) + Times New Roman;8;5 pt"/>
    <w:basedOn w:val="10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14a">
    <w:name w:val="Основной текст (14)"/>
    <w:basedOn w:val="1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4b">
    <w:name w:val="Основной текст (14)"/>
    <w:basedOn w:val="1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4c">
    <w:name w:val="Основной текст (14)"/>
    <w:basedOn w:val="14"/>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8">
    <w:name w:val="Основной текст (138)_"/>
    <w:basedOn w:val="a0"/>
    <w:link w:val="1380"/>
    <w:rPr>
      <w:rFonts w:ascii="Times New Roman" w:eastAsia="Times New Roman" w:hAnsi="Times New Roman" w:cs="Times New Roman"/>
      <w:b w:val="0"/>
      <w:bCs w:val="0"/>
      <w:i/>
      <w:iCs/>
      <w:smallCaps w:val="0"/>
      <w:strike w:val="0"/>
      <w:spacing w:val="10"/>
      <w:sz w:val="21"/>
      <w:szCs w:val="21"/>
      <w:u w:val="none"/>
    </w:rPr>
  </w:style>
  <w:style w:type="character" w:customStyle="1" w:styleId="1380pt">
    <w:name w:val="Основной текст (138) + 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80pt0">
    <w:name w:val="Основной текст (138) + Не курсив;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BookmanOldStyle85pt">
    <w:name w:val="Основной текст (131) + Bookman Old Style;8;5 pt;Курсив"/>
    <w:basedOn w:val="1310"/>
    <w:rPr>
      <w:rFonts w:ascii="Bookman Old Style" w:eastAsia="Bookman Old Style" w:hAnsi="Bookman Old Style" w:cs="Bookman Old Style"/>
      <w:b w:val="0"/>
      <w:bCs w:val="0"/>
      <w:i/>
      <w:iCs/>
      <w:smallCaps w:val="0"/>
      <w:strike w:val="0"/>
      <w:color w:val="000000"/>
      <w:spacing w:val="0"/>
      <w:w w:val="100"/>
      <w:position w:val="0"/>
      <w:sz w:val="17"/>
      <w:szCs w:val="17"/>
      <w:u w:val="none"/>
      <w:lang w:val="uk-UA" w:eastAsia="uk-UA" w:bidi="uk-UA"/>
    </w:rPr>
  </w:style>
  <w:style w:type="character" w:customStyle="1" w:styleId="13111pt">
    <w:name w:val="Основной текст (131) + 11 pt;Полужирный"/>
    <w:basedOn w:val="131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3111pt0">
    <w:name w:val="Основной текст (131) + 11 pt;Полужирный"/>
    <w:basedOn w:val="1310"/>
    <w:rPr>
      <w:rFonts w:ascii="Times New Roman" w:eastAsia="Times New Roman" w:hAnsi="Times New Roman" w:cs="Times New Roman"/>
      <w:b/>
      <w:bCs/>
      <w:i w:val="0"/>
      <w:iCs w:val="0"/>
      <w:smallCaps w:val="0"/>
      <w:strike w:val="0"/>
      <w:color w:val="393939"/>
      <w:spacing w:val="0"/>
      <w:w w:val="100"/>
      <w:position w:val="0"/>
      <w:sz w:val="22"/>
      <w:szCs w:val="22"/>
      <w:u w:val="none"/>
      <w:lang w:val="uk-UA" w:eastAsia="uk-UA" w:bidi="uk-UA"/>
    </w:rPr>
  </w:style>
  <w:style w:type="character" w:customStyle="1" w:styleId="1220">
    <w:name w:val="Основной текст (122)_"/>
    <w:basedOn w:val="a0"/>
    <w:link w:val="1221"/>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TimesNewRoman105pt">
    <w:name w:val="Основной текст (122) + Times New Roman;10;5 pt"/>
    <w:basedOn w:val="122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73">
    <w:name w:val="Основной текст (137)"/>
    <w:basedOn w:val="137"/>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51pt">
    <w:name w:val="Основной текст (115) + Интервал 1 p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374">
    <w:name w:val="Основной текст (137) + Полужирный"/>
    <w:basedOn w:val="137"/>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ffb">
    <w:name w:val="Основной текст (2) + Курсив"/>
    <w:basedOn w:val="25"/>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3110pt0">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585pt1">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380pt1">
    <w:name w:val="Основной текст (138) + Не курсив;Интервал 0 pt"/>
    <w:basedOn w:val="138"/>
    <w:rPr>
      <w:rFonts w:ascii="Times New Roman" w:eastAsia="Times New Roman" w:hAnsi="Times New Roman" w:cs="Times New Roman"/>
      <w:b w:val="0"/>
      <w:bCs w:val="0"/>
      <w:i/>
      <w:iCs/>
      <w:smallCaps w:val="0"/>
      <w:strike w:val="0"/>
      <w:color w:val="A6A6A6"/>
      <w:spacing w:val="0"/>
      <w:w w:val="100"/>
      <w:position w:val="0"/>
      <w:sz w:val="21"/>
      <w:szCs w:val="21"/>
      <w:u w:val="none"/>
      <w:lang w:val="uk-UA" w:eastAsia="uk-UA" w:bidi="uk-UA"/>
    </w:rPr>
  </w:style>
  <w:style w:type="character" w:customStyle="1" w:styleId="10FranklinGothicMedium95pt">
    <w:name w:val="Основной текст (10) + Franklin Gothic Medium;9;5 pt"/>
    <w:basedOn w:val="10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3111pt1">
    <w:name w:val="Основной текст (131) + 11 pt;Полужирный"/>
    <w:basedOn w:val="13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510">
    <w:name w:val="Основной текст (151)_"/>
    <w:basedOn w:val="a0"/>
    <w:link w:val="1511"/>
    <w:rPr>
      <w:rFonts w:ascii="Arial" w:eastAsia="Arial" w:hAnsi="Arial" w:cs="Arial"/>
      <w:b w:val="0"/>
      <w:bCs w:val="0"/>
      <w:i w:val="0"/>
      <w:iCs w:val="0"/>
      <w:smallCaps w:val="0"/>
      <w:strike w:val="0"/>
      <w:sz w:val="20"/>
      <w:szCs w:val="20"/>
      <w:u w:val="none"/>
    </w:rPr>
  </w:style>
  <w:style w:type="character" w:customStyle="1" w:styleId="1512">
    <w:name w:val="Основной текст (151)"/>
    <w:basedOn w:val="1510"/>
    <w:rPr>
      <w:rFonts w:ascii="Arial" w:eastAsia="Arial" w:hAnsi="Arial" w:cs="Arial"/>
      <w:b w:val="0"/>
      <w:bCs w:val="0"/>
      <w:i w:val="0"/>
      <w:iCs w:val="0"/>
      <w:smallCaps w:val="0"/>
      <w:strike w:val="0"/>
      <w:color w:val="393939"/>
      <w:spacing w:val="0"/>
      <w:w w:val="100"/>
      <w:position w:val="0"/>
      <w:sz w:val="20"/>
      <w:szCs w:val="20"/>
      <w:u w:val="none"/>
    </w:rPr>
  </w:style>
  <w:style w:type="character" w:customStyle="1" w:styleId="1519pt1pt">
    <w:name w:val="Основной текст (151) + 9 pt;Полужирный;Интервал 1 pt"/>
    <w:basedOn w:val="1510"/>
    <w:rPr>
      <w:rFonts w:ascii="Arial" w:eastAsia="Arial" w:hAnsi="Arial" w:cs="Arial"/>
      <w:b/>
      <w:bCs/>
      <w:i w:val="0"/>
      <w:iCs w:val="0"/>
      <w:smallCaps w:val="0"/>
      <w:strike w:val="0"/>
      <w:color w:val="000000"/>
      <w:spacing w:val="20"/>
      <w:w w:val="100"/>
      <w:position w:val="0"/>
      <w:sz w:val="18"/>
      <w:szCs w:val="18"/>
      <w:u w:val="none"/>
      <w:lang w:val="uk-UA" w:eastAsia="uk-UA" w:bidi="uk-UA"/>
    </w:rPr>
  </w:style>
  <w:style w:type="character" w:customStyle="1" w:styleId="131FranklinGothicMedium95pt">
    <w:name w:val="Основной текст (131) + Franklin Gothic Medium;9;5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070pt">
    <w:name w:val="Основной текст (107) + Интервал 0 pt"/>
    <w:basedOn w:val="1070"/>
    <w:rPr>
      <w:rFonts w:ascii="Arial" w:eastAsia="Arial" w:hAnsi="Arial" w:cs="Arial"/>
      <w:b/>
      <w:bCs/>
      <w:i w:val="0"/>
      <w:iCs w:val="0"/>
      <w:smallCaps w:val="0"/>
      <w:strike w:val="0"/>
      <w:color w:val="000000"/>
      <w:spacing w:val="10"/>
      <w:w w:val="100"/>
      <w:position w:val="0"/>
      <w:sz w:val="18"/>
      <w:szCs w:val="18"/>
      <w:u w:val="none"/>
      <w:lang w:val="uk-UA" w:eastAsia="uk-UA" w:bidi="uk-UA"/>
    </w:rPr>
  </w:style>
  <w:style w:type="character" w:customStyle="1" w:styleId="5Arial75pt1">
    <w:name w:val="Основной текст (5) + Arial;7;5 pt;Не полужирный;Курсив"/>
    <w:basedOn w:val="5"/>
    <w:rPr>
      <w:rFonts w:ascii="Arial" w:eastAsia="Arial" w:hAnsi="Arial" w:cs="Arial"/>
      <w:b/>
      <w:bCs/>
      <w:i/>
      <w:iCs/>
      <w:smallCaps w:val="0"/>
      <w:strike w:val="0"/>
      <w:color w:val="222222"/>
      <w:spacing w:val="0"/>
      <w:w w:val="100"/>
      <w:position w:val="0"/>
      <w:sz w:val="15"/>
      <w:szCs w:val="15"/>
      <w:u w:val="none"/>
      <w:lang w:val="uk-UA" w:eastAsia="uk-UA" w:bidi="uk-UA"/>
    </w:rPr>
  </w:style>
  <w:style w:type="character" w:customStyle="1" w:styleId="131Corbel55pt2pt">
    <w:name w:val="Основной текст (131) + Corbel;5;5 pt;Интервал 2 pt"/>
    <w:basedOn w:val="1310"/>
    <w:rPr>
      <w:rFonts w:ascii="Corbel" w:eastAsia="Corbel" w:hAnsi="Corbel" w:cs="Corbel"/>
      <w:b w:val="0"/>
      <w:bCs w:val="0"/>
      <w:i w:val="0"/>
      <w:iCs w:val="0"/>
      <w:smallCaps w:val="0"/>
      <w:strike w:val="0"/>
      <w:color w:val="000000"/>
      <w:spacing w:val="40"/>
      <w:w w:val="100"/>
      <w:position w:val="0"/>
      <w:sz w:val="11"/>
      <w:szCs w:val="11"/>
      <w:u w:val="none"/>
      <w:lang w:val="uk-UA" w:eastAsia="uk-UA" w:bidi="uk-UA"/>
    </w:rPr>
  </w:style>
  <w:style w:type="character" w:customStyle="1" w:styleId="399pt">
    <w:name w:val="Основной текст (39) + 9 pt;Полужирный"/>
    <w:basedOn w:val="39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11pt2">
    <w:name w:val="Основной текст (2) + 11 pt;Полужирный"/>
    <w:basedOn w:val="25"/>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2pt">
    <w:name w:val="Основной текст (2) + 9 pt;Интервал 2 pt"/>
    <w:basedOn w:val="25"/>
    <w:rPr>
      <w:rFonts w:ascii="Times New Roman" w:eastAsia="Times New Roman" w:hAnsi="Times New Roman" w:cs="Times New Roman"/>
      <w:b w:val="0"/>
      <w:bCs w:val="0"/>
      <w:i w:val="0"/>
      <w:iCs w:val="0"/>
      <w:smallCaps w:val="0"/>
      <w:strike w:val="0"/>
      <w:color w:val="000000"/>
      <w:spacing w:val="40"/>
      <w:w w:val="100"/>
      <w:position w:val="0"/>
      <w:sz w:val="18"/>
      <w:szCs w:val="18"/>
      <w:u w:val="none"/>
      <w:lang w:val="uk-UA" w:eastAsia="uk-UA" w:bidi="uk-UA"/>
    </w:rPr>
  </w:style>
  <w:style w:type="character" w:customStyle="1" w:styleId="24ptf1">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5Arial8pt3">
    <w:name w:val="Основной текст (5) + Arial;8 pt"/>
    <w:basedOn w:val="5"/>
    <w:rPr>
      <w:rFonts w:ascii="Arial" w:eastAsia="Arial" w:hAnsi="Arial" w:cs="Arial"/>
      <w:b/>
      <w:bCs/>
      <w:i w:val="0"/>
      <w:iCs w:val="0"/>
      <w:smallCaps w:val="0"/>
      <w:strike w:val="0"/>
      <w:color w:val="656565"/>
      <w:spacing w:val="0"/>
      <w:w w:val="100"/>
      <w:position w:val="0"/>
      <w:sz w:val="16"/>
      <w:szCs w:val="16"/>
      <w:u w:val="none"/>
      <w:lang w:val="uk-UA" w:eastAsia="uk-UA" w:bidi="uk-UA"/>
    </w:rPr>
  </w:style>
  <w:style w:type="character" w:customStyle="1" w:styleId="2Arial">
    <w:name w:val="Основной текст (2) + Arial"/>
    <w:basedOn w:val="25"/>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0TimesNewRoman65pt">
    <w:name w:val="Основной текст (10) + Times New Roman;6;5 pt"/>
    <w:basedOn w:val="10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ffc">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single"/>
      <w:lang w:val="uk-UA" w:eastAsia="uk-UA" w:bidi="uk-UA"/>
    </w:rPr>
  </w:style>
  <w:style w:type="character" w:customStyle="1" w:styleId="5Arial75pt2">
    <w:name w:val="Основной текст (5) + Arial;7;5 pt"/>
    <w:basedOn w:val="5"/>
    <w:rPr>
      <w:rFonts w:ascii="Arial" w:eastAsia="Arial" w:hAnsi="Arial" w:cs="Arial"/>
      <w:b/>
      <w:bCs/>
      <w:i w:val="0"/>
      <w:iCs w:val="0"/>
      <w:smallCaps w:val="0"/>
      <w:strike w:val="0"/>
      <w:color w:val="393939"/>
      <w:spacing w:val="0"/>
      <w:w w:val="100"/>
      <w:position w:val="0"/>
      <w:sz w:val="15"/>
      <w:szCs w:val="15"/>
      <w:u w:val="none"/>
      <w:lang w:val="uk-UA" w:eastAsia="uk-UA" w:bidi="uk-UA"/>
    </w:rPr>
  </w:style>
  <w:style w:type="character" w:customStyle="1" w:styleId="5Georgia13pt0">
    <w:name w:val="Заголовок №5 + Georgia;13 pt"/>
    <w:basedOn w:val="53"/>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95pt1pt">
    <w:name w:val="Основной текст (2) + 9;5 pt;Полужирный;Интервал 1 pt"/>
    <w:basedOn w:val="25"/>
    <w:rPr>
      <w:rFonts w:ascii="Times New Roman" w:eastAsia="Times New Roman" w:hAnsi="Times New Roman" w:cs="Times New Roman"/>
      <w:b/>
      <w:bCs/>
      <w:i w:val="0"/>
      <w:iCs w:val="0"/>
      <w:smallCaps w:val="0"/>
      <w:strike w:val="0"/>
      <w:color w:val="000000"/>
      <w:spacing w:val="20"/>
      <w:w w:val="100"/>
      <w:position w:val="0"/>
      <w:sz w:val="19"/>
      <w:szCs w:val="19"/>
      <w:u w:val="none"/>
      <w:lang w:val="uk-UA" w:eastAsia="uk-UA" w:bidi="uk-UA"/>
    </w:rPr>
  </w:style>
  <w:style w:type="character" w:customStyle="1" w:styleId="5Arial75pt0pt">
    <w:name w:val="Основной текст (5) + Arial;7;5 pt;Не полужирный;Курсив;Интервал 0 pt"/>
    <w:basedOn w:val="5"/>
    <w:rPr>
      <w:rFonts w:ascii="Arial" w:eastAsia="Arial" w:hAnsi="Arial" w:cs="Arial"/>
      <w:b/>
      <w:bCs/>
      <w:i/>
      <w:iCs/>
      <w:smallCaps w:val="0"/>
      <w:strike w:val="0"/>
      <w:color w:val="000000"/>
      <w:spacing w:val="10"/>
      <w:w w:val="100"/>
      <w:position w:val="0"/>
      <w:sz w:val="15"/>
      <w:szCs w:val="15"/>
      <w:u w:val="none"/>
      <w:lang w:val="uk-UA" w:eastAsia="uk-UA" w:bidi="uk-UA"/>
    </w:rPr>
  </w:style>
  <w:style w:type="character" w:customStyle="1" w:styleId="10f0">
    <w:name w:val="Основной текст (10) + Малые прописные"/>
    <w:basedOn w:val="10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52Exact">
    <w:name w:val="Основной текст (152) Exact"/>
    <w:basedOn w:val="a0"/>
    <w:link w:val="1520"/>
    <w:rPr>
      <w:rFonts w:ascii="Arial" w:eastAsia="Arial" w:hAnsi="Arial" w:cs="Arial"/>
      <w:b w:val="0"/>
      <w:bCs w:val="0"/>
      <w:i/>
      <w:iCs/>
      <w:smallCaps w:val="0"/>
      <w:strike w:val="0"/>
      <w:sz w:val="9"/>
      <w:szCs w:val="9"/>
      <w:u w:val="none"/>
    </w:rPr>
  </w:style>
  <w:style w:type="character" w:customStyle="1" w:styleId="153Exact">
    <w:name w:val="Основной текст (153) Exact"/>
    <w:basedOn w:val="a0"/>
    <w:link w:val="1530"/>
    <w:rPr>
      <w:rFonts w:ascii="Arial" w:eastAsia="Arial" w:hAnsi="Arial" w:cs="Arial"/>
      <w:b w:val="0"/>
      <w:bCs w:val="0"/>
      <w:i w:val="0"/>
      <w:iCs w:val="0"/>
      <w:smallCaps w:val="0"/>
      <w:strike w:val="0"/>
      <w:sz w:val="16"/>
      <w:szCs w:val="16"/>
      <w:u w:val="none"/>
      <w:lang w:val="ru-RU" w:eastAsia="ru-RU" w:bidi="ru-RU"/>
    </w:rPr>
  </w:style>
  <w:style w:type="character" w:customStyle="1" w:styleId="21Sylfaen7ptExact">
    <w:name w:val="Основной текст (21) + Sylfaen;7 pt;Курсив Exact"/>
    <w:basedOn w:val="210"/>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131Calibri9pt">
    <w:name w:val="Основной текст (131) + Calibri;9 pt;Полужирный;Малые прописные"/>
    <w:basedOn w:val="1310"/>
    <w:rPr>
      <w:rFonts w:ascii="Calibri" w:eastAsia="Calibri" w:hAnsi="Calibri" w:cs="Calibri"/>
      <w:b/>
      <w:bCs/>
      <w:i w:val="0"/>
      <w:iCs w:val="0"/>
      <w:smallCaps/>
      <w:strike w:val="0"/>
      <w:color w:val="000000"/>
      <w:spacing w:val="0"/>
      <w:w w:val="100"/>
      <w:position w:val="0"/>
      <w:sz w:val="18"/>
      <w:szCs w:val="18"/>
      <w:u w:val="none"/>
      <w:lang w:val="uk-UA" w:eastAsia="uk-UA" w:bidi="uk-UA"/>
    </w:rPr>
  </w:style>
  <w:style w:type="character" w:customStyle="1" w:styleId="13112pt1">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Arial8pt0">
    <w:name w:val="Основной текст (131) + Arial;8 pt;Малые прописные"/>
    <w:basedOn w:val="131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31Georgia10pt">
    <w:name w:val="Основной текст (131) + Georgia;10 pt"/>
    <w:basedOn w:val="1310"/>
    <w:rPr>
      <w:rFonts w:ascii="Georgia" w:eastAsia="Georgia" w:hAnsi="Georgia" w:cs="Georgia"/>
      <w:b w:val="0"/>
      <w:bCs w:val="0"/>
      <w:i w:val="0"/>
      <w:iCs w:val="0"/>
      <w:smallCaps w:val="0"/>
      <w:strike w:val="0"/>
      <w:color w:val="000000"/>
      <w:spacing w:val="0"/>
      <w:w w:val="100"/>
      <w:position w:val="0"/>
      <w:sz w:val="20"/>
      <w:szCs w:val="20"/>
      <w:u w:val="none"/>
      <w:lang w:val="uk-UA" w:eastAsia="uk-UA" w:bidi="uk-UA"/>
    </w:rPr>
  </w:style>
  <w:style w:type="character" w:customStyle="1" w:styleId="13114pt150">
    <w:name w:val="Основной текст (131) + 14 pt;Курсив;Масштаб 150%"/>
    <w:basedOn w:val="1310"/>
    <w:rPr>
      <w:rFonts w:ascii="Times New Roman" w:eastAsia="Times New Roman" w:hAnsi="Times New Roman" w:cs="Times New Roman"/>
      <w:b w:val="0"/>
      <w:bCs w:val="0"/>
      <w:i/>
      <w:iCs/>
      <w:smallCaps w:val="0"/>
      <w:strike w:val="0"/>
      <w:color w:val="000000"/>
      <w:spacing w:val="0"/>
      <w:w w:val="150"/>
      <w:position w:val="0"/>
      <w:sz w:val="28"/>
      <w:szCs w:val="28"/>
      <w:u w:val="none"/>
      <w:lang w:val="uk-UA" w:eastAsia="uk-UA" w:bidi="uk-UA"/>
    </w:rPr>
  </w:style>
  <w:style w:type="character" w:customStyle="1" w:styleId="1485pt2pt">
    <w:name w:val="Подпись к таблице (14) + 8;5 pt;Полужирный;Курсив;Интервал 2 pt"/>
    <w:basedOn w:val="141"/>
    <w:rPr>
      <w:rFonts w:ascii="Times New Roman" w:eastAsia="Times New Roman" w:hAnsi="Times New Roman" w:cs="Times New Roman"/>
      <w:b/>
      <w:bCs/>
      <w:i/>
      <w:iCs/>
      <w:smallCaps w:val="0"/>
      <w:strike w:val="0"/>
      <w:color w:val="000000"/>
      <w:spacing w:val="40"/>
      <w:w w:val="100"/>
      <w:position w:val="0"/>
      <w:sz w:val="17"/>
      <w:szCs w:val="17"/>
      <w:u w:val="none"/>
      <w:lang w:val="uk-UA" w:eastAsia="uk-UA" w:bidi="uk-UA"/>
    </w:rPr>
  </w:style>
  <w:style w:type="character" w:customStyle="1" w:styleId="615ptExact">
    <w:name w:val="Основной текст (6) + 15 pt Exact"/>
    <w:basedOn w:val="6"/>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612ptExact0">
    <w:name w:val="Основной текст (6) + 12 pt Exact"/>
    <w:basedOn w:val="6"/>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6100">
    <w:name w:val="Заголовок №6 (10)_"/>
    <w:basedOn w:val="a0"/>
    <w:link w:val="6101"/>
    <w:rPr>
      <w:rFonts w:ascii="Times New Roman" w:eastAsia="Times New Roman" w:hAnsi="Times New Roman" w:cs="Times New Roman"/>
      <w:b w:val="0"/>
      <w:bCs w:val="0"/>
      <w:i w:val="0"/>
      <w:iCs w:val="0"/>
      <w:smallCaps w:val="0"/>
      <w:strike w:val="0"/>
      <w:sz w:val="26"/>
      <w:szCs w:val="26"/>
      <w:u w:val="none"/>
    </w:rPr>
  </w:style>
  <w:style w:type="character" w:customStyle="1" w:styleId="17Exact0">
    <w:name w:val="Подпись к картинке (17) Exact"/>
    <w:basedOn w:val="a0"/>
    <w:link w:val="171"/>
    <w:rPr>
      <w:rFonts w:ascii="Georgia" w:eastAsia="Georgia" w:hAnsi="Georgia" w:cs="Georgia"/>
      <w:b/>
      <w:bCs/>
      <w:i w:val="0"/>
      <w:iCs w:val="0"/>
      <w:smallCaps w:val="0"/>
      <w:strike w:val="0"/>
      <w:sz w:val="26"/>
      <w:szCs w:val="26"/>
      <w:u w:val="none"/>
    </w:rPr>
  </w:style>
  <w:style w:type="character" w:customStyle="1" w:styleId="18Exact0">
    <w:name w:val="Подпись к картинке (18) Exact"/>
    <w:basedOn w:val="a0"/>
    <w:link w:val="183"/>
    <w:rPr>
      <w:rFonts w:ascii="Times New Roman" w:eastAsia="Times New Roman" w:hAnsi="Times New Roman" w:cs="Times New Roman"/>
      <w:b/>
      <w:bCs/>
      <w:i w:val="0"/>
      <w:iCs w:val="0"/>
      <w:smallCaps w:val="0"/>
      <w:strike w:val="0"/>
      <w:sz w:val="26"/>
      <w:szCs w:val="26"/>
      <w:u w:val="none"/>
    </w:rPr>
  </w:style>
  <w:style w:type="character" w:customStyle="1" w:styleId="19Exact0">
    <w:name w:val="Подпись к картинке (19) Exact"/>
    <w:basedOn w:val="a0"/>
    <w:link w:val="195"/>
    <w:rPr>
      <w:rFonts w:ascii="Consolas" w:eastAsia="Consolas" w:hAnsi="Consolas" w:cs="Consolas"/>
      <w:b/>
      <w:bCs/>
      <w:i w:val="0"/>
      <w:iCs w:val="0"/>
      <w:smallCaps w:val="0"/>
      <w:strike w:val="0"/>
      <w:sz w:val="22"/>
      <w:szCs w:val="22"/>
      <w:u w:val="none"/>
    </w:rPr>
  </w:style>
  <w:style w:type="character" w:customStyle="1" w:styleId="612pt">
    <w:name w:val="Основной текст (6) + 12 pt;Курсив"/>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6e">
    <w:name w:val="Основной текст (6)"/>
    <w:basedOn w:val="6"/>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03">
    <w:name w:val="Подпись к картинке (20)_"/>
    <w:basedOn w:val="a0"/>
    <w:link w:val="204"/>
    <w:rPr>
      <w:rFonts w:ascii="Times New Roman" w:eastAsia="Times New Roman" w:hAnsi="Times New Roman" w:cs="Times New Roman"/>
      <w:b/>
      <w:bCs/>
      <w:i w:val="0"/>
      <w:iCs w:val="0"/>
      <w:smallCaps w:val="0"/>
      <w:strike w:val="0"/>
      <w:sz w:val="18"/>
      <w:szCs w:val="18"/>
      <w:u w:val="none"/>
    </w:rPr>
  </w:style>
  <w:style w:type="character" w:customStyle="1" w:styleId="2085pt">
    <w:name w:val="Подпись к картинке (20) + 8;5 pt;Не полужирный"/>
    <w:basedOn w:val="203"/>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05">
    <w:name w:val="Подпись к картинке (20)"/>
    <w:basedOn w:val="203"/>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af2">
    <w:name w:val="Подпись к картинке_"/>
    <w:basedOn w:val="a0"/>
    <w:link w:val="afa"/>
    <w:rPr>
      <w:rFonts w:ascii="Times New Roman" w:eastAsia="Times New Roman" w:hAnsi="Times New Roman" w:cs="Times New Roman"/>
      <w:b w:val="0"/>
      <w:bCs w:val="0"/>
      <w:i w:val="0"/>
      <w:iCs w:val="0"/>
      <w:smallCaps w:val="0"/>
      <w:strike w:val="0"/>
      <w:sz w:val="21"/>
      <w:szCs w:val="21"/>
      <w:u w:val="none"/>
    </w:rPr>
  </w:style>
  <w:style w:type="character" w:customStyle="1" w:styleId="155Exact">
    <w:name w:val="Основной текст (155) Exact"/>
    <w:basedOn w:val="a0"/>
    <w:link w:val="1550"/>
    <w:rPr>
      <w:rFonts w:ascii="Times New Roman" w:eastAsia="Times New Roman" w:hAnsi="Times New Roman" w:cs="Times New Roman"/>
      <w:b w:val="0"/>
      <w:bCs w:val="0"/>
      <w:i w:val="0"/>
      <w:iCs w:val="0"/>
      <w:smallCaps w:val="0"/>
      <w:strike w:val="0"/>
      <w:sz w:val="8"/>
      <w:szCs w:val="8"/>
      <w:u w:val="none"/>
    </w:rPr>
  </w:style>
  <w:style w:type="character" w:customStyle="1" w:styleId="155Exact0">
    <w:name w:val="Основной текст (155) Exact"/>
    <w:basedOn w:val="155Exact"/>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156Exact">
    <w:name w:val="Основной текст (156) Exact"/>
    <w:basedOn w:val="a0"/>
    <w:link w:val="156"/>
    <w:rPr>
      <w:rFonts w:ascii="Times New Roman" w:eastAsia="Times New Roman" w:hAnsi="Times New Roman" w:cs="Times New Roman"/>
      <w:b/>
      <w:bCs/>
      <w:i/>
      <w:iCs/>
      <w:smallCaps w:val="0"/>
      <w:strike w:val="0"/>
      <w:spacing w:val="20"/>
      <w:sz w:val="20"/>
      <w:szCs w:val="20"/>
      <w:u w:val="none"/>
    </w:rPr>
  </w:style>
  <w:style w:type="character" w:customStyle="1" w:styleId="275ptExact">
    <w:name w:val="Основной текст (2) + 7;5 pt Exac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1151ptExact1">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540">
    <w:name w:val="Основной текст (154)_"/>
    <w:basedOn w:val="a0"/>
    <w:link w:val="1541"/>
    <w:rPr>
      <w:rFonts w:ascii="Times New Roman" w:eastAsia="Times New Roman" w:hAnsi="Times New Roman" w:cs="Times New Roman"/>
      <w:b/>
      <w:bCs/>
      <w:i w:val="0"/>
      <w:iCs w:val="0"/>
      <w:smallCaps w:val="0"/>
      <w:strike w:val="0"/>
      <w:sz w:val="17"/>
      <w:szCs w:val="17"/>
      <w:u w:val="none"/>
    </w:rPr>
  </w:style>
  <w:style w:type="character" w:customStyle="1" w:styleId="212pt9">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9pt">
    <w:name w:val="Основной текст (131) + Arial;9 pt"/>
    <w:basedOn w:val="131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131Consolas26pt">
    <w:name w:val="Основной текст (131) + Consolas;26 pt;Полужирный"/>
    <w:basedOn w:val="1310"/>
    <w:rPr>
      <w:rFonts w:ascii="Consolas" w:eastAsia="Consolas" w:hAnsi="Consolas" w:cs="Consolas"/>
      <w:b/>
      <w:bCs/>
      <w:i w:val="0"/>
      <w:iCs w:val="0"/>
      <w:smallCaps w:val="0"/>
      <w:strike w:val="0"/>
      <w:color w:val="000000"/>
      <w:spacing w:val="0"/>
      <w:w w:val="100"/>
      <w:position w:val="0"/>
      <w:sz w:val="52"/>
      <w:szCs w:val="52"/>
      <w:u w:val="none"/>
      <w:lang w:val="uk-UA" w:eastAsia="uk-UA" w:bidi="uk-UA"/>
    </w:rPr>
  </w:style>
  <w:style w:type="character" w:customStyle="1" w:styleId="13112pt1pt0">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57Exact">
    <w:name w:val="Основной текст (157) Exact"/>
    <w:basedOn w:val="a0"/>
    <w:link w:val="157"/>
    <w:rPr>
      <w:rFonts w:ascii="Georgia" w:eastAsia="Georgia" w:hAnsi="Georgia" w:cs="Georgia"/>
      <w:b/>
      <w:bCs/>
      <w:i w:val="0"/>
      <w:iCs w:val="0"/>
      <w:smallCaps w:val="0"/>
      <w:strike w:val="0"/>
      <w:sz w:val="26"/>
      <w:szCs w:val="26"/>
      <w:u w:val="none"/>
    </w:rPr>
  </w:style>
  <w:style w:type="character" w:customStyle="1" w:styleId="158Exact">
    <w:name w:val="Основной текст (158) Exact"/>
    <w:basedOn w:val="a0"/>
    <w:link w:val="158"/>
    <w:rPr>
      <w:rFonts w:ascii="Georgia" w:eastAsia="Georgia" w:hAnsi="Georgia" w:cs="Georgia"/>
      <w:b w:val="0"/>
      <w:bCs w:val="0"/>
      <w:i w:val="0"/>
      <w:iCs w:val="0"/>
      <w:smallCaps w:val="0"/>
      <w:strike w:val="0"/>
      <w:sz w:val="21"/>
      <w:szCs w:val="21"/>
      <w:u w:val="none"/>
    </w:rPr>
  </w:style>
  <w:style w:type="character" w:customStyle="1" w:styleId="158TimesNewRoman11ptExact">
    <w:name w:val="Основной текст (158) + Times New Roman;11 pt Exact"/>
    <w:basedOn w:val="158Exac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8ptExact">
    <w:name w:val="Основной текст (5) + Arial;8 pt Exac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afb">
    <w:name w:val="Подпись к картинке"/>
    <w:basedOn w:val="af2"/>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6065pt">
    <w:name w:val="Основной текст (60) + 6;5 pt;Не полужирный;Курсив"/>
    <w:basedOn w:val="600"/>
    <w:rPr>
      <w:rFonts w:ascii="Times New Roman" w:eastAsia="Times New Roman" w:hAnsi="Times New Roman" w:cs="Times New Roman"/>
      <w:b/>
      <w:bCs/>
      <w:i/>
      <w:iCs/>
      <w:smallCaps w:val="0"/>
      <w:strike w:val="0"/>
      <w:color w:val="000000"/>
      <w:spacing w:val="0"/>
      <w:w w:val="100"/>
      <w:position w:val="0"/>
      <w:sz w:val="13"/>
      <w:szCs w:val="13"/>
      <w:u w:val="none"/>
      <w:lang w:val="uk-UA" w:eastAsia="uk-UA" w:bidi="uk-UA"/>
    </w:rPr>
  </w:style>
  <w:style w:type="character" w:customStyle="1" w:styleId="10TimesNewRoman9pt0">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0f1">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single"/>
      <w:lang w:val="uk-UA" w:eastAsia="uk-UA" w:bidi="uk-UA"/>
    </w:rPr>
  </w:style>
  <w:style w:type="character" w:customStyle="1" w:styleId="22pt3">
    <w:name w:val="Основной текст (2) + Малые прописные;Интервал 2 pt"/>
    <w:basedOn w:val="25"/>
    <w:rPr>
      <w:rFonts w:ascii="Times New Roman" w:eastAsia="Times New Roman" w:hAnsi="Times New Roman" w:cs="Times New Roman"/>
      <w:b w:val="0"/>
      <w:bCs w:val="0"/>
      <w:i w:val="0"/>
      <w:iCs w:val="0"/>
      <w:smallCaps/>
      <w:strike w:val="0"/>
      <w:color w:val="000000"/>
      <w:spacing w:val="40"/>
      <w:w w:val="100"/>
      <w:position w:val="0"/>
      <w:sz w:val="21"/>
      <w:szCs w:val="21"/>
      <w:u w:val="none"/>
      <w:lang w:val="uk-UA" w:eastAsia="uk-UA" w:bidi="uk-UA"/>
    </w:rPr>
  </w:style>
  <w:style w:type="character" w:customStyle="1" w:styleId="13111pt2">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75pt3">
    <w:name w:val="Основной текст (5) + Arial;7;5 pt;Не полужирный;Курсив"/>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0f2">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317pt">
    <w:name w:val="Основной текст (131) + 7 pt"/>
    <w:basedOn w:val="1310"/>
    <w:rPr>
      <w:rFonts w:ascii="Times New Roman" w:eastAsia="Times New Roman" w:hAnsi="Times New Roman" w:cs="Times New Roman"/>
      <w:b w:val="0"/>
      <w:bCs w:val="0"/>
      <w:i w:val="0"/>
      <w:iCs w:val="0"/>
      <w:smallCaps w:val="0"/>
      <w:strike w:val="0"/>
      <w:color w:val="000000"/>
      <w:spacing w:val="0"/>
      <w:w w:val="100"/>
      <w:position w:val="0"/>
      <w:sz w:val="14"/>
      <w:szCs w:val="14"/>
      <w:u w:val="none"/>
      <w:lang w:val="uk-UA" w:eastAsia="uk-UA" w:bidi="uk-UA"/>
    </w:rPr>
  </w:style>
  <w:style w:type="character" w:customStyle="1" w:styleId="5c">
    <w:name w:val="Основной текст (5)"/>
    <w:basedOn w:val="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3165pt2">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13165pt3">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150ptExact">
    <w:name w:val="Основной текст (115) + Интервал 0 pt Exact"/>
    <w:basedOn w:val="115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21Exact1">
    <w:name w:val="Подпись к картинке (21) Exact"/>
    <w:basedOn w:val="a0"/>
    <w:link w:val="212"/>
    <w:rPr>
      <w:rFonts w:ascii="Arial" w:eastAsia="Arial" w:hAnsi="Arial" w:cs="Arial"/>
      <w:b w:val="0"/>
      <w:bCs w:val="0"/>
      <w:i w:val="0"/>
      <w:iCs w:val="0"/>
      <w:smallCaps w:val="0"/>
      <w:strike w:val="0"/>
      <w:sz w:val="16"/>
      <w:szCs w:val="16"/>
      <w:u w:val="none"/>
    </w:rPr>
  </w:style>
  <w:style w:type="character" w:customStyle="1" w:styleId="13775pt">
    <w:name w:val="Основной текст (137) + 7;5 pt;Полужирный"/>
    <w:basedOn w:val="137"/>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3775pt0">
    <w:name w:val="Основной текст (137) + 7;5 pt;Полужирный;Курсив"/>
    <w:basedOn w:val="137"/>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3795pt">
    <w:name w:val="Основной текст (137) + 9;5 pt;Курсив"/>
    <w:basedOn w:val="137"/>
    <w:rPr>
      <w:rFonts w:ascii="Arial" w:eastAsia="Arial" w:hAnsi="Arial" w:cs="Arial"/>
      <w:b w:val="0"/>
      <w:bCs w:val="0"/>
      <w:i/>
      <w:iCs/>
      <w:smallCaps w:val="0"/>
      <w:strike w:val="0"/>
      <w:color w:val="000000"/>
      <w:spacing w:val="0"/>
      <w:w w:val="100"/>
      <w:position w:val="0"/>
      <w:sz w:val="19"/>
      <w:szCs w:val="19"/>
      <w:u w:val="none"/>
      <w:lang w:val="uk-UA" w:eastAsia="uk-UA" w:bidi="uk-UA"/>
    </w:rPr>
  </w:style>
  <w:style w:type="character" w:customStyle="1" w:styleId="76Exact0">
    <w:name w:val="Основной текст (76)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159Exact">
    <w:name w:val="Основной текст (159) Exact"/>
    <w:basedOn w:val="a0"/>
    <w:link w:val="159"/>
    <w:rPr>
      <w:rFonts w:ascii="Arial" w:eastAsia="Arial" w:hAnsi="Arial" w:cs="Arial"/>
      <w:b/>
      <w:bCs/>
      <w:i w:val="0"/>
      <w:iCs w:val="0"/>
      <w:smallCaps w:val="0"/>
      <w:strike w:val="0"/>
      <w:u w:val="none"/>
    </w:rPr>
  </w:style>
  <w:style w:type="character" w:customStyle="1" w:styleId="160Exact">
    <w:name w:val="Основной текст (160) Exact"/>
    <w:basedOn w:val="a0"/>
    <w:link w:val="1600"/>
    <w:rPr>
      <w:rFonts w:ascii="Times New Roman" w:eastAsia="Times New Roman" w:hAnsi="Times New Roman" w:cs="Times New Roman"/>
      <w:b/>
      <w:bCs/>
      <w:i w:val="0"/>
      <w:iCs w:val="0"/>
      <w:smallCaps w:val="0"/>
      <w:strike w:val="0"/>
      <w:spacing w:val="0"/>
      <w:sz w:val="28"/>
      <w:szCs w:val="28"/>
      <w:u w:val="none"/>
    </w:rPr>
  </w:style>
  <w:style w:type="character" w:customStyle="1" w:styleId="161Exact">
    <w:name w:val="Основной текст (161) Exact"/>
    <w:basedOn w:val="a0"/>
    <w:link w:val="1610"/>
    <w:rPr>
      <w:rFonts w:ascii="Arial" w:eastAsia="Arial" w:hAnsi="Arial" w:cs="Arial"/>
      <w:b/>
      <w:bCs/>
      <w:i w:val="0"/>
      <w:iCs w:val="0"/>
      <w:smallCaps w:val="0"/>
      <w:strike w:val="0"/>
      <w:u w:val="none"/>
    </w:rPr>
  </w:style>
  <w:style w:type="character" w:customStyle="1" w:styleId="76Exact1">
    <w:name w:val="Основной текст (76) + Малые прописные Exact"/>
    <w:basedOn w:val="76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13pt2">
    <w:name w:val="Основной текст (131) + 13 pt"/>
    <w:basedOn w:val="131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13113pt3">
    <w:name w:val="Основной текст (131) + 13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4pt0pt">
    <w:name w:val="Основной текст (131) + 4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8"/>
      <w:szCs w:val="8"/>
      <w:u w:val="none"/>
      <w:lang w:val="uk-UA" w:eastAsia="uk-UA" w:bidi="uk-UA"/>
    </w:rPr>
  </w:style>
  <w:style w:type="character" w:customStyle="1" w:styleId="13185pt1pt">
    <w:name w:val="Основной текст (131) + 8;5 pt;Полужирный;Курсив;Интервал 1 pt"/>
    <w:basedOn w:val="1310"/>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1314pt0pt0">
    <w:name w:val="Основной текст (131) + 4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13111pt3">
    <w:name w:val="Основной текст (131) + 11 pt;Курсив"/>
    <w:basedOn w:val="1310"/>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7TimesNewRoman11pt">
    <w:name w:val="Подпись к таблице (7) + Times New Roman;11 pt;Малые прописные"/>
    <w:basedOn w:val="77"/>
    <w:rPr>
      <w:rFonts w:ascii="Times New Roman" w:eastAsia="Times New Roman" w:hAnsi="Times New Roman" w:cs="Times New Roman"/>
      <w:b w:val="0"/>
      <w:bCs w:val="0"/>
      <w:i w:val="0"/>
      <w:iCs w:val="0"/>
      <w:smallCaps/>
      <w:strike w:val="0"/>
      <w:color w:val="000000"/>
      <w:spacing w:val="0"/>
      <w:w w:val="100"/>
      <w:position w:val="0"/>
      <w:sz w:val="22"/>
      <w:szCs w:val="22"/>
      <w:u w:val="none"/>
      <w:lang w:val="uk-UA" w:eastAsia="uk-UA" w:bidi="uk-UA"/>
    </w:rPr>
  </w:style>
  <w:style w:type="character" w:customStyle="1" w:styleId="13118pt">
    <w:name w:val="Основной текст (131) + 18 pt"/>
    <w:basedOn w:val="1310"/>
    <w:rPr>
      <w:rFonts w:ascii="Times New Roman" w:eastAsia="Times New Roman" w:hAnsi="Times New Roman" w:cs="Times New Roman"/>
      <w:b/>
      <w:bCs/>
      <w:i w:val="0"/>
      <w:iCs w:val="0"/>
      <w:smallCaps w:val="0"/>
      <w:strike w:val="0"/>
      <w:color w:val="000000"/>
      <w:spacing w:val="0"/>
      <w:w w:val="100"/>
      <w:position w:val="0"/>
      <w:sz w:val="36"/>
      <w:szCs w:val="36"/>
      <w:u w:val="none"/>
      <w:lang w:val="uk-UA" w:eastAsia="uk-UA" w:bidi="uk-UA"/>
    </w:rPr>
  </w:style>
  <w:style w:type="character" w:customStyle="1" w:styleId="13111pt4">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162Exact">
    <w:name w:val="Основной текст (162) Exact"/>
    <w:basedOn w:val="a0"/>
    <w:link w:val="1620"/>
    <w:rPr>
      <w:rFonts w:ascii="Times New Roman" w:eastAsia="Times New Roman" w:hAnsi="Times New Roman" w:cs="Times New Roman"/>
      <w:b/>
      <w:bCs/>
      <w:i w:val="0"/>
      <w:iCs w:val="0"/>
      <w:smallCaps w:val="0"/>
      <w:strike w:val="0"/>
      <w:sz w:val="28"/>
      <w:szCs w:val="28"/>
      <w:u w:val="none"/>
    </w:rPr>
  </w:style>
  <w:style w:type="character" w:customStyle="1" w:styleId="163Exact">
    <w:name w:val="Основной текст (163) Exact"/>
    <w:basedOn w:val="a0"/>
    <w:link w:val="1630"/>
    <w:rPr>
      <w:rFonts w:ascii="Times New Roman" w:eastAsia="Times New Roman" w:hAnsi="Times New Roman" w:cs="Times New Roman"/>
      <w:b/>
      <w:bCs/>
      <w:i w:val="0"/>
      <w:iCs w:val="0"/>
      <w:smallCaps w:val="0"/>
      <w:strike w:val="0"/>
      <w:spacing w:val="0"/>
      <w:sz w:val="28"/>
      <w:szCs w:val="28"/>
      <w:u w:val="none"/>
    </w:rPr>
  </w:style>
  <w:style w:type="character" w:customStyle="1" w:styleId="164Exact">
    <w:name w:val="Основной текст (164) Exact"/>
    <w:basedOn w:val="a0"/>
    <w:link w:val="164"/>
    <w:rPr>
      <w:rFonts w:ascii="Times New Roman" w:eastAsia="Times New Roman" w:hAnsi="Times New Roman" w:cs="Times New Roman"/>
      <w:b/>
      <w:bCs/>
      <w:i w:val="0"/>
      <w:iCs w:val="0"/>
      <w:smallCaps w:val="0"/>
      <w:strike w:val="0"/>
      <w:spacing w:val="20"/>
      <w:sz w:val="26"/>
      <w:szCs w:val="26"/>
      <w:u w:val="none"/>
    </w:rPr>
  </w:style>
  <w:style w:type="character" w:customStyle="1" w:styleId="165Exact">
    <w:name w:val="Основной текст (165) Exact"/>
    <w:basedOn w:val="a0"/>
    <w:link w:val="165"/>
    <w:rPr>
      <w:rFonts w:ascii="Calibri" w:eastAsia="Calibri" w:hAnsi="Calibri" w:cs="Calibri"/>
      <w:b w:val="0"/>
      <w:bCs w:val="0"/>
      <w:i w:val="0"/>
      <w:iCs w:val="0"/>
      <w:smallCaps w:val="0"/>
      <w:strike w:val="0"/>
      <w:sz w:val="28"/>
      <w:szCs w:val="28"/>
      <w:u w:val="none"/>
    </w:rPr>
  </w:style>
  <w:style w:type="character" w:customStyle="1" w:styleId="22Exact0">
    <w:name w:val="Подпись к картинке (22) Exact"/>
    <w:basedOn w:val="a0"/>
    <w:link w:val="221"/>
    <w:rPr>
      <w:rFonts w:ascii="Sylfaen" w:eastAsia="Sylfaen" w:hAnsi="Sylfaen" w:cs="Sylfaen"/>
      <w:b w:val="0"/>
      <w:bCs w:val="0"/>
      <w:i w:val="0"/>
      <w:iCs w:val="0"/>
      <w:smallCaps w:val="0"/>
      <w:strike w:val="0"/>
      <w:sz w:val="10"/>
      <w:szCs w:val="10"/>
      <w:u w:val="none"/>
    </w:rPr>
  </w:style>
  <w:style w:type="character" w:customStyle="1" w:styleId="23Exact0">
    <w:name w:val="Подпись к картинке (23) Exact"/>
    <w:basedOn w:val="a0"/>
    <w:link w:val="231"/>
    <w:rPr>
      <w:rFonts w:ascii="Times New Roman" w:eastAsia="Times New Roman" w:hAnsi="Times New Roman" w:cs="Times New Roman"/>
      <w:b w:val="0"/>
      <w:bCs w:val="0"/>
      <w:i w:val="0"/>
      <w:iCs w:val="0"/>
      <w:smallCaps w:val="0"/>
      <w:strike w:val="0"/>
      <w:sz w:val="26"/>
      <w:szCs w:val="26"/>
      <w:u w:val="none"/>
    </w:rPr>
  </w:style>
  <w:style w:type="character" w:customStyle="1" w:styleId="126Exact">
    <w:name w:val="Основной текст (126) Exact"/>
    <w:basedOn w:val="a0"/>
    <w:rPr>
      <w:rFonts w:ascii="Franklin Gothic Medium" w:eastAsia="Franklin Gothic Medium" w:hAnsi="Franklin Gothic Medium" w:cs="Franklin Gothic Medium"/>
      <w:b w:val="0"/>
      <w:bCs w:val="0"/>
      <w:i w:val="0"/>
      <w:iCs w:val="0"/>
      <w:smallCaps w:val="0"/>
      <w:strike w:val="0"/>
      <w:u w:val="none"/>
    </w:rPr>
  </w:style>
  <w:style w:type="character" w:customStyle="1" w:styleId="126TimesNewRoman11ptExact">
    <w:name w:val="Основной текст (126) + Times New Roman;11 pt;Полужирный Exact"/>
    <w:basedOn w:val="126"/>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7313pt">
    <w:name w:val="Основной текст (73) + 13 pt"/>
    <w:basedOn w:val="73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15pt">
    <w:name w:val="Основной текст (131) + 15 pt;Полужирный"/>
    <w:basedOn w:val="131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31Georgia4pt">
    <w:name w:val="Основной текст (131) + Georgia;4 pt;Курсив"/>
    <w:basedOn w:val="1310"/>
    <w:rPr>
      <w:rFonts w:ascii="Georgia" w:eastAsia="Georgia" w:hAnsi="Georgia" w:cs="Georgia"/>
      <w:b w:val="0"/>
      <w:bCs w:val="0"/>
      <w:i/>
      <w:iCs/>
      <w:smallCaps w:val="0"/>
      <w:strike w:val="0"/>
      <w:color w:val="000000"/>
      <w:spacing w:val="0"/>
      <w:w w:val="100"/>
      <w:position w:val="0"/>
      <w:sz w:val="8"/>
      <w:szCs w:val="8"/>
      <w:u w:val="none"/>
      <w:lang w:val="uk-UA" w:eastAsia="uk-UA" w:bidi="uk-UA"/>
    </w:rPr>
  </w:style>
  <w:style w:type="character" w:customStyle="1" w:styleId="13145pt0pt">
    <w:name w:val="Основной текст (131) + 4;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9"/>
      <w:szCs w:val="9"/>
      <w:u w:val="none"/>
      <w:lang w:val="uk-UA" w:eastAsia="uk-UA" w:bidi="uk-UA"/>
    </w:rPr>
  </w:style>
  <w:style w:type="character" w:customStyle="1" w:styleId="1315pt">
    <w:name w:val="Основной текст (131) + 5 pt;Курсив"/>
    <w:basedOn w:val="1310"/>
    <w:rPr>
      <w:rFonts w:ascii="Times New Roman" w:eastAsia="Times New Roman" w:hAnsi="Times New Roman" w:cs="Times New Roman"/>
      <w:b w:val="0"/>
      <w:bCs w:val="0"/>
      <w:i/>
      <w:iCs/>
      <w:smallCaps w:val="0"/>
      <w:strike w:val="0"/>
      <w:color w:val="000000"/>
      <w:spacing w:val="0"/>
      <w:w w:val="100"/>
      <w:position w:val="0"/>
      <w:sz w:val="10"/>
      <w:szCs w:val="10"/>
      <w:u w:val="none"/>
      <w:lang w:val="uk-UA" w:eastAsia="uk-UA" w:bidi="uk-UA"/>
    </w:rPr>
  </w:style>
  <w:style w:type="character" w:customStyle="1" w:styleId="13195pt2pt">
    <w:name w:val="Основной текст (131) + 9;5 pt;Полужирный;Курсив;Интервал 2 pt"/>
    <w:basedOn w:val="1310"/>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13113pt4">
    <w:name w:val="Основной текст (131) + 13 pt;Полужирный;Курсив"/>
    <w:basedOn w:val="1310"/>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712pt1">
    <w:name w:val="Основной текст (7) + 12 pt;Не полужирный"/>
    <w:basedOn w:val="7"/>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66">
    <w:name w:val="Основной текст (166)_"/>
    <w:basedOn w:val="a0"/>
    <w:link w:val="1660"/>
    <w:rPr>
      <w:rFonts w:ascii="Georgia" w:eastAsia="Georgia" w:hAnsi="Georgia" w:cs="Georgia"/>
      <w:b w:val="0"/>
      <w:bCs w:val="0"/>
      <w:i w:val="0"/>
      <w:iCs w:val="0"/>
      <w:smallCaps w:val="0"/>
      <w:strike w:val="0"/>
      <w:sz w:val="20"/>
      <w:szCs w:val="20"/>
      <w:u w:val="none"/>
    </w:rPr>
  </w:style>
  <w:style w:type="character" w:customStyle="1" w:styleId="795pt2pt">
    <w:name w:val="Основной текст (7) + 9;5 pt;Курсив;Интервал 2 pt"/>
    <w:basedOn w:val="7"/>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512ptExact">
    <w:name w:val="Подпись к таблице (5) + 12 pt Exac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4pt">
    <w:name w:val="Основной текст (131) + Arial;4 pt"/>
    <w:basedOn w:val="1310"/>
    <w:rPr>
      <w:rFonts w:ascii="Arial" w:eastAsia="Arial" w:hAnsi="Arial" w:cs="Arial"/>
      <w:b w:val="0"/>
      <w:bCs w:val="0"/>
      <w:i w:val="0"/>
      <w:iCs w:val="0"/>
      <w:smallCaps w:val="0"/>
      <w:strike w:val="0"/>
      <w:color w:val="000000"/>
      <w:spacing w:val="0"/>
      <w:w w:val="100"/>
      <w:position w:val="0"/>
      <w:sz w:val="8"/>
      <w:szCs w:val="8"/>
      <w:u w:val="none"/>
      <w:lang w:val="uk-UA" w:eastAsia="uk-UA" w:bidi="uk-UA"/>
    </w:rPr>
  </w:style>
  <w:style w:type="character" w:customStyle="1" w:styleId="131FranklinGothicMedium12pt">
    <w:name w:val="Основной текст (131) + Franklin Gothic Medium;12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131Sylfaen41pt">
    <w:name w:val="Основной текст (131) + Sylfaen;41 pt"/>
    <w:basedOn w:val="1310"/>
    <w:rPr>
      <w:rFonts w:ascii="Sylfaen" w:eastAsia="Sylfaen" w:hAnsi="Sylfaen" w:cs="Sylfaen"/>
      <w:b w:val="0"/>
      <w:bCs w:val="0"/>
      <w:i w:val="0"/>
      <w:iCs w:val="0"/>
      <w:smallCaps w:val="0"/>
      <w:strike w:val="0"/>
      <w:color w:val="000000"/>
      <w:spacing w:val="0"/>
      <w:w w:val="100"/>
      <w:position w:val="0"/>
      <w:sz w:val="82"/>
      <w:szCs w:val="82"/>
      <w:u w:val="none"/>
      <w:lang w:val="uk-UA" w:eastAsia="uk-UA" w:bidi="uk-UA"/>
    </w:rPr>
  </w:style>
  <w:style w:type="character" w:customStyle="1" w:styleId="7f0">
    <w:name w:val="Основной текст (7)"/>
    <w:basedOn w:val="7"/>
    <w:rPr>
      <w:rFonts w:ascii="Times New Roman" w:eastAsia="Times New Roman" w:hAnsi="Times New Roman" w:cs="Times New Roman"/>
      <w:b/>
      <w:bCs/>
      <w:i w:val="0"/>
      <w:iCs w:val="0"/>
      <w:smallCaps w:val="0"/>
      <w:strike w:val="0"/>
      <w:color w:val="000000"/>
      <w:spacing w:val="0"/>
      <w:w w:val="100"/>
      <w:position w:val="0"/>
      <w:sz w:val="30"/>
      <w:szCs w:val="30"/>
      <w:u w:val="single"/>
      <w:lang w:val="uk-UA" w:eastAsia="uk-UA" w:bidi="uk-UA"/>
    </w:rPr>
  </w:style>
  <w:style w:type="character" w:customStyle="1" w:styleId="5d">
    <w:name w:val="Основной текст (5)"/>
    <w:basedOn w:val="5"/>
    <w:rPr>
      <w:rFonts w:ascii="Times New Roman" w:eastAsia="Times New Roman" w:hAnsi="Times New Roman" w:cs="Times New Roman"/>
      <w:b/>
      <w:bCs/>
      <w:i w:val="0"/>
      <w:iCs w:val="0"/>
      <w:smallCaps w:val="0"/>
      <w:strike w:val="0"/>
      <w:color w:val="656565"/>
      <w:spacing w:val="0"/>
      <w:w w:val="100"/>
      <w:position w:val="0"/>
      <w:sz w:val="18"/>
      <w:szCs w:val="18"/>
      <w:u w:val="none"/>
      <w:lang w:val="uk-UA" w:eastAsia="uk-UA" w:bidi="uk-UA"/>
    </w:rPr>
  </w:style>
  <w:style w:type="character" w:customStyle="1" w:styleId="8d">
    <w:name w:val="Заголовок №8 + Полужирный;Курсив"/>
    <w:basedOn w:val="8"/>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31Sylfaen10pt2">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en-US" w:eastAsia="en-US" w:bidi="en-US"/>
    </w:rPr>
  </w:style>
  <w:style w:type="character" w:customStyle="1" w:styleId="131f0">
    <w:name w:val="Основной текст (131) + Полужирный;Курсив"/>
    <w:basedOn w:val="1310"/>
    <w:rPr>
      <w:rFonts w:ascii="Times New Roman" w:eastAsia="Times New Roman" w:hAnsi="Times New Roman" w:cs="Times New Roman"/>
      <w:b/>
      <w:bCs/>
      <w:i/>
      <w:iCs/>
      <w:smallCaps w:val="0"/>
      <w:strike w:val="0"/>
      <w:color w:val="222222"/>
      <w:spacing w:val="0"/>
      <w:w w:val="100"/>
      <w:position w:val="0"/>
      <w:sz w:val="21"/>
      <w:szCs w:val="21"/>
      <w:u w:val="none"/>
      <w:lang w:val="en-US" w:eastAsia="en-US" w:bidi="en-US"/>
    </w:rPr>
  </w:style>
  <w:style w:type="character" w:customStyle="1" w:styleId="131Verdana4pt">
    <w:name w:val="Основной текст (131) + Verdana;4 pt"/>
    <w:basedOn w:val="1310"/>
    <w:rPr>
      <w:rFonts w:ascii="Verdana" w:eastAsia="Verdana" w:hAnsi="Verdana" w:cs="Verdana"/>
      <w:b w:val="0"/>
      <w:bCs w:val="0"/>
      <w:i w:val="0"/>
      <w:iCs w:val="0"/>
      <w:smallCaps w:val="0"/>
      <w:strike w:val="0"/>
      <w:color w:val="222222"/>
      <w:spacing w:val="0"/>
      <w:w w:val="100"/>
      <w:position w:val="0"/>
      <w:sz w:val="8"/>
      <w:szCs w:val="8"/>
      <w:u w:val="none"/>
      <w:lang w:val="en-US" w:eastAsia="en-US" w:bidi="en-US"/>
    </w:rPr>
  </w:style>
  <w:style w:type="character" w:customStyle="1" w:styleId="131Arial4pt0">
    <w:name w:val="Основной текст (131) + Arial;4 pt;Курсив"/>
    <w:basedOn w:val="1310"/>
    <w:rPr>
      <w:rFonts w:ascii="Arial" w:eastAsia="Arial" w:hAnsi="Arial" w:cs="Arial"/>
      <w:b w:val="0"/>
      <w:bCs w:val="0"/>
      <w:i/>
      <w:iCs/>
      <w:smallCaps w:val="0"/>
      <w:strike w:val="0"/>
      <w:color w:val="222222"/>
      <w:spacing w:val="0"/>
      <w:w w:val="100"/>
      <w:position w:val="0"/>
      <w:sz w:val="8"/>
      <w:szCs w:val="8"/>
      <w:u w:val="none"/>
      <w:lang w:val="uk-UA" w:eastAsia="uk-UA" w:bidi="uk-UA"/>
    </w:rPr>
  </w:style>
  <w:style w:type="character" w:customStyle="1" w:styleId="167">
    <w:name w:val="Основной текст (167)_"/>
    <w:basedOn w:val="a0"/>
    <w:link w:val="1670"/>
    <w:rPr>
      <w:rFonts w:ascii="Times New Roman" w:eastAsia="Times New Roman" w:hAnsi="Times New Roman" w:cs="Times New Roman"/>
      <w:b/>
      <w:bCs/>
      <w:i/>
      <w:iCs/>
      <w:smallCaps w:val="0"/>
      <w:strike w:val="0"/>
      <w:spacing w:val="50"/>
      <w:sz w:val="21"/>
      <w:szCs w:val="21"/>
      <w:u w:val="none"/>
    </w:rPr>
  </w:style>
  <w:style w:type="character" w:customStyle="1" w:styleId="210pt2">
    <w:name w:val="Заголовок №2 + 10 pt;Не курсив"/>
    <w:basedOn w:val="2b"/>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585ptExact">
    <w:name w:val="Основной текст (5) + 8;5 pt;Не полужирный Exact"/>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7pt">
    <w:name w:val="Основной текст (2) + 7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4"/>
      <w:szCs w:val="14"/>
      <w:u w:val="none"/>
      <w:lang w:val="uk-UA" w:eastAsia="uk-UA" w:bidi="uk-UA"/>
    </w:rPr>
  </w:style>
  <w:style w:type="character" w:customStyle="1" w:styleId="168">
    <w:name w:val="Основной текст (168)_"/>
    <w:basedOn w:val="a0"/>
    <w:link w:val="1680"/>
    <w:rPr>
      <w:rFonts w:ascii="Arial" w:eastAsia="Arial" w:hAnsi="Arial" w:cs="Arial"/>
      <w:b/>
      <w:bCs/>
      <w:i w:val="0"/>
      <w:iCs w:val="0"/>
      <w:smallCaps w:val="0"/>
      <w:strike w:val="0"/>
      <w:sz w:val="15"/>
      <w:szCs w:val="15"/>
      <w:u w:val="none"/>
    </w:rPr>
  </w:style>
  <w:style w:type="character" w:customStyle="1" w:styleId="210pt3">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1379pt">
    <w:name w:val="Основной текст (137) + 9 pt;Полужирный"/>
    <w:basedOn w:val="137"/>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49pt">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11pt1pt2">
    <w:name w:val="Основной текст (2) + 11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2"/>
      <w:szCs w:val="22"/>
      <w:u w:val="none"/>
      <w:lang w:val="uk-UA" w:eastAsia="uk-UA" w:bidi="uk-UA"/>
    </w:rPr>
  </w:style>
  <w:style w:type="character" w:customStyle="1" w:styleId="24pt1pt0">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20Exact">
    <w:name w:val="Основной текст (120) Exact"/>
    <w:basedOn w:val="a0"/>
    <w:rPr>
      <w:rFonts w:ascii="Arial" w:eastAsia="Arial" w:hAnsi="Arial" w:cs="Arial"/>
      <w:b w:val="0"/>
      <w:bCs w:val="0"/>
      <w:i w:val="0"/>
      <w:iCs w:val="0"/>
      <w:smallCaps w:val="0"/>
      <w:strike w:val="0"/>
      <w:sz w:val="12"/>
      <w:szCs w:val="12"/>
      <w:u w:val="none"/>
    </w:rPr>
  </w:style>
  <w:style w:type="character" w:customStyle="1" w:styleId="169Exact">
    <w:name w:val="Основной текст (169) Exact"/>
    <w:basedOn w:val="a0"/>
    <w:link w:val="169"/>
    <w:rPr>
      <w:rFonts w:ascii="Arial" w:eastAsia="Arial" w:hAnsi="Arial" w:cs="Arial"/>
      <w:b/>
      <w:bCs/>
      <w:i w:val="0"/>
      <w:iCs w:val="0"/>
      <w:smallCaps w:val="0"/>
      <w:strike w:val="0"/>
      <w:sz w:val="15"/>
      <w:szCs w:val="15"/>
      <w:u w:val="none"/>
    </w:rPr>
  </w:style>
  <w:style w:type="character" w:customStyle="1" w:styleId="170Exact">
    <w:name w:val="Основной текст (170) Exact"/>
    <w:basedOn w:val="a0"/>
    <w:link w:val="1700"/>
    <w:rPr>
      <w:rFonts w:ascii="Arial" w:eastAsia="Arial" w:hAnsi="Arial" w:cs="Arial"/>
      <w:b w:val="0"/>
      <w:bCs w:val="0"/>
      <w:i w:val="0"/>
      <w:iCs w:val="0"/>
      <w:smallCaps w:val="0"/>
      <w:strike w:val="0"/>
      <w:spacing w:val="10"/>
      <w:sz w:val="15"/>
      <w:szCs w:val="15"/>
      <w:u w:val="none"/>
    </w:rPr>
  </w:style>
  <w:style w:type="character" w:customStyle="1" w:styleId="171Exact">
    <w:name w:val="Основной текст (171) Exact"/>
    <w:basedOn w:val="a0"/>
    <w:link w:val="1710"/>
    <w:rPr>
      <w:rFonts w:ascii="Times New Roman" w:eastAsia="Times New Roman" w:hAnsi="Times New Roman" w:cs="Times New Roman"/>
      <w:b/>
      <w:bCs/>
      <w:i w:val="0"/>
      <w:iCs w:val="0"/>
      <w:smallCaps w:val="0"/>
      <w:strike w:val="0"/>
      <w:spacing w:val="0"/>
      <w:sz w:val="19"/>
      <w:szCs w:val="19"/>
      <w:u w:val="none"/>
    </w:rPr>
  </w:style>
  <w:style w:type="character" w:customStyle="1" w:styleId="172Exact">
    <w:name w:val="Основной текст (172) Exact"/>
    <w:basedOn w:val="a0"/>
    <w:link w:val="172"/>
    <w:rPr>
      <w:rFonts w:ascii="Tahoma" w:eastAsia="Tahoma" w:hAnsi="Tahoma" w:cs="Tahoma"/>
      <w:b/>
      <w:bCs/>
      <w:i w:val="0"/>
      <w:iCs w:val="0"/>
      <w:smallCaps w:val="0"/>
      <w:strike w:val="0"/>
      <w:sz w:val="15"/>
      <w:szCs w:val="15"/>
      <w:u w:val="none"/>
    </w:rPr>
  </w:style>
  <w:style w:type="character" w:customStyle="1" w:styleId="172Exact0">
    <w:name w:val="Основной текст (172) + Малые прописные Exact"/>
    <w:basedOn w:val="172Exact"/>
    <w:rPr>
      <w:rFonts w:ascii="Tahoma" w:eastAsia="Tahoma" w:hAnsi="Tahoma" w:cs="Tahoma"/>
      <w:b/>
      <w:bCs/>
      <w:i w:val="0"/>
      <w:iCs w:val="0"/>
      <w:smallCaps/>
      <w:strike w:val="0"/>
      <w:color w:val="000000"/>
      <w:spacing w:val="0"/>
      <w:w w:val="100"/>
      <w:position w:val="0"/>
      <w:sz w:val="15"/>
      <w:szCs w:val="15"/>
      <w:u w:val="none"/>
      <w:lang w:val="uk-UA" w:eastAsia="uk-UA" w:bidi="uk-UA"/>
    </w:rPr>
  </w:style>
  <w:style w:type="character" w:customStyle="1" w:styleId="173Exact">
    <w:name w:val="Основной текст (173) Exact"/>
    <w:basedOn w:val="a0"/>
    <w:link w:val="173"/>
    <w:rPr>
      <w:rFonts w:ascii="Times New Roman" w:eastAsia="Times New Roman" w:hAnsi="Times New Roman" w:cs="Times New Roman"/>
      <w:b w:val="0"/>
      <w:bCs w:val="0"/>
      <w:i w:val="0"/>
      <w:iCs w:val="0"/>
      <w:smallCaps w:val="0"/>
      <w:strike w:val="0"/>
      <w:sz w:val="16"/>
      <w:szCs w:val="16"/>
      <w:u w:val="none"/>
    </w:rPr>
  </w:style>
  <w:style w:type="character" w:customStyle="1" w:styleId="174Exact">
    <w:name w:val="Основной текст (174) Exact"/>
    <w:basedOn w:val="a0"/>
    <w:link w:val="174"/>
    <w:rPr>
      <w:rFonts w:ascii="Times New Roman" w:eastAsia="Times New Roman" w:hAnsi="Times New Roman" w:cs="Times New Roman"/>
      <w:b w:val="0"/>
      <w:bCs w:val="0"/>
      <w:i w:val="0"/>
      <w:iCs w:val="0"/>
      <w:smallCaps w:val="0"/>
      <w:strike w:val="0"/>
      <w:sz w:val="17"/>
      <w:szCs w:val="17"/>
      <w:u w:val="none"/>
    </w:rPr>
  </w:style>
  <w:style w:type="character" w:customStyle="1" w:styleId="1375">
    <w:name w:val="Основной текст (137)"/>
    <w:basedOn w:val="137"/>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89Exact0">
    <w:name w:val="Заголовок №8 (9) Exact"/>
    <w:basedOn w:val="a0"/>
    <w:link w:val="890"/>
    <w:rPr>
      <w:rFonts w:ascii="Times New Roman" w:eastAsia="Times New Roman" w:hAnsi="Times New Roman" w:cs="Times New Roman"/>
      <w:b w:val="0"/>
      <w:bCs w:val="0"/>
      <w:i w:val="0"/>
      <w:iCs w:val="0"/>
      <w:smallCaps w:val="0"/>
      <w:strike w:val="0"/>
      <w:spacing w:val="20"/>
      <w:sz w:val="8"/>
      <w:szCs w:val="8"/>
      <w:u w:val="none"/>
    </w:rPr>
  </w:style>
  <w:style w:type="character" w:customStyle="1" w:styleId="175Exact">
    <w:name w:val="Основной текст (175) Exact"/>
    <w:basedOn w:val="a0"/>
    <w:link w:val="175"/>
    <w:rPr>
      <w:rFonts w:ascii="Arial" w:eastAsia="Arial" w:hAnsi="Arial" w:cs="Arial"/>
      <w:b w:val="0"/>
      <w:bCs w:val="0"/>
      <w:i w:val="0"/>
      <w:iCs w:val="0"/>
      <w:smallCaps w:val="0"/>
      <w:strike w:val="0"/>
      <w:sz w:val="14"/>
      <w:szCs w:val="14"/>
      <w:u w:val="none"/>
    </w:rPr>
  </w:style>
  <w:style w:type="character" w:customStyle="1" w:styleId="20Exact3">
    <w:name w:val="Подпись к картинке (20) Exact"/>
    <w:basedOn w:val="a0"/>
    <w:rPr>
      <w:rFonts w:ascii="Times New Roman" w:eastAsia="Times New Roman" w:hAnsi="Times New Roman" w:cs="Times New Roman"/>
      <w:b/>
      <w:bCs/>
      <w:i w:val="0"/>
      <w:iCs w:val="0"/>
      <w:smallCaps w:val="0"/>
      <w:strike w:val="0"/>
      <w:sz w:val="18"/>
      <w:szCs w:val="18"/>
      <w:u w:val="none"/>
    </w:rPr>
  </w:style>
  <w:style w:type="character" w:customStyle="1" w:styleId="20Arial8ptExact">
    <w:name w:val="Подпись к картинке (20) + Arial;8 pt Exact"/>
    <w:basedOn w:val="203"/>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22">
    <w:name w:val="Заголовок №2 (2)_"/>
    <w:basedOn w:val="a0"/>
    <w:link w:val="223"/>
    <w:rPr>
      <w:rFonts w:ascii="Times New Roman" w:eastAsia="Times New Roman" w:hAnsi="Times New Roman" w:cs="Times New Roman"/>
      <w:b w:val="0"/>
      <w:bCs w:val="0"/>
      <w:i/>
      <w:iCs/>
      <w:smallCaps w:val="0"/>
      <w:strike w:val="0"/>
      <w:sz w:val="56"/>
      <w:szCs w:val="56"/>
      <w:u w:val="none"/>
    </w:rPr>
  </w:style>
  <w:style w:type="character" w:customStyle="1" w:styleId="224">
    <w:name w:val="Заголовок №2 (2)"/>
    <w:basedOn w:val="222"/>
    <w:rPr>
      <w:rFonts w:ascii="Times New Roman" w:eastAsia="Times New Roman" w:hAnsi="Times New Roman" w:cs="Times New Roman"/>
      <w:b w:val="0"/>
      <w:bCs w:val="0"/>
      <w:i/>
      <w:iCs/>
      <w:smallCaps w:val="0"/>
      <w:strike w:val="0"/>
      <w:color w:val="000000"/>
      <w:spacing w:val="0"/>
      <w:w w:val="100"/>
      <w:position w:val="0"/>
      <w:sz w:val="56"/>
      <w:szCs w:val="56"/>
      <w:u w:val="single"/>
      <w:lang w:val="uk-UA" w:eastAsia="uk-UA" w:bidi="uk-UA"/>
    </w:rPr>
  </w:style>
  <w:style w:type="character" w:customStyle="1" w:styleId="10Georgia7pt0pt">
    <w:name w:val="Основной текст (10) + Georgia;7 pt;Полужирный;Интервал 0 pt"/>
    <w:basedOn w:val="100"/>
    <w:rPr>
      <w:rFonts w:ascii="Georgia" w:eastAsia="Georgia" w:hAnsi="Georgia" w:cs="Georgia"/>
      <w:b/>
      <w:bCs/>
      <w:i w:val="0"/>
      <w:iCs w:val="0"/>
      <w:smallCaps w:val="0"/>
      <w:strike w:val="0"/>
      <w:color w:val="000000"/>
      <w:spacing w:val="10"/>
      <w:w w:val="100"/>
      <w:position w:val="0"/>
      <w:sz w:val="14"/>
      <w:szCs w:val="14"/>
      <w:u w:val="none"/>
      <w:lang w:val="uk-UA" w:eastAsia="uk-UA" w:bidi="uk-UA"/>
    </w:rPr>
  </w:style>
  <w:style w:type="character" w:customStyle="1" w:styleId="1030">
    <w:name w:val="Основной текст (103)_"/>
    <w:basedOn w:val="a0"/>
    <w:link w:val="1031"/>
    <w:rPr>
      <w:rFonts w:ascii="Times New Roman" w:eastAsia="Times New Roman" w:hAnsi="Times New Roman" w:cs="Times New Roman"/>
      <w:b w:val="0"/>
      <w:bCs w:val="0"/>
      <w:i w:val="0"/>
      <w:iCs w:val="0"/>
      <w:smallCaps w:val="0"/>
      <w:strike w:val="0"/>
      <w:sz w:val="21"/>
      <w:szCs w:val="21"/>
      <w:u w:val="none"/>
    </w:rPr>
  </w:style>
  <w:style w:type="character" w:customStyle="1" w:styleId="295pt9">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5FranklinGothicMedium85pt">
    <w:name w:val="Основной текст (5) + Franklin Gothic Medium;8;5 pt;Не полужирный"/>
    <w:basedOn w:val="5"/>
    <w:rPr>
      <w:rFonts w:ascii="Franklin Gothic Medium" w:eastAsia="Franklin Gothic Medium" w:hAnsi="Franklin Gothic Medium" w:cs="Franklin Gothic Medium"/>
      <w:b/>
      <w:bCs/>
      <w:i w:val="0"/>
      <w:iCs w:val="0"/>
      <w:smallCaps w:val="0"/>
      <w:strike w:val="0"/>
      <w:color w:val="000000"/>
      <w:spacing w:val="0"/>
      <w:w w:val="100"/>
      <w:position w:val="0"/>
      <w:sz w:val="17"/>
      <w:szCs w:val="17"/>
      <w:u w:val="none"/>
      <w:lang w:val="uk-UA" w:eastAsia="uk-UA" w:bidi="uk-UA"/>
    </w:rPr>
  </w:style>
  <w:style w:type="character" w:customStyle="1" w:styleId="5Tahoma8pt">
    <w:name w:val="Основной текст (5) + Tahoma;8 pt;Не полужирный"/>
    <w:basedOn w:val="5"/>
    <w:rPr>
      <w:rFonts w:ascii="Tahoma" w:eastAsia="Tahoma" w:hAnsi="Tahoma" w:cs="Tahoma"/>
      <w:b/>
      <w:bCs/>
      <w:i w:val="0"/>
      <w:iCs w:val="0"/>
      <w:smallCaps w:val="0"/>
      <w:strike w:val="0"/>
      <w:color w:val="000000"/>
      <w:spacing w:val="0"/>
      <w:w w:val="100"/>
      <w:position w:val="0"/>
      <w:sz w:val="16"/>
      <w:szCs w:val="16"/>
      <w:u w:val="none"/>
      <w:lang w:val="uk-UA" w:eastAsia="uk-UA" w:bidi="uk-UA"/>
    </w:rPr>
  </w:style>
  <w:style w:type="character" w:customStyle="1" w:styleId="2ffd">
    <w:name w:val="Основной текст (2) + Полужирный;Курсив"/>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10pt4">
    <w:name w:val="Основной текст (2) + 10 pt;Полужирный"/>
    <w:basedOn w:val="25"/>
    <w:rPr>
      <w:rFonts w:ascii="Times New Roman" w:eastAsia="Times New Roman" w:hAnsi="Times New Roman" w:cs="Times New Roman"/>
      <w:b/>
      <w:bCs/>
      <w:i w:val="0"/>
      <w:iCs w:val="0"/>
      <w:smallCaps w:val="0"/>
      <w:strike w:val="0"/>
      <w:color w:val="000000"/>
      <w:spacing w:val="0"/>
      <w:w w:val="100"/>
      <w:position w:val="0"/>
      <w:sz w:val="20"/>
      <w:szCs w:val="20"/>
      <w:u w:val="none"/>
      <w:lang w:val="uk-UA" w:eastAsia="uk-UA" w:bidi="uk-UA"/>
    </w:rPr>
  </w:style>
  <w:style w:type="character" w:customStyle="1" w:styleId="1201">
    <w:name w:val="Основной текст (120)_"/>
    <w:basedOn w:val="a0"/>
    <w:link w:val="1202"/>
    <w:rPr>
      <w:rFonts w:ascii="Arial" w:eastAsia="Arial" w:hAnsi="Arial" w:cs="Arial"/>
      <w:b w:val="0"/>
      <w:bCs w:val="0"/>
      <w:i w:val="0"/>
      <w:iCs w:val="0"/>
      <w:smallCaps w:val="0"/>
      <w:strike w:val="0"/>
      <w:sz w:val="12"/>
      <w:szCs w:val="12"/>
      <w:u w:val="none"/>
    </w:rPr>
  </w:style>
  <w:style w:type="character" w:customStyle="1" w:styleId="12075pt">
    <w:name w:val="Основной текст (120) + 7;5 pt;Полужирный"/>
    <w:basedOn w:val="1201"/>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0f3">
    <w:name w:val="Основной текст (10) + Курсив"/>
    <w:basedOn w:val="100"/>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810Exact">
    <w:name w:val="Заголовок №8 (10) Exact"/>
    <w:basedOn w:val="a0"/>
    <w:link w:val="8100"/>
    <w:rPr>
      <w:rFonts w:ascii="Arial" w:eastAsia="Arial" w:hAnsi="Arial" w:cs="Arial"/>
      <w:b/>
      <w:bCs/>
      <w:i w:val="0"/>
      <w:iCs w:val="0"/>
      <w:smallCaps w:val="0"/>
      <w:strike w:val="0"/>
      <w:sz w:val="18"/>
      <w:szCs w:val="18"/>
      <w:u w:val="none"/>
    </w:rPr>
  </w:style>
  <w:style w:type="character" w:customStyle="1" w:styleId="5Exact3">
    <w:name w:val="Заголовок №5 Exact"/>
    <w:basedOn w:val="a0"/>
    <w:rPr>
      <w:rFonts w:ascii="Times New Roman" w:eastAsia="Times New Roman" w:hAnsi="Times New Roman" w:cs="Times New Roman"/>
      <w:b/>
      <w:bCs/>
      <w:i w:val="0"/>
      <w:iCs w:val="0"/>
      <w:smallCaps w:val="0"/>
      <w:strike w:val="0"/>
      <w:sz w:val="30"/>
      <w:szCs w:val="30"/>
      <w:u w:val="none"/>
    </w:rPr>
  </w:style>
  <w:style w:type="character" w:customStyle="1" w:styleId="1170ptExact">
    <w:name w:val="Основной текст (117) + Интервал 0 pt Exact"/>
    <w:basedOn w:val="117Exact"/>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14Exact1">
    <w:name w:val="Основной текст (1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77Exact">
    <w:name w:val="Основной текст (177) Exact"/>
    <w:basedOn w:val="a0"/>
    <w:link w:val="177"/>
    <w:rPr>
      <w:rFonts w:ascii="Arial" w:eastAsia="Arial" w:hAnsi="Arial" w:cs="Arial"/>
      <w:b w:val="0"/>
      <w:bCs w:val="0"/>
      <w:i w:val="0"/>
      <w:iCs w:val="0"/>
      <w:smallCaps w:val="0"/>
      <w:strike w:val="0"/>
      <w:spacing w:val="10"/>
      <w:sz w:val="18"/>
      <w:szCs w:val="18"/>
      <w:u w:val="none"/>
    </w:rPr>
  </w:style>
  <w:style w:type="character" w:customStyle="1" w:styleId="178Exact">
    <w:name w:val="Основной текст (178) Exact"/>
    <w:basedOn w:val="a0"/>
    <w:link w:val="178"/>
    <w:rPr>
      <w:rFonts w:ascii="Arial" w:eastAsia="Arial" w:hAnsi="Arial" w:cs="Arial"/>
      <w:b w:val="0"/>
      <w:bCs w:val="0"/>
      <w:i w:val="0"/>
      <w:iCs w:val="0"/>
      <w:smallCaps w:val="0"/>
      <w:strike w:val="0"/>
      <w:sz w:val="18"/>
      <w:szCs w:val="18"/>
      <w:u w:val="none"/>
    </w:rPr>
  </w:style>
  <w:style w:type="character" w:customStyle="1" w:styleId="179Exact">
    <w:name w:val="Основной текст (179) Exact"/>
    <w:basedOn w:val="a0"/>
    <w:link w:val="179"/>
    <w:rPr>
      <w:rFonts w:ascii="Arial" w:eastAsia="Arial" w:hAnsi="Arial" w:cs="Arial"/>
      <w:b w:val="0"/>
      <w:bCs w:val="0"/>
      <w:i w:val="0"/>
      <w:iCs w:val="0"/>
      <w:smallCaps w:val="0"/>
      <w:strike w:val="0"/>
      <w:spacing w:val="10"/>
      <w:sz w:val="18"/>
      <w:szCs w:val="18"/>
      <w:u w:val="none"/>
    </w:rPr>
  </w:style>
  <w:style w:type="character" w:customStyle="1" w:styleId="180Exact">
    <w:name w:val="Основной текст (180) Exact"/>
    <w:basedOn w:val="a0"/>
    <w:link w:val="1800"/>
    <w:rPr>
      <w:rFonts w:ascii="Times New Roman" w:eastAsia="Times New Roman" w:hAnsi="Times New Roman" w:cs="Times New Roman"/>
      <w:b/>
      <w:bCs/>
      <w:i w:val="0"/>
      <w:iCs w:val="0"/>
      <w:smallCaps w:val="0"/>
      <w:strike w:val="0"/>
      <w:spacing w:val="0"/>
      <w:sz w:val="20"/>
      <w:szCs w:val="20"/>
      <w:u w:val="none"/>
    </w:rPr>
  </w:style>
  <w:style w:type="character" w:customStyle="1" w:styleId="181Exact">
    <w:name w:val="Основной текст (181) Exact"/>
    <w:basedOn w:val="a0"/>
    <w:link w:val="1810"/>
    <w:rPr>
      <w:rFonts w:ascii="Tahoma" w:eastAsia="Tahoma" w:hAnsi="Tahoma" w:cs="Tahoma"/>
      <w:b w:val="0"/>
      <w:bCs w:val="0"/>
      <w:i w:val="0"/>
      <w:iCs w:val="0"/>
      <w:smallCaps w:val="0"/>
      <w:strike w:val="0"/>
      <w:sz w:val="18"/>
      <w:szCs w:val="18"/>
      <w:u w:val="none"/>
    </w:rPr>
  </w:style>
  <w:style w:type="character" w:customStyle="1" w:styleId="182Exact">
    <w:name w:val="Основной текст (182) Exact"/>
    <w:basedOn w:val="a0"/>
    <w:link w:val="1820"/>
    <w:rPr>
      <w:rFonts w:ascii="Times New Roman" w:eastAsia="Times New Roman" w:hAnsi="Times New Roman" w:cs="Times New Roman"/>
      <w:b/>
      <w:bCs/>
      <w:i w:val="0"/>
      <w:iCs w:val="0"/>
      <w:smallCaps w:val="0"/>
      <w:strike w:val="0"/>
      <w:spacing w:val="0"/>
      <w:sz w:val="18"/>
      <w:szCs w:val="18"/>
      <w:u w:val="none"/>
    </w:rPr>
  </w:style>
  <w:style w:type="character" w:customStyle="1" w:styleId="13110pt1">
    <w:name w:val="Основной текст (131) + 10 pt;Полужирный;Курсив"/>
    <w:basedOn w:val="1310"/>
    <w:rPr>
      <w:rFonts w:ascii="Times New Roman" w:eastAsia="Times New Roman" w:hAnsi="Times New Roman" w:cs="Times New Roman"/>
      <w:b/>
      <w:bCs/>
      <w:i/>
      <w:iCs/>
      <w:smallCaps w:val="0"/>
      <w:strike w:val="0"/>
      <w:color w:val="000000"/>
      <w:spacing w:val="0"/>
      <w:w w:val="100"/>
      <w:position w:val="0"/>
      <w:sz w:val="20"/>
      <w:szCs w:val="20"/>
      <w:u w:val="none"/>
      <w:lang w:val="uk-UA" w:eastAsia="uk-UA" w:bidi="uk-UA"/>
    </w:rPr>
  </w:style>
  <w:style w:type="character" w:customStyle="1" w:styleId="13195pt0pt">
    <w:name w:val="Основной текст (131) + 9;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213">
    <w:name w:val="Подпись к таблице (21)_"/>
    <w:basedOn w:val="a0"/>
    <w:link w:val="214"/>
    <w:rPr>
      <w:rFonts w:ascii="Times New Roman" w:eastAsia="Times New Roman" w:hAnsi="Times New Roman" w:cs="Times New Roman"/>
      <w:b w:val="0"/>
      <w:bCs w:val="0"/>
      <w:i w:val="0"/>
      <w:iCs w:val="0"/>
      <w:smallCaps w:val="0"/>
      <w:strike w:val="0"/>
      <w:sz w:val="17"/>
      <w:szCs w:val="17"/>
      <w:u w:val="none"/>
    </w:rPr>
  </w:style>
  <w:style w:type="character" w:customStyle="1" w:styleId="3f3">
    <w:name w:val="Оглавление 3 Знак"/>
    <w:basedOn w:val="a0"/>
    <w:link w:val="3f4"/>
    <w:rPr>
      <w:rFonts w:ascii="Times New Roman" w:eastAsia="Times New Roman" w:hAnsi="Times New Roman" w:cs="Times New Roman"/>
      <w:b w:val="0"/>
      <w:bCs w:val="0"/>
      <w:i w:val="0"/>
      <w:iCs w:val="0"/>
      <w:smallCaps w:val="0"/>
      <w:strike w:val="0"/>
      <w:sz w:val="21"/>
      <w:szCs w:val="21"/>
      <w:u w:val="none"/>
    </w:rPr>
  </w:style>
  <w:style w:type="character" w:customStyle="1" w:styleId="176">
    <w:name w:val="Основной текст (176)_"/>
    <w:basedOn w:val="a0"/>
    <w:link w:val="1760"/>
    <w:rPr>
      <w:rFonts w:ascii="Times New Roman" w:eastAsia="Times New Roman" w:hAnsi="Times New Roman" w:cs="Times New Roman"/>
      <w:b w:val="0"/>
      <w:bCs w:val="0"/>
      <w:i w:val="0"/>
      <w:iCs w:val="0"/>
      <w:smallCaps w:val="0"/>
      <w:strike w:val="0"/>
      <w:sz w:val="22"/>
      <w:szCs w:val="22"/>
      <w:u w:val="none"/>
    </w:rPr>
  </w:style>
  <w:style w:type="character" w:customStyle="1" w:styleId="183Exact">
    <w:name w:val="Основной текст (183) Exact"/>
    <w:basedOn w:val="a0"/>
    <w:link w:val="1830"/>
    <w:rPr>
      <w:rFonts w:ascii="Sylfaen" w:eastAsia="Sylfaen" w:hAnsi="Sylfaen" w:cs="Sylfaen"/>
      <w:b w:val="0"/>
      <w:bCs w:val="0"/>
      <w:i w:val="0"/>
      <w:iCs w:val="0"/>
      <w:smallCaps w:val="0"/>
      <w:strike w:val="0"/>
      <w:sz w:val="20"/>
      <w:szCs w:val="20"/>
      <w:u w:val="none"/>
    </w:rPr>
  </w:style>
  <w:style w:type="character" w:customStyle="1" w:styleId="184Exact">
    <w:name w:val="Основной текст (184) Exact"/>
    <w:basedOn w:val="a0"/>
    <w:link w:val="184"/>
    <w:rPr>
      <w:b/>
      <w:bCs/>
      <w:i w:val="0"/>
      <w:iCs w:val="0"/>
      <w:smallCaps w:val="0"/>
      <w:strike w:val="0"/>
      <w:spacing w:val="0"/>
      <w:sz w:val="18"/>
      <w:szCs w:val="18"/>
      <w:u w:val="none"/>
    </w:rPr>
  </w:style>
  <w:style w:type="character" w:customStyle="1" w:styleId="103Arial9ptExact">
    <w:name w:val="Основной текст (103) + Arial;9 pt;Полужирный Exact"/>
    <w:basedOn w:val="1030"/>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03Exact0">
    <w:name w:val="Основной текст (103) Exact"/>
    <w:basedOn w:val="10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3Arial8ptExact">
    <w:name w:val="Основной текст (103) + Arial;8 pt Exact"/>
    <w:basedOn w:val="103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0395ptExact">
    <w:name w:val="Основной текст (103) + 9;5 pt;Полужирный Exact"/>
    <w:basedOn w:val="103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03AngsanaUPC12ptExact">
    <w:name w:val="Основной текст (103) + AngsanaUPC;12 pt Exact"/>
    <w:basedOn w:val="1030"/>
    <w:rPr>
      <w:rFonts w:ascii="AngsanaUPC" w:eastAsia="AngsanaUPC" w:hAnsi="AngsanaUPC" w:cs="AngsanaUPC"/>
      <w:b w:val="0"/>
      <w:bCs w:val="0"/>
      <w:i w:val="0"/>
      <w:iCs w:val="0"/>
      <w:smallCaps w:val="0"/>
      <w:strike w:val="0"/>
      <w:color w:val="000000"/>
      <w:spacing w:val="0"/>
      <w:w w:val="100"/>
      <w:position w:val="0"/>
      <w:sz w:val="24"/>
      <w:szCs w:val="24"/>
      <w:u w:val="none"/>
      <w:lang w:val="uk-UA" w:eastAsia="uk-UA" w:bidi="uk-UA"/>
    </w:rPr>
  </w:style>
  <w:style w:type="character" w:customStyle="1" w:styleId="149pt0">
    <w:name w:val="Основной текст (14) + 9 pt;Полужирный"/>
    <w:basedOn w:val="1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7a">
    <w:name w:val="Основной текст (17)_"/>
    <w:basedOn w:val="a0"/>
    <w:link w:val="17b"/>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495pt">
    <w:name w:val="Основной текст (4) + 9;5 pt;Полужирный"/>
    <w:basedOn w:val="4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49pt1">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14FranklinGothicMedium95pt0pt">
    <w:name w:val="Основной текст (14) + Franklin Gothic Medium;9;5 pt;Интервал 0 pt"/>
    <w:basedOn w:val="14"/>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paragraph" w:customStyle="1" w:styleId="a4">
    <w:name w:val="Сноска"/>
    <w:basedOn w:val="a"/>
    <w:link w:val="a3"/>
    <w:pPr>
      <w:shd w:val="clear" w:color="auto" w:fill="FFFFFF"/>
      <w:spacing w:line="232" w:lineRule="exact"/>
    </w:pPr>
    <w:rPr>
      <w:rFonts w:ascii="Times New Roman" w:eastAsia="Times New Roman" w:hAnsi="Times New Roman" w:cs="Times New Roman"/>
      <w:sz w:val="21"/>
      <w:szCs w:val="21"/>
    </w:rPr>
  </w:style>
  <w:style w:type="paragraph" w:customStyle="1" w:styleId="22">
    <w:name w:val="Сноска (2)"/>
    <w:basedOn w:val="a"/>
    <w:link w:val="21"/>
    <w:pPr>
      <w:shd w:val="clear" w:color="auto" w:fill="FFFFFF"/>
      <w:spacing w:after="120" w:line="280" w:lineRule="exact"/>
      <w:jc w:val="center"/>
    </w:pPr>
    <w:rPr>
      <w:rFonts w:ascii="Arial" w:eastAsia="Arial" w:hAnsi="Arial" w:cs="Arial"/>
      <w:b/>
      <w:bCs/>
      <w:sz w:val="14"/>
      <w:szCs w:val="14"/>
    </w:rPr>
  </w:style>
  <w:style w:type="paragraph" w:customStyle="1" w:styleId="30">
    <w:name w:val="Сноска (3)"/>
    <w:basedOn w:val="a"/>
    <w:link w:val="3"/>
    <w:pPr>
      <w:shd w:val="clear" w:color="auto" w:fill="FFFFFF"/>
      <w:spacing w:before="120" w:line="254" w:lineRule="exact"/>
    </w:pPr>
    <w:rPr>
      <w:rFonts w:ascii="Times New Roman" w:eastAsia="Times New Roman" w:hAnsi="Times New Roman" w:cs="Times New Roman"/>
      <w:sz w:val="21"/>
      <w:szCs w:val="21"/>
    </w:rPr>
  </w:style>
  <w:style w:type="paragraph" w:customStyle="1" w:styleId="40">
    <w:name w:val="Сноска (4)"/>
    <w:basedOn w:val="a"/>
    <w:link w:val="4"/>
    <w:pPr>
      <w:shd w:val="clear" w:color="auto" w:fill="FFFFFF"/>
      <w:spacing w:line="187" w:lineRule="exact"/>
      <w:ind w:firstLine="400"/>
    </w:pPr>
    <w:rPr>
      <w:rFonts w:ascii="Times New Roman" w:eastAsia="Times New Roman" w:hAnsi="Times New Roman" w:cs="Times New Roman"/>
      <w:sz w:val="21"/>
      <w:szCs w:val="21"/>
    </w:rPr>
  </w:style>
  <w:style w:type="paragraph" w:customStyle="1" w:styleId="12">
    <w:name w:val="Заголовок №1"/>
    <w:basedOn w:val="a"/>
    <w:link w:val="11"/>
    <w:pPr>
      <w:shd w:val="clear" w:color="auto" w:fill="FFFFFF"/>
      <w:spacing w:after="1500" w:line="664" w:lineRule="exact"/>
      <w:outlineLvl w:val="0"/>
    </w:pPr>
    <w:rPr>
      <w:rFonts w:ascii="Times New Roman" w:eastAsia="Times New Roman" w:hAnsi="Times New Roman" w:cs="Times New Roman"/>
      <w:sz w:val="60"/>
      <w:szCs w:val="60"/>
    </w:rPr>
  </w:style>
  <w:style w:type="paragraph" w:customStyle="1" w:styleId="a7">
    <w:name w:val="Колонтитул"/>
    <w:basedOn w:val="a"/>
    <w:link w:val="a6"/>
    <w:pPr>
      <w:shd w:val="clear" w:color="auto" w:fill="FFFFFF"/>
      <w:spacing w:line="178" w:lineRule="exact"/>
    </w:pPr>
    <w:rPr>
      <w:rFonts w:ascii="Arial" w:eastAsia="Arial" w:hAnsi="Arial" w:cs="Arial"/>
      <w:sz w:val="16"/>
      <w:szCs w:val="16"/>
    </w:rPr>
  </w:style>
  <w:style w:type="paragraph" w:customStyle="1" w:styleId="37">
    <w:name w:val="Основной текст (3)"/>
    <w:basedOn w:val="a"/>
    <w:link w:val="36"/>
    <w:pPr>
      <w:shd w:val="clear" w:color="auto" w:fill="FFFFFF"/>
      <w:spacing w:before="1500" w:after="4520" w:line="266" w:lineRule="exact"/>
      <w:jc w:val="right"/>
    </w:pPr>
    <w:rPr>
      <w:rFonts w:ascii="Times New Roman" w:eastAsia="Times New Roman" w:hAnsi="Times New Roman" w:cs="Times New Roman"/>
      <w:b/>
      <w:bCs/>
      <w:i/>
      <w:iCs/>
    </w:rPr>
  </w:style>
  <w:style w:type="paragraph" w:customStyle="1" w:styleId="26">
    <w:name w:val="Основной текст (2)"/>
    <w:basedOn w:val="a"/>
    <w:link w:val="25"/>
    <w:pPr>
      <w:shd w:val="clear" w:color="auto" w:fill="FFFFFF"/>
      <w:spacing w:before="4520" w:line="232" w:lineRule="exact"/>
      <w:jc w:val="right"/>
    </w:pPr>
    <w:rPr>
      <w:rFonts w:ascii="Times New Roman" w:eastAsia="Times New Roman" w:hAnsi="Times New Roman" w:cs="Times New Roman"/>
      <w:sz w:val="21"/>
      <w:szCs w:val="21"/>
    </w:rPr>
  </w:style>
  <w:style w:type="paragraph" w:customStyle="1" w:styleId="46">
    <w:name w:val="Основной текст (4)"/>
    <w:basedOn w:val="a"/>
    <w:link w:val="45"/>
    <w:pPr>
      <w:shd w:val="clear" w:color="auto" w:fill="FFFFFF"/>
      <w:spacing w:line="232" w:lineRule="exact"/>
    </w:pPr>
    <w:rPr>
      <w:rFonts w:ascii="Times New Roman" w:eastAsia="Times New Roman" w:hAnsi="Times New Roman" w:cs="Times New Roman"/>
      <w:sz w:val="21"/>
      <w:szCs w:val="21"/>
    </w:rPr>
  </w:style>
  <w:style w:type="paragraph" w:customStyle="1" w:styleId="50">
    <w:name w:val="Основной текст (5)"/>
    <w:basedOn w:val="a"/>
    <w:link w:val="5"/>
    <w:pPr>
      <w:shd w:val="clear" w:color="auto" w:fill="FFFFFF"/>
      <w:spacing w:before="3380" w:after="720" w:line="202" w:lineRule="exact"/>
      <w:jc w:val="right"/>
    </w:pPr>
    <w:rPr>
      <w:rFonts w:ascii="Times New Roman" w:eastAsia="Times New Roman" w:hAnsi="Times New Roman" w:cs="Times New Roman"/>
      <w:b/>
      <w:bCs/>
      <w:sz w:val="18"/>
      <w:szCs w:val="18"/>
    </w:rPr>
  </w:style>
  <w:style w:type="paragraph" w:customStyle="1" w:styleId="39">
    <w:name w:val="Заголовок №3"/>
    <w:basedOn w:val="a"/>
    <w:link w:val="38"/>
    <w:pPr>
      <w:shd w:val="clear" w:color="auto" w:fill="FFFFFF"/>
      <w:spacing w:after="320" w:line="470" w:lineRule="exact"/>
      <w:outlineLvl w:val="2"/>
    </w:pPr>
    <w:rPr>
      <w:rFonts w:ascii="Times New Roman" w:eastAsia="Times New Roman" w:hAnsi="Times New Roman" w:cs="Times New Roman"/>
      <w:b/>
      <w:bCs/>
      <w:sz w:val="38"/>
      <w:szCs w:val="38"/>
    </w:rPr>
  </w:style>
  <w:style w:type="paragraph" w:customStyle="1" w:styleId="60">
    <w:name w:val="Основной текст (6)"/>
    <w:basedOn w:val="a"/>
    <w:link w:val="6"/>
    <w:pPr>
      <w:shd w:val="clear" w:color="auto" w:fill="FFFFFF"/>
      <w:spacing w:before="320" w:after="700" w:line="288" w:lineRule="exact"/>
      <w:ind w:firstLine="500"/>
      <w:jc w:val="both"/>
    </w:pPr>
    <w:rPr>
      <w:rFonts w:ascii="Times New Roman" w:eastAsia="Times New Roman" w:hAnsi="Times New Roman" w:cs="Times New Roman"/>
      <w:b/>
      <w:bCs/>
      <w:sz w:val="26"/>
      <w:szCs w:val="26"/>
    </w:rPr>
  </w:style>
  <w:style w:type="paragraph" w:customStyle="1" w:styleId="80">
    <w:name w:val="Заголовок №8"/>
    <w:basedOn w:val="a"/>
    <w:link w:val="8"/>
    <w:pPr>
      <w:shd w:val="clear" w:color="auto" w:fill="FFFFFF"/>
      <w:spacing w:before="120" w:after="120" w:line="307" w:lineRule="exact"/>
      <w:jc w:val="center"/>
      <w:outlineLvl w:val="7"/>
    </w:pPr>
    <w:rPr>
      <w:rFonts w:ascii="Times New Roman" w:eastAsia="Times New Roman" w:hAnsi="Times New Roman" w:cs="Times New Roman"/>
      <w:sz w:val="21"/>
      <w:szCs w:val="21"/>
    </w:rPr>
  </w:style>
  <w:style w:type="paragraph" w:customStyle="1" w:styleId="70">
    <w:name w:val="Основной текст (7)"/>
    <w:basedOn w:val="a"/>
    <w:link w:val="7"/>
    <w:pPr>
      <w:shd w:val="clear" w:color="auto" w:fill="FFFFFF"/>
      <w:spacing w:before="120" w:after="120" w:line="332" w:lineRule="exact"/>
      <w:jc w:val="center"/>
    </w:pPr>
    <w:rPr>
      <w:rFonts w:ascii="Times New Roman" w:eastAsia="Times New Roman" w:hAnsi="Times New Roman" w:cs="Times New Roman"/>
      <w:b/>
      <w:bCs/>
      <w:sz w:val="30"/>
      <w:szCs w:val="30"/>
    </w:rPr>
  </w:style>
  <w:style w:type="paragraph" w:customStyle="1" w:styleId="82">
    <w:name w:val="Основной текст (8)"/>
    <w:basedOn w:val="a"/>
    <w:link w:val="81"/>
    <w:pPr>
      <w:shd w:val="clear" w:color="auto" w:fill="FFFFFF"/>
      <w:spacing w:line="178" w:lineRule="exact"/>
      <w:jc w:val="both"/>
    </w:pPr>
    <w:rPr>
      <w:rFonts w:ascii="Arial" w:eastAsia="Arial" w:hAnsi="Arial" w:cs="Arial"/>
      <w:b/>
      <w:bCs/>
      <w:sz w:val="16"/>
      <w:szCs w:val="16"/>
    </w:rPr>
  </w:style>
  <w:style w:type="paragraph" w:customStyle="1" w:styleId="90">
    <w:name w:val="Основной текст (9)"/>
    <w:basedOn w:val="a"/>
    <w:link w:val="9"/>
    <w:pPr>
      <w:shd w:val="clear" w:color="auto" w:fill="FFFFFF"/>
      <w:spacing w:after="360" w:line="218" w:lineRule="exact"/>
      <w:jc w:val="both"/>
    </w:pPr>
    <w:rPr>
      <w:rFonts w:ascii="Verdana" w:eastAsia="Verdana" w:hAnsi="Verdana" w:cs="Verdana"/>
      <w:sz w:val="18"/>
      <w:szCs w:val="18"/>
    </w:rPr>
  </w:style>
  <w:style w:type="paragraph" w:customStyle="1" w:styleId="2c">
    <w:name w:val="Заголовок №2"/>
    <w:basedOn w:val="a"/>
    <w:link w:val="2b"/>
    <w:pPr>
      <w:shd w:val="clear" w:color="auto" w:fill="FFFFFF"/>
      <w:spacing w:after="600" w:line="598" w:lineRule="exact"/>
      <w:jc w:val="right"/>
      <w:outlineLvl w:val="1"/>
    </w:pPr>
    <w:rPr>
      <w:rFonts w:ascii="Times New Roman" w:eastAsia="Times New Roman" w:hAnsi="Times New Roman" w:cs="Times New Roman"/>
      <w:i/>
      <w:iCs/>
      <w:sz w:val="54"/>
      <w:szCs w:val="54"/>
    </w:rPr>
  </w:style>
  <w:style w:type="paragraph" w:customStyle="1" w:styleId="52">
    <w:name w:val="Номер заголовка №5"/>
    <w:basedOn w:val="a"/>
    <w:link w:val="51"/>
    <w:pPr>
      <w:shd w:val="clear" w:color="auto" w:fill="FFFFFF"/>
      <w:spacing w:before="600" w:line="332" w:lineRule="exact"/>
      <w:jc w:val="center"/>
    </w:pPr>
    <w:rPr>
      <w:rFonts w:ascii="Times New Roman" w:eastAsia="Times New Roman" w:hAnsi="Times New Roman" w:cs="Times New Roman"/>
      <w:b/>
      <w:bCs/>
      <w:sz w:val="30"/>
      <w:szCs w:val="30"/>
    </w:rPr>
  </w:style>
  <w:style w:type="paragraph" w:customStyle="1" w:styleId="54">
    <w:name w:val="Заголовок №5"/>
    <w:basedOn w:val="a"/>
    <w:link w:val="53"/>
    <w:pPr>
      <w:shd w:val="clear" w:color="auto" w:fill="FFFFFF"/>
      <w:spacing w:after="600" w:line="332" w:lineRule="exact"/>
      <w:jc w:val="center"/>
      <w:outlineLvl w:val="4"/>
    </w:pPr>
    <w:rPr>
      <w:rFonts w:ascii="Times New Roman" w:eastAsia="Times New Roman" w:hAnsi="Times New Roman" w:cs="Times New Roman"/>
      <w:b/>
      <w:bCs/>
      <w:sz w:val="30"/>
      <w:szCs w:val="30"/>
    </w:rPr>
  </w:style>
  <w:style w:type="paragraph" w:customStyle="1" w:styleId="101">
    <w:name w:val="Основной текст (10)"/>
    <w:basedOn w:val="a"/>
    <w:link w:val="100"/>
    <w:pPr>
      <w:shd w:val="clear" w:color="auto" w:fill="FFFFFF"/>
      <w:spacing w:after="420" w:line="178" w:lineRule="exact"/>
      <w:jc w:val="right"/>
    </w:pPr>
    <w:rPr>
      <w:rFonts w:ascii="Arial" w:eastAsia="Arial" w:hAnsi="Arial" w:cs="Arial"/>
      <w:sz w:val="16"/>
      <w:szCs w:val="16"/>
    </w:rPr>
  </w:style>
  <w:style w:type="paragraph" w:customStyle="1" w:styleId="111">
    <w:name w:val="Основной текст (11)"/>
    <w:basedOn w:val="a"/>
    <w:link w:val="110"/>
    <w:pPr>
      <w:shd w:val="clear" w:color="auto" w:fill="FFFFFF"/>
      <w:spacing w:before="320" w:line="254" w:lineRule="exact"/>
      <w:ind w:firstLine="420"/>
      <w:jc w:val="both"/>
    </w:pPr>
    <w:rPr>
      <w:rFonts w:ascii="Times New Roman" w:eastAsia="Times New Roman" w:hAnsi="Times New Roman" w:cs="Times New Roman"/>
      <w:b/>
      <w:bCs/>
      <w:i/>
      <w:iCs/>
      <w:sz w:val="21"/>
      <w:szCs w:val="21"/>
    </w:rPr>
  </w:style>
  <w:style w:type="paragraph" w:customStyle="1" w:styleId="aa">
    <w:name w:val="Подпись к таблице"/>
    <w:basedOn w:val="a"/>
    <w:link w:val="a9"/>
    <w:pPr>
      <w:shd w:val="clear" w:color="auto" w:fill="FFFFFF"/>
      <w:spacing w:line="254" w:lineRule="exact"/>
      <w:jc w:val="both"/>
    </w:pPr>
    <w:rPr>
      <w:rFonts w:ascii="Times New Roman" w:eastAsia="Times New Roman" w:hAnsi="Times New Roman" w:cs="Times New Roman"/>
      <w:sz w:val="21"/>
      <w:szCs w:val="21"/>
    </w:rPr>
  </w:style>
  <w:style w:type="paragraph" w:customStyle="1" w:styleId="2f2">
    <w:name w:val="Подпись к таблице (2)"/>
    <w:basedOn w:val="a"/>
    <w:link w:val="2f1"/>
    <w:pPr>
      <w:shd w:val="clear" w:color="auto" w:fill="FFFFFF"/>
      <w:spacing w:line="230" w:lineRule="exact"/>
      <w:jc w:val="both"/>
    </w:pPr>
    <w:rPr>
      <w:rFonts w:ascii="Times New Roman" w:eastAsia="Times New Roman" w:hAnsi="Times New Roman" w:cs="Times New Roman"/>
      <w:sz w:val="21"/>
      <w:szCs w:val="21"/>
    </w:rPr>
  </w:style>
  <w:style w:type="paragraph" w:customStyle="1" w:styleId="820">
    <w:name w:val="Заголовок №8 (2)"/>
    <w:basedOn w:val="a"/>
    <w:link w:val="82Exact"/>
    <w:pPr>
      <w:shd w:val="clear" w:color="auto" w:fill="FFFFFF"/>
      <w:spacing w:line="218" w:lineRule="exact"/>
      <w:outlineLvl w:val="7"/>
    </w:pPr>
    <w:rPr>
      <w:rFonts w:ascii="Verdana" w:eastAsia="Verdana" w:hAnsi="Verdana" w:cs="Verdana"/>
      <w:spacing w:val="20"/>
      <w:sz w:val="18"/>
      <w:szCs w:val="18"/>
    </w:rPr>
  </w:style>
  <w:style w:type="paragraph" w:customStyle="1" w:styleId="120">
    <w:name w:val="Основной текст (12)"/>
    <w:basedOn w:val="a"/>
    <w:link w:val="12Exact"/>
    <w:pPr>
      <w:shd w:val="clear" w:color="auto" w:fill="FFFFFF"/>
      <w:spacing w:line="200" w:lineRule="exact"/>
    </w:pPr>
    <w:rPr>
      <w:rFonts w:ascii="Arial" w:eastAsia="Arial" w:hAnsi="Arial" w:cs="Arial"/>
      <w:b/>
      <w:bCs/>
      <w:sz w:val="18"/>
      <w:szCs w:val="18"/>
    </w:rPr>
  </w:style>
  <w:style w:type="paragraph" w:customStyle="1" w:styleId="13">
    <w:name w:val="Основной текст (13)"/>
    <w:basedOn w:val="a"/>
    <w:link w:val="13Exact"/>
    <w:pPr>
      <w:shd w:val="clear" w:color="auto" w:fill="FFFFFF"/>
      <w:spacing w:line="206" w:lineRule="exact"/>
    </w:pPr>
    <w:rPr>
      <w:rFonts w:ascii="Verdana" w:eastAsia="Verdana" w:hAnsi="Verdana" w:cs="Verdana"/>
      <w:b/>
      <w:bCs/>
      <w:sz w:val="17"/>
      <w:szCs w:val="17"/>
    </w:rPr>
  </w:style>
  <w:style w:type="paragraph" w:customStyle="1" w:styleId="3b">
    <w:name w:val="Подпись к таблице (3)"/>
    <w:basedOn w:val="a"/>
    <w:link w:val="3a"/>
    <w:pPr>
      <w:shd w:val="clear" w:color="auto" w:fill="FFFFFF"/>
      <w:spacing w:line="232" w:lineRule="exact"/>
    </w:pPr>
    <w:rPr>
      <w:rFonts w:ascii="Times New Roman" w:eastAsia="Times New Roman" w:hAnsi="Times New Roman" w:cs="Times New Roman"/>
      <w:sz w:val="21"/>
      <w:szCs w:val="21"/>
    </w:rPr>
  </w:style>
  <w:style w:type="paragraph" w:customStyle="1" w:styleId="140">
    <w:name w:val="Основной текст (14)"/>
    <w:basedOn w:val="a"/>
    <w:link w:val="14"/>
    <w:pPr>
      <w:shd w:val="clear" w:color="auto" w:fill="FFFFFF"/>
      <w:spacing w:before="380" w:line="254" w:lineRule="exact"/>
      <w:ind w:firstLine="460"/>
    </w:pPr>
    <w:rPr>
      <w:rFonts w:ascii="Times New Roman" w:eastAsia="Times New Roman" w:hAnsi="Times New Roman" w:cs="Times New Roman"/>
      <w:sz w:val="21"/>
      <w:szCs w:val="21"/>
    </w:rPr>
  </w:style>
  <w:style w:type="paragraph" w:customStyle="1" w:styleId="150">
    <w:name w:val="Основной текст (15)"/>
    <w:basedOn w:val="a"/>
    <w:link w:val="15"/>
    <w:pPr>
      <w:shd w:val="clear" w:color="auto" w:fill="FFFFFF"/>
      <w:spacing w:line="200" w:lineRule="exact"/>
    </w:pPr>
    <w:rPr>
      <w:rFonts w:ascii="Arial" w:eastAsia="Arial" w:hAnsi="Arial" w:cs="Arial"/>
      <w:sz w:val="18"/>
      <w:szCs w:val="18"/>
    </w:rPr>
  </w:style>
  <w:style w:type="paragraph" w:customStyle="1" w:styleId="160">
    <w:name w:val="Основной текст (16)"/>
    <w:basedOn w:val="a"/>
    <w:link w:val="16"/>
    <w:pPr>
      <w:shd w:val="clear" w:color="auto" w:fill="FFFFFF"/>
      <w:spacing w:before="240" w:after="240" w:line="288" w:lineRule="exact"/>
      <w:jc w:val="center"/>
    </w:pPr>
    <w:rPr>
      <w:rFonts w:ascii="Times New Roman" w:eastAsia="Times New Roman" w:hAnsi="Times New Roman" w:cs="Times New Roman"/>
      <w:i/>
      <w:iCs/>
      <w:spacing w:val="20"/>
      <w:sz w:val="26"/>
      <w:szCs w:val="26"/>
    </w:rPr>
  </w:style>
  <w:style w:type="paragraph" w:customStyle="1" w:styleId="af0">
    <w:name w:val="Оглавление"/>
    <w:basedOn w:val="a"/>
    <w:link w:val="af"/>
    <w:pPr>
      <w:shd w:val="clear" w:color="auto" w:fill="FFFFFF"/>
      <w:spacing w:before="120" w:after="120" w:line="232" w:lineRule="exact"/>
      <w:ind w:firstLine="400"/>
      <w:jc w:val="both"/>
    </w:pPr>
    <w:rPr>
      <w:rFonts w:ascii="Times New Roman" w:eastAsia="Times New Roman" w:hAnsi="Times New Roman" w:cs="Times New Roman"/>
      <w:sz w:val="21"/>
      <w:szCs w:val="21"/>
    </w:rPr>
  </w:style>
  <w:style w:type="paragraph" w:customStyle="1" w:styleId="72">
    <w:name w:val="Заголовок №7"/>
    <w:basedOn w:val="a"/>
    <w:link w:val="71"/>
    <w:pPr>
      <w:shd w:val="clear" w:color="auto" w:fill="FFFFFF"/>
      <w:spacing w:line="288" w:lineRule="exact"/>
      <w:jc w:val="right"/>
      <w:outlineLvl w:val="6"/>
    </w:pPr>
    <w:rPr>
      <w:rFonts w:ascii="Times New Roman" w:eastAsia="Times New Roman" w:hAnsi="Times New Roman" w:cs="Times New Roman"/>
      <w:b/>
      <w:bCs/>
      <w:sz w:val="26"/>
      <w:szCs w:val="26"/>
    </w:rPr>
  </w:style>
  <w:style w:type="paragraph" w:customStyle="1" w:styleId="720">
    <w:name w:val="Заголовок №7 (2)"/>
    <w:basedOn w:val="a"/>
    <w:link w:val="72Exact"/>
    <w:pPr>
      <w:shd w:val="clear" w:color="auto" w:fill="FFFFFF"/>
      <w:spacing w:line="268" w:lineRule="exact"/>
      <w:jc w:val="center"/>
      <w:outlineLvl w:val="6"/>
    </w:pPr>
    <w:rPr>
      <w:rFonts w:ascii="Arial" w:eastAsia="Arial" w:hAnsi="Arial" w:cs="Arial"/>
    </w:rPr>
  </w:style>
  <w:style w:type="paragraph" w:customStyle="1" w:styleId="73">
    <w:name w:val="Заголовок №7 (3)"/>
    <w:basedOn w:val="a"/>
    <w:link w:val="73Exact"/>
    <w:pPr>
      <w:shd w:val="clear" w:color="auto" w:fill="FFFFFF"/>
      <w:spacing w:line="232" w:lineRule="exact"/>
      <w:outlineLvl w:val="6"/>
    </w:pPr>
    <w:rPr>
      <w:rFonts w:ascii="Times New Roman" w:eastAsia="Times New Roman" w:hAnsi="Times New Roman" w:cs="Times New Roman"/>
      <w:sz w:val="21"/>
      <w:szCs w:val="21"/>
    </w:rPr>
  </w:style>
  <w:style w:type="paragraph" w:customStyle="1" w:styleId="49">
    <w:name w:val="Подпись к таблице (4)"/>
    <w:basedOn w:val="a"/>
    <w:link w:val="48"/>
    <w:pPr>
      <w:shd w:val="clear" w:color="auto" w:fill="FFFFFF"/>
      <w:spacing w:line="341" w:lineRule="exact"/>
    </w:pPr>
    <w:rPr>
      <w:rFonts w:ascii="Times New Roman" w:eastAsia="Times New Roman" w:hAnsi="Times New Roman" w:cs="Times New Roman"/>
      <w:b/>
      <w:bCs/>
      <w:sz w:val="26"/>
      <w:szCs w:val="26"/>
    </w:rPr>
  </w:style>
  <w:style w:type="paragraph" w:customStyle="1" w:styleId="17b">
    <w:name w:val="Основной текст (17)"/>
    <w:basedOn w:val="a"/>
    <w:link w:val="17a"/>
    <w:pPr>
      <w:shd w:val="clear" w:color="auto" w:fill="FFFFFF"/>
      <w:spacing w:line="188" w:lineRule="exact"/>
    </w:pPr>
    <w:rPr>
      <w:rFonts w:ascii="Times New Roman" w:eastAsia="Times New Roman" w:hAnsi="Times New Roman" w:cs="Times New Roman"/>
      <w:spacing w:val="10"/>
      <w:sz w:val="17"/>
      <w:szCs w:val="17"/>
    </w:rPr>
  </w:style>
  <w:style w:type="paragraph" w:customStyle="1" w:styleId="180">
    <w:name w:val="Основной текст (18)"/>
    <w:basedOn w:val="a"/>
    <w:link w:val="18"/>
    <w:pPr>
      <w:shd w:val="clear" w:color="auto" w:fill="FFFFFF"/>
      <w:spacing w:line="420" w:lineRule="exact"/>
      <w:jc w:val="center"/>
    </w:pPr>
    <w:rPr>
      <w:rFonts w:ascii="Times New Roman" w:eastAsia="Times New Roman" w:hAnsi="Times New Roman" w:cs="Times New Roman"/>
      <w:b/>
      <w:bCs/>
      <w:sz w:val="38"/>
      <w:szCs w:val="38"/>
      <w:lang w:val="ru-RU" w:eastAsia="ru-RU" w:bidi="ru-RU"/>
    </w:rPr>
  </w:style>
  <w:style w:type="paragraph" w:customStyle="1" w:styleId="19">
    <w:name w:val="Основной текст (19)"/>
    <w:basedOn w:val="a"/>
    <w:link w:val="19Exact"/>
    <w:pPr>
      <w:shd w:val="clear" w:color="auto" w:fill="FFFFFF"/>
      <w:spacing w:line="88" w:lineRule="exact"/>
    </w:pPr>
    <w:rPr>
      <w:rFonts w:ascii="Times New Roman" w:eastAsia="Times New Roman" w:hAnsi="Times New Roman" w:cs="Times New Roman"/>
      <w:sz w:val="8"/>
      <w:szCs w:val="8"/>
      <w:lang w:val="ru-RU" w:eastAsia="ru-RU" w:bidi="ru-RU"/>
    </w:rPr>
  </w:style>
  <w:style w:type="paragraph" w:customStyle="1" w:styleId="201">
    <w:name w:val="Основной текст (20)"/>
    <w:basedOn w:val="a"/>
    <w:link w:val="200"/>
    <w:pPr>
      <w:shd w:val="clear" w:color="auto" w:fill="FFFFFF"/>
      <w:spacing w:line="266" w:lineRule="exact"/>
    </w:pPr>
    <w:rPr>
      <w:rFonts w:ascii="Times New Roman" w:eastAsia="Times New Roman" w:hAnsi="Times New Roman" w:cs="Times New Roman"/>
      <w:b/>
      <w:bCs/>
    </w:rPr>
  </w:style>
  <w:style w:type="paragraph" w:customStyle="1" w:styleId="211">
    <w:name w:val="Основной текст (21)"/>
    <w:basedOn w:val="a"/>
    <w:link w:val="210"/>
    <w:pPr>
      <w:shd w:val="clear" w:color="auto" w:fill="FFFFFF"/>
      <w:spacing w:line="166" w:lineRule="exact"/>
      <w:jc w:val="both"/>
    </w:pPr>
    <w:rPr>
      <w:rFonts w:ascii="Times New Roman" w:eastAsia="Times New Roman" w:hAnsi="Times New Roman" w:cs="Times New Roman"/>
      <w:sz w:val="15"/>
      <w:szCs w:val="15"/>
      <w:lang w:val="en-US" w:eastAsia="en-US" w:bidi="en-US"/>
    </w:rPr>
  </w:style>
  <w:style w:type="paragraph" w:customStyle="1" w:styleId="56">
    <w:name w:val="Подпись к таблице (5)"/>
    <w:basedOn w:val="a"/>
    <w:link w:val="55"/>
    <w:pPr>
      <w:shd w:val="clear" w:color="auto" w:fill="FFFFFF"/>
      <w:spacing w:line="336" w:lineRule="exact"/>
      <w:ind w:firstLine="560"/>
    </w:pPr>
    <w:rPr>
      <w:rFonts w:ascii="Times New Roman" w:eastAsia="Times New Roman" w:hAnsi="Times New Roman" w:cs="Times New Roman"/>
      <w:b/>
      <w:bCs/>
      <w:sz w:val="30"/>
      <w:szCs w:val="30"/>
    </w:rPr>
  </w:style>
  <w:style w:type="paragraph" w:customStyle="1" w:styleId="740">
    <w:name w:val="Заголовок №7 (4)"/>
    <w:basedOn w:val="a"/>
    <w:link w:val="74"/>
    <w:pPr>
      <w:shd w:val="clear" w:color="auto" w:fill="FFFFFF"/>
      <w:spacing w:after="620" w:line="332" w:lineRule="exact"/>
      <w:outlineLvl w:val="6"/>
    </w:pPr>
    <w:rPr>
      <w:rFonts w:ascii="Times New Roman" w:eastAsia="Times New Roman" w:hAnsi="Times New Roman" w:cs="Times New Roman"/>
      <w:b/>
      <w:bCs/>
      <w:sz w:val="30"/>
      <w:szCs w:val="30"/>
    </w:rPr>
  </w:style>
  <w:style w:type="paragraph" w:customStyle="1" w:styleId="750">
    <w:name w:val="Заголовок №7 (5)"/>
    <w:basedOn w:val="a"/>
    <w:link w:val="75"/>
    <w:pPr>
      <w:shd w:val="clear" w:color="auto" w:fill="FFFFFF"/>
      <w:spacing w:line="266" w:lineRule="exact"/>
      <w:outlineLvl w:val="6"/>
    </w:pPr>
    <w:rPr>
      <w:rFonts w:ascii="Times New Roman" w:eastAsia="Times New Roman" w:hAnsi="Times New Roman" w:cs="Times New Roman"/>
      <w:sz w:val="10"/>
      <w:szCs w:val="10"/>
    </w:rPr>
  </w:style>
  <w:style w:type="paragraph" w:customStyle="1" w:styleId="220">
    <w:name w:val="Основной текст (22)"/>
    <w:basedOn w:val="a"/>
    <w:link w:val="22Exact"/>
    <w:pPr>
      <w:shd w:val="clear" w:color="auto" w:fill="FFFFFF"/>
      <w:spacing w:line="266" w:lineRule="exact"/>
    </w:pPr>
    <w:rPr>
      <w:rFonts w:ascii="Times New Roman" w:eastAsia="Times New Roman" w:hAnsi="Times New Roman" w:cs="Times New Roman"/>
      <w:b/>
      <w:bCs/>
      <w:spacing w:val="20"/>
    </w:rPr>
  </w:style>
  <w:style w:type="paragraph" w:customStyle="1" w:styleId="230">
    <w:name w:val="Основной текст (23)"/>
    <w:basedOn w:val="a"/>
    <w:link w:val="23Exact"/>
    <w:pPr>
      <w:shd w:val="clear" w:color="auto" w:fill="FFFFFF"/>
      <w:spacing w:line="288" w:lineRule="exact"/>
    </w:pPr>
    <w:rPr>
      <w:rFonts w:ascii="Times New Roman" w:eastAsia="Times New Roman" w:hAnsi="Times New Roman" w:cs="Times New Roman"/>
      <w:b/>
      <w:bCs/>
      <w:sz w:val="26"/>
      <w:szCs w:val="26"/>
    </w:rPr>
  </w:style>
  <w:style w:type="paragraph" w:customStyle="1" w:styleId="76">
    <w:name w:val="Заголовок №7 (6)"/>
    <w:basedOn w:val="a"/>
    <w:link w:val="76Exact"/>
    <w:pPr>
      <w:shd w:val="clear" w:color="auto" w:fill="FFFFFF"/>
      <w:spacing w:line="266" w:lineRule="exact"/>
      <w:outlineLvl w:val="6"/>
    </w:pPr>
    <w:rPr>
      <w:rFonts w:ascii="Times New Roman" w:eastAsia="Times New Roman" w:hAnsi="Times New Roman" w:cs="Times New Roman"/>
    </w:rPr>
  </w:style>
  <w:style w:type="paragraph" w:customStyle="1" w:styleId="240">
    <w:name w:val="Основной текст (24)"/>
    <w:basedOn w:val="a"/>
    <w:link w:val="24Exact"/>
    <w:pPr>
      <w:shd w:val="clear" w:color="auto" w:fill="FFFFFF"/>
      <w:spacing w:line="266" w:lineRule="exact"/>
    </w:pPr>
    <w:rPr>
      <w:rFonts w:ascii="Times New Roman" w:eastAsia="Times New Roman" w:hAnsi="Times New Roman" w:cs="Times New Roman"/>
      <w:b/>
      <w:bCs/>
    </w:rPr>
  </w:style>
  <w:style w:type="paragraph" w:customStyle="1" w:styleId="251">
    <w:name w:val="Основной текст (25)"/>
    <w:basedOn w:val="a"/>
    <w:link w:val="250"/>
    <w:pPr>
      <w:shd w:val="clear" w:color="auto" w:fill="FFFFFF"/>
      <w:spacing w:before="280" w:after="180" w:line="266" w:lineRule="exact"/>
      <w:jc w:val="right"/>
    </w:pPr>
    <w:rPr>
      <w:rFonts w:ascii="Times New Roman" w:eastAsia="Times New Roman" w:hAnsi="Times New Roman" w:cs="Times New Roman"/>
      <w:b/>
      <w:bCs/>
    </w:rPr>
  </w:style>
  <w:style w:type="paragraph" w:customStyle="1" w:styleId="260">
    <w:name w:val="Основной текст (26)"/>
    <w:basedOn w:val="a"/>
    <w:link w:val="26Exact"/>
    <w:pPr>
      <w:shd w:val="clear" w:color="auto" w:fill="FFFFFF"/>
      <w:spacing w:line="316" w:lineRule="exact"/>
    </w:pPr>
    <w:rPr>
      <w:rFonts w:ascii="Sylfaen" w:eastAsia="Sylfaen" w:hAnsi="Sylfaen" w:cs="Sylfaen"/>
      <w:spacing w:val="20"/>
    </w:rPr>
  </w:style>
  <w:style w:type="paragraph" w:customStyle="1" w:styleId="270">
    <w:name w:val="Основной текст (27)"/>
    <w:basedOn w:val="a"/>
    <w:link w:val="27Exact"/>
    <w:pPr>
      <w:shd w:val="clear" w:color="auto" w:fill="FFFFFF"/>
      <w:spacing w:line="246" w:lineRule="exact"/>
    </w:pPr>
    <w:rPr>
      <w:rFonts w:ascii="Arial" w:eastAsia="Arial" w:hAnsi="Arial" w:cs="Arial"/>
      <w:b/>
      <w:bCs/>
      <w:spacing w:val="10"/>
      <w:sz w:val="22"/>
      <w:szCs w:val="22"/>
    </w:rPr>
  </w:style>
  <w:style w:type="paragraph" w:customStyle="1" w:styleId="280">
    <w:name w:val="Основной текст (28)"/>
    <w:basedOn w:val="a"/>
    <w:link w:val="28Exact"/>
    <w:pPr>
      <w:shd w:val="clear" w:color="auto" w:fill="FFFFFF"/>
      <w:spacing w:line="288" w:lineRule="exact"/>
    </w:pPr>
    <w:rPr>
      <w:rFonts w:ascii="Times New Roman" w:eastAsia="Times New Roman" w:hAnsi="Times New Roman" w:cs="Times New Roman"/>
      <w:b/>
      <w:bCs/>
      <w:sz w:val="26"/>
      <w:szCs w:val="26"/>
    </w:rPr>
  </w:style>
  <w:style w:type="paragraph" w:customStyle="1" w:styleId="290">
    <w:name w:val="Основной текст (29)"/>
    <w:basedOn w:val="a"/>
    <w:link w:val="29Exact"/>
    <w:pPr>
      <w:shd w:val="clear" w:color="auto" w:fill="FFFFFF"/>
      <w:spacing w:line="234" w:lineRule="exact"/>
    </w:pPr>
    <w:rPr>
      <w:rFonts w:ascii="Arial" w:eastAsia="Arial" w:hAnsi="Arial" w:cs="Arial"/>
      <w:sz w:val="21"/>
      <w:szCs w:val="21"/>
    </w:rPr>
  </w:style>
  <w:style w:type="paragraph" w:customStyle="1" w:styleId="300">
    <w:name w:val="Основной текст (30)"/>
    <w:basedOn w:val="a"/>
    <w:link w:val="30Exact"/>
    <w:pPr>
      <w:shd w:val="clear" w:color="auto" w:fill="FFFFFF"/>
      <w:spacing w:line="288" w:lineRule="exact"/>
    </w:pPr>
    <w:rPr>
      <w:rFonts w:ascii="Times New Roman" w:eastAsia="Times New Roman" w:hAnsi="Times New Roman" w:cs="Times New Roman"/>
      <w:b/>
      <w:bCs/>
      <w:sz w:val="26"/>
      <w:szCs w:val="26"/>
    </w:rPr>
  </w:style>
  <w:style w:type="paragraph" w:customStyle="1" w:styleId="310">
    <w:name w:val="Основной текст (31)"/>
    <w:basedOn w:val="a"/>
    <w:link w:val="31Exact"/>
    <w:pPr>
      <w:shd w:val="clear" w:color="auto" w:fill="FFFFFF"/>
      <w:spacing w:line="292" w:lineRule="exact"/>
    </w:pPr>
    <w:rPr>
      <w:rFonts w:ascii="Segoe UI" w:eastAsia="Segoe UI" w:hAnsi="Segoe UI" w:cs="Segoe UI"/>
      <w:b/>
      <w:bCs/>
      <w:sz w:val="22"/>
      <w:szCs w:val="22"/>
    </w:rPr>
  </w:style>
  <w:style w:type="paragraph" w:customStyle="1" w:styleId="61">
    <w:name w:val="Заголовок №6"/>
    <w:basedOn w:val="a"/>
    <w:link w:val="6Exact0"/>
    <w:pPr>
      <w:shd w:val="clear" w:color="auto" w:fill="FFFFFF"/>
      <w:spacing w:line="232" w:lineRule="exact"/>
      <w:outlineLvl w:val="5"/>
    </w:pPr>
    <w:rPr>
      <w:rFonts w:ascii="Times New Roman" w:eastAsia="Times New Roman" w:hAnsi="Times New Roman" w:cs="Times New Roman"/>
      <w:sz w:val="21"/>
      <w:szCs w:val="21"/>
    </w:rPr>
  </w:style>
  <w:style w:type="paragraph" w:customStyle="1" w:styleId="62">
    <w:name w:val="Заголовок №6 (2)"/>
    <w:basedOn w:val="a"/>
    <w:link w:val="62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320">
    <w:name w:val="Основной текст (32)"/>
    <w:basedOn w:val="a"/>
    <w:link w:val="32Exact"/>
    <w:pPr>
      <w:shd w:val="clear" w:color="auto" w:fill="FFFFFF"/>
      <w:spacing w:line="246" w:lineRule="exact"/>
    </w:pPr>
    <w:rPr>
      <w:rFonts w:ascii="Arial" w:eastAsia="Arial" w:hAnsi="Arial" w:cs="Arial"/>
      <w:b/>
      <w:bCs/>
      <w:sz w:val="22"/>
      <w:szCs w:val="22"/>
    </w:rPr>
  </w:style>
  <w:style w:type="paragraph" w:customStyle="1" w:styleId="330">
    <w:name w:val="Основной текст (33)"/>
    <w:basedOn w:val="a"/>
    <w:link w:val="33Exact"/>
    <w:pPr>
      <w:shd w:val="clear" w:color="auto" w:fill="FFFFFF"/>
      <w:spacing w:line="268" w:lineRule="exact"/>
    </w:pPr>
    <w:rPr>
      <w:rFonts w:ascii="Arial" w:eastAsia="Arial" w:hAnsi="Arial" w:cs="Arial"/>
      <w:b/>
      <w:bCs/>
    </w:rPr>
  </w:style>
  <w:style w:type="paragraph" w:customStyle="1" w:styleId="341">
    <w:name w:val="Основной текст (34)"/>
    <w:basedOn w:val="a"/>
    <w:link w:val="340"/>
    <w:pPr>
      <w:shd w:val="clear" w:color="auto" w:fill="FFFFFF"/>
      <w:spacing w:line="268" w:lineRule="exact"/>
      <w:jc w:val="center"/>
    </w:pPr>
    <w:rPr>
      <w:rFonts w:ascii="Arial" w:eastAsia="Arial" w:hAnsi="Arial" w:cs="Arial"/>
    </w:rPr>
  </w:style>
  <w:style w:type="paragraph" w:customStyle="1" w:styleId="350">
    <w:name w:val="Основной текст (35)"/>
    <w:basedOn w:val="a"/>
    <w:link w:val="35Exact"/>
    <w:pPr>
      <w:shd w:val="clear" w:color="auto" w:fill="FFFFFF"/>
      <w:spacing w:line="248" w:lineRule="exact"/>
    </w:pPr>
    <w:rPr>
      <w:rFonts w:ascii="Garamond" w:eastAsia="Garamond" w:hAnsi="Garamond" w:cs="Garamond"/>
      <w:b/>
      <w:bCs/>
      <w:sz w:val="22"/>
      <w:szCs w:val="22"/>
    </w:rPr>
  </w:style>
  <w:style w:type="paragraph" w:customStyle="1" w:styleId="360">
    <w:name w:val="Основной текст (36)"/>
    <w:basedOn w:val="a"/>
    <w:link w:val="36Exact"/>
    <w:pPr>
      <w:shd w:val="clear" w:color="auto" w:fill="FFFFFF"/>
      <w:spacing w:after="140" w:line="312" w:lineRule="exact"/>
    </w:pPr>
    <w:rPr>
      <w:rFonts w:ascii="Arial" w:eastAsia="Arial" w:hAnsi="Arial" w:cs="Arial"/>
      <w:b/>
      <w:bCs/>
      <w:sz w:val="28"/>
      <w:szCs w:val="28"/>
    </w:rPr>
  </w:style>
  <w:style w:type="paragraph" w:customStyle="1" w:styleId="370">
    <w:name w:val="Основной текст (37)"/>
    <w:basedOn w:val="a"/>
    <w:link w:val="37Exact"/>
    <w:pPr>
      <w:shd w:val="clear" w:color="auto" w:fill="FFFFFF"/>
      <w:spacing w:line="218" w:lineRule="exact"/>
    </w:pPr>
    <w:rPr>
      <w:rFonts w:ascii="Verdana" w:eastAsia="Verdana" w:hAnsi="Verdana" w:cs="Verdana"/>
      <w:sz w:val="18"/>
      <w:szCs w:val="18"/>
    </w:rPr>
  </w:style>
  <w:style w:type="paragraph" w:customStyle="1" w:styleId="63">
    <w:name w:val="Подпись к таблице (6)"/>
    <w:basedOn w:val="a"/>
    <w:link w:val="6Exact1"/>
    <w:pPr>
      <w:shd w:val="clear" w:color="auto" w:fill="FFFFFF"/>
      <w:spacing w:line="178" w:lineRule="exact"/>
    </w:pPr>
    <w:rPr>
      <w:rFonts w:ascii="Arial" w:eastAsia="Arial" w:hAnsi="Arial" w:cs="Arial"/>
      <w:sz w:val="16"/>
      <w:szCs w:val="16"/>
    </w:rPr>
  </w:style>
  <w:style w:type="paragraph" w:customStyle="1" w:styleId="400">
    <w:name w:val="Основной текст (40)"/>
    <w:basedOn w:val="a"/>
    <w:link w:val="40Exact"/>
    <w:pPr>
      <w:shd w:val="clear" w:color="auto" w:fill="FFFFFF"/>
      <w:spacing w:line="264" w:lineRule="exact"/>
    </w:pPr>
    <w:rPr>
      <w:rFonts w:ascii="Verdana" w:eastAsia="Verdana" w:hAnsi="Verdana" w:cs="Verdana"/>
      <w:i/>
      <w:iCs/>
      <w:spacing w:val="20"/>
      <w:sz w:val="16"/>
      <w:szCs w:val="16"/>
    </w:rPr>
  </w:style>
  <w:style w:type="paragraph" w:customStyle="1" w:styleId="381">
    <w:name w:val="Основной текст (38)"/>
    <w:basedOn w:val="a"/>
    <w:link w:val="380"/>
    <w:pPr>
      <w:shd w:val="clear" w:color="auto" w:fill="FFFFFF"/>
      <w:spacing w:line="283" w:lineRule="exact"/>
      <w:jc w:val="both"/>
    </w:pPr>
    <w:rPr>
      <w:rFonts w:ascii="Times New Roman" w:eastAsia="Times New Roman" w:hAnsi="Times New Roman" w:cs="Times New Roman"/>
      <w:i/>
      <w:iCs/>
      <w:sz w:val="22"/>
      <w:szCs w:val="22"/>
    </w:rPr>
  </w:style>
  <w:style w:type="paragraph" w:customStyle="1" w:styleId="391">
    <w:name w:val="Основной текст (39)"/>
    <w:basedOn w:val="a"/>
    <w:link w:val="390"/>
    <w:pPr>
      <w:shd w:val="clear" w:color="auto" w:fill="FFFFFF"/>
      <w:spacing w:after="180" w:line="188" w:lineRule="exact"/>
      <w:jc w:val="both"/>
    </w:pPr>
    <w:rPr>
      <w:rFonts w:ascii="Times New Roman" w:eastAsia="Times New Roman" w:hAnsi="Times New Roman" w:cs="Times New Roman"/>
      <w:sz w:val="17"/>
      <w:szCs w:val="17"/>
    </w:rPr>
  </w:style>
  <w:style w:type="paragraph" w:customStyle="1" w:styleId="78">
    <w:name w:val="Подпись к таблице (7)"/>
    <w:basedOn w:val="a"/>
    <w:link w:val="77"/>
    <w:pPr>
      <w:shd w:val="clear" w:color="auto" w:fill="FFFFFF"/>
      <w:spacing w:line="268" w:lineRule="exact"/>
      <w:jc w:val="center"/>
    </w:pPr>
    <w:rPr>
      <w:rFonts w:ascii="Arial" w:eastAsia="Arial" w:hAnsi="Arial" w:cs="Arial"/>
    </w:rPr>
  </w:style>
  <w:style w:type="paragraph" w:customStyle="1" w:styleId="84">
    <w:name w:val="Подпись к таблице (8)"/>
    <w:basedOn w:val="a"/>
    <w:link w:val="83"/>
    <w:pPr>
      <w:shd w:val="clear" w:color="auto" w:fill="FFFFFF"/>
      <w:spacing w:line="288" w:lineRule="exact"/>
    </w:pPr>
    <w:rPr>
      <w:rFonts w:ascii="Times New Roman" w:eastAsia="Times New Roman" w:hAnsi="Times New Roman" w:cs="Times New Roman"/>
      <w:b/>
      <w:bCs/>
      <w:sz w:val="26"/>
      <w:szCs w:val="26"/>
    </w:rPr>
  </w:style>
  <w:style w:type="paragraph" w:customStyle="1" w:styleId="92">
    <w:name w:val="Подпись к таблице (9)"/>
    <w:basedOn w:val="a"/>
    <w:link w:val="9Exact"/>
    <w:pPr>
      <w:shd w:val="clear" w:color="auto" w:fill="FFFFFF"/>
      <w:spacing w:line="272" w:lineRule="exact"/>
      <w:jc w:val="center"/>
    </w:pPr>
    <w:rPr>
      <w:rFonts w:ascii="Franklin Gothic Medium" w:eastAsia="Franklin Gothic Medium" w:hAnsi="Franklin Gothic Medium" w:cs="Franklin Gothic Medium"/>
    </w:rPr>
  </w:style>
  <w:style w:type="paragraph" w:customStyle="1" w:styleId="410">
    <w:name w:val="Основной текст (41)"/>
    <w:basedOn w:val="a"/>
    <w:link w:val="41Exact"/>
    <w:pPr>
      <w:shd w:val="clear" w:color="auto" w:fill="FFFFFF"/>
      <w:spacing w:line="342" w:lineRule="exact"/>
    </w:pPr>
    <w:rPr>
      <w:rFonts w:ascii="Sylfaen" w:eastAsia="Sylfaen" w:hAnsi="Sylfaen" w:cs="Sylfaen"/>
      <w:w w:val="40"/>
      <w:sz w:val="26"/>
      <w:szCs w:val="26"/>
    </w:rPr>
  </w:style>
  <w:style w:type="paragraph" w:customStyle="1" w:styleId="420">
    <w:name w:val="Основной текст (42)"/>
    <w:basedOn w:val="a"/>
    <w:link w:val="42Exact"/>
    <w:pPr>
      <w:shd w:val="clear" w:color="auto" w:fill="FFFFFF"/>
      <w:spacing w:line="238" w:lineRule="exact"/>
    </w:pPr>
    <w:rPr>
      <w:rFonts w:ascii="Sylfaen" w:eastAsia="Sylfaen" w:hAnsi="Sylfaen" w:cs="Sylfaen"/>
      <w:sz w:val="18"/>
      <w:szCs w:val="18"/>
    </w:rPr>
  </w:style>
  <w:style w:type="paragraph" w:customStyle="1" w:styleId="430">
    <w:name w:val="Основной текст (43)"/>
    <w:basedOn w:val="a"/>
    <w:link w:val="43Exact"/>
    <w:pPr>
      <w:shd w:val="clear" w:color="auto" w:fill="FFFFFF"/>
      <w:spacing w:line="210" w:lineRule="exact"/>
    </w:pPr>
    <w:rPr>
      <w:rFonts w:ascii="Times New Roman" w:eastAsia="Times New Roman" w:hAnsi="Times New Roman" w:cs="Times New Roman"/>
      <w:b/>
      <w:bCs/>
      <w:sz w:val="19"/>
      <w:szCs w:val="19"/>
    </w:rPr>
  </w:style>
  <w:style w:type="paragraph" w:customStyle="1" w:styleId="440">
    <w:name w:val="Основной текст (44)"/>
    <w:basedOn w:val="a"/>
    <w:link w:val="44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451">
    <w:name w:val="Основной текст (45)"/>
    <w:basedOn w:val="a"/>
    <w:link w:val="450"/>
    <w:pPr>
      <w:shd w:val="clear" w:color="auto" w:fill="FFFFFF"/>
      <w:spacing w:line="132" w:lineRule="exact"/>
    </w:pPr>
    <w:rPr>
      <w:rFonts w:ascii="Times New Roman" w:eastAsia="Times New Roman" w:hAnsi="Times New Roman" w:cs="Times New Roman"/>
      <w:spacing w:val="10"/>
      <w:sz w:val="12"/>
      <w:szCs w:val="12"/>
    </w:rPr>
  </w:style>
  <w:style w:type="paragraph" w:customStyle="1" w:styleId="460">
    <w:name w:val="Основной текст (46)"/>
    <w:basedOn w:val="a"/>
    <w:link w:val="46Exact"/>
    <w:pPr>
      <w:shd w:val="clear" w:color="auto" w:fill="FFFFFF"/>
      <w:spacing w:line="238" w:lineRule="exact"/>
    </w:pPr>
    <w:rPr>
      <w:rFonts w:ascii="Sylfaen" w:eastAsia="Sylfaen" w:hAnsi="Sylfaen" w:cs="Sylfaen"/>
      <w:sz w:val="18"/>
      <w:szCs w:val="18"/>
    </w:rPr>
  </w:style>
  <w:style w:type="paragraph" w:customStyle="1" w:styleId="470">
    <w:name w:val="Основной текст (47)"/>
    <w:basedOn w:val="a"/>
    <w:link w:val="47Exact"/>
    <w:pPr>
      <w:shd w:val="clear" w:color="auto" w:fill="FFFFFF"/>
      <w:spacing w:line="210" w:lineRule="exact"/>
    </w:pPr>
    <w:rPr>
      <w:rFonts w:ascii="Consolas" w:eastAsia="Consolas" w:hAnsi="Consolas" w:cs="Consolas"/>
      <w:sz w:val="18"/>
      <w:szCs w:val="18"/>
    </w:rPr>
  </w:style>
  <w:style w:type="paragraph" w:customStyle="1" w:styleId="480">
    <w:name w:val="Основной текст (48)"/>
    <w:basedOn w:val="a"/>
    <w:link w:val="48Exact"/>
    <w:pPr>
      <w:shd w:val="clear" w:color="auto" w:fill="FFFFFF"/>
      <w:spacing w:line="210" w:lineRule="exact"/>
    </w:pPr>
    <w:rPr>
      <w:rFonts w:ascii="Consolas" w:eastAsia="Consolas" w:hAnsi="Consolas" w:cs="Consolas"/>
      <w:sz w:val="18"/>
      <w:szCs w:val="18"/>
    </w:rPr>
  </w:style>
  <w:style w:type="paragraph" w:customStyle="1" w:styleId="490">
    <w:name w:val="Основной текст (49)"/>
    <w:basedOn w:val="a"/>
    <w:link w:val="49Exact"/>
    <w:pPr>
      <w:shd w:val="clear" w:color="auto" w:fill="FFFFFF"/>
      <w:spacing w:line="210" w:lineRule="exact"/>
    </w:pPr>
    <w:rPr>
      <w:rFonts w:ascii="Times New Roman" w:eastAsia="Times New Roman" w:hAnsi="Times New Roman" w:cs="Times New Roman"/>
      <w:b/>
      <w:bCs/>
      <w:sz w:val="19"/>
      <w:szCs w:val="19"/>
    </w:rPr>
  </w:style>
  <w:style w:type="paragraph" w:customStyle="1" w:styleId="500">
    <w:name w:val="Основной текст (50)"/>
    <w:basedOn w:val="a"/>
    <w:link w:val="50Exact"/>
    <w:pPr>
      <w:shd w:val="clear" w:color="auto" w:fill="FFFFFF"/>
      <w:spacing w:line="144" w:lineRule="exact"/>
    </w:pPr>
    <w:rPr>
      <w:rFonts w:ascii="Times New Roman" w:eastAsia="Times New Roman" w:hAnsi="Times New Roman" w:cs="Times New Roman"/>
      <w:sz w:val="13"/>
      <w:szCs w:val="13"/>
    </w:rPr>
  </w:style>
  <w:style w:type="paragraph" w:customStyle="1" w:styleId="510">
    <w:name w:val="Основной текст (51)"/>
    <w:basedOn w:val="a"/>
    <w:link w:val="51Exact"/>
    <w:pPr>
      <w:shd w:val="clear" w:color="auto" w:fill="FFFFFF"/>
      <w:spacing w:line="250" w:lineRule="exact"/>
    </w:pPr>
    <w:rPr>
      <w:rFonts w:ascii="Times New Roman" w:eastAsia="Times New Roman" w:hAnsi="Times New Roman" w:cs="Times New Roman"/>
      <w:b/>
      <w:bCs/>
      <w:sz w:val="18"/>
      <w:szCs w:val="18"/>
    </w:rPr>
  </w:style>
  <w:style w:type="paragraph" w:customStyle="1" w:styleId="afa">
    <w:name w:val="Подпись к картинке"/>
    <w:basedOn w:val="a"/>
    <w:link w:val="af2"/>
    <w:pPr>
      <w:shd w:val="clear" w:color="auto" w:fill="FFFFFF"/>
      <w:spacing w:line="232" w:lineRule="exact"/>
    </w:pPr>
    <w:rPr>
      <w:rFonts w:ascii="Times New Roman" w:eastAsia="Times New Roman" w:hAnsi="Times New Roman" w:cs="Times New Roman"/>
      <w:sz w:val="21"/>
      <w:szCs w:val="21"/>
    </w:rPr>
  </w:style>
  <w:style w:type="paragraph" w:customStyle="1" w:styleId="520">
    <w:name w:val="Основной текст (52)"/>
    <w:basedOn w:val="a"/>
    <w:link w:val="52Exact"/>
    <w:pPr>
      <w:shd w:val="clear" w:color="auto" w:fill="FFFFFF"/>
      <w:spacing w:line="224" w:lineRule="exact"/>
    </w:pPr>
    <w:rPr>
      <w:rFonts w:ascii="Arial" w:eastAsia="Arial" w:hAnsi="Arial" w:cs="Arial"/>
      <w:sz w:val="20"/>
      <w:szCs w:val="20"/>
    </w:rPr>
  </w:style>
  <w:style w:type="paragraph" w:customStyle="1" w:styleId="530">
    <w:name w:val="Основной текст (53)"/>
    <w:basedOn w:val="a"/>
    <w:link w:val="53Exact"/>
    <w:pPr>
      <w:shd w:val="clear" w:color="auto" w:fill="FFFFFF"/>
      <w:spacing w:line="188" w:lineRule="exact"/>
    </w:pPr>
    <w:rPr>
      <w:rFonts w:ascii="Times New Roman" w:eastAsia="Times New Roman" w:hAnsi="Times New Roman" w:cs="Times New Roman"/>
      <w:b/>
      <w:bCs/>
      <w:i/>
      <w:iCs/>
      <w:spacing w:val="20"/>
      <w:sz w:val="17"/>
      <w:szCs w:val="17"/>
    </w:rPr>
  </w:style>
  <w:style w:type="paragraph" w:customStyle="1" w:styleId="540">
    <w:name w:val="Основной текст (54)"/>
    <w:basedOn w:val="a"/>
    <w:link w:val="54Exact"/>
    <w:pPr>
      <w:shd w:val="clear" w:color="auto" w:fill="FFFFFF"/>
      <w:spacing w:line="224" w:lineRule="exact"/>
    </w:pPr>
    <w:rPr>
      <w:rFonts w:ascii="Arial" w:eastAsia="Arial" w:hAnsi="Arial" w:cs="Arial"/>
      <w:sz w:val="20"/>
      <w:szCs w:val="20"/>
    </w:rPr>
  </w:style>
  <w:style w:type="paragraph" w:customStyle="1" w:styleId="550">
    <w:name w:val="Основной текст (55)"/>
    <w:basedOn w:val="a"/>
    <w:link w:val="55Exact"/>
    <w:pPr>
      <w:shd w:val="clear" w:color="auto" w:fill="FFFFFF"/>
      <w:spacing w:line="224" w:lineRule="exact"/>
    </w:pPr>
    <w:rPr>
      <w:rFonts w:ascii="Arial" w:eastAsia="Arial" w:hAnsi="Arial" w:cs="Arial"/>
      <w:sz w:val="20"/>
      <w:szCs w:val="20"/>
    </w:rPr>
  </w:style>
  <w:style w:type="paragraph" w:customStyle="1" w:styleId="570">
    <w:name w:val="Основной текст (57)"/>
    <w:basedOn w:val="a"/>
    <w:link w:val="57Exact"/>
    <w:pPr>
      <w:shd w:val="clear" w:color="auto" w:fill="FFFFFF"/>
      <w:spacing w:line="230" w:lineRule="exact"/>
    </w:pPr>
    <w:rPr>
      <w:rFonts w:ascii="Verdana" w:eastAsia="Verdana" w:hAnsi="Verdana" w:cs="Verdana"/>
      <w:b/>
      <w:bCs/>
      <w:i/>
      <w:iCs/>
      <w:sz w:val="19"/>
      <w:szCs w:val="19"/>
    </w:rPr>
  </w:style>
  <w:style w:type="paragraph" w:customStyle="1" w:styleId="58">
    <w:name w:val="Основной текст (58)"/>
    <w:basedOn w:val="a"/>
    <w:link w:val="58Exact"/>
    <w:pPr>
      <w:shd w:val="clear" w:color="auto" w:fill="FFFFFF"/>
      <w:spacing w:line="200" w:lineRule="exact"/>
    </w:pPr>
    <w:rPr>
      <w:rFonts w:ascii="Arial" w:eastAsia="Arial" w:hAnsi="Arial" w:cs="Arial"/>
      <w:b/>
      <w:bCs/>
      <w:i/>
      <w:iCs/>
      <w:sz w:val="18"/>
      <w:szCs w:val="18"/>
    </w:rPr>
  </w:style>
  <w:style w:type="paragraph" w:customStyle="1" w:styleId="59">
    <w:name w:val="Основной текст (59)"/>
    <w:basedOn w:val="a"/>
    <w:link w:val="59Exact"/>
    <w:pPr>
      <w:shd w:val="clear" w:color="auto" w:fill="FFFFFF"/>
      <w:spacing w:line="300" w:lineRule="exact"/>
    </w:pPr>
    <w:rPr>
      <w:rFonts w:ascii="Verdana" w:eastAsia="Verdana" w:hAnsi="Verdana" w:cs="Verdana"/>
      <w:i/>
      <w:iCs/>
      <w:sz w:val="18"/>
      <w:szCs w:val="18"/>
    </w:rPr>
  </w:style>
  <w:style w:type="paragraph" w:customStyle="1" w:styleId="4a">
    <w:name w:val="Заголовок №4"/>
    <w:basedOn w:val="a"/>
    <w:link w:val="4Exact4"/>
    <w:pPr>
      <w:shd w:val="clear" w:color="auto" w:fill="FFFFFF"/>
      <w:spacing w:line="288" w:lineRule="exact"/>
      <w:outlineLvl w:val="3"/>
    </w:pPr>
    <w:rPr>
      <w:rFonts w:ascii="Times New Roman" w:eastAsia="Times New Roman" w:hAnsi="Times New Roman" w:cs="Times New Roman"/>
      <w:b/>
      <w:bCs/>
      <w:spacing w:val="40"/>
      <w:sz w:val="26"/>
      <w:szCs w:val="26"/>
    </w:rPr>
  </w:style>
  <w:style w:type="paragraph" w:customStyle="1" w:styleId="561">
    <w:name w:val="Основной текст (56)"/>
    <w:basedOn w:val="a"/>
    <w:link w:val="560"/>
    <w:pPr>
      <w:shd w:val="clear" w:color="auto" w:fill="FFFFFF"/>
      <w:spacing w:before="400" w:after="1440" w:line="266" w:lineRule="exact"/>
    </w:pPr>
    <w:rPr>
      <w:rFonts w:ascii="Times New Roman" w:eastAsia="Times New Roman" w:hAnsi="Times New Roman" w:cs="Times New Roman"/>
      <w:b/>
      <w:bCs/>
      <w:i/>
      <w:iCs/>
    </w:rPr>
  </w:style>
  <w:style w:type="paragraph" w:customStyle="1" w:styleId="610">
    <w:name w:val="Основной текст (61)"/>
    <w:basedOn w:val="a"/>
    <w:link w:val="61Exact"/>
    <w:pPr>
      <w:shd w:val="clear" w:color="auto" w:fill="FFFFFF"/>
      <w:spacing w:line="370" w:lineRule="exact"/>
    </w:pPr>
    <w:rPr>
      <w:rFonts w:ascii="Times New Roman" w:eastAsia="Times New Roman" w:hAnsi="Times New Roman" w:cs="Times New Roman"/>
      <w:b/>
      <w:bCs/>
    </w:rPr>
  </w:style>
  <w:style w:type="paragraph" w:customStyle="1" w:styleId="601">
    <w:name w:val="Основной текст (60)"/>
    <w:basedOn w:val="a"/>
    <w:link w:val="600"/>
    <w:pPr>
      <w:shd w:val="clear" w:color="auto" w:fill="FFFFFF"/>
      <w:spacing w:line="254" w:lineRule="exact"/>
      <w:ind w:firstLine="400"/>
      <w:jc w:val="both"/>
    </w:pPr>
    <w:rPr>
      <w:rFonts w:ascii="Times New Roman" w:eastAsia="Times New Roman" w:hAnsi="Times New Roman" w:cs="Times New Roman"/>
      <w:b/>
      <w:bCs/>
      <w:sz w:val="21"/>
      <w:szCs w:val="21"/>
    </w:rPr>
  </w:style>
  <w:style w:type="paragraph" w:customStyle="1" w:styleId="620">
    <w:name w:val="Основной текст (62)"/>
    <w:basedOn w:val="a"/>
    <w:link w:val="62Exact0"/>
    <w:pPr>
      <w:shd w:val="clear" w:color="auto" w:fill="FFFFFF"/>
      <w:spacing w:line="218" w:lineRule="exact"/>
    </w:pPr>
    <w:rPr>
      <w:rFonts w:ascii="Verdana" w:eastAsia="Verdana" w:hAnsi="Verdana" w:cs="Verdana"/>
      <w:sz w:val="18"/>
      <w:szCs w:val="18"/>
    </w:rPr>
  </w:style>
  <w:style w:type="paragraph" w:customStyle="1" w:styleId="65">
    <w:name w:val="Основной текст (65)"/>
    <w:basedOn w:val="a"/>
    <w:link w:val="65Exact"/>
    <w:pPr>
      <w:shd w:val="clear" w:color="auto" w:fill="FFFFFF"/>
      <w:spacing w:line="214" w:lineRule="exact"/>
    </w:pPr>
    <w:rPr>
      <w:rFonts w:ascii="Bookman Old Style" w:eastAsia="Bookman Old Style" w:hAnsi="Bookman Old Style" w:cs="Bookman Old Style"/>
      <w:sz w:val="19"/>
      <w:szCs w:val="19"/>
    </w:rPr>
  </w:style>
  <w:style w:type="paragraph" w:customStyle="1" w:styleId="67">
    <w:name w:val="Основной текст (67)"/>
    <w:basedOn w:val="a"/>
    <w:link w:val="67Exact"/>
    <w:pPr>
      <w:shd w:val="clear" w:color="auto" w:fill="FFFFFF"/>
      <w:spacing w:line="212" w:lineRule="exact"/>
    </w:pPr>
    <w:rPr>
      <w:rFonts w:ascii="Arial" w:eastAsia="Arial" w:hAnsi="Arial" w:cs="Arial"/>
      <w:b/>
      <w:bCs/>
      <w:sz w:val="19"/>
      <w:szCs w:val="19"/>
    </w:rPr>
  </w:style>
  <w:style w:type="paragraph" w:customStyle="1" w:styleId="631">
    <w:name w:val="Основной текст (63)"/>
    <w:basedOn w:val="a"/>
    <w:link w:val="630"/>
    <w:pPr>
      <w:shd w:val="clear" w:color="auto" w:fill="FFFFFF"/>
      <w:spacing w:line="420" w:lineRule="exact"/>
    </w:pPr>
    <w:rPr>
      <w:rFonts w:ascii="Times New Roman" w:eastAsia="Times New Roman" w:hAnsi="Times New Roman" w:cs="Times New Roman"/>
      <w:i/>
      <w:iCs/>
      <w:sz w:val="38"/>
      <w:szCs w:val="38"/>
    </w:rPr>
  </w:style>
  <w:style w:type="paragraph" w:customStyle="1" w:styleId="640">
    <w:name w:val="Основной текст (64)"/>
    <w:basedOn w:val="a"/>
    <w:link w:val="64"/>
    <w:pPr>
      <w:shd w:val="clear" w:color="auto" w:fill="FFFFFF"/>
      <w:spacing w:after="140" w:line="166" w:lineRule="exact"/>
    </w:pPr>
    <w:rPr>
      <w:rFonts w:ascii="Times New Roman" w:eastAsia="Times New Roman" w:hAnsi="Times New Roman" w:cs="Times New Roman"/>
      <w:sz w:val="15"/>
      <w:szCs w:val="15"/>
    </w:rPr>
  </w:style>
  <w:style w:type="paragraph" w:customStyle="1" w:styleId="660">
    <w:name w:val="Основной текст (66)"/>
    <w:basedOn w:val="a"/>
    <w:link w:val="66"/>
    <w:pPr>
      <w:shd w:val="clear" w:color="auto" w:fill="FFFFFF"/>
      <w:spacing w:before="620" w:line="526" w:lineRule="exact"/>
      <w:jc w:val="right"/>
    </w:pPr>
    <w:rPr>
      <w:rFonts w:ascii="Sylfaen" w:eastAsia="Sylfaen" w:hAnsi="Sylfaen" w:cs="Sylfaen"/>
      <w:i/>
      <w:iCs/>
      <w:sz w:val="40"/>
      <w:szCs w:val="40"/>
      <w:lang w:val="ru-RU" w:eastAsia="ru-RU" w:bidi="ru-RU"/>
    </w:rPr>
  </w:style>
  <w:style w:type="paragraph" w:customStyle="1" w:styleId="771">
    <w:name w:val="Заголовок №7 (7)"/>
    <w:basedOn w:val="a"/>
    <w:link w:val="770"/>
    <w:pPr>
      <w:shd w:val="clear" w:color="auto" w:fill="FFFFFF"/>
      <w:spacing w:after="320" w:line="266" w:lineRule="exact"/>
      <w:outlineLvl w:val="6"/>
    </w:pPr>
    <w:rPr>
      <w:rFonts w:ascii="Times New Roman" w:eastAsia="Times New Roman" w:hAnsi="Times New Roman" w:cs="Times New Roman"/>
      <w:b/>
      <w:bCs/>
    </w:rPr>
  </w:style>
  <w:style w:type="paragraph" w:customStyle="1" w:styleId="831">
    <w:name w:val="Заголовок №8 (3)"/>
    <w:basedOn w:val="a"/>
    <w:link w:val="830"/>
    <w:pPr>
      <w:shd w:val="clear" w:color="auto" w:fill="FFFFFF"/>
      <w:spacing w:line="254" w:lineRule="exact"/>
      <w:ind w:firstLine="400"/>
      <w:jc w:val="both"/>
      <w:outlineLvl w:val="7"/>
    </w:pPr>
    <w:rPr>
      <w:rFonts w:ascii="Times New Roman" w:eastAsia="Times New Roman" w:hAnsi="Times New Roman" w:cs="Times New Roman"/>
      <w:b/>
      <w:bCs/>
      <w:sz w:val="21"/>
      <w:szCs w:val="21"/>
    </w:rPr>
  </w:style>
  <w:style w:type="paragraph" w:customStyle="1" w:styleId="68">
    <w:name w:val="Основной текст (68)"/>
    <w:basedOn w:val="a"/>
    <w:link w:val="68Exact"/>
    <w:pPr>
      <w:shd w:val="clear" w:color="auto" w:fill="FFFFFF"/>
      <w:spacing w:line="208" w:lineRule="exact"/>
    </w:pPr>
    <w:rPr>
      <w:rFonts w:ascii="Trebuchet MS" w:eastAsia="Trebuchet MS" w:hAnsi="Trebuchet MS" w:cs="Trebuchet MS"/>
      <w:sz w:val="18"/>
      <w:szCs w:val="18"/>
    </w:rPr>
  </w:style>
  <w:style w:type="paragraph" w:customStyle="1" w:styleId="69">
    <w:name w:val="Основной текст (69)"/>
    <w:basedOn w:val="a"/>
    <w:link w:val="69Exact"/>
    <w:pPr>
      <w:shd w:val="clear" w:color="auto" w:fill="FFFFFF"/>
      <w:spacing w:line="232" w:lineRule="exact"/>
    </w:pPr>
    <w:rPr>
      <w:rFonts w:ascii="Times New Roman" w:eastAsia="Times New Roman" w:hAnsi="Times New Roman" w:cs="Times New Roman"/>
      <w:b/>
      <w:bCs/>
      <w:sz w:val="21"/>
      <w:szCs w:val="21"/>
    </w:rPr>
  </w:style>
  <w:style w:type="paragraph" w:customStyle="1" w:styleId="700">
    <w:name w:val="Основной текст (70)"/>
    <w:basedOn w:val="a"/>
    <w:link w:val="70Exact"/>
    <w:pPr>
      <w:shd w:val="clear" w:color="auto" w:fill="FFFFFF"/>
      <w:spacing w:line="244" w:lineRule="exact"/>
    </w:pPr>
    <w:rPr>
      <w:rFonts w:ascii="Times New Roman" w:eastAsia="Times New Roman" w:hAnsi="Times New Roman" w:cs="Times New Roman"/>
      <w:b/>
      <w:bCs/>
      <w:sz w:val="22"/>
      <w:szCs w:val="22"/>
    </w:rPr>
  </w:style>
  <w:style w:type="paragraph" w:customStyle="1" w:styleId="421">
    <w:name w:val="Заголовок №4 (2)"/>
    <w:basedOn w:val="a"/>
    <w:link w:val="42Exact0"/>
    <w:pPr>
      <w:shd w:val="clear" w:color="auto" w:fill="FFFFFF"/>
      <w:spacing w:line="232" w:lineRule="exact"/>
      <w:outlineLvl w:val="3"/>
    </w:pPr>
    <w:rPr>
      <w:rFonts w:ascii="Times New Roman" w:eastAsia="Times New Roman" w:hAnsi="Times New Roman" w:cs="Times New Roman"/>
      <w:sz w:val="21"/>
      <w:szCs w:val="21"/>
    </w:rPr>
  </w:style>
  <w:style w:type="paragraph" w:customStyle="1" w:styleId="710">
    <w:name w:val="Основной текст (71)"/>
    <w:basedOn w:val="a"/>
    <w:link w:val="71Exact"/>
    <w:pPr>
      <w:shd w:val="clear" w:color="auto" w:fill="FFFFFF"/>
      <w:spacing w:line="134" w:lineRule="exact"/>
    </w:pPr>
    <w:rPr>
      <w:rFonts w:ascii="Arial" w:eastAsia="Arial" w:hAnsi="Arial" w:cs="Arial"/>
      <w:sz w:val="20"/>
      <w:szCs w:val="20"/>
    </w:rPr>
  </w:style>
  <w:style w:type="paragraph" w:customStyle="1" w:styleId="2ff3">
    <w:name w:val="Оглавление (2)"/>
    <w:basedOn w:val="a"/>
    <w:link w:val="2ff2"/>
    <w:pPr>
      <w:shd w:val="clear" w:color="auto" w:fill="FFFFFF"/>
      <w:spacing w:before="220" w:line="288" w:lineRule="exact"/>
    </w:pPr>
    <w:rPr>
      <w:rFonts w:ascii="Times New Roman" w:eastAsia="Times New Roman" w:hAnsi="Times New Roman" w:cs="Times New Roman"/>
      <w:b/>
      <w:bCs/>
      <w:sz w:val="26"/>
      <w:szCs w:val="26"/>
    </w:rPr>
  </w:style>
  <w:style w:type="paragraph" w:customStyle="1" w:styleId="3e">
    <w:name w:val="Оглавление (3)"/>
    <w:basedOn w:val="a"/>
    <w:link w:val="3d"/>
    <w:pPr>
      <w:shd w:val="clear" w:color="auto" w:fill="FFFFFF"/>
      <w:spacing w:after="220" w:line="222" w:lineRule="exact"/>
      <w:jc w:val="both"/>
    </w:pPr>
    <w:rPr>
      <w:rFonts w:ascii="Times New Roman" w:eastAsia="Times New Roman" w:hAnsi="Times New Roman" w:cs="Times New Roman"/>
      <w:sz w:val="12"/>
      <w:szCs w:val="12"/>
    </w:rPr>
  </w:style>
  <w:style w:type="paragraph" w:customStyle="1" w:styleId="108">
    <w:name w:val="Подпись к таблице (10)"/>
    <w:basedOn w:val="a"/>
    <w:link w:val="107"/>
    <w:pPr>
      <w:shd w:val="clear" w:color="auto" w:fill="FFFFFF"/>
      <w:spacing w:line="266" w:lineRule="exact"/>
    </w:pPr>
    <w:rPr>
      <w:rFonts w:ascii="Times New Roman" w:eastAsia="Times New Roman" w:hAnsi="Times New Roman" w:cs="Times New Roman"/>
      <w:b/>
      <w:bCs/>
    </w:rPr>
  </w:style>
  <w:style w:type="paragraph" w:customStyle="1" w:styleId="721">
    <w:name w:val="Основной текст (72)"/>
    <w:basedOn w:val="a"/>
    <w:link w:val="72Exact0"/>
    <w:pPr>
      <w:shd w:val="clear" w:color="auto" w:fill="FFFFFF"/>
      <w:spacing w:line="232" w:lineRule="exact"/>
    </w:pPr>
    <w:rPr>
      <w:rFonts w:ascii="Impact" w:eastAsia="Impact" w:hAnsi="Impact" w:cs="Impact"/>
      <w:sz w:val="19"/>
      <w:szCs w:val="19"/>
    </w:rPr>
  </w:style>
  <w:style w:type="paragraph" w:customStyle="1" w:styleId="780">
    <w:name w:val="Заголовок №7 (8)"/>
    <w:basedOn w:val="a"/>
    <w:link w:val="78Exact"/>
    <w:pPr>
      <w:shd w:val="clear" w:color="auto" w:fill="FFFFFF"/>
      <w:spacing w:line="296" w:lineRule="exact"/>
      <w:outlineLvl w:val="6"/>
    </w:pPr>
    <w:rPr>
      <w:rFonts w:ascii="Georgia" w:eastAsia="Georgia" w:hAnsi="Georgia" w:cs="Georgia"/>
      <w:b/>
      <w:bCs/>
      <w:sz w:val="26"/>
      <w:szCs w:val="26"/>
    </w:rPr>
  </w:style>
  <w:style w:type="paragraph" w:customStyle="1" w:styleId="633">
    <w:name w:val="Заголовок №6 (3)"/>
    <w:basedOn w:val="a"/>
    <w:link w:val="632"/>
    <w:pPr>
      <w:shd w:val="clear" w:color="auto" w:fill="FFFFFF"/>
      <w:spacing w:line="332" w:lineRule="exact"/>
      <w:outlineLvl w:val="5"/>
    </w:pPr>
    <w:rPr>
      <w:rFonts w:ascii="Times New Roman" w:eastAsia="Times New Roman" w:hAnsi="Times New Roman" w:cs="Times New Roman"/>
      <w:b/>
      <w:bCs/>
      <w:sz w:val="30"/>
      <w:szCs w:val="30"/>
    </w:rPr>
  </w:style>
  <w:style w:type="paragraph" w:customStyle="1" w:styleId="2ff4">
    <w:name w:val="Подпись к картинке (2)"/>
    <w:basedOn w:val="a"/>
    <w:link w:val="2Exact3"/>
    <w:pPr>
      <w:shd w:val="clear" w:color="auto" w:fill="FFFFFF"/>
      <w:spacing w:line="270" w:lineRule="exact"/>
      <w:jc w:val="center"/>
    </w:pPr>
    <w:rPr>
      <w:rFonts w:ascii="Arial" w:eastAsia="Arial" w:hAnsi="Arial" w:cs="Arial"/>
    </w:rPr>
  </w:style>
  <w:style w:type="paragraph" w:customStyle="1" w:styleId="731">
    <w:name w:val="Основной текст (73)"/>
    <w:basedOn w:val="a"/>
    <w:link w:val="730"/>
    <w:pPr>
      <w:shd w:val="clear" w:color="auto" w:fill="FFFFFF"/>
      <w:spacing w:before="160" w:line="312" w:lineRule="exact"/>
    </w:pPr>
    <w:rPr>
      <w:rFonts w:ascii="Times New Roman" w:eastAsia="Times New Roman" w:hAnsi="Times New Roman" w:cs="Times New Roman"/>
      <w:b/>
      <w:bCs/>
    </w:rPr>
  </w:style>
  <w:style w:type="paragraph" w:customStyle="1" w:styleId="741">
    <w:name w:val="Основной текст (74)"/>
    <w:basedOn w:val="a"/>
    <w:link w:val="74Exact"/>
    <w:pPr>
      <w:shd w:val="clear" w:color="auto" w:fill="FFFFFF"/>
      <w:spacing w:line="224" w:lineRule="exact"/>
    </w:pPr>
    <w:rPr>
      <w:rFonts w:ascii="Arial" w:eastAsia="Arial" w:hAnsi="Arial" w:cs="Arial"/>
      <w:sz w:val="20"/>
      <w:szCs w:val="20"/>
    </w:rPr>
  </w:style>
  <w:style w:type="paragraph" w:customStyle="1" w:styleId="751">
    <w:name w:val="Основной текст (75)"/>
    <w:basedOn w:val="a"/>
    <w:link w:val="75Exact"/>
    <w:pPr>
      <w:shd w:val="clear" w:color="auto" w:fill="FFFFFF"/>
      <w:spacing w:line="244" w:lineRule="exact"/>
    </w:pPr>
    <w:rPr>
      <w:rFonts w:ascii="Arial" w:eastAsia="Arial" w:hAnsi="Arial" w:cs="Arial"/>
      <w:b/>
      <w:bCs/>
      <w:sz w:val="20"/>
      <w:szCs w:val="20"/>
    </w:rPr>
  </w:style>
  <w:style w:type="paragraph" w:customStyle="1" w:styleId="761">
    <w:name w:val="Основной текст (76)"/>
    <w:basedOn w:val="a"/>
    <w:link w:val="760"/>
    <w:pPr>
      <w:shd w:val="clear" w:color="auto" w:fill="FFFFFF"/>
      <w:spacing w:line="288" w:lineRule="exact"/>
      <w:jc w:val="both"/>
    </w:pPr>
    <w:rPr>
      <w:rFonts w:ascii="Times New Roman" w:eastAsia="Times New Roman" w:hAnsi="Times New Roman" w:cs="Times New Roman"/>
      <w:sz w:val="26"/>
      <w:szCs w:val="26"/>
    </w:rPr>
  </w:style>
  <w:style w:type="paragraph" w:customStyle="1" w:styleId="782">
    <w:name w:val="Основной текст (78)"/>
    <w:basedOn w:val="a"/>
    <w:link w:val="781"/>
    <w:pPr>
      <w:shd w:val="clear" w:color="auto" w:fill="FFFFFF"/>
      <w:spacing w:before="3320" w:line="88" w:lineRule="exact"/>
    </w:pPr>
    <w:rPr>
      <w:rFonts w:ascii="Times New Roman" w:eastAsia="Times New Roman" w:hAnsi="Times New Roman" w:cs="Times New Roman"/>
      <w:b/>
      <w:bCs/>
      <w:sz w:val="8"/>
      <w:szCs w:val="8"/>
    </w:rPr>
  </w:style>
  <w:style w:type="paragraph" w:customStyle="1" w:styleId="116">
    <w:name w:val="Подпись к таблице (11)"/>
    <w:basedOn w:val="a"/>
    <w:link w:val="11Exact0"/>
    <w:pPr>
      <w:shd w:val="clear" w:color="auto" w:fill="FFFFFF"/>
      <w:spacing w:line="266" w:lineRule="exact"/>
    </w:pPr>
    <w:rPr>
      <w:rFonts w:ascii="Times New Roman" w:eastAsia="Times New Roman" w:hAnsi="Times New Roman" w:cs="Times New Roman"/>
      <w:b/>
      <w:bCs/>
    </w:rPr>
  </w:style>
  <w:style w:type="paragraph" w:customStyle="1" w:styleId="790">
    <w:name w:val="Основной текст (79)"/>
    <w:basedOn w:val="a"/>
    <w:link w:val="79"/>
    <w:pPr>
      <w:shd w:val="clear" w:color="auto" w:fill="FFFFFF"/>
      <w:spacing w:line="168" w:lineRule="exact"/>
      <w:jc w:val="both"/>
    </w:pPr>
    <w:rPr>
      <w:rFonts w:ascii="Arial" w:eastAsia="Arial" w:hAnsi="Arial" w:cs="Arial"/>
      <w:b/>
      <w:bCs/>
      <w:sz w:val="15"/>
      <w:szCs w:val="15"/>
    </w:rPr>
  </w:style>
  <w:style w:type="paragraph" w:customStyle="1" w:styleId="800">
    <w:name w:val="Основной текст (80)"/>
    <w:basedOn w:val="a"/>
    <w:link w:val="80Exact"/>
    <w:pPr>
      <w:shd w:val="clear" w:color="auto" w:fill="FFFFFF"/>
      <w:spacing w:line="218" w:lineRule="exact"/>
    </w:pPr>
    <w:rPr>
      <w:rFonts w:ascii="Verdana" w:eastAsia="Verdana" w:hAnsi="Verdana" w:cs="Verdana"/>
      <w:b/>
      <w:bCs/>
      <w:sz w:val="18"/>
      <w:szCs w:val="18"/>
    </w:rPr>
  </w:style>
  <w:style w:type="paragraph" w:customStyle="1" w:styleId="810">
    <w:name w:val="Основной текст (81)"/>
    <w:basedOn w:val="a"/>
    <w:link w:val="81Exact"/>
    <w:pPr>
      <w:shd w:val="clear" w:color="auto" w:fill="FFFFFF"/>
      <w:spacing w:line="218" w:lineRule="exact"/>
    </w:pPr>
    <w:rPr>
      <w:rFonts w:ascii="Verdana" w:eastAsia="Verdana" w:hAnsi="Verdana" w:cs="Verdana"/>
      <w:b/>
      <w:bCs/>
      <w:sz w:val="18"/>
      <w:szCs w:val="18"/>
    </w:rPr>
  </w:style>
  <w:style w:type="paragraph" w:customStyle="1" w:styleId="3f">
    <w:name w:val="Подпись к картинке (3)"/>
    <w:basedOn w:val="a"/>
    <w:link w:val="3Exact"/>
    <w:pPr>
      <w:shd w:val="clear" w:color="auto" w:fill="FFFFFF"/>
      <w:spacing w:before="100" w:line="248" w:lineRule="exact"/>
    </w:pPr>
    <w:rPr>
      <w:rFonts w:ascii="Garamond" w:eastAsia="Garamond" w:hAnsi="Garamond" w:cs="Garamond"/>
      <w:b/>
      <w:bCs/>
      <w:sz w:val="22"/>
      <w:szCs w:val="22"/>
    </w:rPr>
  </w:style>
  <w:style w:type="paragraph" w:customStyle="1" w:styleId="821">
    <w:name w:val="Основной текст (82)"/>
    <w:basedOn w:val="a"/>
    <w:link w:val="82Exact0"/>
    <w:pPr>
      <w:shd w:val="clear" w:color="auto" w:fill="FFFFFF"/>
      <w:spacing w:line="212" w:lineRule="exact"/>
    </w:pPr>
    <w:rPr>
      <w:rFonts w:ascii="Arial" w:eastAsia="Arial" w:hAnsi="Arial" w:cs="Arial"/>
      <w:b/>
      <w:bCs/>
      <w:sz w:val="19"/>
      <w:szCs w:val="19"/>
    </w:rPr>
  </w:style>
  <w:style w:type="paragraph" w:customStyle="1" w:styleId="89">
    <w:name w:val="Основной текст (89)"/>
    <w:basedOn w:val="a"/>
    <w:link w:val="89Exact"/>
    <w:pPr>
      <w:shd w:val="clear" w:color="auto" w:fill="FFFFFF"/>
      <w:spacing w:line="212" w:lineRule="exact"/>
    </w:pPr>
    <w:rPr>
      <w:rFonts w:ascii="Arial" w:eastAsia="Arial" w:hAnsi="Arial" w:cs="Arial"/>
      <w:b/>
      <w:bCs/>
      <w:sz w:val="19"/>
      <w:szCs w:val="19"/>
    </w:rPr>
  </w:style>
  <w:style w:type="paragraph" w:customStyle="1" w:styleId="834">
    <w:name w:val="Основной текст (83)"/>
    <w:basedOn w:val="a"/>
    <w:link w:val="833"/>
    <w:pPr>
      <w:shd w:val="clear" w:color="auto" w:fill="FFFFFF"/>
      <w:spacing w:after="340" w:line="210" w:lineRule="exact"/>
    </w:pPr>
    <w:rPr>
      <w:rFonts w:ascii="Times New Roman" w:eastAsia="Times New Roman" w:hAnsi="Times New Roman" w:cs="Times New Roman"/>
      <w:b/>
      <w:bCs/>
      <w:sz w:val="19"/>
      <w:szCs w:val="19"/>
    </w:rPr>
  </w:style>
  <w:style w:type="paragraph" w:customStyle="1" w:styleId="841">
    <w:name w:val="Основной текст (84)"/>
    <w:basedOn w:val="a"/>
    <w:link w:val="840"/>
    <w:pPr>
      <w:shd w:val="clear" w:color="auto" w:fill="FFFFFF"/>
      <w:spacing w:before="120" w:line="266" w:lineRule="exact"/>
      <w:jc w:val="center"/>
    </w:pPr>
    <w:rPr>
      <w:rFonts w:ascii="Tahoma" w:eastAsia="Tahoma" w:hAnsi="Tahoma" w:cs="Tahoma"/>
      <w:i/>
      <w:iCs/>
      <w:sz w:val="20"/>
      <w:szCs w:val="20"/>
    </w:rPr>
  </w:style>
  <w:style w:type="paragraph" w:customStyle="1" w:styleId="850">
    <w:name w:val="Основной текст (85)"/>
    <w:basedOn w:val="a"/>
    <w:link w:val="85"/>
    <w:pPr>
      <w:shd w:val="clear" w:color="auto" w:fill="FFFFFF"/>
      <w:spacing w:after="220" w:line="154" w:lineRule="exact"/>
      <w:jc w:val="center"/>
    </w:pPr>
    <w:rPr>
      <w:rFonts w:ascii="Times New Roman" w:eastAsia="Times New Roman" w:hAnsi="Times New Roman" w:cs="Times New Roman"/>
      <w:sz w:val="14"/>
      <w:szCs w:val="14"/>
    </w:rPr>
  </w:style>
  <w:style w:type="paragraph" w:customStyle="1" w:styleId="860">
    <w:name w:val="Основной текст (86)"/>
    <w:basedOn w:val="a"/>
    <w:link w:val="86"/>
    <w:pPr>
      <w:shd w:val="clear" w:color="auto" w:fill="FFFFFF"/>
      <w:spacing w:before="120" w:after="120" w:line="342" w:lineRule="exact"/>
      <w:jc w:val="center"/>
    </w:pPr>
    <w:rPr>
      <w:rFonts w:ascii="Times New Roman" w:eastAsia="Times New Roman" w:hAnsi="Times New Roman" w:cs="Times New Roman"/>
      <w:spacing w:val="30"/>
      <w:sz w:val="28"/>
      <w:szCs w:val="28"/>
    </w:rPr>
  </w:style>
  <w:style w:type="paragraph" w:customStyle="1" w:styleId="870">
    <w:name w:val="Основной текст (87)"/>
    <w:basedOn w:val="a"/>
    <w:link w:val="87"/>
    <w:pPr>
      <w:shd w:val="clear" w:color="auto" w:fill="FFFFFF"/>
      <w:spacing w:before="120" w:line="268" w:lineRule="exact"/>
      <w:jc w:val="center"/>
    </w:pPr>
    <w:rPr>
      <w:rFonts w:ascii="Times New Roman" w:eastAsia="Times New Roman" w:hAnsi="Times New Roman" w:cs="Times New Roman"/>
      <w:b/>
      <w:bCs/>
      <w:i/>
      <w:iCs/>
      <w:spacing w:val="40"/>
      <w:sz w:val="19"/>
      <w:szCs w:val="19"/>
    </w:rPr>
  </w:style>
  <w:style w:type="paragraph" w:customStyle="1" w:styleId="880">
    <w:name w:val="Основной текст (88)"/>
    <w:basedOn w:val="a"/>
    <w:link w:val="88"/>
    <w:pPr>
      <w:shd w:val="clear" w:color="auto" w:fill="FFFFFF"/>
      <w:spacing w:before="160" w:line="442" w:lineRule="exact"/>
      <w:jc w:val="center"/>
    </w:pPr>
    <w:rPr>
      <w:rFonts w:ascii="Times New Roman" w:eastAsia="Times New Roman" w:hAnsi="Times New Roman" w:cs="Times New Roman"/>
      <w:i/>
      <w:iCs/>
      <w:spacing w:val="90"/>
      <w:sz w:val="40"/>
      <w:szCs w:val="40"/>
    </w:rPr>
  </w:style>
  <w:style w:type="paragraph" w:customStyle="1" w:styleId="900">
    <w:name w:val="Основной текст (90)"/>
    <w:basedOn w:val="a"/>
    <w:link w:val="90Exact"/>
    <w:pPr>
      <w:shd w:val="clear" w:color="auto" w:fill="FFFFFF"/>
      <w:spacing w:line="188" w:lineRule="exact"/>
    </w:pPr>
    <w:rPr>
      <w:rFonts w:ascii="Times New Roman" w:eastAsia="Times New Roman" w:hAnsi="Times New Roman" w:cs="Times New Roman"/>
      <w:sz w:val="17"/>
      <w:szCs w:val="17"/>
    </w:rPr>
  </w:style>
  <w:style w:type="paragraph" w:customStyle="1" w:styleId="910">
    <w:name w:val="Основной текст (91)"/>
    <w:basedOn w:val="a"/>
    <w:link w:val="91Exact"/>
    <w:pPr>
      <w:shd w:val="clear" w:color="auto" w:fill="FFFFFF"/>
      <w:spacing w:line="122" w:lineRule="exact"/>
    </w:pPr>
    <w:rPr>
      <w:rFonts w:ascii="Times New Roman" w:eastAsia="Times New Roman" w:hAnsi="Times New Roman" w:cs="Times New Roman"/>
      <w:sz w:val="11"/>
      <w:szCs w:val="11"/>
    </w:rPr>
  </w:style>
  <w:style w:type="paragraph" w:customStyle="1" w:styleId="920">
    <w:name w:val="Основной текст (92)"/>
    <w:basedOn w:val="a"/>
    <w:link w:val="92Exact"/>
    <w:pPr>
      <w:shd w:val="clear" w:color="auto" w:fill="FFFFFF"/>
      <w:spacing w:line="210" w:lineRule="exact"/>
    </w:pPr>
    <w:rPr>
      <w:rFonts w:ascii="Times New Roman" w:eastAsia="Times New Roman" w:hAnsi="Times New Roman" w:cs="Times New Roman"/>
      <w:b/>
      <w:bCs/>
      <w:i/>
      <w:iCs/>
      <w:sz w:val="19"/>
      <w:szCs w:val="19"/>
    </w:rPr>
  </w:style>
  <w:style w:type="paragraph" w:customStyle="1" w:styleId="93">
    <w:name w:val="Основной текст (93)"/>
    <w:basedOn w:val="a"/>
    <w:link w:val="93Exact"/>
    <w:pPr>
      <w:shd w:val="clear" w:color="auto" w:fill="FFFFFF"/>
      <w:spacing w:line="212" w:lineRule="exact"/>
    </w:pPr>
    <w:rPr>
      <w:rFonts w:ascii="Arial" w:eastAsia="Arial" w:hAnsi="Arial" w:cs="Arial"/>
      <w:sz w:val="19"/>
      <w:szCs w:val="19"/>
    </w:rPr>
  </w:style>
  <w:style w:type="paragraph" w:customStyle="1" w:styleId="94">
    <w:name w:val="Основной текст (94)"/>
    <w:basedOn w:val="a"/>
    <w:link w:val="94Exact"/>
    <w:pPr>
      <w:shd w:val="clear" w:color="auto" w:fill="FFFFFF"/>
      <w:spacing w:line="184" w:lineRule="exact"/>
    </w:pPr>
    <w:rPr>
      <w:rFonts w:ascii="Sylfaen" w:eastAsia="Sylfaen" w:hAnsi="Sylfaen" w:cs="Sylfaen"/>
      <w:sz w:val="14"/>
      <w:szCs w:val="14"/>
    </w:rPr>
  </w:style>
  <w:style w:type="paragraph" w:customStyle="1" w:styleId="950">
    <w:name w:val="Основной текст (95)"/>
    <w:basedOn w:val="a"/>
    <w:link w:val="95"/>
    <w:pPr>
      <w:shd w:val="clear" w:color="auto" w:fill="FFFFFF"/>
      <w:spacing w:line="264" w:lineRule="exact"/>
    </w:pPr>
    <w:rPr>
      <w:rFonts w:ascii="Times New Roman" w:eastAsia="Times New Roman" w:hAnsi="Times New Roman" w:cs="Times New Roman"/>
      <w:b/>
      <w:bCs/>
      <w:sz w:val="19"/>
      <w:szCs w:val="19"/>
    </w:rPr>
  </w:style>
  <w:style w:type="paragraph" w:customStyle="1" w:styleId="96">
    <w:name w:val="Основной текст (96)"/>
    <w:basedOn w:val="a"/>
    <w:link w:val="96Exact"/>
    <w:pPr>
      <w:shd w:val="clear" w:color="auto" w:fill="FFFFFF"/>
      <w:spacing w:line="246" w:lineRule="exact"/>
    </w:pPr>
    <w:rPr>
      <w:rFonts w:ascii="Times New Roman" w:eastAsia="Times New Roman" w:hAnsi="Times New Roman" w:cs="Times New Roman"/>
      <w:b/>
      <w:bCs/>
      <w:i/>
      <w:iCs/>
      <w:spacing w:val="30"/>
      <w:sz w:val="18"/>
      <w:szCs w:val="18"/>
    </w:rPr>
  </w:style>
  <w:style w:type="paragraph" w:customStyle="1" w:styleId="971">
    <w:name w:val="Основной текст (97)"/>
    <w:basedOn w:val="a"/>
    <w:link w:val="970"/>
    <w:pPr>
      <w:shd w:val="clear" w:color="auto" w:fill="FFFFFF"/>
      <w:spacing w:line="200" w:lineRule="exact"/>
    </w:pPr>
    <w:rPr>
      <w:rFonts w:ascii="Times New Roman" w:eastAsia="Times New Roman" w:hAnsi="Times New Roman" w:cs="Times New Roman"/>
      <w:b/>
      <w:bCs/>
      <w:sz w:val="18"/>
      <w:szCs w:val="18"/>
    </w:rPr>
  </w:style>
  <w:style w:type="paragraph" w:customStyle="1" w:styleId="980">
    <w:name w:val="Основной текст (98)"/>
    <w:basedOn w:val="a"/>
    <w:link w:val="98"/>
    <w:pPr>
      <w:shd w:val="clear" w:color="auto" w:fill="FFFFFF"/>
      <w:spacing w:line="264" w:lineRule="exact"/>
    </w:pPr>
    <w:rPr>
      <w:rFonts w:ascii="Sylfaen" w:eastAsia="Sylfaen" w:hAnsi="Sylfaen" w:cs="Sylfaen"/>
      <w:i/>
      <w:iCs/>
      <w:sz w:val="20"/>
      <w:szCs w:val="20"/>
    </w:rPr>
  </w:style>
  <w:style w:type="paragraph" w:customStyle="1" w:styleId="99">
    <w:name w:val="Основной текст (99)"/>
    <w:basedOn w:val="a"/>
    <w:link w:val="99Exact"/>
    <w:pPr>
      <w:shd w:val="clear" w:color="auto" w:fill="FFFFFF"/>
      <w:spacing w:line="250" w:lineRule="exact"/>
    </w:pPr>
    <w:rPr>
      <w:rFonts w:ascii="Sylfaen" w:eastAsia="Sylfaen" w:hAnsi="Sylfaen" w:cs="Sylfaen"/>
      <w:sz w:val="19"/>
      <w:szCs w:val="19"/>
    </w:rPr>
  </w:style>
  <w:style w:type="paragraph" w:customStyle="1" w:styleId="1000">
    <w:name w:val="Основной текст (100)"/>
    <w:basedOn w:val="a"/>
    <w:link w:val="100Exact"/>
    <w:pPr>
      <w:shd w:val="clear" w:color="auto" w:fill="FFFFFF"/>
      <w:spacing w:line="204" w:lineRule="exact"/>
    </w:pPr>
    <w:rPr>
      <w:rFonts w:ascii="Arial" w:eastAsia="Arial" w:hAnsi="Arial" w:cs="Arial"/>
      <w:i/>
      <w:iCs/>
      <w:sz w:val="16"/>
      <w:szCs w:val="16"/>
    </w:rPr>
  </w:style>
  <w:style w:type="paragraph" w:customStyle="1" w:styleId="1010">
    <w:name w:val="Основной текст (101)"/>
    <w:basedOn w:val="a"/>
    <w:link w:val="101Exact"/>
    <w:pPr>
      <w:shd w:val="clear" w:color="auto" w:fill="FFFFFF"/>
      <w:spacing w:line="184" w:lineRule="exact"/>
    </w:pPr>
    <w:rPr>
      <w:rFonts w:ascii="Sylfaen" w:eastAsia="Sylfaen" w:hAnsi="Sylfaen" w:cs="Sylfaen"/>
      <w:i/>
      <w:iCs/>
      <w:sz w:val="14"/>
      <w:szCs w:val="14"/>
    </w:rPr>
  </w:style>
  <w:style w:type="paragraph" w:customStyle="1" w:styleId="1020">
    <w:name w:val="Основной текст (102)"/>
    <w:basedOn w:val="a"/>
    <w:link w:val="102Exact"/>
    <w:pPr>
      <w:shd w:val="clear" w:color="auto" w:fill="FFFFFF"/>
      <w:spacing w:line="232" w:lineRule="exact"/>
    </w:pPr>
    <w:rPr>
      <w:rFonts w:ascii="Times New Roman" w:eastAsia="Times New Roman" w:hAnsi="Times New Roman" w:cs="Times New Roman"/>
      <w:b/>
      <w:bCs/>
      <w:i/>
      <w:iCs/>
      <w:sz w:val="21"/>
      <w:szCs w:val="21"/>
    </w:rPr>
  </w:style>
  <w:style w:type="paragraph" w:customStyle="1" w:styleId="4d">
    <w:name w:val="Подпись к картинке (4)"/>
    <w:basedOn w:val="a"/>
    <w:link w:val="4c"/>
    <w:pPr>
      <w:shd w:val="clear" w:color="auto" w:fill="FFFFFF"/>
      <w:spacing w:line="232" w:lineRule="exact"/>
    </w:pPr>
    <w:rPr>
      <w:rFonts w:ascii="Times New Roman" w:eastAsia="Times New Roman" w:hAnsi="Times New Roman" w:cs="Times New Roman"/>
      <w:b/>
      <w:bCs/>
      <w:i/>
      <w:iCs/>
      <w:spacing w:val="20"/>
      <w:sz w:val="21"/>
      <w:szCs w:val="21"/>
    </w:rPr>
  </w:style>
  <w:style w:type="paragraph" w:customStyle="1" w:styleId="1031">
    <w:name w:val="Основной текст (103)"/>
    <w:basedOn w:val="a"/>
    <w:link w:val="1030"/>
    <w:pPr>
      <w:shd w:val="clear" w:color="auto" w:fill="FFFFFF"/>
      <w:spacing w:line="232" w:lineRule="exact"/>
    </w:pPr>
    <w:rPr>
      <w:rFonts w:ascii="Times New Roman" w:eastAsia="Times New Roman" w:hAnsi="Times New Roman" w:cs="Times New Roman"/>
      <w:sz w:val="21"/>
      <w:szCs w:val="21"/>
    </w:rPr>
  </w:style>
  <w:style w:type="paragraph" w:customStyle="1" w:styleId="641">
    <w:name w:val="Заголовок №6 (4)"/>
    <w:basedOn w:val="a"/>
    <w:link w:val="64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650">
    <w:name w:val="Заголовок №6 (5)"/>
    <w:basedOn w:val="a"/>
    <w:link w:val="65Exact0"/>
    <w:pPr>
      <w:shd w:val="clear" w:color="auto" w:fill="FFFFFF"/>
      <w:spacing w:line="288" w:lineRule="exact"/>
      <w:outlineLvl w:val="5"/>
    </w:pPr>
    <w:rPr>
      <w:rFonts w:ascii="Times New Roman" w:eastAsia="Times New Roman" w:hAnsi="Times New Roman" w:cs="Times New Roman"/>
      <w:sz w:val="26"/>
      <w:szCs w:val="26"/>
    </w:rPr>
  </w:style>
  <w:style w:type="paragraph" w:customStyle="1" w:styleId="661">
    <w:name w:val="Заголовок №6 (6)"/>
    <w:basedOn w:val="a"/>
    <w:link w:val="66Exact"/>
    <w:pPr>
      <w:shd w:val="clear" w:color="auto" w:fill="FFFFFF"/>
      <w:spacing w:line="234" w:lineRule="exact"/>
      <w:outlineLvl w:val="5"/>
    </w:pPr>
    <w:rPr>
      <w:rFonts w:ascii="Arial" w:eastAsia="Arial" w:hAnsi="Arial" w:cs="Arial"/>
      <w:b/>
      <w:bCs/>
      <w:sz w:val="21"/>
      <w:szCs w:val="21"/>
    </w:rPr>
  </w:style>
  <w:style w:type="paragraph" w:customStyle="1" w:styleId="793">
    <w:name w:val="Заголовок №7 (9)"/>
    <w:basedOn w:val="a"/>
    <w:link w:val="792"/>
    <w:pPr>
      <w:shd w:val="clear" w:color="auto" w:fill="FFFFFF"/>
      <w:spacing w:line="288" w:lineRule="exact"/>
      <w:outlineLvl w:val="6"/>
    </w:pPr>
    <w:rPr>
      <w:rFonts w:ascii="Times New Roman" w:eastAsia="Times New Roman" w:hAnsi="Times New Roman" w:cs="Times New Roman"/>
      <w:b/>
      <w:bCs/>
      <w:sz w:val="26"/>
      <w:szCs w:val="26"/>
    </w:rPr>
  </w:style>
  <w:style w:type="paragraph" w:customStyle="1" w:styleId="1040">
    <w:name w:val="Основной текст (104)"/>
    <w:basedOn w:val="a"/>
    <w:link w:val="104Exact"/>
    <w:pPr>
      <w:shd w:val="clear" w:color="auto" w:fill="FFFFFF"/>
      <w:spacing w:line="288" w:lineRule="exact"/>
    </w:pPr>
    <w:rPr>
      <w:rFonts w:ascii="Times New Roman" w:eastAsia="Times New Roman" w:hAnsi="Times New Roman" w:cs="Times New Roman"/>
      <w:b/>
      <w:bCs/>
      <w:sz w:val="26"/>
      <w:szCs w:val="26"/>
    </w:rPr>
  </w:style>
  <w:style w:type="paragraph" w:customStyle="1" w:styleId="1050">
    <w:name w:val="Основной текст (105)"/>
    <w:basedOn w:val="a"/>
    <w:link w:val="105Exact"/>
    <w:pPr>
      <w:shd w:val="clear" w:color="auto" w:fill="FFFFFF"/>
      <w:spacing w:line="158" w:lineRule="exact"/>
    </w:pPr>
    <w:rPr>
      <w:rFonts w:ascii="Times New Roman" w:eastAsia="Times New Roman" w:hAnsi="Times New Roman" w:cs="Times New Roman"/>
      <w:b/>
      <w:bCs/>
      <w:sz w:val="28"/>
      <w:szCs w:val="28"/>
    </w:rPr>
  </w:style>
  <w:style w:type="paragraph" w:customStyle="1" w:styleId="671">
    <w:name w:val="Заголовок №6 (7)"/>
    <w:basedOn w:val="a"/>
    <w:link w:val="670"/>
    <w:pPr>
      <w:shd w:val="clear" w:color="auto" w:fill="FFFFFF"/>
      <w:spacing w:line="266" w:lineRule="exact"/>
      <w:outlineLvl w:val="5"/>
    </w:pPr>
    <w:rPr>
      <w:rFonts w:ascii="Times New Roman" w:eastAsia="Times New Roman" w:hAnsi="Times New Roman" w:cs="Times New Roman"/>
      <w:b/>
      <w:bCs/>
    </w:rPr>
  </w:style>
  <w:style w:type="paragraph" w:customStyle="1" w:styleId="842">
    <w:name w:val="Заголовок №8 (4)"/>
    <w:basedOn w:val="a"/>
    <w:link w:val="84Exact"/>
    <w:pPr>
      <w:shd w:val="clear" w:color="auto" w:fill="FFFFFF"/>
      <w:spacing w:line="212" w:lineRule="exact"/>
      <w:outlineLvl w:val="7"/>
    </w:pPr>
    <w:rPr>
      <w:rFonts w:ascii="Arial" w:eastAsia="Arial" w:hAnsi="Arial" w:cs="Arial"/>
      <w:sz w:val="19"/>
      <w:szCs w:val="19"/>
    </w:rPr>
  </w:style>
  <w:style w:type="paragraph" w:customStyle="1" w:styleId="851">
    <w:name w:val="Заголовок №8 (5)"/>
    <w:basedOn w:val="a"/>
    <w:link w:val="85Exact"/>
    <w:pPr>
      <w:shd w:val="clear" w:color="auto" w:fill="FFFFFF"/>
      <w:spacing w:line="210" w:lineRule="exact"/>
      <w:outlineLvl w:val="7"/>
    </w:pPr>
    <w:rPr>
      <w:rFonts w:ascii="Times New Roman" w:eastAsia="Times New Roman" w:hAnsi="Times New Roman" w:cs="Times New Roman"/>
      <w:sz w:val="19"/>
      <w:szCs w:val="19"/>
    </w:rPr>
  </w:style>
  <w:style w:type="paragraph" w:customStyle="1" w:styleId="122">
    <w:name w:val="Подпись к таблице (12)"/>
    <w:basedOn w:val="a"/>
    <w:link w:val="121"/>
    <w:pPr>
      <w:shd w:val="clear" w:color="auto" w:fill="FFFFFF"/>
      <w:spacing w:line="232" w:lineRule="exact"/>
    </w:pPr>
    <w:rPr>
      <w:rFonts w:ascii="Times New Roman" w:eastAsia="Times New Roman" w:hAnsi="Times New Roman" w:cs="Times New Roman"/>
      <w:b/>
      <w:bCs/>
      <w:sz w:val="21"/>
      <w:szCs w:val="21"/>
    </w:rPr>
  </w:style>
  <w:style w:type="paragraph" w:customStyle="1" w:styleId="131">
    <w:name w:val="Подпись к таблице (13)"/>
    <w:basedOn w:val="a"/>
    <w:link w:val="130"/>
    <w:pPr>
      <w:shd w:val="clear" w:color="auto" w:fill="FFFFFF"/>
      <w:spacing w:line="232" w:lineRule="exact"/>
    </w:pPr>
    <w:rPr>
      <w:rFonts w:ascii="Times New Roman" w:eastAsia="Times New Roman" w:hAnsi="Times New Roman" w:cs="Times New Roman"/>
      <w:sz w:val="21"/>
      <w:szCs w:val="21"/>
    </w:rPr>
  </w:style>
  <w:style w:type="paragraph" w:customStyle="1" w:styleId="142">
    <w:name w:val="Подпись к таблице (14)"/>
    <w:basedOn w:val="a"/>
    <w:link w:val="141"/>
    <w:pPr>
      <w:shd w:val="clear" w:color="auto" w:fill="FFFFFF"/>
      <w:spacing w:line="332" w:lineRule="exact"/>
    </w:pPr>
    <w:rPr>
      <w:rFonts w:ascii="Times New Roman" w:eastAsia="Times New Roman" w:hAnsi="Times New Roman" w:cs="Times New Roman"/>
      <w:sz w:val="26"/>
      <w:szCs w:val="26"/>
    </w:rPr>
  </w:style>
  <w:style w:type="paragraph" w:customStyle="1" w:styleId="1061">
    <w:name w:val="Основной текст (106)"/>
    <w:basedOn w:val="a"/>
    <w:link w:val="1060"/>
    <w:pPr>
      <w:shd w:val="clear" w:color="auto" w:fill="FFFFFF"/>
      <w:spacing w:before="120" w:line="307" w:lineRule="exact"/>
      <w:jc w:val="both"/>
    </w:pPr>
    <w:rPr>
      <w:rFonts w:ascii="Times New Roman" w:eastAsia="Times New Roman" w:hAnsi="Times New Roman" w:cs="Times New Roman"/>
      <w:b/>
      <w:bCs/>
      <w:sz w:val="26"/>
      <w:szCs w:val="26"/>
    </w:rPr>
  </w:style>
  <w:style w:type="paragraph" w:customStyle="1" w:styleId="154">
    <w:name w:val="Подпись к таблице (15)"/>
    <w:basedOn w:val="a"/>
    <w:link w:val="153"/>
    <w:pPr>
      <w:shd w:val="clear" w:color="auto" w:fill="FFFFFF"/>
      <w:spacing w:line="288" w:lineRule="exact"/>
    </w:pPr>
    <w:rPr>
      <w:rFonts w:ascii="Times New Roman" w:eastAsia="Times New Roman" w:hAnsi="Times New Roman" w:cs="Times New Roman"/>
      <w:b/>
      <w:bCs/>
      <w:sz w:val="26"/>
      <w:szCs w:val="26"/>
    </w:rPr>
  </w:style>
  <w:style w:type="paragraph" w:customStyle="1" w:styleId="522">
    <w:name w:val="Номер заголовка №5 (2)"/>
    <w:basedOn w:val="a"/>
    <w:link w:val="521"/>
    <w:pPr>
      <w:shd w:val="clear" w:color="auto" w:fill="FFFFFF"/>
      <w:spacing w:before="580" w:line="310" w:lineRule="exact"/>
      <w:jc w:val="center"/>
    </w:pPr>
    <w:rPr>
      <w:rFonts w:ascii="Times New Roman" w:eastAsia="Times New Roman" w:hAnsi="Times New Roman" w:cs="Times New Roman"/>
      <w:b/>
      <w:bCs/>
      <w:sz w:val="28"/>
      <w:szCs w:val="28"/>
    </w:rPr>
  </w:style>
  <w:style w:type="paragraph" w:customStyle="1" w:styleId="524">
    <w:name w:val="Заголовок №5 (2)"/>
    <w:basedOn w:val="a"/>
    <w:link w:val="523"/>
    <w:pPr>
      <w:shd w:val="clear" w:color="auto" w:fill="FFFFFF"/>
      <w:spacing w:after="280" w:line="310" w:lineRule="exact"/>
      <w:jc w:val="center"/>
      <w:outlineLvl w:val="4"/>
    </w:pPr>
    <w:rPr>
      <w:rFonts w:ascii="Times New Roman" w:eastAsia="Times New Roman" w:hAnsi="Times New Roman" w:cs="Times New Roman"/>
      <w:b/>
      <w:bCs/>
      <w:sz w:val="28"/>
      <w:szCs w:val="28"/>
    </w:rPr>
  </w:style>
  <w:style w:type="paragraph" w:customStyle="1" w:styleId="1071">
    <w:name w:val="Основной текст (107)"/>
    <w:basedOn w:val="a"/>
    <w:link w:val="1070"/>
    <w:pPr>
      <w:shd w:val="clear" w:color="auto" w:fill="FFFFFF"/>
      <w:spacing w:line="200" w:lineRule="exact"/>
    </w:pPr>
    <w:rPr>
      <w:rFonts w:ascii="Arial" w:eastAsia="Arial" w:hAnsi="Arial" w:cs="Arial"/>
      <w:b/>
      <w:bCs/>
      <w:sz w:val="18"/>
      <w:szCs w:val="18"/>
    </w:rPr>
  </w:style>
  <w:style w:type="paragraph" w:customStyle="1" w:styleId="109">
    <w:name w:val="Основной текст (109)"/>
    <w:basedOn w:val="a"/>
    <w:link w:val="109Exact"/>
    <w:pPr>
      <w:shd w:val="clear" w:color="auto" w:fill="FFFFFF"/>
      <w:spacing w:line="222" w:lineRule="exact"/>
    </w:pPr>
    <w:rPr>
      <w:rFonts w:ascii="Bookman Old Style" w:eastAsia="Bookman Old Style" w:hAnsi="Bookman Old Style" w:cs="Bookman Old Style"/>
      <w:b/>
      <w:bCs/>
      <w:sz w:val="19"/>
      <w:szCs w:val="19"/>
    </w:rPr>
  </w:style>
  <w:style w:type="paragraph" w:customStyle="1" w:styleId="1081">
    <w:name w:val="Основной текст (108)"/>
    <w:basedOn w:val="a"/>
    <w:link w:val="1080"/>
    <w:pPr>
      <w:shd w:val="clear" w:color="auto" w:fill="FFFFFF"/>
      <w:spacing w:before="140" w:line="358" w:lineRule="exact"/>
      <w:jc w:val="both"/>
    </w:pPr>
    <w:rPr>
      <w:rFonts w:ascii="Arial" w:eastAsia="Arial" w:hAnsi="Arial" w:cs="Arial"/>
      <w:i/>
      <w:iCs/>
      <w:sz w:val="32"/>
      <w:szCs w:val="32"/>
    </w:rPr>
  </w:style>
  <w:style w:type="paragraph" w:customStyle="1" w:styleId="162">
    <w:name w:val="Подпись к таблице (16)"/>
    <w:basedOn w:val="a"/>
    <w:link w:val="161"/>
    <w:pPr>
      <w:shd w:val="clear" w:color="auto" w:fill="FFFFFF"/>
      <w:spacing w:line="266" w:lineRule="exact"/>
    </w:pPr>
    <w:rPr>
      <w:rFonts w:ascii="Times New Roman" w:eastAsia="Times New Roman" w:hAnsi="Times New Roman" w:cs="Times New Roman"/>
      <w:b/>
      <w:bCs/>
      <w:i/>
      <w:iCs/>
    </w:rPr>
  </w:style>
  <w:style w:type="paragraph" w:customStyle="1" w:styleId="1100">
    <w:name w:val="Основной текст (110)"/>
    <w:basedOn w:val="a"/>
    <w:link w:val="110Exact"/>
    <w:pPr>
      <w:shd w:val="clear" w:color="auto" w:fill="FFFFFF"/>
      <w:spacing w:line="234" w:lineRule="exact"/>
    </w:pPr>
    <w:rPr>
      <w:rFonts w:ascii="Consolas" w:eastAsia="Consolas" w:hAnsi="Consolas" w:cs="Consolas"/>
      <w:b/>
      <w:bCs/>
      <w:sz w:val="20"/>
      <w:szCs w:val="20"/>
    </w:rPr>
  </w:style>
  <w:style w:type="paragraph" w:customStyle="1" w:styleId="7100">
    <w:name w:val="Заголовок №7 (10)"/>
    <w:basedOn w:val="a"/>
    <w:link w:val="710Exact"/>
    <w:pPr>
      <w:shd w:val="clear" w:color="auto" w:fill="FFFFFF"/>
      <w:spacing w:line="244" w:lineRule="exact"/>
      <w:outlineLvl w:val="6"/>
    </w:pPr>
    <w:rPr>
      <w:rFonts w:ascii="Times New Roman" w:eastAsia="Times New Roman" w:hAnsi="Times New Roman" w:cs="Times New Roman"/>
      <w:b/>
      <w:bCs/>
      <w:sz w:val="22"/>
      <w:szCs w:val="22"/>
    </w:rPr>
  </w:style>
  <w:style w:type="paragraph" w:customStyle="1" w:styleId="1120">
    <w:name w:val="Основной текст (112)"/>
    <w:basedOn w:val="a"/>
    <w:link w:val="112Exact"/>
    <w:pPr>
      <w:shd w:val="clear" w:color="auto" w:fill="FFFFFF"/>
      <w:spacing w:line="302" w:lineRule="exact"/>
      <w:jc w:val="both"/>
    </w:pPr>
    <w:rPr>
      <w:rFonts w:ascii="Times New Roman" w:eastAsia="Times New Roman" w:hAnsi="Times New Roman" w:cs="Times New Roman"/>
      <w:b/>
      <w:bCs/>
      <w:spacing w:val="30"/>
      <w:sz w:val="23"/>
      <w:szCs w:val="23"/>
    </w:rPr>
  </w:style>
  <w:style w:type="paragraph" w:customStyle="1" w:styleId="1130">
    <w:name w:val="Основной текст (113)"/>
    <w:basedOn w:val="a"/>
    <w:link w:val="113Exact"/>
    <w:pPr>
      <w:shd w:val="clear" w:color="auto" w:fill="FFFFFF"/>
      <w:spacing w:line="288" w:lineRule="exact"/>
    </w:pPr>
    <w:rPr>
      <w:rFonts w:ascii="Times New Roman" w:eastAsia="Times New Roman" w:hAnsi="Times New Roman" w:cs="Times New Roman"/>
      <w:sz w:val="26"/>
      <w:szCs w:val="26"/>
    </w:rPr>
  </w:style>
  <w:style w:type="paragraph" w:customStyle="1" w:styleId="1140">
    <w:name w:val="Основной текст (114)"/>
    <w:basedOn w:val="a"/>
    <w:link w:val="114Exact"/>
    <w:pPr>
      <w:shd w:val="clear" w:color="auto" w:fill="FFFFFF"/>
      <w:spacing w:line="422" w:lineRule="exact"/>
    </w:pPr>
    <w:rPr>
      <w:rFonts w:ascii="Consolas" w:eastAsia="Consolas" w:hAnsi="Consolas" w:cs="Consolas"/>
      <w:sz w:val="36"/>
      <w:szCs w:val="36"/>
    </w:rPr>
  </w:style>
  <w:style w:type="paragraph" w:customStyle="1" w:styleId="862">
    <w:name w:val="Заголовок №8 (6)"/>
    <w:basedOn w:val="a"/>
    <w:link w:val="861"/>
    <w:pPr>
      <w:shd w:val="clear" w:color="auto" w:fill="FFFFFF"/>
      <w:spacing w:before="260" w:after="180" w:line="283" w:lineRule="exact"/>
      <w:jc w:val="center"/>
      <w:outlineLvl w:val="7"/>
    </w:pPr>
    <w:rPr>
      <w:rFonts w:ascii="Times New Roman" w:eastAsia="Times New Roman" w:hAnsi="Times New Roman" w:cs="Times New Roman"/>
      <w:b/>
      <w:bCs/>
      <w:sz w:val="22"/>
      <w:szCs w:val="22"/>
    </w:rPr>
  </w:style>
  <w:style w:type="paragraph" w:customStyle="1" w:styleId="1111">
    <w:name w:val="Основной текст (111)"/>
    <w:basedOn w:val="a"/>
    <w:link w:val="1110"/>
    <w:pPr>
      <w:shd w:val="clear" w:color="auto" w:fill="FFFFFF"/>
      <w:spacing w:before="120" w:after="120" w:line="266" w:lineRule="exact"/>
      <w:jc w:val="both"/>
    </w:pPr>
    <w:rPr>
      <w:rFonts w:ascii="Times New Roman" w:eastAsia="Times New Roman" w:hAnsi="Times New Roman" w:cs="Times New Roman"/>
      <w:b/>
      <w:bCs/>
      <w:sz w:val="22"/>
      <w:szCs w:val="22"/>
    </w:rPr>
  </w:style>
  <w:style w:type="paragraph" w:customStyle="1" w:styleId="1151">
    <w:name w:val="Основной текст (115)"/>
    <w:basedOn w:val="a"/>
    <w:link w:val="1150"/>
    <w:pPr>
      <w:shd w:val="clear" w:color="auto" w:fill="FFFFFF"/>
      <w:spacing w:after="500" w:line="178" w:lineRule="exact"/>
    </w:pPr>
    <w:rPr>
      <w:rFonts w:ascii="Times New Roman" w:eastAsia="Times New Roman" w:hAnsi="Times New Roman" w:cs="Times New Roman"/>
      <w:sz w:val="8"/>
      <w:szCs w:val="8"/>
    </w:rPr>
  </w:style>
  <w:style w:type="paragraph" w:customStyle="1" w:styleId="1160">
    <w:name w:val="Основной текст (116)"/>
    <w:basedOn w:val="a"/>
    <w:link w:val="116Exact"/>
    <w:pPr>
      <w:shd w:val="clear" w:color="auto" w:fill="FFFFFF"/>
      <w:spacing w:line="178" w:lineRule="exact"/>
    </w:pPr>
    <w:rPr>
      <w:rFonts w:ascii="Times New Roman" w:eastAsia="Times New Roman" w:hAnsi="Times New Roman" w:cs="Times New Roman"/>
      <w:b/>
      <w:bCs/>
      <w:sz w:val="16"/>
      <w:szCs w:val="16"/>
    </w:rPr>
  </w:style>
  <w:style w:type="paragraph" w:customStyle="1" w:styleId="117">
    <w:name w:val="Основной текст (117)"/>
    <w:basedOn w:val="a"/>
    <w:link w:val="117Exact"/>
    <w:pPr>
      <w:shd w:val="clear" w:color="auto" w:fill="FFFFFF"/>
      <w:spacing w:line="210" w:lineRule="exact"/>
    </w:pPr>
    <w:rPr>
      <w:rFonts w:ascii="Times New Roman" w:eastAsia="Times New Roman" w:hAnsi="Times New Roman" w:cs="Times New Roman"/>
      <w:b/>
      <w:bCs/>
      <w:sz w:val="19"/>
      <w:szCs w:val="19"/>
    </w:rPr>
  </w:style>
  <w:style w:type="paragraph" w:customStyle="1" w:styleId="118">
    <w:name w:val="Основной текст (118)"/>
    <w:basedOn w:val="a"/>
    <w:link w:val="118Exact"/>
    <w:pPr>
      <w:shd w:val="clear" w:color="auto" w:fill="FFFFFF"/>
      <w:spacing w:line="204" w:lineRule="exact"/>
    </w:pPr>
    <w:rPr>
      <w:rFonts w:ascii="Franklin Gothic Medium" w:eastAsia="Franklin Gothic Medium" w:hAnsi="Franklin Gothic Medium" w:cs="Franklin Gothic Medium"/>
      <w:sz w:val="18"/>
      <w:szCs w:val="18"/>
    </w:rPr>
  </w:style>
  <w:style w:type="paragraph" w:customStyle="1" w:styleId="119">
    <w:name w:val="Основной текст (119)"/>
    <w:basedOn w:val="a"/>
    <w:link w:val="119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7110">
    <w:name w:val="Заголовок №7 (11)"/>
    <w:basedOn w:val="a"/>
    <w:link w:val="711"/>
    <w:pPr>
      <w:shd w:val="clear" w:color="auto" w:fill="FFFFFF"/>
      <w:spacing w:before="620" w:line="266" w:lineRule="exact"/>
      <w:outlineLvl w:val="6"/>
    </w:pPr>
    <w:rPr>
      <w:rFonts w:ascii="Times New Roman" w:eastAsia="Times New Roman" w:hAnsi="Times New Roman" w:cs="Times New Roman"/>
      <w:b/>
      <w:bCs/>
    </w:rPr>
  </w:style>
  <w:style w:type="paragraph" w:customStyle="1" w:styleId="1210">
    <w:name w:val="Основной текст (121)"/>
    <w:basedOn w:val="a"/>
    <w:link w:val="121Exact"/>
    <w:pPr>
      <w:shd w:val="clear" w:color="auto" w:fill="FFFFFF"/>
      <w:spacing w:line="220" w:lineRule="exact"/>
      <w:jc w:val="right"/>
    </w:pPr>
    <w:rPr>
      <w:rFonts w:ascii="Calibri" w:eastAsia="Calibri" w:hAnsi="Calibri" w:cs="Calibri"/>
      <w:b/>
      <w:bCs/>
      <w:sz w:val="18"/>
      <w:szCs w:val="18"/>
    </w:rPr>
  </w:style>
  <w:style w:type="paragraph" w:customStyle="1" w:styleId="1221">
    <w:name w:val="Основной текст (122)"/>
    <w:basedOn w:val="a"/>
    <w:link w:val="1220"/>
    <w:pPr>
      <w:shd w:val="clear" w:color="auto" w:fill="FFFFFF"/>
      <w:spacing w:line="216" w:lineRule="exact"/>
    </w:pPr>
    <w:rPr>
      <w:rFonts w:ascii="Franklin Gothic Medium" w:eastAsia="Franklin Gothic Medium" w:hAnsi="Franklin Gothic Medium" w:cs="Franklin Gothic Medium"/>
      <w:sz w:val="19"/>
      <w:szCs w:val="19"/>
    </w:rPr>
  </w:style>
  <w:style w:type="paragraph" w:customStyle="1" w:styleId="170">
    <w:name w:val="Подпись к таблице (17)"/>
    <w:basedOn w:val="a"/>
    <w:link w:val="17"/>
    <w:pPr>
      <w:shd w:val="clear" w:color="auto" w:fill="FFFFFF"/>
      <w:spacing w:line="134" w:lineRule="exact"/>
    </w:pPr>
    <w:rPr>
      <w:rFonts w:ascii="Garamond" w:eastAsia="Garamond" w:hAnsi="Garamond" w:cs="Garamond"/>
      <w:sz w:val="12"/>
      <w:szCs w:val="12"/>
    </w:rPr>
  </w:style>
  <w:style w:type="paragraph" w:customStyle="1" w:styleId="5b">
    <w:name w:val="Подпись к картинке (5)"/>
    <w:basedOn w:val="a"/>
    <w:link w:val="5Exact1"/>
    <w:pPr>
      <w:shd w:val="clear" w:color="auto" w:fill="FFFFFF"/>
      <w:spacing w:line="134" w:lineRule="exact"/>
    </w:pPr>
    <w:rPr>
      <w:rFonts w:ascii="Garamond" w:eastAsia="Garamond" w:hAnsi="Garamond" w:cs="Garamond"/>
      <w:sz w:val="12"/>
      <w:szCs w:val="12"/>
    </w:rPr>
  </w:style>
  <w:style w:type="paragraph" w:customStyle="1" w:styleId="6b">
    <w:name w:val="Подпись к картинке (6)"/>
    <w:basedOn w:val="a"/>
    <w:link w:val="6Exact2"/>
    <w:pPr>
      <w:shd w:val="clear" w:color="auto" w:fill="FFFFFF"/>
      <w:spacing w:line="166" w:lineRule="exact"/>
    </w:pPr>
    <w:rPr>
      <w:rFonts w:ascii="Times New Roman" w:eastAsia="Times New Roman" w:hAnsi="Times New Roman" w:cs="Times New Roman"/>
      <w:sz w:val="15"/>
      <w:szCs w:val="15"/>
    </w:rPr>
  </w:style>
  <w:style w:type="paragraph" w:customStyle="1" w:styleId="7b">
    <w:name w:val="Подпись к картинке (7)"/>
    <w:basedOn w:val="a"/>
    <w:link w:val="7Exact1"/>
    <w:pPr>
      <w:shd w:val="clear" w:color="auto" w:fill="FFFFFF"/>
      <w:spacing w:line="166" w:lineRule="exact"/>
    </w:pPr>
    <w:rPr>
      <w:rFonts w:ascii="Times New Roman" w:eastAsia="Times New Roman" w:hAnsi="Times New Roman" w:cs="Times New Roman"/>
      <w:w w:val="200"/>
      <w:sz w:val="15"/>
      <w:szCs w:val="15"/>
    </w:rPr>
  </w:style>
  <w:style w:type="paragraph" w:customStyle="1" w:styleId="1230">
    <w:name w:val="Основной текст (123)"/>
    <w:basedOn w:val="a"/>
    <w:link w:val="123Exact"/>
    <w:pPr>
      <w:shd w:val="clear" w:color="auto" w:fill="FFFFFF"/>
      <w:spacing w:line="268" w:lineRule="exact"/>
      <w:jc w:val="center"/>
    </w:pPr>
    <w:rPr>
      <w:rFonts w:ascii="Arial" w:eastAsia="Arial" w:hAnsi="Arial" w:cs="Arial"/>
      <w:b/>
      <w:bCs/>
      <w:w w:val="50"/>
    </w:rPr>
  </w:style>
  <w:style w:type="paragraph" w:customStyle="1" w:styleId="124">
    <w:name w:val="Основной текст (124)"/>
    <w:basedOn w:val="a"/>
    <w:link w:val="124Exact"/>
    <w:pPr>
      <w:shd w:val="clear" w:color="auto" w:fill="FFFFFF"/>
      <w:spacing w:line="170" w:lineRule="exact"/>
    </w:pPr>
    <w:rPr>
      <w:rFonts w:ascii="Calibri" w:eastAsia="Calibri" w:hAnsi="Calibri" w:cs="Calibri"/>
      <w:w w:val="150"/>
      <w:sz w:val="14"/>
      <w:szCs w:val="14"/>
    </w:rPr>
  </w:style>
  <w:style w:type="paragraph" w:customStyle="1" w:styleId="1250">
    <w:name w:val="Основной текст (125)"/>
    <w:basedOn w:val="a"/>
    <w:link w:val="125"/>
    <w:pPr>
      <w:shd w:val="clear" w:color="auto" w:fill="FFFFFF"/>
      <w:spacing w:line="122" w:lineRule="exact"/>
      <w:jc w:val="both"/>
    </w:pPr>
    <w:rPr>
      <w:rFonts w:ascii="Times New Roman" w:eastAsia="Times New Roman" w:hAnsi="Times New Roman" w:cs="Times New Roman"/>
      <w:sz w:val="11"/>
      <w:szCs w:val="11"/>
    </w:rPr>
  </w:style>
  <w:style w:type="paragraph" w:customStyle="1" w:styleId="1260">
    <w:name w:val="Основной текст (126)"/>
    <w:basedOn w:val="a"/>
    <w:link w:val="126"/>
    <w:pPr>
      <w:shd w:val="clear" w:color="auto" w:fill="FFFFFF"/>
      <w:spacing w:before="240" w:line="272" w:lineRule="exact"/>
      <w:jc w:val="right"/>
    </w:pPr>
    <w:rPr>
      <w:rFonts w:ascii="Franklin Gothic Medium" w:eastAsia="Franklin Gothic Medium" w:hAnsi="Franklin Gothic Medium" w:cs="Franklin Gothic Medium"/>
    </w:rPr>
  </w:style>
  <w:style w:type="paragraph" w:customStyle="1" w:styleId="1270">
    <w:name w:val="Основной текст (127)"/>
    <w:basedOn w:val="a"/>
    <w:link w:val="127"/>
    <w:pPr>
      <w:shd w:val="clear" w:color="auto" w:fill="FFFFFF"/>
      <w:spacing w:after="240" w:line="200" w:lineRule="exact"/>
      <w:jc w:val="both"/>
    </w:pPr>
    <w:rPr>
      <w:rFonts w:ascii="Times New Roman" w:eastAsia="Times New Roman" w:hAnsi="Times New Roman" w:cs="Times New Roman"/>
      <w:sz w:val="18"/>
      <w:szCs w:val="18"/>
    </w:rPr>
  </w:style>
  <w:style w:type="paragraph" w:customStyle="1" w:styleId="1280">
    <w:name w:val="Основной текст (128)"/>
    <w:basedOn w:val="a"/>
    <w:link w:val="128"/>
    <w:pPr>
      <w:shd w:val="clear" w:color="auto" w:fill="FFFFFF"/>
      <w:spacing w:before="160" w:after="160" w:line="266" w:lineRule="exact"/>
      <w:jc w:val="both"/>
    </w:pPr>
    <w:rPr>
      <w:rFonts w:ascii="Times New Roman" w:eastAsia="Times New Roman" w:hAnsi="Times New Roman" w:cs="Times New Roman"/>
    </w:rPr>
  </w:style>
  <w:style w:type="paragraph" w:customStyle="1" w:styleId="1290">
    <w:name w:val="Основной текст (129)"/>
    <w:basedOn w:val="a"/>
    <w:link w:val="129"/>
    <w:pPr>
      <w:shd w:val="clear" w:color="auto" w:fill="FFFFFF"/>
      <w:spacing w:before="260" w:line="272" w:lineRule="exact"/>
      <w:jc w:val="both"/>
    </w:pPr>
    <w:rPr>
      <w:rFonts w:ascii="Franklin Gothic Medium" w:eastAsia="Franklin Gothic Medium" w:hAnsi="Franklin Gothic Medium" w:cs="Franklin Gothic Medium"/>
      <w:i/>
      <w:iCs/>
      <w:spacing w:val="20"/>
    </w:rPr>
  </w:style>
  <w:style w:type="paragraph" w:customStyle="1" w:styleId="182">
    <w:name w:val="Подпись к таблице (18)"/>
    <w:basedOn w:val="a"/>
    <w:link w:val="181"/>
    <w:pPr>
      <w:shd w:val="clear" w:color="auto" w:fill="FFFFFF"/>
      <w:spacing w:line="232" w:lineRule="exact"/>
    </w:pPr>
    <w:rPr>
      <w:rFonts w:ascii="Times New Roman" w:eastAsia="Times New Roman" w:hAnsi="Times New Roman" w:cs="Times New Roman"/>
      <w:b/>
      <w:bCs/>
      <w:i/>
      <w:iCs/>
      <w:sz w:val="21"/>
      <w:szCs w:val="21"/>
    </w:rPr>
  </w:style>
  <w:style w:type="paragraph" w:customStyle="1" w:styleId="1301">
    <w:name w:val="Основной текст (130)"/>
    <w:basedOn w:val="a"/>
    <w:link w:val="1300"/>
    <w:pPr>
      <w:shd w:val="clear" w:color="auto" w:fill="FFFFFF"/>
      <w:spacing w:line="370" w:lineRule="exact"/>
    </w:pPr>
    <w:rPr>
      <w:rFonts w:ascii="Times New Roman" w:eastAsia="Times New Roman" w:hAnsi="Times New Roman" w:cs="Times New Roman"/>
    </w:rPr>
  </w:style>
  <w:style w:type="paragraph" w:customStyle="1" w:styleId="1311">
    <w:name w:val="Основной текст (131)"/>
    <w:basedOn w:val="a"/>
    <w:link w:val="1310"/>
    <w:pPr>
      <w:shd w:val="clear" w:color="auto" w:fill="FFFFFF"/>
      <w:spacing w:before="400" w:after="240" w:line="254" w:lineRule="exact"/>
      <w:jc w:val="both"/>
    </w:pPr>
    <w:rPr>
      <w:rFonts w:ascii="Times New Roman" w:eastAsia="Times New Roman" w:hAnsi="Times New Roman" w:cs="Times New Roman"/>
      <w:sz w:val="21"/>
      <w:szCs w:val="21"/>
    </w:rPr>
  </w:style>
  <w:style w:type="paragraph" w:customStyle="1" w:styleId="1320">
    <w:name w:val="Основной текст (132)"/>
    <w:basedOn w:val="a"/>
    <w:link w:val="132Exact"/>
    <w:pPr>
      <w:shd w:val="clear" w:color="auto" w:fill="FFFFFF"/>
      <w:spacing w:line="158" w:lineRule="exact"/>
    </w:pPr>
    <w:rPr>
      <w:rFonts w:ascii="Sylfaen" w:eastAsia="Sylfaen" w:hAnsi="Sylfaen" w:cs="Sylfaen"/>
      <w:sz w:val="12"/>
      <w:szCs w:val="12"/>
    </w:rPr>
  </w:style>
  <w:style w:type="paragraph" w:customStyle="1" w:styleId="133">
    <w:name w:val="Основной текст (133)"/>
    <w:basedOn w:val="a"/>
    <w:link w:val="133Exact"/>
    <w:pPr>
      <w:shd w:val="clear" w:color="auto" w:fill="FFFFFF"/>
      <w:spacing w:line="224" w:lineRule="exact"/>
      <w:jc w:val="both"/>
    </w:pPr>
    <w:rPr>
      <w:rFonts w:ascii="Arial" w:eastAsia="Arial" w:hAnsi="Arial" w:cs="Arial"/>
      <w:sz w:val="20"/>
      <w:szCs w:val="20"/>
    </w:rPr>
  </w:style>
  <w:style w:type="paragraph" w:customStyle="1" w:styleId="134">
    <w:name w:val="Основной текст (134)"/>
    <w:basedOn w:val="a"/>
    <w:link w:val="134Exact"/>
    <w:pPr>
      <w:shd w:val="clear" w:color="auto" w:fill="FFFFFF"/>
      <w:spacing w:line="474" w:lineRule="exact"/>
    </w:pPr>
    <w:rPr>
      <w:rFonts w:ascii="Sylfaen" w:eastAsia="Sylfaen" w:hAnsi="Sylfaen" w:cs="Sylfaen"/>
      <w:i/>
      <w:iCs/>
      <w:sz w:val="36"/>
      <w:szCs w:val="36"/>
    </w:rPr>
  </w:style>
  <w:style w:type="paragraph" w:customStyle="1" w:styleId="135">
    <w:name w:val="Основной текст (135)"/>
    <w:basedOn w:val="a"/>
    <w:link w:val="135Exact"/>
    <w:pPr>
      <w:shd w:val="clear" w:color="auto" w:fill="FFFFFF"/>
      <w:spacing w:line="178" w:lineRule="exact"/>
    </w:pPr>
    <w:rPr>
      <w:rFonts w:ascii="Times New Roman" w:eastAsia="Times New Roman" w:hAnsi="Times New Roman" w:cs="Times New Roman"/>
      <w:sz w:val="16"/>
      <w:szCs w:val="16"/>
      <w:lang w:val="ru-RU" w:eastAsia="ru-RU" w:bidi="ru-RU"/>
    </w:rPr>
  </w:style>
  <w:style w:type="paragraph" w:customStyle="1" w:styleId="136">
    <w:name w:val="Основной текст (136)"/>
    <w:basedOn w:val="a"/>
    <w:link w:val="136Exact"/>
    <w:pPr>
      <w:shd w:val="clear" w:color="auto" w:fill="FFFFFF"/>
      <w:spacing w:line="144" w:lineRule="exact"/>
    </w:pPr>
    <w:rPr>
      <w:rFonts w:ascii="Times New Roman" w:eastAsia="Times New Roman" w:hAnsi="Times New Roman" w:cs="Times New Roman"/>
      <w:i/>
      <w:iCs/>
      <w:sz w:val="13"/>
      <w:szCs w:val="13"/>
    </w:rPr>
  </w:style>
  <w:style w:type="paragraph" w:customStyle="1" w:styleId="1370">
    <w:name w:val="Основной текст (137)"/>
    <w:basedOn w:val="a"/>
    <w:link w:val="137"/>
    <w:pPr>
      <w:shd w:val="clear" w:color="auto" w:fill="FFFFFF"/>
      <w:spacing w:line="178" w:lineRule="exact"/>
    </w:pPr>
    <w:rPr>
      <w:rFonts w:ascii="Arial" w:eastAsia="Arial" w:hAnsi="Arial" w:cs="Arial"/>
      <w:sz w:val="16"/>
      <w:szCs w:val="16"/>
    </w:rPr>
  </w:style>
  <w:style w:type="paragraph" w:customStyle="1" w:styleId="680">
    <w:name w:val="Заголовок №6 (8)"/>
    <w:basedOn w:val="a"/>
    <w:link w:val="68Exact0"/>
    <w:pPr>
      <w:shd w:val="clear" w:color="auto" w:fill="FFFFFF"/>
      <w:spacing w:line="268" w:lineRule="exact"/>
      <w:outlineLvl w:val="5"/>
    </w:pPr>
    <w:rPr>
      <w:rFonts w:ascii="Arial" w:eastAsia="Arial" w:hAnsi="Arial" w:cs="Arial"/>
      <w:b/>
      <w:bCs/>
    </w:rPr>
  </w:style>
  <w:style w:type="paragraph" w:customStyle="1" w:styleId="8b">
    <w:name w:val="Подпись к картинке (8)"/>
    <w:basedOn w:val="a"/>
    <w:link w:val="8a"/>
    <w:pPr>
      <w:shd w:val="clear" w:color="auto" w:fill="FFFFFF"/>
      <w:spacing w:line="266" w:lineRule="exact"/>
    </w:pPr>
    <w:rPr>
      <w:rFonts w:ascii="Times New Roman" w:eastAsia="Times New Roman" w:hAnsi="Times New Roman" w:cs="Times New Roman"/>
    </w:rPr>
  </w:style>
  <w:style w:type="paragraph" w:customStyle="1" w:styleId="9a">
    <w:name w:val="Подпись к картинке (9)"/>
    <w:basedOn w:val="a"/>
    <w:link w:val="97"/>
    <w:pPr>
      <w:shd w:val="clear" w:color="auto" w:fill="FFFFFF"/>
      <w:spacing w:line="244" w:lineRule="exact"/>
    </w:pPr>
    <w:rPr>
      <w:rFonts w:ascii="Times New Roman" w:eastAsia="Times New Roman" w:hAnsi="Times New Roman" w:cs="Times New Roman"/>
      <w:b/>
      <w:bCs/>
      <w:sz w:val="22"/>
      <w:szCs w:val="22"/>
    </w:rPr>
  </w:style>
  <w:style w:type="paragraph" w:customStyle="1" w:styleId="10c">
    <w:name w:val="Подпись к картинке (10)"/>
    <w:basedOn w:val="a"/>
    <w:link w:val="10b"/>
    <w:pPr>
      <w:shd w:val="clear" w:color="auto" w:fill="FFFFFF"/>
      <w:spacing w:line="216" w:lineRule="exact"/>
      <w:jc w:val="both"/>
    </w:pPr>
    <w:rPr>
      <w:rFonts w:ascii="Times New Roman" w:eastAsia="Times New Roman" w:hAnsi="Times New Roman" w:cs="Times New Roman"/>
      <w:sz w:val="8"/>
      <w:szCs w:val="8"/>
    </w:rPr>
  </w:style>
  <w:style w:type="paragraph" w:customStyle="1" w:styleId="11b">
    <w:name w:val="Подпись к картинке (11)"/>
    <w:basedOn w:val="a"/>
    <w:link w:val="11a"/>
    <w:pPr>
      <w:shd w:val="clear" w:color="auto" w:fill="FFFFFF"/>
      <w:spacing w:line="332" w:lineRule="exact"/>
    </w:pPr>
    <w:rPr>
      <w:rFonts w:ascii="Times New Roman" w:eastAsia="Times New Roman" w:hAnsi="Times New Roman" w:cs="Times New Roman"/>
      <w:b/>
      <w:bCs/>
    </w:rPr>
  </w:style>
  <w:style w:type="paragraph" w:customStyle="1" w:styleId="1380">
    <w:name w:val="Основной текст (138)"/>
    <w:basedOn w:val="a"/>
    <w:link w:val="138"/>
    <w:pPr>
      <w:shd w:val="clear" w:color="auto" w:fill="FFFFFF"/>
      <w:spacing w:line="232" w:lineRule="exact"/>
    </w:pPr>
    <w:rPr>
      <w:rFonts w:ascii="Times New Roman" w:eastAsia="Times New Roman" w:hAnsi="Times New Roman" w:cs="Times New Roman"/>
      <w:i/>
      <w:iCs/>
      <w:spacing w:val="10"/>
      <w:sz w:val="21"/>
      <w:szCs w:val="21"/>
    </w:rPr>
  </w:style>
  <w:style w:type="paragraph" w:customStyle="1" w:styleId="7f">
    <w:name w:val="Номер заголовка №7"/>
    <w:basedOn w:val="a"/>
    <w:link w:val="7Exact5"/>
    <w:pPr>
      <w:shd w:val="clear" w:color="auto" w:fill="FFFFFF"/>
      <w:spacing w:line="266" w:lineRule="exact"/>
    </w:pPr>
    <w:rPr>
      <w:rFonts w:ascii="Times New Roman" w:eastAsia="Times New Roman" w:hAnsi="Times New Roman" w:cs="Times New Roman"/>
    </w:rPr>
  </w:style>
  <w:style w:type="paragraph" w:customStyle="1" w:styleId="139">
    <w:name w:val="Основной текст (139)"/>
    <w:basedOn w:val="a"/>
    <w:link w:val="139Exact"/>
    <w:pPr>
      <w:shd w:val="clear" w:color="auto" w:fill="FFFFFF"/>
      <w:spacing w:line="91" w:lineRule="exact"/>
    </w:pPr>
    <w:rPr>
      <w:rFonts w:ascii="Bookman Old Style" w:eastAsia="Bookman Old Style" w:hAnsi="Bookman Old Style" w:cs="Bookman Old Style"/>
      <w:sz w:val="9"/>
      <w:szCs w:val="9"/>
    </w:rPr>
  </w:style>
  <w:style w:type="paragraph" w:customStyle="1" w:styleId="191">
    <w:name w:val="Подпись к таблице (19)"/>
    <w:basedOn w:val="a"/>
    <w:link w:val="190"/>
    <w:pPr>
      <w:shd w:val="clear" w:color="auto" w:fill="FFFFFF"/>
      <w:spacing w:line="232" w:lineRule="exact"/>
    </w:pPr>
    <w:rPr>
      <w:rFonts w:ascii="Times New Roman" w:eastAsia="Times New Roman" w:hAnsi="Times New Roman" w:cs="Times New Roman"/>
      <w:sz w:val="21"/>
      <w:szCs w:val="21"/>
    </w:rPr>
  </w:style>
  <w:style w:type="paragraph" w:customStyle="1" w:styleId="1401">
    <w:name w:val="Основной текст (140)"/>
    <w:basedOn w:val="a"/>
    <w:link w:val="1400"/>
    <w:pPr>
      <w:shd w:val="clear" w:color="auto" w:fill="FFFFFF"/>
      <w:spacing w:after="80" w:line="222" w:lineRule="exact"/>
    </w:pPr>
    <w:rPr>
      <w:rFonts w:ascii="Times New Roman" w:eastAsia="Times New Roman" w:hAnsi="Times New Roman" w:cs="Times New Roman"/>
      <w:b/>
      <w:bCs/>
      <w:sz w:val="20"/>
      <w:szCs w:val="20"/>
    </w:rPr>
  </w:style>
  <w:style w:type="paragraph" w:customStyle="1" w:styleId="722">
    <w:name w:val="Номер заголовка №7 (2)"/>
    <w:basedOn w:val="a"/>
    <w:link w:val="72Exact2"/>
    <w:pPr>
      <w:shd w:val="clear" w:color="auto" w:fill="FFFFFF"/>
      <w:spacing w:line="268" w:lineRule="exact"/>
    </w:pPr>
    <w:rPr>
      <w:rFonts w:ascii="Arial" w:eastAsia="Arial" w:hAnsi="Arial" w:cs="Arial"/>
    </w:rPr>
  </w:style>
  <w:style w:type="paragraph" w:customStyle="1" w:styleId="690">
    <w:name w:val="Заголовок №6 (9)"/>
    <w:basedOn w:val="a"/>
    <w:link w:val="69Exact0"/>
    <w:pPr>
      <w:shd w:val="clear" w:color="auto" w:fill="FFFFFF"/>
      <w:spacing w:line="246" w:lineRule="exact"/>
      <w:outlineLvl w:val="5"/>
    </w:pPr>
    <w:rPr>
      <w:rFonts w:ascii="Arial" w:eastAsia="Arial" w:hAnsi="Arial" w:cs="Arial"/>
      <w:b/>
      <w:bCs/>
      <w:sz w:val="22"/>
      <w:szCs w:val="22"/>
    </w:rPr>
  </w:style>
  <w:style w:type="paragraph" w:customStyle="1" w:styleId="1411">
    <w:name w:val="Основной текст (141)"/>
    <w:basedOn w:val="a"/>
    <w:link w:val="1410"/>
    <w:pPr>
      <w:shd w:val="clear" w:color="auto" w:fill="FFFFFF"/>
      <w:spacing w:before="120" w:line="266" w:lineRule="exact"/>
    </w:pPr>
    <w:rPr>
      <w:rFonts w:ascii="Times New Roman" w:eastAsia="Times New Roman" w:hAnsi="Times New Roman" w:cs="Times New Roman"/>
      <w:i/>
      <w:iCs/>
    </w:rPr>
  </w:style>
  <w:style w:type="paragraph" w:customStyle="1" w:styleId="872">
    <w:name w:val="Заголовок №8 (7)"/>
    <w:basedOn w:val="a"/>
    <w:link w:val="871"/>
    <w:pPr>
      <w:shd w:val="clear" w:color="auto" w:fill="FFFFFF"/>
      <w:spacing w:after="320" w:line="234" w:lineRule="exact"/>
      <w:jc w:val="both"/>
      <w:outlineLvl w:val="7"/>
    </w:pPr>
    <w:rPr>
      <w:rFonts w:ascii="Arial" w:eastAsia="Arial" w:hAnsi="Arial" w:cs="Arial"/>
      <w:b/>
      <w:bCs/>
      <w:spacing w:val="20"/>
      <w:sz w:val="21"/>
      <w:szCs w:val="21"/>
    </w:rPr>
  </w:style>
  <w:style w:type="paragraph" w:customStyle="1" w:styleId="882">
    <w:name w:val="Заголовок №8 (8)"/>
    <w:basedOn w:val="a"/>
    <w:link w:val="881"/>
    <w:pPr>
      <w:shd w:val="clear" w:color="auto" w:fill="FFFFFF"/>
      <w:spacing w:after="220" w:line="232" w:lineRule="exact"/>
      <w:jc w:val="center"/>
      <w:outlineLvl w:val="7"/>
    </w:pPr>
    <w:rPr>
      <w:rFonts w:ascii="Times New Roman" w:eastAsia="Times New Roman" w:hAnsi="Times New Roman" w:cs="Times New Roman"/>
      <w:sz w:val="21"/>
      <w:szCs w:val="21"/>
    </w:rPr>
  </w:style>
  <w:style w:type="paragraph" w:customStyle="1" w:styleId="4f">
    <w:name w:val="Оглавление (4)"/>
    <w:basedOn w:val="a"/>
    <w:link w:val="4e"/>
    <w:pPr>
      <w:shd w:val="clear" w:color="auto" w:fill="FFFFFF"/>
      <w:spacing w:before="120" w:line="379" w:lineRule="exact"/>
      <w:jc w:val="both"/>
    </w:pPr>
    <w:rPr>
      <w:rFonts w:ascii="Times New Roman" w:eastAsia="Times New Roman" w:hAnsi="Times New Roman" w:cs="Times New Roman"/>
      <w:sz w:val="21"/>
      <w:szCs w:val="21"/>
    </w:rPr>
  </w:style>
  <w:style w:type="paragraph" w:customStyle="1" w:styleId="1421">
    <w:name w:val="Основной текст (142)"/>
    <w:basedOn w:val="a"/>
    <w:link w:val="1420"/>
    <w:pPr>
      <w:shd w:val="clear" w:color="auto" w:fill="FFFFFF"/>
      <w:spacing w:before="220" w:after="220" w:line="266" w:lineRule="exact"/>
      <w:jc w:val="both"/>
    </w:pPr>
    <w:rPr>
      <w:rFonts w:ascii="Times New Roman" w:eastAsia="Times New Roman" w:hAnsi="Times New Roman" w:cs="Times New Roman"/>
      <w:i/>
      <w:iCs/>
      <w:sz w:val="19"/>
      <w:szCs w:val="19"/>
    </w:rPr>
  </w:style>
  <w:style w:type="paragraph" w:customStyle="1" w:styleId="202">
    <w:name w:val="Подпись к таблице (20)"/>
    <w:basedOn w:val="a"/>
    <w:link w:val="20Exact2"/>
    <w:pPr>
      <w:shd w:val="clear" w:color="auto" w:fill="FFFFFF"/>
      <w:spacing w:line="216" w:lineRule="exact"/>
    </w:pPr>
    <w:rPr>
      <w:rFonts w:ascii="Franklin Gothic Medium" w:eastAsia="Franklin Gothic Medium" w:hAnsi="Franklin Gothic Medium" w:cs="Franklin Gothic Medium"/>
      <w:sz w:val="19"/>
      <w:szCs w:val="19"/>
      <w:lang w:val="ru-RU" w:eastAsia="ru-RU" w:bidi="ru-RU"/>
    </w:rPr>
  </w:style>
  <w:style w:type="paragraph" w:customStyle="1" w:styleId="12a">
    <w:name w:val="Подпись к картинке (12)"/>
    <w:basedOn w:val="a"/>
    <w:link w:val="12Exact0"/>
    <w:pPr>
      <w:shd w:val="clear" w:color="auto" w:fill="FFFFFF"/>
      <w:spacing w:line="288" w:lineRule="exact"/>
    </w:pPr>
    <w:rPr>
      <w:rFonts w:ascii="Times New Roman" w:eastAsia="Times New Roman" w:hAnsi="Times New Roman" w:cs="Times New Roman"/>
      <w:b/>
      <w:bCs/>
      <w:sz w:val="26"/>
      <w:szCs w:val="26"/>
    </w:rPr>
  </w:style>
  <w:style w:type="paragraph" w:customStyle="1" w:styleId="13a">
    <w:name w:val="Подпись к картинке (13)"/>
    <w:basedOn w:val="a"/>
    <w:link w:val="13Exact0"/>
    <w:pPr>
      <w:shd w:val="clear" w:color="auto" w:fill="FFFFFF"/>
      <w:spacing w:line="144" w:lineRule="exact"/>
    </w:pPr>
    <w:rPr>
      <w:rFonts w:ascii="Arial" w:eastAsia="Arial" w:hAnsi="Arial" w:cs="Arial"/>
      <w:sz w:val="10"/>
      <w:szCs w:val="10"/>
    </w:rPr>
  </w:style>
  <w:style w:type="paragraph" w:customStyle="1" w:styleId="143">
    <w:name w:val="Подпись к картинке (14)"/>
    <w:basedOn w:val="a"/>
    <w:link w:val="14Exact0"/>
    <w:pPr>
      <w:shd w:val="clear" w:color="auto" w:fill="FFFFFF"/>
      <w:spacing w:line="144" w:lineRule="exact"/>
    </w:pPr>
    <w:rPr>
      <w:rFonts w:ascii="Arial" w:eastAsia="Arial" w:hAnsi="Arial" w:cs="Arial"/>
      <w:sz w:val="18"/>
      <w:szCs w:val="18"/>
    </w:rPr>
  </w:style>
  <w:style w:type="paragraph" w:customStyle="1" w:styleId="155">
    <w:name w:val="Подпись к картинке (15)"/>
    <w:basedOn w:val="a"/>
    <w:link w:val="15Exact0"/>
    <w:pPr>
      <w:shd w:val="clear" w:color="auto" w:fill="FFFFFF"/>
      <w:spacing w:line="232" w:lineRule="exact"/>
    </w:pPr>
    <w:rPr>
      <w:rFonts w:ascii="Times New Roman" w:eastAsia="Times New Roman" w:hAnsi="Times New Roman" w:cs="Times New Roman"/>
      <w:sz w:val="21"/>
      <w:szCs w:val="21"/>
    </w:rPr>
  </w:style>
  <w:style w:type="paragraph" w:customStyle="1" w:styleId="1430">
    <w:name w:val="Основной текст (143)"/>
    <w:basedOn w:val="a"/>
    <w:link w:val="143Exact"/>
    <w:pPr>
      <w:shd w:val="clear" w:color="auto" w:fill="FFFFFF"/>
      <w:spacing w:line="226" w:lineRule="exact"/>
    </w:pPr>
    <w:rPr>
      <w:rFonts w:ascii="Franklin Gothic Medium" w:eastAsia="Franklin Gothic Medium" w:hAnsi="Franklin Gothic Medium" w:cs="Franklin Gothic Medium"/>
      <w:sz w:val="20"/>
      <w:szCs w:val="20"/>
    </w:rPr>
  </w:style>
  <w:style w:type="paragraph" w:customStyle="1" w:styleId="1440">
    <w:name w:val="Основной текст (144)"/>
    <w:basedOn w:val="a"/>
    <w:link w:val="144Exact"/>
    <w:pPr>
      <w:shd w:val="clear" w:color="auto" w:fill="FFFFFF"/>
      <w:spacing w:line="132" w:lineRule="exact"/>
    </w:pPr>
    <w:rPr>
      <w:rFonts w:ascii="Sylfaen" w:eastAsia="Sylfaen" w:hAnsi="Sylfaen" w:cs="Sylfaen"/>
      <w:sz w:val="10"/>
      <w:szCs w:val="10"/>
    </w:rPr>
  </w:style>
  <w:style w:type="paragraph" w:customStyle="1" w:styleId="431">
    <w:name w:val="Заголовок №4 (3)"/>
    <w:basedOn w:val="a"/>
    <w:link w:val="43Exact0"/>
    <w:pPr>
      <w:shd w:val="clear" w:color="auto" w:fill="FFFFFF"/>
      <w:spacing w:line="310" w:lineRule="exact"/>
      <w:outlineLvl w:val="3"/>
    </w:pPr>
    <w:rPr>
      <w:rFonts w:ascii="Times New Roman" w:eastAsia="Times New Roman" w:hAnsi="Times New Roman" w:cs="Times New Roman"/>
      <w:b/>
      <w:bCs/>
      <w:sz w:val="28"/>
      <w:szCs w:val="28"/>
    </w:rPr>
  </w:style>
  <w:style w:type="paragraph" w:customStyle="1" w:styleId="145">
    <w:name w:val="Основной текст (145)"/>
    <w:basedOn w:val="a"/>
    <w:link w:val="145Exact"/>
    <w:pPr>
      <w:shd w:val="clear" w:color="auto" w:fill="FFFFFF"/>
      <w:spacing w:line="139" w:lineRule="exact"/>
    </w:pPr>
    <w:rPr>
      <w:rFonts w:ascii="Times New Roman" w:eastAsia="Times New Roman" w:hAnsi="Times New Roman" w:cs="Times New Roman"/>
      <w:b/>
      <w:bCs/>
    </w:rPr>
  </w:style>
  <w:style w:type="paragraph" w:customStyle="1" w:styleId="146">
    <w:name w:val="Основной текст (146)"/>
    <w:basedOn w:val="a"/>
    <w:link w:val="146Exact"/>
    <w:pPr>
      <w:shd w:val="clear" w:color="auto" w:fill="FFFFFF"/>
      <w:spacing w:line="168" w:lineRule="exact"/>
      <w:jc w:val="both"/>
    </w:pPr>
    <w:rPr>
      <w:rFonts w:ascii="Arial" w:eastAsia="Arial" w:hAnsi="Arial" w:cs="Arial"/>
      <w:b/>
      <w:bCs/>
      <w:w w:val="150"/>
      <w:sz w:val="15"/>
      <w:szCs w:val="15"/>
    </w:rPr>
  </w:style>
  <w:style w:type="paragraph" w:customStyle="1" w:styleId="147">
    <w:name w:val="Основной текст (147)"/>
    <w:basedOn w:val="a"/>
    <w:link w:val="147Exact"/>
    <w:pPr>
      <w:shd w:val="clear" w:color="auto" w:fill="FFFFFF"/>
      <w:spacing w:line="139" w:lineRule="exact"/>
      <w:jc w:val="both"/>
    </w:pPr>
    <w:rPr>
      <w:rFonts w:ascii="Franklin Gothic Medium" w:eastAsia="Franklin Gothic Medium" w:hAnsi="Franklin Gothic Medium" w:cs="Franklin Gothic Medium"/>
      <w:sz w:val="20"/>
      <w:szCs w:val="20"/>
    </w:rPr>
  </w:style>
  <w:style w:type="paragraph" w:customStyle="1" w:styleId="163">
    <w:name w:val="Подпись к картинке (16)"/>
    <w:basedOn w:val="a"/>
    <w:link w:val="16Exact0"/>
    <w:pPr>
      <w:shd w:val="clear" w:color="auto" w:fill="FFFFFF"/>
      <w:spacing w:line="178" w:lineRule="exact"/>
    </w:pPr>
    <w:rPr>
      <w:rFonts w:ascii="Times New Roman" w:eastAsia="Times New Roman" w:hAnsi="Times New Roman" w:cs="Times New Roman"/>
      <w:b/>
      <w:bCs/>
      <w:sz w:val="16"/>
      <w:szCs w:val="16"/>
    </w:rPr>
  </w:style>
  <w:style w:type="paragraph" w:customStyle="1" w:styleId="7120">
    <w:name w:val="Заголовок №7 (12)"/>
    <w:basedOn w:val="a"/>
    <w:link w:val="712"/>
    <w:pPr>
      <w:shd w:val="clear" w:color="auto" w:fill="FFFFFF"/>
      <w:spacing w:after="340" w:line="288" w:lineRule="exact"/>
      <w:jc w:val="right"/>
      <w:outlineLvl w:val="6"/>
    </w:pPr>
    <w:rPr>
      <w:rFonts w:ascii="Times New Roman" w:eastAsia="Times New Roman" w:hAnsi="Times New Roman" w:cs="Times New Roman"/>
      <w:b/>
      <w:bCs/>
    </w:rPr>
  </w:style>
  <w:style w:type="paragraph" w:customStyle="1" w:styleId="1480">
    <w:name w:val="Основной текст (148)"/>
    <w:basedOn w:val="a"/>
    <w:link w:val="148"/>
    <w:pPr>
      <w:shd w:val="clear" w:color="auto" w:fill="FFFFFF"/>
      <w:spacing w:line="226" w:lineRule="exact"/>
      <w:jc w:val="both"/>
    </w:pPr>
    <w:rPr>
      <w:rFonts w:ascii="Times New Roman" w:eastAsia="Times New Roman" w:hAnsi="Times New Roman" w:cs="Times New Roman"/>
      <w:sz w:val="20"/>
      <w:szCs w:val="20"/>
    </w:rPr>
  </w:style>
  <w:style w:type="paragraph" w:customStyle="1" w:styleId="1490">
    <w:name w:val="Основной текст (149)"/>
    <w:basedOn w:val="a"/>
    <w:link w:val="149"/>
    <w:pPr>
      <w:shd w:val="clear" w:color="auto" w:fill="FFFFFF"/>
      <w:spacing w:before="220" w:after="220" w:line="266" w:lineRule="exact"/>
      <w:jc w:val="both"/>
    </w:pPr>
    <w:rPr>
      <w:rFonts w:ascii="Times New Roman" w:eastAsia="Times New Roman" w:hAnsi="Times New Roman" w:cs="Times New Roman"/>
      <w:i/>
      <w:iCs/>
      <w:spacing w:val="50"/>
    </w:rPr>
  </w:style>
  <w:style w:type="paragraph" w:customStyle="1" w:styleId="1501">
    <w:name w:val="Основной текст (150)"/>
    <w:basedOn w:val="a"/>
    <w:link w:val="1500"/>
    <w:pPr>
      <w:shd w:val="clear" w:color="auto" w:fill="FFFFFF"/>
      <w:spacing w:before="880" w:line="288" w:lineRule="exact"/>
      <w:jc w:val="center"/>
    </w:pPr>
    <w:rPr>
      <w:rFonts w:ascii="Times New Roman" w:eastAsia="Times New Roman" w:hAnsi="Times New Roman" w:cs="Times New Roman"/>
      <w:b/>
      <w:bCs/>
      <w:sz w:val="26"/>
      <w:szCs w:val="26"/>
    </w:rPr>
  </w:style>
  <w:style w:type="paragraph" w:customStyle="1" w:styleId="1511">
    <w:name w:val="Основной текст (151)"/>
    <w:basedOn w:val="a"/>
    <w:link w:val="1510"/>
    <w:pPr>
      <w:shd w:val="clear" w:color="auto" w:fill="FFFFFF"/>
      <w:spacing w:after="260" w:line="224" w:lineRule="exact"/>
      <w:jc w:val="both"/>
    </w:pPr>
    <w:rPr>
      <w:rFonts w:ascii="Arial" w:eastAsia="Arial" w:hAnsi="Arial" w:cs="Arial"/>
      <w:sz w:val="20"/>
      <w:szCs w:val="20"/>
    </w:rPr>
  </w:style>
  <w:style w:type="paragraph" w:customStyle="1" w:styleId="1520">
    <w:name w:val="Основной текст (152)"/>
    <w:basedOn w:val="a"/>
    <w:link w:val="152Exact"/>
    <w:pPr>
      <w:shd w:val="clear" w:color="auto" w:fill="FFFFFF"/>
      <w:spacing w:line="100" w:lineRule="exact"/>
    </w:pPr>
    <w:rPr>
      <w:rFonts w:ascii="Arial" w:eastAsia="Arial" w:hAnsi="Arial" w:cs="Arial"/>
      <w:i/>
      <w:iCs/>
      <w:sz w:val="9"/>
      <w:szCs w:val="9"/>
    </w:rPr>
  </w:style>
  <w:style w:type="paragraph" w:customStyle="1" w:styleId="1530">
    <w:name w:val="Основной текст (153)"/>
    <w:basedOn w:val="a"/>
    <w:link w:val="153Exact"/>
    <w:pPr>
      <w:shd w:val="clear" w:color="auto" w:fill="FFFFFF"/>
      <w:spacing w:line="178" w:lineRule="exact"/>
    </w:pPr>
    <w:rPr>
      <w:rFonts w:ascii="Arial" w:eastAsia="Arial" w:hAnsi="Arial" w:cs="Arial"/>
      <w:sz w:val="16"/>
      <w:szCs w:val="16"/>
      <w:lang w:val="ru-RU" w:eastAsia="ru-RU" w:bidi="ru-RU"/>
    </w:rPr>
  </w:style>
  <w:style w:type="paragraph" w:customStyle="1" w:styleId="6101">
    <w:name w:val="Заголовок №6 (10)"/>
    <w:basedOn w:val="a"/>
    <w:link w:val="6100"/>
    <w:pPr>
      <w:shd w:val="clear" w:color="auto" w:fill="FFFFFF"/>
      <w:spacing w:line="288" w:lineRule="exact"/>
      <w:jc w:val="center"/>
      <w:outlineLvl w:val="5"/>
    </w:pPr>
    <w:rPr>
      <w:rFonts w:ascii="Times New Roman" w:eastAsia="Times New Roman" w:hAnsi="Times New Roman" w:cs="Times New Roman"/>
      <w:sz w:val="26"/>
      <w:szCs w:val="26"/>
    </w:rPr>
  </w:style>
  <w:style w:type="paragraph" w:customStyle="1" w:styleId="171">
    <w:name w:val="Подпись к картинке (17)"/>
    <w:basedOn w:val="a"/>
    <w:link w:val="17Exact0"/>
    <w:pPr>
      <w:shd w:val="clear" w:color="auto" w:fill="FFFFFF"/>
      <w:spacing w:line="168" w:lineRule="exact"/>
    </w:pPr>
    <w:rPr>
      <w:rFonts w:ascii="Georgia" w:eastAsia="Georgia" w:hAnsi="Georgia" w:cs="Georgia"/>
      <w:b/>
      <w:bCs/>
      <w:sz w:val="26"/>
      <w:szCs w:val="26"/>
    </w:rPr>
  </w:style>
  <w:style w:type="paragraph" w:customStyle="1" w:styleId="183">
    <w:name w:val="Подпись к картинке (18)"/>
    <w:basedOn w:val="a"/>
    <w:link w:val="18Exact0"/>
    <w:pPr>
      <w:shd w:val="clear" w:color="auto" w:fill="FFFFFF"/>
      <w:spacing w:line="168" w:lineRule="exact"/>
    </w:pPr>
    <w:rPr>
      <w:rFonts w:ascii="Times New Roman" w:eastAsia="Times New Roman" w:hAnsi="Times New Roman" w:cs="Times New Roman"/>
      <w:b/>
      <w:bCs/>
      <w:sz w:val="26"/>
      <w:szCs w:val="26"/>
    </w:rPr>
  </w:style>
  <w:style w:type="paragraph" w:customStyle="1" w:styleId="195">
    <w:name w:val="Подпись к картинке (19)"/>
    <w:basedOn w:val="a"/>
    <w:link w:val="19Exact0"/>
    <w:pPr>
      <w:shd w:val="clear" w:color="auto" w:fill="FFFFFF"/>
      <w:spacing w:line="168" w:lineRule="exact"/>
    </w:pPr>
    <w:rPr>
      <w:rFonts w:ascii="Consolas" w:eastAsia="Consolas" w:hAnsi="Consolas" w:cs="Consolas"/>
      <w:b/>
      <w:bCs/>
      <w:sz w:val="22"/>
      <w:szCs w:val="22"/>
    </w:rPr>
  </w:style>
  <w:style w:type="paragraph" w:customStyle="1" w:styleId="204">
    <w:name w:val="Подпись к картинке (20)"/>
    <w:basedOn w:val="a"/>
    <w:link w:val="203"/>
    <w:pPr>
      <w:shd w:val="clear" w:color="auto" w:fill="FFFFFF"/>
      <w:spacing w:line="200" w:lineRule="exact"/>
    </w:pPr>
    <w:rPr>
      <w:rFonts w:ascii="Times New Roman" w:eastAsia="Times New Roman" w:hAnsi="Times New Roman" w:cs="Times New Roman"/>
      <w:b/>
      <w:bCs/>
      <w:sz w:val="18"/>
      <w:szCs w:val="18"/>
    </w:rPr>
  </w:style>
  <w:style w:type="paragraph" w:customStyle="1" w:styleId="1550">
    <w:name w:val="Основной текст (155)"/>
    <w:basedOn w:val="a"/>
    <w:link w:val="155Exact"/>
    <w:pPr>
      <w:shd w:val="clear" w:color="auto" w:fill="FFFFFF"/>
      <w:spacing w:line="88" w:lineRule="exact"/>
    </w:pPr>
    <w:rPr>
      <w:rFonts w:ascii="Times New Roman" w:eastAsia="Times New Roman" w:hAnsi="Times New Roman" w:cs="Times New Roman"/>
      <w:sz w:val="8"/>
      <w:szCs w:val="8"/>
    </w:rPr>
  </w:style>
  <w:style w:type="paragraph" w:customStyle="1" w:styleId="156">
    <w:name w:val="Основной текст (156)"/>
    <w:basedOn w:val="a"/>
    <w:link w:val="156Exact"/>
    <w:pPr>
      <w:shd w:val="clear" w:color="auto" w:fill="FFFFFF"/>
      <w:spacing w:line="222" w:lineRule="exact"/>
    </w:pPr>
    <w:rPr>
      <w:rFonts w:ascii="Times New Roman" w:eastAsia="Times New Roman" w:hAnsi="Times New Roman" w:cs="Times New Roman"/>
      <w:b/>
      <w:bCs/>
      <w:i/>
      <w:iCs/>
      <w:spacing w:val="20"/>
      <w:sz w:val="20"/>
      <w:szCs w:val="20"/>
    </w:rPr>
  </w:style>
  <w:style w:type="paragraph" w:customStyle="1" w:styleId="1541">
    <w:name w:val="Основной текст (154)"/>
    <w:basedOn w:val="a"/>
    <w:link w:val="1540"/>
    <w:pPr>
      <w:shd w:val="clear" w:color="auto" w:fill="FFFFFF"/>
      <w:spacing w:after="1060" w:line="188" w:lineRule="exact"/>
      <w:jc w:val="both"/>
    </w:pPr>
    <w:rPr>
      <w:rFonts w:ascii="Times New Roman" w:eastAsia="Times New Roman" w:hAnsi="Times New Roman" w:cs="Times New Roman"/>
      <w:b/>
      <w:bCs/>
      <w:sz w:val="17"/>
      <w:szCs w:val="17"/>
    </w:rPr>
  </w:style>
  <w:style w:type="paragraph" w:customStyle="1" w:styleId="157">
    <w:name w:val="Основной текст (157)"/>
    <w:basedOn w:val="a"/>
    <w:link w:val="157Exact"/>
    <w:pPr>
      <w:shd w:val="clear" w:color="auto" w:fill="FFFFFF"/>
      <w:spacing w:before="100" w:line="296" w:lineRule="exact"/>
    </w:pPr>
    <w:rPr>
      <w:rFonts w:ascii="Georgia" w:eastAsia="Georgia" w:hAnsi="Georgia" w:cs="Georgia"/>
      <w:b/>
      <w:bCs/>
      <w:sz w:val="26"/>
      <w:szCs w:val="26"/>
    </w:rPr>
  </w:style>
  <w:style w:type="paragraph" w:customStyle="1" w:styleId="158">
    <w:name w:val="Основной текст (158)"/>
    <w:basedOn w:val="a"/>
    <w:link w:val="158Exact"/>
    <w:pPr>
      <w:shd w:val="clear" w:color="auto" w:fill="FFFFFF"/>
      <w:spacing w:line="244" w:lineRule="exact"/>
    </w:pPr>
    <w:rPr>
      <w:rFonts w:ascii="Georgia" w:eastAsia="Georgia" w:hAnsi="Georgia" w:cs="Georgia"/>
      <w:sz w:val="21"/>
      <w:szCs w:val="21"/>
    </w:rPr>
  </w:style>
  <w:style w:type="paragraph" w:customStyle="1" w:styleId="212">
    <w:name w:val="Подпись к картинке (21)"/>
    <w:basedOn w:val="a"/>
    <w:link w:val="21Exact1"/>
    <w:pPr>
      <w:shd w:val="clear" w:color="auto" w:fill="FFFFFF"/>
      <w:spacing w:line="178" w:lineRule="exact"/>
      <w:jc w:val="both"/>
    </w:pPr>
    <w:rPr>
      <w:rFonts w:ascii="Arial" w:eastAsia="Arial" w:hAnsi="Arial" w:cs="Arial"/>
      <w:sz w:val="16"/>
      <w:szCs w:val="16"/>
    </w:rPr>
  </w:style>
  <w:style w:type="paragraph" w:customStyle="1" w:styleId="159">
    <w:name w:val="Основной текст (159)"/>
    <w:basedOn w:val="a"/>
    <w:link w:val="159Exact"/>
    <w:pPr>
      <w:shd w:val="clear" w:color="auto" w:fill="FFFFFF"/>
      <w:spacing w:line="268" w:lineRule="exact"/>
    </w:pPr>
    <w:rPr>
      <w:rFonts w:ascii="Arial" w:eastAsia="Arial" w:hAnsi="Arial" w:cs="Arial"/>
      <w:b/>
      <w:bCs/>
    </w:rPr>
  </w:style>
  <w:style w:type="paragraph" w:customStyle="1" w:styleId="1600">
    <w:name w:val="Основной текст (160)"/>
    <w:basedOn w:val="a"/>
    <w:link w:val="160Exact"/>
    <w:pPr>
      <w:shd w:val="clear" w:color="auto" w:fill="FFFFFF"/>
      <w:spacing w:line="310" w:lineRule="exact"/>
    </w:pPr>
    <w:rPr>
      <w:rFonts w:ascii="Times New Roman" w:eastAsia="Times New Roman" w:hAnsi="Times New Roman" w:cs="Times New Roman"/>
      <w:b/>
      <w:bCs/>
      <w:sz w:val="28"/>
      <w:szCs w:val="28"/>
    </w:rPr>
  </w:style>
  <w:style w:type="paragraph" w:customStyle="1" w:styleId="1610">
    <w:name w:val="Основной текст (161)"/>
    <w:basedOn w:val="a"/>
    <w:link w:val="161Exact"/>
    <w:pPr>
      <w:shd w:val="clear" w:color="auto" w:fill="FFFFFF"/>
      <w:spacing w:line="268" w:lineRule="exact"/>
    </w:pPr>
    <w:rPr>
      <w:rFonts w:ascii="Arial" w:eastAsia="Arial" w:hAnsi="Arial" w:cs="Arial"/>
      <w:b/>
      <w:bCs/>
    </w:rPr>
  </w:style>
  <w:style w:type="paragraph" w:customStyle="1" w:styleId="1620">
    <w:name w:val="Основной текст (162)"/>
    <w:basedOn w:val="a"/>
    <w:link w:val="162Exact"/>
    <w:pPr>
      <w:shd w:val="clear" w:color="auto" w:fill="FFFFFF"/>
      <w:spacing w:line="310" w:lineRule="exact"/>
    </w:pPr>
    <w:rPr>
      <w:rFonts w:ascii="Times New Roman" w:eastAsia="Times New Roman" w:hAnsi="Times New Roman" w:cs="Times New Roman"/>
      <w:b/>
      <w:bCs/>
      <w:sz w:val="28"/>
      <w:szCs w:val="28"/>
    </w:rPr>
  </w:style>
  <w:style w:type="paragraph" w:customStyle="1" w:styleId="1630">
    <w:name w:val="Основной текст (163)"/>
    <w:basedOn w:val="a"/>
    <w:link w:val="163Exact"/>
    <w:pPr>
      <w:shd w:val="clear" w:color="auto" w:fill="FFFFFF"/>
      <w:spacing w:line="310" w:lineRule="exact"/>
    </w:pPr>
    <w:rPr>
      <w:rFonts w:ascii="Times New Roman" w:eastAsia="Times New Roman" w:hAnsi="Times New Roman" w:cs="Times New Roman"/>
      <w:b/>
      <w:bCs/>
      <w:sz w:val="28"/>
      <w:szCs w:val="28"/>
    </w:rPr>
  </w:style>
  <w:style w:type="paragraph" w:customStyle="1" w:styleId="164">
    <w:name w:val="Основной текст (164)"/>
    <w:basedOn w:val="a"/>
    <w:link w:val="164Exact"/>
    <w:pPr>
      <w:shd w:val="clear" w:color="auto" w:fill="FFFFFF"/>
      <w:spacing w:line="288" w:lineRule="exact"/>
    </w:pPr>
    <w:rPr>
      <w:rFonts w:ascii="Times New Roman" w:eastAsia="Times New Roman" w:hAnsi="Times New Roman" w:cs="Times New Roman"/>
      <w:b/>
      <w:bCs/>
      <w:spacing w:val="20"/>
      <w:sz w:val="26"/>
      <w:szCs w:val="26"/>
    </w:rPr>
  </w:style>
  <w:style w:type="paragraph" w:customStyle="1" w:styleId="165">
    <w:name w:val="Основной текст (165)"/>
    <w:basedOn w:val="a"/>
    <w:link w:val="165Exact"/>
    <w:pPr>
      <w:shd w:val="clear" w:color="auto" w:fill="FFFFFF"/>
      <w:spacing w:line="342" w:lineRule="exact"/>
    </w:pPr>
    <w:rPr>
      <w:rFonts w:ascii="Calibri" w:eastAsia="Calibri" w:hAnsi="Calibri" w:cs="Calibri"/>
      <w:sz w:val="28"/>
      <w:szCs w:val="28"/>
    </w:rPr>
  </w:style>
  <w:style w:type="paragraph" w:customStyle="1" w:styleId="221">
    <w:name w:val="Подпись к картинке (22)"/>
    <w:basedOn w:val="a"/>
    <w:link w:val="22Exact0"/>
    <w:pPr>
      <w:shd w:val="clear" w:color="auto" w:fill="FFFFFF"/>
      <w:spacing w:line="132" w:lineRule="exact"/>
    </w:pPr>
    <w:rPr>
      <w:rFonts w:ascii="Sylfaen" w:eastAsia="Sylfaen" w:hAnsi="Sylfaen" w:cs="Sylfaen"/>
      <w:sz w:val="10"/>
      <w:szCs w:val="10"/>
    </w:rPr>
  </w:style>
  <w:style w:type="paragraph" w:customStyle="1" w:styleId="231">
    <w:name w:val="Подпись к картинке (23)"/>
    <w:basedOn w:val="a"/>
    <w:link w:val="23Exact0"/>
    <w:pPr>
      <w:shd w:val="clear" w:color="auto" w:fill="FFFFFF"/>
      <w:spacing w:line="288" w:lineRule="exact"/>
    </w:pPr>
    <w:rPr>
      <w:rFonts w:ascii="Times New Roman" w:eastAsia="Times New Roman" w:hAnsi="Times New Roman" w:cs="Times New Roman"/>
      <w:sz w:val="26"/>
      <w:szCs w:val="26"/>
    </w:rPr>
  </w:style>
  <w:style w:type="paragraph" w:customStyle="1" w:styleId="1660">
    <w:name w:val="Основной текст (166)"/>
    <w:basedOn w:val="a"/>
    <w:link w:val="166"/>
    <w:pPr>
      <w:shd w:val="clear" w:color="auto" w:fill="FFFFFF"/>
      <w:spacing w:after="460" w:line="228" w:lineRule="exact"/>
      <w:jc w:val="center"/>
    </w:pPr>
    <w:rPr>
      <w:rFonts w:ascii="Georgia" w:eastAsia="Georgia" w:hAnsi="Georgia" w:cs="Georgia"/>
      <w:sz w:val="20"/>
      <w:szCs w:val="20"/>
    </w:rPr>
  </w:style>
  <w:style w:type="paragraph" w:customStyle="1" w:styleId="1670">
    <w:name w:val="Основной текст (167)"/>
    <w:basedOn w:val="a"/>
    <w:link w:val="167"/>
    <w:pPr>
      <w:shd w:val="clear" w:color="auto" w:fill="FFFFFF"/>
      <w:spacing w:before="120" w:after="260" w:line="232" w:lineRule="exact"/>
      <w:jc w:val="center"/>
    </w:pPr>
    <w:rPr>
      <w:rFonts w:ascii="Times New Roman" w:eastAsia="Times New Roman" w:hAnsi="Times New Roman" w:cs="Times New Roman"/>
      <w:b/>
      <w:bCs/>
      <w:i/>
      <w:iCs/>
      <w:spacing w:val="50"/>
      <w:sz w:val="21"/>
      <w:szCs w:val="21"/>
    </w:rPr>
  </w:style>
  <w:style w:type="paragraph" w:customStyle="1" w:styleId="1680">
    <w:name w:val="Основной текст (168)"/>
    <w:basedOn w:val="a"/>
    <w:link w:val="168"/>
    <w:pPr>
      <w:shd w:val="clear" w:color="auto" w:fill="FFFFFF"/>
      <w:spacing w:after="300" w:line="168" w:lineRule="exact"/>
      <w:jc w:val="both"/>
    </w:pPr>
    <w:rPr>
      <w:rFonts w:ascii="Arial" w:eastAsia="Arial" w:hAnsi="Arial" w:cs="Arial"/>
      <w:b/>
      <w:bCs/>
      <w:sz w:val="15"/>
      <w:szCs w:val="15"/>
    </w:rPr>
  </w:style>
  <w:style w:type="paragraph" w:customStyle="1" w:styleId="1202">
    <w:name w:val="Основной текст (120)"/>
    <w:basedOn w:val="a"/>
    <w:link w:val="1201"/>
    <w:pPr>
      <w:shd w:val="clear" w:color="auto" w:fill="FFFFFF"/>
      <w:spacing w:after="620" w:line="134" w:lineRule="exact"/>
      <w:jc w:val="right"/>
    </w:pPr>
    <w:rPr>
      <w:rFonts w:ascii="Arial" w:eastAsia="Arial" w:hAnsi="Arial" w:cs="Arial"/>
      <w:sz w:val="12"/>
      <w:szCs w:val="12"/>
    </w:rPr>
  </w:style>
  <w:style w:type="paragraph" w:customStyle="1" w:styleId="169">
    <w:name w:val="Основной текст (169)"/>
    <w:basedOn w:val="a"/>
    <w:link w:val="169Exact"/>
    <w:pPr>
      <w:shd w:val="clear" w:color="auto" w:fill="FFFFFF"/>
      <w:spacing w:line="168" w:lineRule="exact"/>
    </w:pPr>
    <w:rPr>
      <w:rFonts w:ascii="Arial" w:eastAsia="Arial" w:hAnsi="Arial" w:cs="Arial"/>
      <w:b/>
      <w:bCs/>
      <w:sz w:val="15"/>
      <w:szCs w:val="15"/>
    </w:rPr>
  </w:style>
  <w:style w:type="paragraph" w:customStyle="1" w:styleId="1700">
    <w:name w:val="Основной текст (170)"/>
    <w:basedOn w:val="a"/>
    <w:link w:val="170Exact"/>
    <w:pPr>
      <w:shd w:val="clear" w:color="auto" w:fill="FFFFFF"/>
      <w:spacing w:line="168" w:lineRule="exact"/>
    </w:pPr>
    <w:rPr>
      <w:rFonts w:ascii="Arial" w:eastAsia="Arial" w:hAnsi="Arial" w:cs="Arial"/>
      <w:spacing w:val="10"/>
      <w:sz w:val="15"/>
      <w:szCs w:val="15"/>
    </w:rPr>
  </w:style>
  <w:style w:type="paragraph" w:customStyle="1" w:styleId="1710">
    <w:name w:val="Основной текст (171)"/>
    <w:basedOn w:val="a"/>
    <w:link w:val="171Exact"/>
    <w:pPr>
      <w:shd w:val="clear" w:color="auto" w:fill="FFFFFF"/>
      <w:spacing w:line="210" w:lineRule="exact"/>
    </w:pPr>
    <w:rPr>
      <w:rFonts w:ascii="Times New Roman" w:eastAsia="Times New Roman" w:hAnsi="Times New Roman" w:cs="Times New Roman"/>
      <w:b/>
      <w:bCs/>
      <w:sz w:val="19"/>
      <w:szCs w:val="19"/>
    </w:rPr>
  </w:style>
  <w:style w:type="paragraph" w:customStyle="1" w:styleId="172">
    <w:name w:val="Основной текст (172)"/>
    <w:basedOn w:val="a"/>
    <w:link w:val="172Exact"/>
    <w:pPr>
      <w:shd w:val="clear" w:color="auto" w:fill="FFFFFF"/>
      <w:spacing w:line="180" w:lineRule="exact"/>
    </w:pPr>
    <w:rPr>
      <w:rFonts w:ascii="Tahoma" w:eastAsia="Tahoma" w:hAnsi="Tahoma" w:cs="Tahoma"/>
      <w:b/>
      <w:bCs/>
      <w:sz w:val="15"/>
      <w:szCs w:val="15"/>
    </w:rPr>
  </w:style>
  <w:style w:type="paragraph" w:customStyle="1" w:styleId="173">
    <w:name w:val="Основной текст (173)"/>
    <w:basedOn w:val="a"/>
    <w:link w:val="173Exact"/>
    <w:pPr>
      <w:shd w:val="clear" w:color="auto" w:fill="FFFFFF"/>
      <w:spacing w:line="178" w:lineRule="exact"/>
    </w:pPr>
    <w:rPr>
      <w:rFonts w:ascii="Times New Roman" w:eastAsia="Times New Roman" w:hAnsi="Times New Roman" w:cs="Times New Roman"/>
      <w:sz w:val="16"/>
      <w:szCs w:val="16"/>
    </w:rPr>
  </w:style>
  <w:style w:type="paragraph" w:customStyle="1" w:styleId="174">
    <w:name w:val="Основной текст (174)"/>
    <w:basedOn w:val="a"/>
    <w:link w:val="174Exact"/>
    <w:pPr>
      <w:shd w:val="clear" w:color="auto" w:fill="FFFFFF"/>
      <w:spacing w:line="188" w:lineRule="exact"/>
    </w:pPr>
    <w:rPr>
      <w:rFonts w:ascii="Times New Roman" w:eastAsia="Times New Roman" w:hAnsi="Times New Roman" w:cs="Times New Roman"/>
      <w:sz w:val="17"/>
      <w:szCs w:val="17"/>
    </w:rPr>
  </w:style>
  <w:style w:type="paragraph" w:customStyle="1" w:styleId="890">
    <w:name w:val="Заголовок №8 (9)"/>
    <w:basedOn w:val="a"/>
    <w:link w:val="89Exact0"/>
    <w:pPr>
      <w:shd w:val="clear" w:color="auto" w:fill="FFFFFF"/>
      <w:spacing w:line="88" w:lineRule="exact"/>
      <w:outlineLvl w:val="7"/>
    </w:pPr>
    <w:rPr>
      <w:rFonts w:ascii="Times New Roman" w:eastAsia="Times New Roman" w:hAnsi="Times New Roman" w:cs="Times New Roman"/>
      <w:spacing w:val="20"/>
      <w:sz w:val="8"/>
      <w:szCs w:val="8"/>
    </w:rPr>
  </w:style>
  <w:style w:type="paragraph" w:customStyle="1" w:styleId="175">
    <w:name w:val="Основной текст (175)"/>
    <w:basedOn w:val="a"/>
    <w:link w:val="175Exact"/>
    <w:pPr>
      <w:shd w:val="clear" w:color="auto" w:fill="FFFFFF"/>
      <w:spacing w:line="156" w:lineRule="exact"/>
    </w:pPr>
    <w:rPr>
      <w:rFonts w:ascii="Arial" w:eastAsia="Arial" w:hAnsi="Arial" w:cs="Arial"/>
      <w:sz w:val="14"/>
      <w:szCs w:val="14"/>
    </w:rPr>
  </w:style>
  <w:style w:type="paragraph" w:customStyle="1" w:styleId="223">
    <w:name w:val="Заголовок №2 (2)"/>
    <w:basedOn w:val="a"/>
    <w:link w:val="222"/>
    <w:pPr>
      <w:shd w:val="clear" w:color="auto" w:fill="FFFFFF"/>
      <w:spacing w:after="1500" w:line="620" w:lineRule="exact"/>
      <w:jc w:val="right"/>
      <w:outlineLvl w:val="1"/>
    </w:pPr>
    <w:rPr>
      <w:rFonts w:ascii="Times New Roman" w:eastAsia="Times New Roman" w:hAnsi="Times New Roman" w:cs="Times New Roman"/>
      <w:i/>
      <w:iCs/>
      <w:sz w:val="56"/>
      <w:szCs w:val="56"/>
    </w:rPr>
  </w:style>
  <w:style w:type="paragraph" w:customStyle="1" w:styleId="8100">
    <w:name w:val="Заголовок №8 (10)"/>
    <w:basedOn w:val="a"/>
    <w:link w:val="810Exact"/>
    <w:pPr>
      <w:shd w:val="clear" w:color="auto" w:fill="FFFFFF"/>
      <w:spacing w:line="200" w:lineRule="exact"/>
      <w:outlineLvl w:val="7"/>
    </w:pPr>
    <w:rPr>
      <w:rFonts w:ascii="Arial" w:eastAsia="Arial" w:hAnsi="Arial" w:cs="Arial"/>
      <w:b/>
      <w:bCs/>
      <w:sz w:val="18"/>
      <w:szCs w:val="18"/>
    </w:rPr>
  </w:style>
  <w:style w:type="paragraph" w:customStyle="1" w:styleId="177">
    <w:name w:val="Основной текст (177)"/>
    <w:basedOn w:val="a"/>
    <w:link w:val="177Exact"/>
    <w:pPr>
      <w:shd w:val="clear" w:color="auto" w:fill="FFFFFF"/>
      <w:spacing w:line="226" w:lineRule="exact"/>
    </w:pPr>
    <w:rPr>
      <w:rFonts w:ascii="Arial" w:eastAsia="Arial" w:hAnsi="Arial" w:cs="Arial"/>
      <w:spacing w:val="10"/>
      <w:sz w:val="18"/>
      <w:szCs w:val="18"/>
    </w:rPr>
  </w:style>
  <w:style w:type="paragraph" w:customStyle="1" w:styleId="178">
    <w:name w:val="Основной текст (178)"/>
    <w:basedOn w:val="a"/>
    <w:link w:val="178Exact"/>
    <w:pPr>
      <w:shd w:val="clear" w:color="auto" w:fill="FFFFFF"/>
      <w:spacing w:line="226" w:lineRule="exact"/>
    </w:pPr>
    <w:rPr>
      <w:rFonts w:ascii="Arial" w:eastAsia="Arial" w:hAnsi="Arial" w:cs="Arial"/>
      <w:sz w:val="18"/>
      <w:szCs w:val="18"/>
    </w:rPr>
  </w:style>
  <w:style w:type="paragraph" w:customStyle="1" w:styleId="179">
    <w:name w:val="Основной текст (179)"/>
    <w:basedOn w:val="a"/>
    <w:link w:val="179Exact"/>
    <w:pPr>
      <w:shd w:val="clear" w:color="auto" w:fill="FFFFFF"/>
      <w:spacing w:line="226" w:lineRule="exact"/>
    </w:pPr>
    <w:rPr>
      <w:rFonts w:ascii="Arial" w:eastAsia="Arial" w:hAnsi="Arial" w:cs="Arial"/>
      <w:spacing w:val="10"/>
      <w:sz w:val="18"/>
      <w:szCs w:val="18"/>
    </w:rPr>
  </w:style>
  <w:style w:type="paragraph" w:customStyle="1" w:styleId="1800">
    <w:name w:val="Основной текст (180)"/>
    <w:basedOn w:val="a"/>
    <w:link w:val="180Exact"/>
    <w:pPr>
      <w:shd w:val="clear" w:color="auto" w:fill="FFFFFF"/>
      <w:spacing w:line="226" w:lineRule="exact"/>
    </w:pPr>
    <w:rPr>
      <w:rFonts w:ascii="Times New Roman" w:eastAsia="Times New Roman" w:hAnsi="Times New Roman" w:cs="Times New Roman"/>
      <w:b/>
      <w:bCs/>
      <w:sz w:val="20"/>
      <w:szCs w:val="20"/>
    </w:rPr>
  </w:style>
  <w:style w:type="paragraph" w:customStyle="1" w:styleId="1810">
    <w:name w:val="Основной текст (181)"/>
    <w:basedOn w:val="a"/>
    <w:link w:val="181Exact"/>
    <w:pPr>
      <w:shd w:val="clear" w:color="auto" w:fill="FFFFFF"/>
      <w:spacing w:after="220" w:line="226" w:lineRule="exact"/>
    </w:pPr>
    <w:rPr>
      <w:rFonts w:ascii="Tahoma" w:eastAsia="Tahoma" w:hAnsi="Tahoma" w:cs="Tahoma"/>
      <w:sz w:val="18"/>
      <w:szCs w:val="18"/>
    </w:rPr>
  </w:style>
  <w:style w:type="paragraph" w:customStyle="1" w:styleId="1820">
    <w:name w:val="Основной текст (182)"/>
    <w:basedOn w:val="a"/>
    <w:link w:val="182Exact"/>
    <w:pPr>
      <w:shd w:val="clear" w:color="auto" w:fill="FFFFFF"/>
      <w:spacing w:before="220" w:line="226" w:lineRule="exact"/>
      <w:jc w:val="both"/>
    </w:pPr>
    <w:rPr>
      <w:rFonts w:ascii="Times New Roman" w:eastAsia="Times New Roman" w:hAnsi="Times New Roman" w:cs="Times New Roman"/>
      <w:b/>
      <w:bCs/>
      <w:sz w:val="18"/>
      <w:szCs w:val="18"/>
    </w:rPr>
  </w:style>
  <w:style w:type="paragraph" w:customStyle="1" w:styleId="214">
    <w:name w:val="Подпись к таблице (21)"/>
    <w:basedOn w:val="a"/>
    <w:link w:val="213"/>
    <w:pPr>
      <w:shd w:val="clear" w:color="auto" w:fill="FFFFFF"/>
      <w:spacing w:line="188" w:lineRule="exact"/>
    </w:pPr>
    <w:rPr>
      <w:rFonts w:ascii="Times New Roman" w:eastAsia="Times New Roman" w:hAnsi="Times New Roman" w:cs="Times New Roman"/>
      <w:sz w:val="17"/>
      <w:szCs w:val="17"/>
    </w:rPr>
  </w:style>
  <w:style w:type="paragraph" w:styleId="3f4">
    <w:name w:val="toc 3"/>
    <w:basedOn w:val="a"/>
    <w:link w:val="3f3"/>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customStyle="1" w:styleId="1760">
    <w:name w:val="Основной текст (176)"/>
    <w:basedOn w:val="a"/>
    <w:link w:val="176"/>
    <w:pPr>
      <w:shd w:val="clear" w:color="auto" w:fill="FFFFFF"/>
      <w:spacing w:after="320" w:line="244" w:lineRule="exact"/>
    </w:pPr>
    <w:rPr>
      <w:rFonts w:ascii="Times New Roman" w:eastAsia="Times New Roman" w:hAnsi="Times New Roman" w:cs="Times New Roman"/>
      <w:sz w:val="22"/>
      <w:szCs w:val="22"/>
    </w:rPr>
  </w:style>
  <w:style w:type="paragraph" w:customStyle="1" w:styleId="1830">
    <w:name w:val="Основной текст (183)"/>
    <w:basedOn w:val="a"/>
    <w:link w:val="183Exact"/>
    <w:pPr>
      <w:shd w:val="clear" w:color="auto" w:fill="FFFFFF"/>
      <w:spacing w:line="264" w:lineRule="exact"/>
      <w:jc w:val="both"/>
    </w:pPr>
    <w:rPr>
      <w:rFonts w:ascii="Sylfaen" w:eastAsia="Sylfaen" w:hAnsi="Sylfaen" w:cs="Sylfaen"/>
      <w:sz w:val="20"/>
      <w:szCs w:val="20"/>
    </w:rPr>
  </w:style>
  <w:style w:type="paragraph" w:customStyle="1" w:styleId="184">
    <w:name w:val="Основной текст (184)"/>
    <w:basedOn w:val="a"/>
    <w:link w:val="184Exact"/>
    <w:pPr>
      <w:shd w:val="clear" w:color="auto" w:fill="FFFFFF"/>
      <w:spacing w:line="226" w:lineRule="exact"/>
      <w:jc w:val="both"/>
    </w:pPr>
    <w:rPr>
      <w:b/>
      <w:bCs/>
      <w:sz w:val="18"/>
      <w:szCs w:val="18"/>
    </w:rPr>
  </w:style>
  <w:style w:type="paragraph" w:styleId="5e">
    <w:name w:val="toc 5"/>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8e">
    <w:name w:val="toc 8"/>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afc">
    <w:name w:val="header"/>
    <w:basedOn w:val="a"/>
    <w:link w:val="afd"/>
    <w:uiPriority w:val="99"/>
    <w:unhideWhenUsed/>
    <w:rsid w:val="00AA2F3F"/>
    <w:pPr>
      <w:tabs>
        <w:tab w:val="center" w:pos="4819"/>
        <w:tab w:val="right" w:pos="9639"/>
      </w:tabs>
    </w:pPr>
  </w:style>
  <w:style w:type="character" w:customStyle="1" w:styleId="afd">
    <w:name w:val="Верхний колонтитул Знак"/>
    <w:basedOn w:val="a0"/>
    <w:link w:val="afc"/>
    <w:uiPriority w:val="99"/>
    <w:rsid w:val="00AA2F3F"/>
    <w:rPr>
      <w:color w:val="000000"/>
    </w:rPr>
  </w:style>
  <w:style w:type="paragraph" w:styleId="afe">
    <w:name w:val="footer"/>
    <w:basedOn w:val="a"/>
    <w:link w:val="aff"/>
    <w:uiPriority w:val="99"/>
    <w:unhideWhenUsed/>
    <w:rsid w:val="00AA2F3F"/>
    <w:pPr>
      <w:tabs>
        <w:tab w:val="center" w:pos="4819"/>
        <w:tab w:val="right" w:pos="9639"/>
      </w:tabs>
    </w:pPr>
  </w:style>
  <w:style w:type="character" w:customStyle="1" w:styleId="aff">
    <w:name w:val="Нижний колонтитул Знак"/>
    <w:basedOn w:val="a0"/>
    <w:link w:val="afe"/>
    <w:uiPriority w:val="99"/>
    <w:rsid w:val="00AA2F3F"/>
    <w:rPr>
      <w:color w:val="000000"/>
    </w:rPr>
  </w:style>
  <w:style w:type="paragraph" w:styleId="aff0">
    <w:name w:val="Balloon Text"/>
    <w:basedOn w:val="a"/>
    <w:link w:val="aff1"/>
    <w:uiPriority w:val="99"/>
    <w:semiHidden/>
    <w:unhideWhenUsed/>
    <w:rsid w:val="00870714"/>
    <w:rPr>
      <w:rFonts w:ascii="Tahoma" w:hAnsi="Tahoma" w:cs="Tahoma"/>
      <w:sz w:val="16"/>
      <w:szCs w:val="16"/>
    </w:rPr>
  </w:style>
  <w:style w:type="character" w:customStyle="1" w:styleId="aff1">
    <w:name w:val="Текст выноски Знак"/>
    <w:basedOn w:val="a0"/>
    <w:link w:val="aff0"/>
    <w:uiPriority w:val="99"/>
    <w:semiHidden/>
    <w:rsid w:val="00870714"/>
    <w:rPr>
      <w:rFonts w:ascii="Tahoma" w:hAnsi="Tahoma" w:cs="Tahoma"/>
      <w:color w:val="000000"/>
      <w:sz w:val="16"/>
      <w:szCs w:val="16"/>
    </w:rPr>
  </w:style>
  <w:style w:type="character" w:styleId="aff2">
    <w:name w:val="Hyperlink"/>
    <w:basedOn w:val="a0"/>
    <w:uiPriority w:val="99"/>
    <w:unhideWhenUsed/>
    <w:rsid w:val="00870714"/>
    <w:rPr>
      <w:color w:val="0000FF" w:themeColor="hyperlink"/>
      <w:u w:val="single"/>
    </w:rPr>
  </w:style>
  <w:style w:type="paragraph" w:styleId="aff3">
    <w:name w:val="Title"/>
    <w:basedOn w:val="a"/>
    <w:next w:val="a"/>
    <w:link w:val="aff4"/>
    <w:uiPriority w:val="10"/>
    <w:qFormat/>
    <w:rsid w:val="00224A1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4">
    <w:name w:val="Название Знак"/>
    <w:basedOn w:val="a0"/>
    <w:link w:val="aff3"/>
    <w:uiPriority w:val="10"/>
    <w:rsid w:val="00224A13"/>
    <w:rPr>
      <w:rFonts w:asciiTheme="majorHAnsi" w:eastAsiaTheme="majorEastAsia" w:hAnsiTheme="majorHAnsi" w:cstheme="majorBidi"/>
      <w:color w:val="17365D" w:themeColor="text2" w:themeShade="BF"/>
      <w:spacing w:val="5"/>
      <w:kern w:val="28"/>
      <w:sz w:val="52"/>
      <w:szCs w:val="52"/>
    </w:rPr>
  </w:style>
  <w:style w:type="character" w:customStyle="1" w:styleId="10">
    <w:name w:val="Заголовок 1 Знак"/>
    <w:basedOn w:val="a0"/>
    <w:link w:val="1"/>
    <w:uiPriority w:val="9"/>
    <w:rsid w:val="00224A13"/>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224A13"/>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uk-UA" w:eastAsia="uk-UA" w:bidi="uk-U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1">
    <w:name w:val="heading 1"/>
    <w:basedOn w:val="a"/>
    <w:next w:val="a"/>
    <w:link w:val="10"/>
    <w:uiPriority w:val="9"/>
    <w:qFormat/>
    <w:rsid w:val="00224A1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24A1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носка_"/>
    <w:basedOn w:val="a0"/>
    <w:link w:val="a4"/>
    <w:rPr>
      <w:rFonts w:ascii="Times New Roman" w:eastAsia="Times New Roman" w:hAnsi="Times New Roman" w:cs="Times New Roman"/>
      <w:b w:val="0"/>
      <w:bCs w:val="0"/>
      <w:i w:val="0"/>
      <w:iCs w:val="0"/>
      <w:smallCaps w:val="0"/>
      <w:strike w:val="0"/>
      <w:sz w:val="21"/>
      <w:szCs w:val="21"/>
      <w:u w:val="none"/>
    </w:rPr>
  </w:style>
  <w:style w:type="character" w:customStyle="1" w:styleId="a5">
    <w:name w:val="Сноска"/>
    <w:basedOn w:val="a3"/>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1">
    <w:name w:val="Сноска (2)_"/>
    <w:basedOn w:val="a0"/>
    <w:link w:val="22"/>
    <w:rPr>
      <w:rFonts w:ascii="Arial" w:eastAsia="Arial" w:hAnsi="Arial" w:cs="Arial"/>
      <w:b/>
      <w:bCs/>
      <w:i w:val="0"/>
      <w:iCs w:val="0"/>
      <w:smallCaps w:val="0"/>
      <w:strike w:val="0"/>
      <w:sz w:val="14"/>
      <w:szCs w:val="14"/>
      <w:u w:val="none"/>
    </w:rPr>
  </w:style>
  <w:style w:type="character" w:customStyle="1" w:styleId="2Verdana115pt">
    <w:name w:val="Сноска (2) + Verdana;11;5 pt;Не полужирный;Курсив"/>
    <w:basedOn w:val="21"/>
    <w:rPr>
      <w:rFonts w:ascii="Verdana" w:eastAsia="Verdana" w:hAnsi="Verdana" w:cs="Verdana"/>
      <w:b/>
      <w:bCs/>
      <w:i/>
      <w:iCs/>
      <w:smallCaps w:val="0"/>
      <w:strike w:val="0"/>
      <w:color w:val="000000"/>
      <w:spacing w:val="0"/>
      <w:w w:val="100"/>
      <w:position w:val="0"/>
      <w:sz w:val="23"/>
      <w:szCs w:val="23"/>
      <w:u w:val="none"/>
      <w:lang w:val="uk-UA" w:eastAsia="uk-UA" w:bidi="uk-UA"/>
    </w:rPr>
  </w:style>
  <w:style w:type="character" w:customStyle="1" w:styleId="23">
    <w:name w:val="Сноска (2) + Не полужирный"/>
    <w:basedOn w:val="21"/>
    <w:rPr>
      <w:rFonts w:ascii="Arial" w:eastAsia="Arial" w:hAnsi="Arial" w:cs="Arial"/>
      <w:b/>
      <w:bCs/>
      <w:i w:val="0"/>
      <w:iCs w:val="0"/>
      <w:smallCaps w:val="0"/>
      <w:strike w:val="0"/>
      <w:color w:val="000000"/>
      <w:spacing w:val="0"/>
      <w:w w:val="100"/>
      <w:position w:val="0"/>
      <w:sz w:val="14"/>
      <w:szCs w:val="14"/>
      <w:u w:val="none"/>
      <w:lang w:val="uk-UA" w:eastAsia="uk-UA" w:bidi="uk-UA"/>
    </w:rPr>
  </w:style>
  <w:style w:type="character" w:customStyle="1" w:styleId="24">
    <w:name w:val="Сноска (2)"/>
    <w:basedOn w:val="21"/>
    <w:rPr>
      <w:rFonts w:ascii="Arial" w:eastAsia="Arial" w:hAnsi="Arial" w:cs="Arial"/>
      <w:b/>
      <w:bCs/>
      <w:i w:val="0"/>
      <w:iCs w:val="0"/>
      <w:smallCaps w:val="0"/>
      <w:strike w:val="0"/>
      <w:color w:val="222222"/>
      <w:spacing w:val="0"/>
      <w:w w:val="100"/>
      <w:position w:val="0"/>
      <w:sz w:val="14"/>
      <w:szCs w:val="14"/>
      <w:u w:val="none"/>
      <w:lang w:val="uk-UA" w:eastAsia="uk-UA" w:bidi="uk-UA"/>
    </w:rPr>
  </w:style>
  <w:style w:type="character" w:customStyle="1" w:styleId="3">
    <w:name w:val="Сноска (3)_"/>
    <w:basedOn w:val="a0"/>
    <w:link w:val="30"/>
    <w:rPr>
      <w:rFonts w:ascii="Times New Roman" w:eastAsia="Times New Roman" w:hAnsi="Times New Roman" w:cs="Times New Roman"/>
      <w:b w:val="0"/>
      <w:bCs w:val="0"/>
      <w:i w:val="0"/>
      <w:iCs w:val="0"/>
      <w:smallCaps w:val="0"/>
      <w:strike w:val="0"/>
      <w:sz w:val="21"/>
      <w:szCs w:val="21"/>
      <w:u w:val="none"/>
    </w:rPr>
  </w:style>
  <w:style w:type="character" w:customStyle="1" w:styleId="31">
    <w:name w:val="Сноска (3) + Полужирный;Курсив"/>
    <w:basedOn w:val="3"/>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32">
    <w:name w:val="Сноска (3) + Полужирный;Курсив"/>
    <w:basedOn w:val="3"/>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33">
    <w:name w:val="Сноска (3)"/>
    <w:basedOn w:val="3"/>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34">
    <w:name w:val="Сноска (3) + Полужирный;Курсив"/>
    <w:basedOn w:val="3"/>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35">
    <w:name w:val="Сноска (3)"/>
    <w:basedOn w:val="3"/>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
    <w:name w:val="Сноска (4)_"/>
    <w:basedOn w:val="a0"/>
    <w:link w:val="40"/>
    <w:rPr>
      <w:rFonts w:ascii="Times New Roman" w:eastAsia="Times New Roman" w:hAnsi="Times New Roman" w:cs="Times New Roman"/>
      <w:b w:val="0"/>
      <w:bCs w:val="0"/>
      <w:i w:val="0"/>
      <w:iCs w:val="0"/>
      <w:smallCaps w:val="0"/>
      <w:strike w:val="0"/>
      <w:sz w:val="21"/>
      <w:szCs w:val="21"/>
      <w:u w:val="none"/>
    </w:rPr>
  </w:style>
  <w:style w:type="character" w:customStyle="1" w:styleId="41">
    <w:name w:val="Сноска (4)"/>
    <w:basedOn w:val="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42">
    <w:name w:val="Сноска (4)"/>
    <w:basedOn w:val="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43">
    <w:name w:val="Сноска (4)"/>
    <w:basedOn w:val="4"/>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44">
    <w:name w:val="Сноска (4)"/>
    <w:basedOn w:val="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
    <w:name w:val="Заголовок №1_"/>
    <w:basedOn w:val="a0"/>
    <w:link w:val="12"/>
    <w:rPr>
      <w:rFonts w:ascii="Times New Roman" w:eastAsia="Times New Roman" w:hAnsi="Times New Roman" w:cs="Times New Roman"/>
      <w:b w:val="0"/>
      <w:bCs w:val="0"/>
      <w:i w:val="0"/>
      <w:iCs w:val="0"/>
      <w:smallCaps w:val="0"/>
      <w:strike w:val="0"/>
      <w:sz w:val="60"/>
      <w:szCs w:val="60"/>
      <w:u w:val="none"/>
    </w:rPr>
  </w:style>
  <w:style w:type="character" w:customStyle="1" w:styleId="a6">
    <w:name w:val="Колонтитул_"/>
    <w:basedOn w:val="a0"/>
    <w:link w:val="a7"/>
    <w:rPr>
      <w:rFonts w:ascii="Arial" w:eastAsia="Arial" w:hAnsi="Arial" w:cs="Arial"/>
      <w:b w:val="0"/>
      <w:bCs w:val="0"/>
      <w:i w:val="0"/>
      <w:iCs w:val="0"/>
      <w:smallCaps w:val="0"/>
      <w:strike w:val="0"/>
      <w:sz w:val="16"/>
      <w:szCs w:val="16"/>
      <w:u w:val="none"/>
    </w:rPr>
  </w:style>
  <w:style w:type="character" w:customStyle="1" w:styleId="a8">
    <w:name w:val="Колонтитул"/>
    <w:basedOn w:val="a6"/>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6">
    <w:name w:val="Основной текст (3)_"/>
    <w:basedOn w:val="a0"/>
    <w:link w:val="37"/>
    <w:rPr>
      <w:rFonts w:ascii="Times New Roman" w:eastAsia="Times New Roman" w:hAnsi="Times New Roman" w:cs="Times New Roman"/>
      <w:b/>
      <w:bCs/>
      <w:i/>
      <w:iCs/>
      <w:smallCaps w:val="0"/>
      <w:strike w:val="0"/>
      <w:sz w:val="24"/>
      <w:szCs w:val="24"/>
      <w:u w:val="none"/>
    </w:rPr>
  </w:style>
  <w:style w:type="character" w:customStyle="1" w:styleId="25">
    <w:name w:val="Основной текст (2)_"/>
    <w:basedOn w:val="a0"/>
    <w:link w:val="26"/>
    <w:rPr>
      <w:rFonts w:ascii="Times New Roman" w:eastAsia="Times New Roman" w:hAnsi="Times New Roman" w:cs="Times New Roman"/>
      <w:b w:val="0"/>
      <w:bCs w:val="0"/>
      <w:i w:val="0"/>
      <w:iCs w:val="0"/>
      <w:smallCaps w:val="0"/>
      <w:strike w:val="0"/>
      <w:sz w:val="21"/>
      <w:szCs w:val="21"/>
      <w:u w:val="none"/>
    </w:rPr>
  </w:style>
  <w:style w:type="character" w:customStyle="1" w:styleId="45">
    <w:name w:val="Основной текст (4)_"/>
    <w:basedOn w:val="a0"/>
    <w:link w:val="46"/>
    <w:rPr>
      <w:rFonts w:ascii="Times New Roman" w:eastAsia="Times New Roman" w:hAnsi="Times New Roman" w:cs="Times New Roman"/>
      <w:b w:val="0"/>
      <w:bCs w:val="0"/>
      <w:i w:val="0"/>
      <w:iCs w:val="0"/>
      <w:smallCaps w:val="0"/>
      <w:strike w:val="0"/>
      <w:sz w:val="21"/>
      <w:szCs w:val="21"/>
      <w:u w:val="none"/>
    </w:rPr>
  </w:style>
  <w:style w:type="character" w:customStyle="1" w:styleId="2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8">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18"/>
      <w:szCs w:val="18"/>
      <w:u w:val="none"/>
    </w:rPr>
  </w:style>
  <w:style w:type="character" w:customStyle="1" w:styleId="38">
    <w:name w:val="Заголовок №3_"/>
    <w:basedOn w:val="a0"/>
    <w:link w:val="39"/>
    <w:rPr>
      <w:rFonts w:ascii="Times New Roman" w:eastAsia="Times New Roman" w:hAnsi="Times New Roman" w:cs="Times New Roman"/>
      <w:b/>
      <w:bCs/>
      <w:i w:val="0"/>
      <w:iCs w:val="0"/>
      <w:smallCaps w:val="0"/>
      <w:strike w:val="0"/>
      <w:sz w:val="38"/>
      <w:szCs w:val="38"/>
      <w:u w:val="none"/>
    </w:rPr>
  </w:style>
  <w:style w:type="character" w:customStyle="1" w:styleId="6">
    <w:name w:val="Основной текст (6)_"/>
    <w:basedOn w:val="a0"/>
    <w:link w:val="60"/>
    <w:rPr>
      <w:rFonts w:ascii="Times New Roman" w:eastAsia="Times New Roman" w:hAnsi="Times New Roman" w:cs="Times New Roman"/>
      <w:b/>
      <w:bCs/>
      <w:i w:val="0"/>
      <w:iCs w:val="0"/>
      <w:smallCaps w:val="0"/>
      <w:strike w:val="0"/>
      <w:sz w:val="26"/>
      <w:szCs w:val="26"/>
      <w:u w:val="none"/>
    </w:rPr>
  </w:style>
  <w:style w:type="character" w:customStyle="1" w:styleId="8">
    <w:name w:val="Заголовок №8_"/>
    <w:basedOn w:val="a0"/>
    <w:link w:val="80"/>
    <w:rPr>
      <w:rFonts w:ascii="Times New Roman" w:eastAsia="Times New Roman" w:hAnsi="Times New Roman" w:cs="Times New Roman"/>
      <w:b w:val="0"/>
      <w:bCs w:val="0"/>
      <w:i w:val="0"/>
      <w:iCs w:val="0"/>
      <w:smallCaps w:val="0"/>
      <w:strike w:val="0"/>
      <w:sz w:val="21"/>
      <w:szCs w:val="21"/>
      <w:u w:val="none"/>
    </w:rPr>
  </w:style>
  <w:style w:type="character" w:customStyle="1" w:styleId="7">
    <w:name w:val="Основной текст (7)_"/>
    <w:basedOn w:val="a0"/>
    <w:link w:val="70"/>
    <w:rPr>
      <w:rFonts w:ascii="Times New Roman" w:eastAsia="Times New Roman" w:hAnsi="Times New Roman" w:cs="Times New Roman"/>
      <w:b/>
      <w:bCs/>
      <w:i w:val="0"/>
      <w:iCs w:val="0"/>
      <w:smallCaps w:val="0"/>
      <w:strike w:val="0"/>
      <w:sz w:val="30"/>
      <w:szCs w:val="30"/>
      <w:u w:val="none"/>
    </w:rPr>
  </w:style>
  <w:style w:type="character" w:customStyle="1" w:styleId="29">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a">
    <w:name w:val="Основной текст (2) + 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81">
    <w:name w:val="Основной текст (8)_"/>
    <w:basedOn w:val="a0"/>
    <w:link w:val="82"/>
    <w:rPr>
      <w:rFonts w:ascii="Arial" w:eastAsia="Arial" w:hAnsi="Arial" w:cs="Arial"/>
      <w:b/>
      <w:bCs/>
      <w:i w:val="0"/>
      <w:iCs w:val="0"/>
      <w:smallCaps w:val="0"/>
      <w:strike w:val="0"/>
      <w:sz w:val="16"/>
      <w:szCs w:val="16"/>
      <w:u w:val="none"/>
    </w:rPr>
  </w:style>
  <w:style w:type="character" w:customStyle="1" w:styleId="9">
    <w:name w:val="Основной текст (9)_"/>
    <w:basedOn w:val="a0"/>
    <w:link w:val="90"/>
    <w:rPr>
      <w:rFonts w:ascii="Verdana" w:eastAsia="Verdana" w:hAnsi="Verdana" w:cs="Verdana"/>
      <w:b w:val="0"/>
      <w:bCs w:val="0"/>
      <w:i w:val="0"/>
      <w:iCs w:val="0"/>
      <w:smallCaps w:val="0"/>
      <w:strike w:val="0"/>
      <w:sz w:val="18"/>
      <w:szCs w:val="18"/>
      <w:u w:val="none"/>
    </w:rPr>
  </w:style>
  <w:style w:type="character" w:customStyle="1" w:styleId="91">
    <w:name w:val="Основной текст (9)"/>
    <w:basedOn w:val="9"/>
    <w:rPr>
      <w:rFonts w:ascii="Verdana" w:eastAsia="Verdana" w:hAnsi="Verdana" w:cs="Verdana"/>
      <w:b w:val="0"/>
      <w:bCs w:val="0"/>
      <w:i w:val="0"/>
      <w:iCs w:val="0"/>
      <w:smallCaps w:val="0"/>
      <w:strike w:val="0"/>
      <w:color w:val="222222"/>
      <w:spacing w:val="0"/>
      <w:w w:val="100"/>
      <w:position w:val="0"/>
      <w:sz w:val="18"/>
      <w:szCs w:val="18"/>
      <w:u w:val="none"/>
      <w:lang w:val="uk-UA" w:eastAsia="uk-UA" w:bidi="uk-UA"/>
    </w:rPr>
  </w:style>
  <w:style w:type="character" w:customStyle="1" w:styleId="2b">
    <w:name w:val="Заголовок №2_"/>
    <w:basedOn w:val="a0"/>
    <w:link w:val="2c"/>
    <w:rPr>
      <w:rFonts w:ascii="Times New Roman" w:eastAsia="Times New Roman" w:hAnsi="Times New Roman" w:cs="Times New Roman"/>
      <w:b w:val="0"/>
      <w:bCs w:val="0"/>
      <w:i/>
      <w:iCs/>
      <w:smallCaps w:val="0"/>
      <w:strike w:val="0"/>
      <w:sz w:val="54"/>
      <w:szCs w:val="54"/>
      <w:u w:val="none"/>
    </w:rPr>
  </w:style>
  <w:style w:type="character" w:customStyle="1" w:styleId="51">
    <w:name w:val="Номер заголовка №5_"/>
    <w:basedOn w:val="a0"/>
    <w:link w:val="52"/>
    <w:rPr>
      <w:rFonts w:ascii="Times New Roman" w:eastAsia="Times New Roman" w:hAnsi="Times New Roman" w:cs="Times New Roman"/>
      <w:b/>
      <w:bCs/>
      <w:i w:val="0"/>
      <w:iCs w:val="0"/>
      <w:smallCaps w:val="0"/>
      <w:strike w:val="0"/>
      <w:sz w:val="30"/>
      <w:szCs w:val="30"/>
      <w:u w:val="none"/>
    </w:rPr>
  </w:style>
  <w:style w:type="character" w:customStyle="1" w:styleId="53">
    <w:name w:val="Заголовок №5_"/>
    <w:basedOn w:val="a0"/>
    <w:link w:val="54"/>
    <w:rPr>
      <w:rFonts w:ascii="Times New Roman" w:eastAsia="Times New Roman" w:hAnsi="Times New Roman" w:cs="Times New Roman"/>
      <w:b/>
      <w:bCs/>
      <w:i w:val="0"/>
      <w:iCs w:val="0"/>
      <w:smallCaps w:val="0"/>
      <w:strike w:val="0"/>
      <w:sz w:val="30"/>
      <w:szCs w:val="30"/>
      <w:u w:val="none"/>
    </w:rPr>
  </w:style>
  <w:style w:type="character" w:customStyle="1" w:styleId="100">
    <w:name w:val="Основной текст (10)_"/>
    <w:basedOn w:val="a0"/>
    <w:link w:val="101"/>
    <w:rPr>
      <w:rFonts w:ascii="Arial" w:eastAsia="Arial" w:hAnsi="Arial" w:cs="Arial"/>
      <w:b w:val="0"/>
      <w:bCs w:val="0"/>
      <w:i w:val="0"/>
      <w:iCs w:val="0"/>
      <w:smallCaps w:val="0"/>
      <w:strike w:val="0"/>
      <w:sz w:val="16"/>
      <w:szCs w:val="16"/>
      <w:u w:val="none"/>
    </w:rPr>
  </w:style>
  <w:style w:type="character" w:customStyle="1" w:styleId="102">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10">
    <w:name w:val="Основной текст (11)_"/>
    <w:basedOn w:val="a0"/>
    <w:link w:val="111"/>
    <w:rPr>
      <w:rFonts w:ascii="Times New Roman" w:eastAsia="Times New Roman" w:hAnsi="Times New Roman" w:cs="Times New Roman"/>
      <w:b/>
      <w:bCs/>
      <w:i/>
      <w:iCs/>
      <w:smallCaps w:val="0"/>
      <w:strike w:val="0"/>
      <w:sz w:val="21"/>
      <w:szCs w:val="21"/>
      <w:u w:val="none"/>
    </w:rPr>
  </w:style>
  <w:style w:type="character" w:customStyle="1" w:styleId="112">
    <w:name w:val="Основной текст (11) + Не полужирный;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13">
    <w:name w:val="Основной текст (11)"/>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14">
    <w:name w:val="Основной текст (11) + Не полужирный;Не курсив"/>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03">
    <w:name w:val="Основной текст (10)"/>
    <w:basedOn w:val="100"/>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21pt">
    <w:name w:val="Основной текст (2) + 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1"/>
      <w:szCs w:val="21"/>
      <w:u w:val="none"/>
      <w:lang w:val="uk-UA" w:eastAsia="uk-UA" w:bidi="uk-UA"/>
    </w:rPr>
  </w:style>
  <w:style w:type="character" w:customStyle="1" w:styleId="2d">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75pt">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e">
    <w:name w:val="Основной текст (2) + Полужирный;Курсив"/>
    <w:basedOn w:val="25"/>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
    <w:name w:val="Основной текст (2) + Полужирный;Курсив"/>
    <w:basedOn w:val="25"/>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21pt0">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104">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f0">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a9">
    <w:name w:val="Подпись к таблице_"/>
    <w:basedOn w:val="a0"/>
    <w:link w:val="aa"/>
    <w:rPr>
      <w:rFonts w:ascii="Times New Roman" w:eastAsia="Times New Roman" w:hAnsi="Times New Roman" w:cs="Times New Roman"/>
      <w:b w:val="0"/>
      <w:bCs w:val="0"/>
      <w:i w:val="0"/>
      <w:iCs w:val="0"/>
      <w:smallCaps w:val="0"/>
      <w:strike w:val="0"/>
      <w:sz w:val="21"/>
      <w:szCs w:val="21"/>
      <w:u w:val="none"/>
    </w:rPr>
  </w:style>
  <w:style w:type="character" w:customStyle="1" w:styleId="1pt">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f1">
    <w:name w:val="Подпись к таблице (2)_"/>
    <w:basedOn w:val="a0"/>
    <w:link w:val="2f2"/>
    <w:rPr>
      <w:rFonts w:ascii="Times New Roman" w:eastAsia="Times New Roman" w:hAnsi="Times New Roman" w:cs="Times New Roman"/>
      <w:b w:val="0"/>
      <w:bCs w:val="0"/>
      <w:i w:val="0"/>
      <w:iCs w:val="0"/>
      <w:smallCaps w:val="0"/>
      <w:strike w:val="0"/>
      <w:sz w:val="21"/>
      <w:szCs w:val="21"/>
      <w:u w:val="none"/>
    </w:rPr>
  </w:style>
  <w:style w:type="character" w:customStyle="1" w:styleId="2f3">
    <w:name w:val="Подпись к таблице (2)"/>
    <w:basedOn w:val="2f1"/>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4">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f5">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0Exact">
    <w:name w:val="Основной текст (10) Exact"/>
    <w:basedOn w:val="a0"/>
    <w:rPr>
      <w:rFonts w:ascii="Arial" w:eastAsia="Arial" w:hAnsi="Arial" w:cs="Arial"/>
      <w:b w:val="0"/>
      <w:bCs w:val="0"/>
      <w:i w:val="0"/>
      <w:iCs w:val="0"/>
      <w:smallCaps w:val="0"/>
      <w:strike w:val="0"/>
      <w:sz w:val="16"/>
      <w:szCs w:val="16"/>
      <w:u w:val="none"/>
    </w:rPr>
  </w:style>
  <w:style w:type="character" w:customStyle="1" w:styleId="82Exact">
    <w:name w:val="Заголовок №8 (2) Exact"/>
    <w:basedOn w:val="a0"/>
    <w:link w:val="820"/>
    <w:rPr>
      <w:rFonts w:ascii="Verdana" w:eastAsia="Verdana" w:hAnsi="Verdana" w:cs="Verdana"/>
      <w:b w:val="0"/>
      <w:bCs w:val="0"/>
      <w:i w:val="0"/>
      <w:iCs w:val="0"/>
      <w:smallCaps w:val="0"/>
      <w:strike w:val="0"/>
      <w:spacing w:val="20"/>
      <w:sz w:val="18"/>
      <w:szCs w:val="18"/>
      <w:u w:val="none"/>
    </w:rPr>
  </w:style>
  <w:style w:type="character" w:customStyle="1" w:styleId="Exact">
    <w:name w:val="Подпись к таблиц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ptExact">
    <w:name w:val="Подпись к таблице + Полужирный;Курсив;Интервал 1 pt Exact"/>
    <w:basedOn w:val="a9"/>
    <w:rPr>
      <w:rFonts w:ascii="Times New Roman" w:eastAsia="Times New Roman" w:hAnsi="Times New Roman" w:cs="Times New Roman"/>
      <w:b/>
      <w:bCs/>
      <w:i/>
      <w:iCs/>
      <w:smallCaps w:val="0"/>
      <w:strike w:val="0"/>
      <w:color w:val="000000"/>
      <w:spacing w:val="30"/>
      <w:w w:val="100"/>
      <w:position w:val="0"/>
      <w:sz w:val="21"/>
      <w:szCs w:val="21"/>
      <w:u w:val="none"/>
      <w:lang w:val="fr-FR" w:eastAsia="fr-FR" w:bidi="fr-FR"/>
    </w:rPr>
  </w:style>
  <w:style w:type="character" w:customStyle="1" w:styleId="4Exact">
    <w:name w:val="Основной текст (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4Exact0">
    <w:name w:val="Основной текст (4) Exact"/>
    <w:basedOn w:val="4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2Exact">
    <w:name w:val="Основной текст (12) Exact"/>
    <w:basedOn w:val="a0"/>
    <w:link w:val="120"/>
    <w:rPr>
      <w:rFonts w:ascii="Arial" w:eastAsia="Arial" w:hAnsi="Arial" w:cs="Arial"/>
      <w:b/>
      <w:bCs/>
      <w:i w:val="0"/>
      <w:iCs w:val="0"/>
      <w:smallCaps w:val="0"/>
      <w:strike w:val="0"/>
      <w:spacing w:val="0"/>
      <w:sz w:val="18"/>
      <w:szCs w:val="18"/>
      <w:u w:val="none"/>
    </w:rPr>
  </w:style>
  <w:style w:type="character" w:customStyle="1" w:styleId="105">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06">
    <w:name w:val="Основной текст (10)"/>
    <w:basedOn w:val="100"/>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2f6">
    <w:name w:val="Подпись к таблице (2)"/>
    <w:basedOn w:val="2f1"/>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f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8">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Sylfaen10pt">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9pt">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9pt0">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f9">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9pt1">
    <w:name w:val="Основной текст (2) + 9 pt;Полужирный"/>
    <w:basedOn w:val="2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2fa">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65pt">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65pt0">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Arial10pt">
    <w:name w:val="Основной текст (2) + Arial;10 pt"/>
    <w:basedOn w:val="25"/>
    <w:rPr>
      <w:rFonts w:ascii="Arial" w:eastAsia="Arial" w:hAnsi="Arial" w:cs="Arial"/>
      <w:b w:val="0"/>
      <w:bCs w:val="0"/>
      <w:i w:val="0"/>
      <w:iCs w:val="0"/>
      <w:smallCaps w:val="0"/>
      <w:strike w:val="0"/>
      <w:color w:val="C4C4C4"/>
      <w:spacing w:val="0"/>
      <w:w w:val="100"/>
      <w:position w:val="0"/>
      <w:sz w:val="20"/>
      <w:szCs w:val="20"/>
      <w:u w:val="none"/>
      <w:lang w:val="uk-UA" w:eastAsia="uk-UA" w:bidi="uk-UA"/>
    </w:rPr>
  </w:style>
  <w:style w:type="character" w:customStyle="1" w:styleId="265pt1">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ab">
    <w:name w:val="Подпись к таблице"/>
    <w:basedOn w:val="a9"/>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75pt0">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Sylfaen10pt0">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fb">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Exact">
    <w:name w:val="Основной текст (13) Exact"/>
    <w:basedOn w:val="a0"/>
    <w:link w:val="13"/>
    <w:rPr>
      <w:rFonts w:ascii="Verdana" w:eastAsia="Verdana" w:hAnsi="Verdana" w:cs="Verdana"/>
      <w:b/>
      <w:bCs/>
      <w:i w:val="0"/>
      <w:iCs w:val="0"/>
      <w:smallCaps w:val="0"/>
      <w:strike w:val="0"/>
      <w:sz w:val="17"/>
      <w:szCs w:val="17"/>
      <w:u w:val="none"/>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ac">
    <w:name w:val="Подпись к таблице"/>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Arial8pt">
    <w:name w:val="Основной текст (5) + Arial;8 p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3a">
    <w:name w:val="Подпись к таблице (3)_"/>
    <w:basedOn w:val="a0"/>
    <w:link w:val="3b"/>
    <w:rPr>
      <w:rFonts w:ascii="Times New Roman" w:eastAsia="Times New Roman" w:hAnsi="Times New Roman" w:cs="Times New Roman"/>
      <w:b w:val="0"/>
      <w:bCs w:val="0"/>
      <w:i w:val="0"/>
      <w:iCs w:val="0"/>
      <w:smallCaps w:val="0"/>
      <w:strike w:val="0"/>
      <w:sz w:val="21"/>
      <w:szCs w:val="21"/>
      <w:u w:val="none"/>
    </w:rPr>
  </w:style>
  <w:style w:type="character" w:customStyle="1" w:styleId="29pt2">
    <w:name w:val="Подпись к таблице (2) + 9 pt;Полужирный"/>
    <w:basedOn w:val="2f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fc">
    <w:name w:val="Основной текст (2)"/>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65pt2">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Arial10pt0">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4">
    <w:name w:val="Основной текст (14)_"/>
    <w:basedOn w:val="a0"/>
    <w:link w:val="140"/>
    <w:rPr>
      <w:rFonts w:ascii="Times New Roman" w:eastAsia="Times New Roman" w:hAnsi="Times New Roman" w:cs="Times New Roman"/>
      <w:b w:val="0"/>
      <w:bCs w:val="0"/>
      <w:i w:val="0"/>
      <w:iCs w:val="0"/>
      <w:smallCaps w:val="0"/>
      <w:strike w:val="0"/>
      <w:sz w:val="21"/>
      <w:szCs w:val="21"/>
      <w:u w:val="none"/>
    </w:rPr>
  </w:style>
  <w:style w:type="character" w:customStyle="1" w:styleId="3c">
    <w:name w:val="Подпись к таблице (3)"/>
    <w:basedOn w:val="3a"/>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ad">
    <w:name w:val="Подпись к таблице"/>
    <w:basedOn w:val="a9"/>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5">
    <w:name w:val="Основной текст (15)_"/>
    <w:basedOn w:val="a0"/>
    <w:link w:val="150"/>
    <w:rPr>
      <w:rFonts w:ascii="Arial" w:eastAsia="Arial" w:hAnsi="Arial" w:cs="Arial"/>
      <w:b w:val="0"/>
      <w:bCs w:val="0"/>
      <w:i w:val="0"/>
      <w:iCs w:val="0"/>
      <w:smallCaps w:val="0"/>
      <w:strike w:val="0"/>
      <w:sz w:val="18"/>
      <w:szCs w:val="18"/>
      <w:u w:val="none"/>
    </w:rPr>
  </w:style>
  <w:style w:type="character" w:customStyle="1" w:styleId="2Arial9pt">
    <w:name w:val="Подпись к таблице (2) + Arial;9 pt"/>
    <w:basedOn w:val="2f1"/>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1">
    <w:name w:val="Основной текст (2) + Arial;10 pt"/>
    <w:basedOn w:val="25"/>
    <w:rPr>
      <w:rFonts w:ascii="Arial" w:eastAsia="Arial" w:hAnsi="Arial" w:cs="Arial"/>
      <w:b w:val="0"/>
      <w:bCs w:val="0"/>
      <w:i w:val="0"/>
      <w:iCs w:val="0"/>
      <w:smallCaps w:val="0"/>
      <w:strike w:val="0"/>
      <w:color w:val="656565"/>
      <w:spacing w:val="0"/>
      <w:w w:val="100"/>
      <w:position w:val="0"/>
      <w:sz w:val="20"/>
      <w:szCs w:val="20"/>
      <w:u w:val="none"/>
    </w:rPr>
  </w:style>
  <w:style w:type="character" w:customStyle="1" w:styleId="47">
    <w:name w:val="Основной текст (4)"/>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Sylfaen10pt">
    <w:name w:val="Основной текст (4) + Sylfaen;10 pt;Курсив"/>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0pt2">
    <w:name w:val="Основной текст (2) + Arial;10 pt"/>
    <w:basedOn w:val="25"/>
    <w:rPr>
      <w:rFonts w:ascii="Arial" w:eastAsia="Arial" w:hAnsi="Arial" w:cs="Arial"/>
      <w:b w:val="0"/>
      <w:bCs w:val="0"/>
      <w:i w:val="0"/>
      <w:iCs w:val="0"/>
      <w:smallCaps w:val="0"/>
      <w:strike w:val="0"/>
      <w:color w:val="393939"/>
      <w:spacing w:val="0"/>
      <w:w w:val="100"/>
      <w:position w:val="0"/>
      <w:sz w:val="20"/>
      <w:szCs w:val="20"/>
      <w:u w:val="none"/>
      <w:lang w:val="uk-UA" w:eastAsia="uk-UA" w:bidi="uk-UA"/>
    </w:rPr>
  </w:style>
  <w:style w:type="character" w:customStyle="1" w:styleId="ae">
    <w:name w:val="Подпись к таблице"/>
    <w:basedOn w:val="a9"/>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6">
    <w:name w:val="Основной текст (16)_"/>
    <w:basedOn w:val="a0"/>
    <w:link w:val="160"/>
    <w:rPr>
      <w:rFonts w:ascii="Times New Roman" w:eastAsia="Times New Roman" w:hAnsi="Times New Roman" w:cs="Times New Roman"/>
      <w:b w:val="0"/>
      <w:bCs w:val="0"/>
      <w:i/>
      <w:iCs/>
      <w:smallCaps w:val="0"/>
      <w:strike w:val="0"/>
      <w:spacing w:val="20"/>
      <w:sz w:val="26"/>
      <w:szCs w:val="26"/>
      <w:u w:val="none"/>
    </w:rPr>
  </w:style>
  <w:style w:type="character" w:customStyle="1" w:styleId="160pt">
    <w:name w:val="Основной текст (16) + Полужирный;Не курсив;Интервал 0 pt"/>
    <w:basedOn w:val="16"/>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af">
    <w:name w:val="Оглавление_"/>
    <w:basedOn w:val="a0"/>
    <w:link w:val="af0"/>
    <w:rPr>
      <w:rFonts w:ascii="Times New Roman" w:eastAsia="Times New Roman" w:hAnsi="Times New Roman" w:cs="Times New Roman"/>
      <w:b w:val="0"/>
      <w:bCs w:val="0"/>
      <w:i w:val="0"/>
      <w:iCs w:val="0"/>
      <w:smallCaps w:val="0"/>
      <w:strike w:val="0"/>
      <w:sz w:val="21"/>
      <w:szCs w:val="21"/>
      <w:u w:val="none"/>
    </w:rPr>
  </w:style>
  <w:style w:type="character" w:customStyle="1" w:styleId="6Exact">
    <w:name w:val="Основной текст (6) Exact"/>
    <w:basedOn w:val="a0"/>
    <w:rPr>
      <w:rFonts w:ascii="Times New Roman" w:eastAsia="Times New Roman" w:hAnsi="Times New Roman" w:cs="Times New Roman"/>
      <w:b/>
      <w:bCs/>
      <w:i w:val="0"/>
      <w:iCs w:val="0"/>
      <w:smallCaps w:val="0"/>
      <w:strike w:val="0"/>
      <w:sz w:val="26"/>
      <w:szCs w:val="26"/>
      <w:u w:val="none"/>
    </w:rPr>
  </w:style>
  <w:style w:type="character" w:customStyle="1" w:styleId="71">
    <w:name w:val="Заголовок №7_"/>
    <w:basedOn w:val="a0"/>
    <w:link w:val="72"/>
    <w:rPr>
      <w:rFonts w:ascii="Times New Roman" w:eastAsia="Times New Roman" w:hAnsi="Times New Roman" w:cs="Times New Roman"/>
      <w:b/>
      <w:bCs/>
      <w:i w:val="0"/>
      <w:iCs w:val="0"/>
      <w:smallCaps w:val="0"/>
      <w:strike w:val="0"/>
      <w:sz w:val="26"/>
      <w:szCs w:val="26"/>
      <w:u w:val="none"/>
    </w:rPr>
  </w:style>
  <w:style w:type="character" w:customStyle="1" w:styleId="712pt1pt">
    <w:name w:val="Заголовок №7 + 12 pt;Курсив;Интервал 1 pt"/>
    <w:basedOn w:val="71"/>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7Exact">
    <w:name w:val="Заголовок №7 Exact"/>
    <w:basedOn w:val="a0"/>
    <w:rPr>
      <w:rFonts w:ascii="Times New Roman" w:eastAsia="Times New Roman" w:hAnsi="Times New Roman" w:cs="Times New Roman"/>
      <w:b/>
      <w:bCs/>
      <w:i w:val="0"/>
      <w:iCs w:val="0"/>
      <w:smallCaps w:val="0"/>
      <w:strike w:val="0"/>
      <w:sz w:val="26"/>
      <w:szCs w:val="26"/>
      <w:u w:val="none"/>
    </w:rPr>
  </w:style>
  <w:style w:type="character" w:customStyle="1" w:styleId="72Exact">
    <w:name w:val="Заголовок №7 (2) Exact"/>
    <w:basedOn w:val="a0"/>
    <w:link w:val="720"/>
    <w:rPr>
      <w:rFonts w:ascii="Arial" w:eastAsia="Arial" w:hAnsi="Arial" w:cs="Arial"/>
      <w:b w:val="0"/>
      <w:bCs w:val="0"/>
      <w:i w:val="0"/>
      <w:iCs w:val="0"/>
      <w:smallCaps w:val="0"/>
      <w:strike w:val="0"/>
      <w:u w:val="none"/>
    </w:rPr>
  </w:style>
  <w:style w:type="character" w:customStyle="1" w:styleId="73Exact">
    <w:name w:val="Заголовок №7 (3) Exact"/>
    <w:basedOn w:val="a0"/>
    <w:link w:val="73"/>
    <w:rPr>
      <w:rFonts w:ascii="Times New Roman" w:eastAsia="Times New Roman" w:hAnsi="Times New Roman" w:cs="Times New Roman"/>
      <w:b w:val="0"/>
      <w:bCs w:val="0"/>
      <w:i w:val="0"/>
      <w:iCs w:val="0"/>
      <w:smallCaps w:val="0"/>
      <w:strike w:val="0"/>
      <w:sz w:val="21"/>
      <w:szCs w:val="21"/>
      <w:u w:val="none"/>
    </w:rPr>
  </w:style>
  <w:style w:type="character" w:customStyle="1" w:styleId="151">
    <w:name w:val="Основной текст (15)"/>
    <w:basedOn w:val="15"/>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48">
    <w:name w:val="Подпись к таблице (4)_"/>
    <w:basedOn w:val="a0"/>
    <w:link w:val="49"/>
    <w:rPr>
      <w:rFonts w:ascii="Times New Roman" w:eastAsia="Times New Roman" w:hAnsi="Times New Roman" w:cs="Times New Roman"/>
      <w:b/>
      <w:bCs/>
      <w:i w:val="0"/>
      <w:iCs w:val="0"/>
      <w:smallCaps w:val="0"/>
      <w:strike w:val="0"/>
      <w:sz w:val="26"/>
      <w:szCs w:val="26"/>
      <w:u w:val="none"/>
    </w:rPr>
  </w:style>
  <w:style w:type="character" w:customStyle="1" w:styleId="415pt">
    <w:name w:val="Подпись к таблице (4) + 15 pt"/>
    <w:basedOn w:val="48"/>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412pt1pt">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0pt">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2pt1pt">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7Exact">
    <w:name w:val="Основной текст (17) Exact"/>
    <w:basedOn w:val="a0"/>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18">
    <w:name w:val="Основной текст (18)_"/>
    <w:basedOn w:val="a0"/>
    <w:link w:val="180"/>
    <w:rPr>
      <w:rFonts w:ascii="Times New Roman" w:eastAsia="Times New Roman" w:hAnsi="Times New Roman" w:cs="Times New Roman"/>
      <w:b/>
      <w:bCs/>
      <w:i w:val="0"/>
      <w:iCs w:val="0"/>
      <w:smallCaps w:val="0"/>
      <w:strike w:val="0"/>
      <w:sz w:val="38"/>
      <w:szCs w:val="38"/>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val="0"/>
      <w:iCs w:val="0"/>
      <w:smallCaps w:val="0"/>
      <w:strike w:val="0"/>
      <w:sz w:val="8"/>
      <w:szCs w:val="8"/>
      <w:u w:val="none"/>
      <w:lang w:val="ru-RU" w:eastAsia="ru-RU" w:bidi="ru-RU"/>
    </w:rPr>
  </w:style>
  <w:style w:type="character" w:customStyle="1" w:styleId="21ptExact">
    <w:name w:val="Основной текст (2) + Интервал 1 pt Exac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0Exact">
    <w:name w:val="Основной текст (20) Exact"/>
    <w:basedOn w:val="a0"/>
    <w:rPr>
      <w:rFonts w:ascii="Times New Roman" w:eastAsia="Times New Roman" w:hAnsi="Times New Roman" w:cs="Times New Roman"/>
      <w:b/>
      <w:bCs/>
      <w:i w:val="0"/>
      <w:iCs w:val="0"/>
      <w:smallCaps w:val="0"/>
      <w:strike w:val="0"/>
      <w:u w:val="none"/>
    </w:rPr>
  </w:style>
  <w:style w:type="character" w:customStyle="1" w:styleId="202ptExact">
    <w:name w:val="Основной текст (20) + Интервал 2 pt Exact"/>
    <w:basedOn w:val="200"/>
    <w:rPr>
      <w:rFonts w:ascii="Times New Roman" w:eastAsia="Times New Roman" w:hAnsi="Times New Roman" w:cs="Times New Roman"/>
      <w:b/>
      <w:bCs/>
      <w:i w:val="0"/>
      <w:iCs w:val="0"/>
      <w:smallCaps w:val="0"/>
      <w:strike w:val="0"/>
      <w:spacing w:val="50"/>
      <w:u w:val="none"/>
    </w:rPr>
  </w:style>
  <w:style w:type="character" w:customStyle="1" w:styleId="20Exact0">
    <w:name w:val="Основной текст (20) + Не полужирный Exact"/>
    <w:basedOn w:val="200"/>
    <w:rPr>
      <w:rFonts w:ascii="Times New Roman" w:eastAsia="Times New Roman" w:hAnsi="Times New Roman" w:cs="Times New Roman"/>
      <w:b/>
      <w:bCs/>
      <w:i w:val="0"/>
      <w:iCs w:val="0"/>
      <w:smallCaps w:val="0"/>
      <w:strike w:val="0"/>
      <w:sz w:val="24"/>
      <w:szCs w:val="24"/>
      <w:u w:val="none"/>
    </w:rPr>
  </w:style>
  <w:style w:type="character" w:customStyle="1" w:styleId="21Exact">
    <w:name w:val="Основной текст (21) Exact"/>
    <w:basedOn w:val="a0"/>
    <w:rPr>
      <w:rFonts w:ascii="Times New Roman" w:eastAsia="Times New Roman" w:hAnsi="Times New Roman" w:cs="Times New Roman"/>
      <w:b w:val="0"/>
      <w:bCs w:val="0"/>
      <w:i w:val="0"/>
      <w:iCs w:val="0"/>
      <w:smallCaps w:val="0"/>
      <w:strike w:val="0"/>
      <w:sz w:val="15"/>
      <w:szCs w:val="15"/>
      <w:u w:val="none"/>
    </w:rPr>
  </w:style>
  <w:style w:type="character" w:customStyle="1" w:styleId="55">
    <w:name w:val="Подпись к таблице (5)_"/>
    <w:basedOn w:val="a0"/>
    <w:link w:val="56"/>
    <w:rPr>
      <w:rFonts w:ascii="Times New Roman" w:eastAsia="Times New Roman" w:hAnsi="Times New Roman" w:cs="Times New Roman"/>
      <w:b/>
      <w:bCs/>
      <w:i w:val="0"/>
      <w:iCs w:val="0"/>
      <w:smallCaps w:val="0"/>
      <w:strike w:val="0"/>
      <w:sz w:val="30"/>
      <w:szCs w:val="30"/>
      <w:u w:val="none"/>
    </w:rPr>
  </w:style>
  <w:style w:type="character" w:customStyle="1" w:styleId="74">
    <w:name w:val="Заголовок №7 (4)_"/>
    <w:basedOn w:val="a0"/>
    <w:link w:val="740"/>
    <w:rPr>
      <w:rFonts w:ascii="Times New Roman" w:eastAsia="Times New Roman" w:hAnsi="Times New Roman" w:cs="Times New Roman"/>
      <w:b/>
      <w:bCs/>
      <w:i w:val="0"/>
      <w:iCs w:val="0"/>
      <w:smallCaps w:val="0"/>
      <w:strike w:val="0"/>
      <w:sz w:val="30"/>
      <w:szCs w:val="30"/>
      <w:u w:val="none"/>
    </w:rPr>
  </w:style>
  <w:style w:type="character" w:customStyle="1" w:styleId="75">
    <w:name w:val="Заголовок №7 (5)_"/>
    <w:basedOn w:val="a0"/>
    <w:link w:val="750"/>
    <w:rPr>
      <w:rFonts w:ascii="Times New Roman" w:eastAsia="Times New Roman" w:hAnsi="Times New Roman" w:cs="Times New Roman"/>
      <w:b w:val="0"/>
      <w:bCs w:val="0"/>
      <w:i w:val="0"/>
      <w:iCs w:val="0"/>
      <w:smallCaps w:val="0"/>
      <w:strike w:val="0"/>
      <w:sz w:val="10"/>
      <w:szCs w:val="10"/>
      <w:u w:val="none"/>
    </w:rPr>
  </w:style>
  <w:style w:type="character" w:customStyle="1" w:styleId="7512pt">
    <w:name w:val="Заголовок №7 (5) + 12 pt"/>
    <w:basedOn w:val="7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7512pt0">
    <w:name w:val="Заголовок №7 (5) + 12 pt;Курсив"/>
    <w:basedOn w:val="7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22Exact">
    <w:name w:val="Основной текст (22) Exact"/>
    <w:basedOn w:val="a0"/>
    <w:link w:val="220"/>
    <w:rPr>
      <w:rFonts w:ascii="Times New Roman" w:eastAsia="Times New Roman" w:hAnsi="Times New Roman" w:cs="Times New Roman"/>
      <w:b/>
      <w:bCs/>
      <w:i w:val="0"/>
      <w:iCs w:val="0"/>
      <w:smallCaps w:val="0"/>
      <w:strike w:val="0"/>
      <w:spacing w:val="20"/>
      <w:sz w:val="24"/>
      <w:szCs w:val="24"/>
      <w:u w:val="none"/>
    </w:rPr>
  </w:style>
  <w:style w:type="character" w:customStyle="1" w:styleId="23Exact">
    <w:name w:val="Основной текст (23) Exact"/>
    <w:basedOn w:val="a0"/>
    <w:link w:val="230"/>
    <w:rPr>
      <w:rFonts w:ascii="Times New Roman" w:eastAsia="Times New Roman" w:hAnsi="Times New Roman" w:cs="Times New Roman"/>
      <w:b/>
      <w:bCs/>
      <w:i w:val="0"/>
      <w:iCs w:val="0"/>
      <w:smallCaps w:val="0"/>
      <w:strike w:val="0"/>
      <w:sz w:val="26"/>
      <w:szCs w:val="26"/>
      <w:u w:val="none"/>
    </w:rPr>
  </w:style>
  <w:style w:type="character" w:customStyle="1" w:styleId="76Exact">
    <w:name w:val="Заголовок №7 (6) Exact"/>
    <w:basedOn w:val="a0"/>
    <w:link w:val="76"/>
    <w:rPr>
      <w:rFonts w:ascii="Times New Roman" w:eastAsia="Times New Roman" w:hAnsi="Times New Roman" w:cs="Times New Roman"/>
      <w:b w:val="0"/>
      <w:bCs w:val="0"/>
      <w:i w:val="0"/>
      <w:iCs w:val="0"/>
      <w:smallCaps w:val="0"/>
      <w:strike w:val="0"/>
      <w:u w:val="none"/>
    </w:rPr>
  </w:style>
  <w:style w:type="character" w:customStyle="1" w:styleId="24Exact">
    <w:name w:val="Основной текст (24) Exact"/>
    <w:basedOn w:val="a0"/>
    <w:link w:val="240"/>
    <w:rPr>
      <w:rFonts w:ascii="Times New Roman" w:eastAsia="Times New Roman" w:hAnsi="Times New Roman" w:cs="Times New Roman"/>
      <w:b/>
      <w:bCs/>
      <w:i w:val="0"/>
      <w:iCs w:val="0"/>
      <w:smallCaps w:val="0"/>
      <w:strike w:val="0"/>
      <w:u w:val="none"/>
    </w:rPr>
  </w:style>
  <w:style w:type="character" w:customStyle="1" w:styleId="25Exact">
    <w:name w:val="Основной текст (25) Exact"/>
    <w:basedOn w:val="a0"/>
    <w:rPr>
      <w:rFonts w:ascii="Times New Roman" w:eastAsia="Times New Roman" w:hAnsi="Times New Roman" w:cs="Times New Roman"/>
      <w:b/>
      <w:bCs/>
      <w:i w:val="0"/>
      <w:iCs w:val="0"/>
      <w:smallCaps w:val="0"/>
      <w:strike w:val="0"/>
      <w:sz w:val="24"/>
      <w:szCs w:val="24"/>
      <w:u w:val="none"/>
    </w:rPr>
  </w:style>
  <w:style w:type="character" w:customStyle="1" w:styleId="26Exact">
    <w:name w:val="Основной текст (26) Exact"/>
    <w:basedOn w:val="a0"/>
    <w:link w:val="260"/>
    <w:rPr>
      <w:rFonts w:ascii="Sylfaen" w:eastAsia="Sylfaen" w:hAnsi="Sylfaen" w:cs="Sylfaen"/>
      <w:b w:val="0"/>
      <w:bCs w:val="0"/>
      <w:i w:val="0"/>
      <w:iCs w:val="0"/>
      <w:smallCaps w:val="0"/>
      <w:strike w:val="0"/>
      <w:spacing w:val="20"/>
      <w:u w:val="none"/>
    </w:rPr>
  </w:style>
  <w:style w:type="character" w:customStyle="1" w:styleId="27Exact">
    <w:name w:val="Основной текст (27) Exact"/>
    <w:basedOn w:val="a0"/>
    <w:link w:val="270"/>
    <w:rPr>
      <w:rFonts w:ascii="Arial" w:eastAsia="Arial" w:hAnsi="Arial" w:cs="Arial"/>
      <w:b/>
      <w:bCs/>
      <w:i w:val="0"/>
      <w:iCs w:val="0"/>
      <w:smallCaps w:val="0"/>
      <w:strike w:val="0"/>
      <w:spacing w:val="10"/>
      <w:sz w:val="22"/>
      <w:szCs w:val="22"/>
      <w:u w:val="none"/>
    </w:rPr>
  </w:style>
  <w:style w:type="character" w:customStyle="1" w:styleId="28Exact">
    <w:name w:val="Основной текст (28) Exact"/>
    <w:basedOn w:val="a0"/>
    <w:link w:val="280"/>
    <w:rPr>
      <w:rFonts w:ascii="Times New Roman" w:eastAsia="Times New Roman" w:hAnsi="Times New Roman" w:cs="Times New Roman"/>
      <w:b/>
      <w:bCs/>
      <w:i w:val="0"/>
      <w:iCs w:val="0"/>
      <w:smallCaps w:val="0"/>
      <w:strike w:val="0"/>
      <w:sz w:val="26"/>
      <w:szCs w:val="26"/>
      <w:u w:val="none"/>
    </w:rPr>
  </w:style>
  <w:style w:type="character" w:customStyle="1" w:styleId="29Exact">
    <w:name w:val="Основной текст (29) Exact"/>
    <w:basedOn w:val="a0"/>
    <w:link w:val="290"/>
    <w:rPr>
      <w:rFonts w:ascii="Arial" w:eastAsia="Arial" w:hAnsi="Arial" w:cs="Arial"/>
      <w:b w:val="0"/>
      <w:bCs w:val="0"/>
      <w:i w:val="0"/>
      <w:iCs w:val="0"/>
      <w:smallCaps w:val="0"/>
      <w:strike w:val="0"/>
      <w:sz w:val="21"/>
      <w:szCs w:val="21"/>
      <w:u w:val="none"/>
    </w:rPr>
  </w:style>
  <w:style w:type="character" w:customStyle="1" w:styleId="7Exact0">
    <w:name w:val="Основной текст (7) Exact"/>
    <w:basedOn w:val="a0"/>
    <w:rPr>
      <w:rFonts w:ascii="Times New Roman" w:eastAsia="Times New Roman" w:hAnsi="Times New Roman" w:cs="Times New Roman"/>
      <w:b/>
      <w:bCs/>
      <w:i w:val="0"/>
      <w:iCs w:val="0"/>
      <w:smallCaps w:val="0"/>
      <w:strike w:val="0"/>
      <w:sz w:val="30"/>
      <w:szCs w:val="30"/>
      <w:u w:val="none"/>
    </w:rPr>
  </w:style>
  <w:style w:type="character" w:customStyle="1" w:styleId="30Exact">
    <w:name w:val="Основной текст (30) Exact"/>
    <w:basedOn w:val="a0"/>
    <w:link w:val="300"/>
    <w:rPr>
      <w:rFonts w:ascii="Times New Roman" w:eastAsia="Times New Roman" w:hAnsi="Times New Roman" w:cs="Times New Roman"/>
      <w:b/>
      <w:bCs/>
      <w:i w:val="0"/>
      <w:iCs w:val="0"/>
      <w:smallCaps w:val="0"/>
      <w:strike w:val="0"/>
      <w:sz w:val="26"/>
      <w:szCs w:val="26"/>
      <w:u w:val="none"/>
    </w:rPr>
  </w:style>
  <w:style w:type="character" w:customStyle="1" w:styleId="250">
    <w:name w:val="Основной текст (25)_"/>
    <w:basedOn w:val="a0"/>
    <w:link w:val="251"/>
    <w:rPr>
      <w:rFonts w:ascii="Times New Roman" w:eastAsia="Times New Roman" w:hAnsi="Times New Roman" w:cs="Times New Roman"/>
      <w:b/>
      <w:bCs/>
      <w:i w:val="0"/>
      <w:iCs w:val="0"/>
      <w:smallCaps w:val="0"/>
      <w:strike w:val="0"/>
      <w:sz w:val="24"/>
      <w:szCs w:val="24"/>
      <w:u w:val="none"/>
    </w:rPr>
  </w:style>
  <w:style w:type="character" w:customStyle="1" w:styleId="252">
    <w:name w:val="Основной текст (25) + Курсив"/>
    <w:basedOn w:val="25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00">
    <w:name w:val="Основной текст (20)_"/>
    <w:basedOn w:val="a0"/>
    <w:link w:val="201"/>
    <w:rPr>
      <w:rFonts w:ascii="Times New Roman" w:eastAsia="Times New Roman" w:hAnsi="Times New Roman" w:cs="Times New Roman"/>
      <w:b/>
      <w:bCs/>
      <w:i w:val="0"/>
      <w:iCs w:val="0"/>
      <w:smallCaps w:val="0"/>
      <w:strike w:val="0"/>
      <w:u w:val="none"/>
    </w:rPr>
  </w:style>
  <w:style w:type="character" w:customStyle="1" w:styleId="31Exact">
    <w:name w:val="Основной текст (31) Exact"/>
    <w:basedOn w:val="a0"/>
    <w:link w:val="310"/>
    <w:rPr>
      <w:rFonts w:ascii="Segoe UI" w:eastAsia="Segoe UI" w:hAnsi="Segoe UI" w:cs="Segoe UI"/>
      <w:b/>
      <w:bCs/>
      <w:i w:val="0"/>
      <w:iCs w:val="0"/>
      <w:smallCaps w:val="0"/>
      <w:strike w:val="0"/>
      <w:sz w:val="22"/>
      <w:szCs w:val="22"/>
      <w:u w:val="none"/>
    </w:rPr>
  </w:style>
  <w:style w:type="character" w:customStyle="1" w:styleId="6Exact0">
    <w:name w:val="Заголовок №6 Exact"/>
    <w:basedOn w:val="a0"/>
    <w:link w:val="61"/>
    <w:rPr>
      <w:rFonts w:ascii="Times New Roman" w:eastAsia="Times New Roman" w:hAnsi="Times New Roman" w:cs="Times New Roman"/>
      <w:b w:val="0"/>
      <w:bCs w:val="0"/>
      <w:i w:val="0"/>
      <w:iCs w:val="0"/>
      <w:smallCaps w:val="0"/>
      <w:strike w:val="0"/>
      <w:sz w:val="21"/>
      <w:szCs w:val="21"/>
      <w:u w:val="none"/>
    </w:rPr>
  </w:style>
  <w:style w:type="character" w:customStyle="1" w:styleId="61ptExact">
    <w:name w:val="Заголовок №6 + Интервал 1 pt Exact"/>
    <w:basedOn w:val="6Exact0"/>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62Exact">
    <w:name w:val="Заголовок №6 (2) Exact"/>
    <w:basedOn w:val="a0"/>
    <w:link w:val="62"/>
    <w:rPr>
      <w:rFonts w:ascii="Times New Roman" w:eastAsia="Times New Roman" w:hAnsi="Times New Roman" w:cs="Times New Roman"/>
      <w:b/>
      <w:bCs/>
      <w:i w:val="0"/>
      <w:iCs w:val="0"/>
      <w:smallCaps w:val="0"/>
      <w:strike w:val="0"/>
      <w:sz w:val="26"/>
      <w:szCs w:val="26"/>
      <w:u w:val="none"/>
    </w:rPr>
  </w:style>
  <w:style w:type="character" w:customStyle="1" w:styleId="32Exact">
    <w:name w:val="Основной текст (32) Exact"/>
    <w:basedOn w:val="a0"/>
    <w:link w:val="320"/>
    <w:rPr>
      <w:rFonts w:ascii="Arial" w:eastAsia="Arial" w:hAnsi="Arial" w:cs="Arial"/>
      <w:b/>
      <w:bCs/>
      <w:i w:val="0"/>
      <w:iCs w:val="0"/>
      <w:smallCaps w:val="0"/>
      <w:strike w:val="0"/>
      <w:sz w:val="22"/>
      <w:szCs w:val="22"/>
      <w:u w:val="none"/>
    </w:rPr>
  </w:style>
  <w:style w:type="character" w:customStyle="1" w:styleId="33Exact">
    <w:name w:val="Основной текст (33) Exact"/>
    <w:basedOn w:val="a0"/>
    <w:link w:val="330"/>
    <w:rPr>
      <w:rFonts w:ascii="Arial" w:eastAsia="Arial" w:hAnsi="Arial" w:cs="Arial"/>
      <w:b/>
      <w:bCs/>
      <w:i w:val="0"/>
      <w:iCs w:val="0"/>
      <w:smallCaps w:val="0"/>
      <w:strike w:val="0"/>
      <w:u w:val="none"/>
    </w:rPr>
  </w:style>
  <w:style w:type="character" w:customStyle="1" w:styleId="21pt1">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515pt">
    <w:name w:val="Основной текст (25) + 15 pt"/>
    <w:basedOn w:val="25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13pt0">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4Exact1">
    <w:name w:val="Подпись к таблице (4) Exact"/>
    <w:basedOn w:val="a0"/>
    <w:rPr>
      <w:rFonts w:ascii="Times New Roman" w:eastAsia="Times New Roman" w:hAnsi="Times New Roman" w:cs="Times New Roman"/>
      <w:b/>
      <w:bCs/>
      <w:i w:val="0"/>
      <w:iCs w:val="0"/>
      <w:smallCaps w:val="0"/>
      <w:strike w:val="0"/>
      <w:sz w:val="26"/>
      <w:szCs w:val="26"/>
      <w:u w:val="none"/>
    </w:rPr>
  </w:style>
  <w:style w:type="character" w:customStyle="1" w:styleId="412pt1ptExact">
    <w:name w:val="Подпись к таблице (4) + 12 pt;Курсив;Интервал 1 pt Exac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1pt">
    <w:name w:val="Основной текст (2) + 13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6"/>
      <w:szCs w:val="26"/>
      <w:u w:val="none"/>
      <w:lang w:val="uk-UA" w:eastAsia="uk-UA" w:bidi="uk-UA"/>
    </w:rPr>
  </w:style>
  <w:style w:type="character" w:customStyle="1" w:styleId="227pt">
    <w:name w:val="Основной текст (2) + 27 pt;Курсив"/>
    <w:basedOn w:val="25"/>
    <w:rPr>
      <w:rFonts w:ascii="Times New Roman" w:eastAsia="Times New Roman" w:hAnsi="Times New Roman" w:cs="Times New Roman"/>
      <w:b w:val="0"/>
      <w:bCs w:val="0"/>
      <w:i/>
      <w:iCs/>
      <w:smallCaps w:val="0"/>
      <w:strike w:val="0"/>
      <w:color w:val="000000"/>
      <w:spacing w:val="0"/>
      <w:w w:val="100"/>
      <w:position w:val="0"/>
      <w:sz w:val="54"/>
      <w:szCs w:val="54"/>
      <w:u w:val="none"/>
      <w:lang w:val="uk-UA" w:eastAsia="uk-UA" w:bidi="uk-UA"/>
    </w:rPr>
  </w:style>
  <w:style w:type="character" w:customStyle="1" w:styleId="21pt2">
    <w:name w:val="Основной текст (2) + Интервал 1 pt"/>
    <w:basedOn w:val="25"/>
    <w:rPr>
      <w:rFonts w:ascii="Times New Roman" w:eastAsia="Times New Roman" w:hAnsi="Times New Roman" w:cs="Times New Roman"/>
      <w:b w:val="0"/>
      <w:bCs w:val="0"/>
      <w:i w:val="0"/>
      <w:iCs w:val="0"/>
      <w:smallCaps w:val="0"/>
      <w:strike w:val="0"/>
      <w:color w:val="222222"/>
      <w:spacing w:val="30"/>
      <w:w w:val="100"/>
      <w:position w:val="0"/>
      <w:sz w:val="21"/>
      <w:szCs w:val="21"/>
      <w:u w:val="none"/>
      <w:lang w:val="uk-UA" w:eastAsia="uk-UA" w:bidi="uk-UA"/>
    </w:rPr>
  </w:style>
  <w:style w:type="character" w:customStyle="1" w:styleId="34Exact">
    <w:name w:val="Основной текст (34) Exact"/>
    <w:basedOn w:val="a0"/>
    <w:rPr>
      <w:rFonts w:ascii="Arial" w:eastAsia="Arial" w:hAnsi="Arial" w:cs="Arial"/>
      <w:b w:val="0"/>
      <w:bCs w:val="0"/>
      <w:i w:val="0"/>
      <w:iCs w:val="0"/>
      <w:smallCaps w:val="0"/>
      <w:strike w:val="0"/>
      <w:u w:val="none"/>
    </w:rPr>
  </w:style>
  <w:style w:type="character" w:customStyle="1" w:styleId="212pt1pt0">
    <w:name w:val="Основной текст (2) + 12 pt;Полужирный;Курсив;Малые прописные;Интервал 1 pt"/>
    <w:basedOn w:val="25"/>
    <w:rPr>
      <w:rFonts w:ascii="Times New Roman" w:eastAsia="Times New Roman" w:hAnsi="Times New Roman" w:cs="Times New Roman"/>
      <w:b/>
      <w:bCs/>
      <w:i/>
      <w:iCs/>
      <w:smallCaps/>
      <w:strike w:val="0"/>
      <w:color w:val="000000"/>
      <w:spacing w:val="20"/>
      <w:w w:val="100"/>
      <w:position w:val="0"/>
      <w:sz w:val="24"/>
      <w:szCs w:val="24"/>
      <w:u w:val="none"/>
      <w:lang w:val="uk-UA" w:eastAsia="uk-UA" w:bidi="uk-UA"/>
    </w:rPr>
  </w:style>
  <w:style w:type="character" w:customStyle="1" w:styleId="731ptExact">
    <w:name w:val="Заголовок №7 (3) + Интервал 1 pt Exact"/>
    <w:basedOn w:val="73Exact"/>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4105pt">
    <w:name w:val="Подпись к таблице (4) + 10;5 pt;Не полужирный;Малые прописные"/>
    <w:basedOn w:val="48"/>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2Arial37pt">
    <w:name w:val="Основной текст (2) + Arial;37 pt;Полужирный;Курсив"/>
    <w:basedOn w:val="25"/>
    <w:rPr>
      <w:rFonts w:ascii="Arial" w:eastAsia="Arial" w:hAnsi="Arial" w:cs="Arial"/>
      <w:b/>
      <w:bCs/>
      <w:i/>
      <w:iCs/>
      <w:smallCaps w:val="0"/>
      <w:strike w:val="0"/>
      <w:color w:val="000000"/>
      <w:spacing w:val="0"/>
      <w:w w:val="100"/>
      <w:position w:val="0"/>
      <w:sz w:val="74"/>
      <w:szCs w:val="74"/>
      <w:u w:val="none"/>
      <w:lang w:val="uk-UA" w:eastAsia="uk-UA" w:bidi="uk-UA"/>
    </w:rPr>
  </w:style>
  <w:style w:type="character" w:customStyle="1" w:styleId="2Sylfaen7pt">
    <w:name w:val="Основной текст (2) + Sylfaen;7 pt;Курсив"/>
    <w:basedOn w:val="25"/>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2Sylfaen7pt0">
    <w:name w:val="Основной текст (2) + Sylfaen;7 pt;Курсив"/>
    <w:basedOn w:val="25"/>
    <w:rPr>
      <w:rFonts w:ascii="Sylfaen" w:eastAsia="Sylfaen" w:hAnsi="Sylfaen" w:cs="Sylfaen"/>
      <w:b w:val="0"/>
      <w:bCs w:val="0"/>
      <w:i/>
      <w:iCs/>
      <w:smallCaps w:val="0"/>
      <w:strike w:val="0"/>
      <w:color w:val="656565"/>
      <w:spacing w:val="0"/>
      <w:w w:val="100"/>
      <w:position w:val="0"/>
      <w:sz w:val="14"/>
      <w:szCs w:val="14"/>
      <w:u w:val="none"/>
      <w:lang w:val="uk-UA" w:eastAsia="uk-UA" w:bidi="uk-UA"/>
    </w:rPr>
  </w:style>
  <w:style w:type="character" w:customStyle="1" w:styleId="212pt">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35Exact">
    <w:name w:val="Основной текст (35) Exact"/>
    <w:basedOn w:val="a0"/>
    <w:link w:val="350"/>
    <w:rPr>
      <w:rFonts w:ascii="Garamond" w:eastAsia="Garamond" w:hAnsi="Garamond" w:cs="Garamond"/>
      <w:b/>
      <w:bCs/>
      <w:i w:val="0"/>
      <w:iCs w:val="0"/>
      <w:smallCaps w:val="0"/>
      <w:strike w:val="0"/>
      <w:sz w:val="22"/>
      <w:szCs w:val="22"/>
      <w:u w:val="none"/>
    </w:rPr>
  </w:style>
  <w:style w:type="character" w:customStyle="1" w:styleId="36Exact">
    <w:name w:val="Основной текст (36) Exact"/>
    <w:basedOn w:val="a0"/>
    <w:link w:val="360"/>
    <w:rPr>
      <w:rFonts w:ascii="Arial" w:eastAsia="Arial" w:hAnsi="Arial" w:cs="Arial"/>
      <w:b/>
      <w:bCs/>
      <w:i w:val="0"/>
      <w:iCs w:val="0"/>
      <w:smallCaps w:val="0"/>
      <w:strike w:val="0"/>
      <w:sz w:val="28"/>
      <w:szCs w:val="28"/>
      <w:u w:val="none"/>
    </w:rPr>
  </w:style>
  <w:style w:type="character" w:customStyle="1" w:styleId="18Exact">
    <w:name w:val="Основной текст (18) Exact"/>
    <w:basedOn w:val="a0"/>
    <w:rPr>
      <w:rFonts w:ascii="Times New Roman" w:eastAsia="Times New Roman" w:hAnsi="Times New Roman" w:cs="Times New Roman"/>
      <w:b/>
      <w:bCs/>
      <w:i w:val="0"/>
      <w:iCs w:val="0"/>
      <w:smallCaps w:val="0"/>
      <w:strike w:val="0"/>
      <w:sz w:val="38"/>
      <w:szCs w:val="38"/>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sz w:val="18"/>
      <w:szCs w:val="18"/>
      <w:u w:val="none"/>
    </w:rPr>
  </w:style>
  <w:style w:type="character" w:customStyle="1" w:styleId="11Exact">
    <w:name w:val="Основной текст (11) Exact"/>
    <w:basedOn w:val="a0"/>
    <w:rPr>
      <w:rFonts w:ascii="Times New Roman" w:eastAsia="Times New Roman" w:hAnsi="Times New Roman" w:cs="Times New Roman"/>
      <w:b/>
      <w:bCs/>
      <w:i/>
      <w:iCs/>
      <w:smallCaps w:val="0"/>
      <w:strike w:val="0"/>
      <w:sz w:val="21"/>
      <w:szCs w:val="21"/>
      <w:u w:val="none"/>
    </w:rPr>
  </w:style>
  <w:style w:type="character" w:customStyle="1" w:styleId="111ptExact">
    <w:name w:val="Основной текст (11) + Интервал 1 pt Exac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4Sylfaen10ptExact">
    <w:name w:val="Основной текст (4) + Sylfaen;10 pt;Курсив Exact"/>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Exact0">
    <w:name w:val="Основной текст (2) Exact"/>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1ptExact0">
    <w:name w:val="Основной текст (2) + Полужирный;Курсив;Интервал 1 pt Exac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1Exact0">
    <w:name w:val="Основной текст (21) Exact"/>
    <w:basedOn w:val="210"/>
    <w:rPr>
      <w:rFonts w:ascii="Times New Roman" w:eastAsia="Times New Roman" w:hAnsi="Times New Roman" w:cs="Times New Roman"/>
      <w:b w:val="0"/>
      <w:bCs w:val="0"/>
      <w:i w:val="0"/>
      <w:iCs w:val="0"/>
      <w:smallCaps w:val="0"/>
      <w:strike w:val="0"/>
      <w:color w:val="222222"/>
      <w:sz w:val="15"/>
      <w:szCs w:val="15"/>
      <w:u w:val="none"/>
      <w:lang w:val="uk-UA" w:eastAsia="uk-UA" w:bidi="uk-UA"/>
    </w:rPr>
  </w:style>
  <w:style w:type="character" w:customStyle="1" w:styleId="37Exact">
    <w:name w:val="Основной текст (37) Exact"/>
    <w:basedOn w:val="a0"/>
    <w:link w:val="370"/>
    <w:rPr>
      <w:rFonts w:ascii="Verdana" w:eastAsia="Verdana" w:hAnsi="Verdana" w:cs="Verdana"/>
      <w:b w:val="0"/>
      <w:bCs w:val="0"/>
      <w:i w:val="0"/>
      <w:iCs w:val="0"/>
      <w:smallCaps w:val="0"/>
      <w:strike w:val="0"/>
      <w:sz w:val="18"/>
      <w:szCs w:val="18"/>
      <w:u w:val="none"/>
    </w:rPr>
  </w:style>
  <w:style w:type="character" w:customStyle="1" w:styleId="210pt0">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9pt">
    <w:name w:val="Основной текст (2) + 19 pt;Полужирный"/>
    <w:basedOn w:val="25"/>
    <w:rPr>
      <w:rFonts w:ascii="Times New Roman" w:eastAsia="Times New Roman" w:hAnsi="Times New Roman" w:cs="Times New Roman"/>
      <w:b/>
      <w:bCs/>
      <w:i w:val="0"/>
      <w:iCs w:val="0"/>
      <w:smallCaps w:val="0"/>
      <w:strike w:val="0"/>
      <w:color w:val="000000"/>
      <w:spacing w:val="0"/>
      <w:w w:val="100"/>
      <w:position w:val="0"/>
      <w:sz w:val="38"/>
      <w:szCs w:val="38"/>
      <w:u w:val="none"/>
      <w:lang w:val="uk-UA" w:eastAsia="uk-UA" w:bidi="uk-UA"/>
    </w:rPr>
  </w:style>
  <w:style w:type="character" w:customStyle="1" w:styleId="2ArialNarrow95pt">
    <w:name w:val="Основной текст (2) + Arial Narrow;9;5 pt"/>
    <w:basedOn w:val="25"/>
    <w:rPr>
      <w:rFonts w:ascii="Arial Narrow" w:eastAsia="Arial Narrow" w:hAnsi="Arial Narrow" w:cs="Arial Narrow"/>
      <w:b w:val="0"/>
      <w:bCs w:val="0"/>
      <w:i w:val="0"/>
      <w:iCs w:val="0"/>
      <w:smallCaps w:val="0"/>
      <w:strike w:val="0"/>
      <w:color w:val="000000"/>
      <w:spacing w:val="0"/>
      <w:w w:val="100"/>
      <w:position w:val="0"/>
      <w:sz w:val="19"/>
      <w:szCs w:val="19"/>
      <w:u w:val="none"/>
      <w:lang w:val="uk-UA" w:eastAsia="uk-UA" w:bidi="uk-UA"/>
    </w:rPr>
  </w:style>
  <w:style w:type="character" w:customStyle="1" w:styleId="2Arial8pt">
    <w:name w:val="Основной текст (2) + Arial;8 pt"/>
    <w:basedOn w:val="2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6Exact1">
    <w:name w:val="Подпись к таблице (6) Exact"/>
    <w:basedOn w:val="a0"/>
    <w:link w:val="63"/>
    <w:rPr>
      <w:rFonts w:ascii="Arial" w:eastAsia="Arial" w:hAnsi="Arial" w:cs="Arial"/>
      <w:b w:val="0"/>
      <w:bCs w:val="0"/>
      <w:i w:val="0"/>
      <w:iCs w:val="0"/>
      <w:smallCaps w:val="0"/>
      <w:strike w:val="0"/>
      <w:sz w:val="16"/>
      <w:szCs w:val="16"/>
      <w:u w:val="none"/>
    </w:rPr>
  </w:style>
  <w:style w:type="character" w:customStyle="1" w:styleId="40Exact">
    <w:name w:val="Основной текст (40) Exact"/>
    <w:basedOn w:val="a0"/>
    <w:link w:val="400"/>
    <w:rPr>
      <w:rFonts w:ascii="Verdana" w:eastAsia="Verdana" w:hAnsi="Verdana" w:cs="Verdana"/>
      <w:b w:val="0"/>
      <w:bCs w:val="0"/>
      <w:i/>
      <w:iCs/>
      <w:smallCaps w:val="0"/>
      <w:strike w:val="0"/>
      <w:spacing w:val="20"/>
      <w:sz w:val="16"/>
      <w:szCs w:val="16"/>
      <w:u w:val="none"/>
    </w:rPr>
  </w:style>
  <w:style w:type="character" w:customStyle="1" w:styleId="40Sylfaen10pt0ptExact">
    <w:name w:val="Основной текст (40) + Sylfaen;10 pt;Интервал 0 pt Exact"/>
    <w:basedOn w:val="40Exact"/>
    <w:rPr>
      <w:rFonts w:ascii="Sylfaen" w:eastAsia="Sylfaen" w:hAnsi="Sylfaen" w:cs="Sylfaen"/>
      <w:b/>
      <w:bCs/>
      <w:i/>
      <w:iCs/>
      <w:smallCaps w:val="0"/>
      <w:strike w:val="0"/>
      <w:color w:val="000000"/>
      <w:spacing w:val="0"/>
      <w:w w:val="100"/>
      <w:position w:val="0"/>
      <w:sz w:val="20"/>
      <w:szCs w:val="20"/>
      <w:u w:val="none"/>
      <w:lang w:val="uk-UA" w:eastAsia="uk-UA" w:bidi="uk-UA"/>
    </w:rPr>
  </w:style>
  <w:style w:type="character" w:customStyle="1" w:styleId="38Exact">
    <w:name w:val="Основной текст (38) Exact"/>
    <w:basedOn w:val="a0"/>
    <w:rPr>
      <w:rFonts w:ascii="Times New Roman" w:eastAsia="Times New Roman" w:hAnsi="Times New Roman" w:cs="Times New Roman"/>
      <w:b w:val="0"/>
      <w:bCs w:val="0"/>
      <w:i/>
      <w:iCs/>
      <w:smallCaps w:val="0"/>
      <w:strike w:val="0"/>
      <w:sz w:val="22"/>
      <w:szCs w:val="22"/>
      <w:u w:val="none"/>
    </w:rPr>
  </w:style>
  <w:style w:type="character" w:customStyle="1" w:styleId="38Exact0">
    <w:name w:val="Основной текст (38) Exact"/>
    <w:basedOn w:val="380"/>
    <w:rPr>
      <w:rFonts w:ascii="Times New Roman" w:eastAsia="Times New Roman" w:hAnsi="Times New Roman" w:cs="Times New Roman"/>
      <w:b w:val="0"/>
      <w:bCs w:val="0"/>
      <w:i/>
      <w:iCs/>
      <w:smallCaps w:val="0"/>
      <w:strike w:val="0"/>
      <w:color w:val="656565"/>
      <w:sz w:val="22"/>
      <w:szCs w:val="22"/>
      <w:u w:val="none"/>
    </w:rPr>
  </w:style>
  <w:style w:type="character" w:customStyle="1" w:styleId="38Sylfaen4ptExact">
    <w:name w:val="Основной текст (38) + Sylfaen;4 pt;Не курсив Exact"/>
    <w:basedOn w:val="380"/>
    <w:rPr>
      <w:rFonts w:ascii="Sylfaen" w:eastAsia="Sylfaen" w:hAnsi="Sylfaen" w:cs="Sylfaen"/>
      <w:b w:val="0"/>
      <w:bCs w:val="0"/>
      <w:i/>
      <w:iCs/>
      <w:smallCaps w:val="0"/>
      <w:strike w:val="0"/>
      <w:sz w:val="8"/>
      <w:szCs w:val="8"/>
      <w:u w:val="none"/>
    </w:rPr>
  </w:style>
  <w:style w:type="character" w:customStyle="1" w:styleId="38Exact1">
    <w:name w:val="Основной текст (38) + Не курсив Exact"/>
    <w:basedOn w:val="380"/>
    <w:rPr>
      <w:rFonts w:ascii="Times New Roman" w:eastAsia="Times New Roman" w:hAnsi="Times New Roman" w:cs="Times New Roman"/>
      <w:b w:val="0"/>
      <w:bCs w:val="0"/>
      <w:i/>
      <w:iCs/>
      <w:smallCaps w:val="0"/>
      <w:strike w:val="0"/>
      <w:sz w:val="22"/>
      <w:szCs w:val="22"/>
      <w:u w:val="none"/>
    </w:rPr>
  </w:style>
  <w:style w:type="character" w:customStyle="1" w:styleId="384ptExact">
    <w:name w:val="Основной текст (38) + 4 pt;Не курсив Exact"/>
    <w:basedOn w:val="380"/>
    <w:rPr>
      <w:rFonts w:ascii="Times New Roman" w:eastAsia="Times New Roman" w:hAnsi="Times New Roman" w:cs="Times New Roman"/>
      <w:b w:val="0"/>
      <w:bCs w:val="0"/>
      <w:i/>
      <w:iCs/>
      <w:smallCaps w:val="0"/>
      <w:strike w:val="0"/>
      <w:sz w:val="8"/>
      <w:szCs w:val="8"/>
      <w:u w:val="none"/>
    </w:rPr>
  </w:style>
  <w:style w:type="character" w:customStyle="1" w:styleId="211ptExact">
    <w:name w:val="Основной текст (2) + 11 pt;Курсив Exact"/>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111pt">
    <w:name w:val="Основной текст (11) + Интервал 1 p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380">
    <w:name w:val="Основной текст (38)_"/>
    <w:basedOn w:val="a0"/>
    <w:link w:val="381"/>
    <w:rPr>
      <w:rFonts w:ascii="Times New Roman" w:eastAsia="Times New Roman" w:hAnsi="Times New Roman" w:cs="Times New Roman"/>
      <w:b w:val="0"/>
      <w:bCs w:val="0"/>
      <w:i/>
      <w:iCs/>
      <w:smallCaps w:val="0"/>
      <w:strike w:val="0"/>
      <w:sz w:val="22"/>
      <w:szCs w:val="22"/>
      <w:u w:val="none"/>
    </w:rPr>
  </w:style>
  <w:style w:type="character" w:customStyle="1" w:styleId="38Sylfaen4pt">
    <w:name w:val="Основной текст (38) + Sylfaen;4 pt;Не курсив"/>
    <w:basedOn w:val="380"/>
    <w:rPr>
      <w:rFonts w:ascii="Sylfaen" w:eastAsia="Sylfaen" w:hAnsi="Sylfaen" w:cs="Sylfaen"/>
      <w:b w:val="0"/>
      <w:bCs w:val="0"/>
      <w:i/>
      <w:iCs/>
      <w:smallCaps w:val="0"/>
      <w:strike w:val="0"/>
      <w:color w:val="000000"/>
      <w:spacing w:val="0"/>
      <w:w w:val="100"/>
      <w:position w:val="0"/>
      <w:sz w:val="8"/>
      <w:szCs w:val="8"/>
      <w:u w:val="none"/>
      <w:lang w:val="uk-UA" w:eastAsia="uk-UA" w:bidi="uk-UA"/>
    </w:rPr>
  </w:style>
  <w:style w:type="character" w:customStyle="1" w:styleId="38Sylfaen4pt0">
    <w:name w:val="Основной текст (38) + Sylfaen;4 pt;Не курсив"/>
    <w:basedOn w:val="380"/>
    <w:rPr>
      <w:rFonts w:ascii="Sylfaen" w:eastAsia="Sylfaen" w:hAnsi="Sylfaen" w:cs="Sylfaen"/>
      <w:b w:val="0"/>
      <w:bCs w:val="0"/>
      <w:i/>
      <w:iCs/>
      <w:smallCaps w:val="0"/>
      <w:strike w:val="0"/>
      <w:color w:val="393939"/>
      <w:spacing w:val="0"/>
      <w:w w:val="100"/>
      <w:position w:val="0"/>
      <w:sz w:val="8"/>
      <w:szCs w:val="8"/>
      <w:u w:val="none"/>
      <w:lang w:val="uk-UA" w:eastAsia="uk-UA" w:bidi="uk-UA"/>
    </w:rPr>
  </w:style>
  <w:style w:type="character" w:customStyle="1" w:styleId="390">
    <w:name w:val="Основной текст (39)_"/>
    <w:basedOn w:val="a0"/>
    <w:link w:val="391"/>
    <w:rPr>
      <w:rFonts w:ascii="Times New Roman" w:eastAsia="Times New Roman" w:hAnsi="Times New Roman" w:cs="Times New Roman"/>
      <w:b w:val="0"/>
      <w:bCs w:val="0"/>
      <w:i w:val="0"/>
      <w:iCs w:val="0"/>
      <w:smallCaps w:val="0"/>
      <w:strike w:val="0"/>
      <w:sz w:val="17"/>
      <w:szCs w:val="17"/>
      <w:u w:val="none"/>
    </w:rPr>
  </w:style>
  <w:style w:type="character" w:customStyle="1" w:styleId="392">
    <w:name w:val="Основной текст (39)"/>
    <w:basedOn w:val="39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38Sylfaen4pt1">
    <w:name w:val="Основной текст (38) + Sylfaen;4 pt;Не курсив"/>
    <w:basedOn w:val="380"/>
    <w:rPr>
      <w:rFonts w:ascii="Sylfaen" w:eastAsia="Sylfaen" w:hAnsi="Sylfaen" w:cs="Sylfaen"/>
      <w:b w:val="0"/>
      <w:bCs w:val="0"/>
      <w:i/>
      <w:iCs/>
      <w:smallCaps w:val="0"/>
      <w:strike w:val="0"/>
      <w:color w:val="222222"/>
      <w:spacing w:val="0"/>
      <w:w w:val="100"/>
      <w:position w:val="0"/>
      <w:sz w:val="8"/>
      <w:szCs w:val="8"/>
      <w:u w:val="none"/>
      <w:lang w:val="uk-UA" w:eastAsia="uk-UA" w:bidi="uk-UA"/>
    </w:rPr>
  </w:style>
  <w:style w:type="character" w:customStyle="1" w:styleId="38Sylfaen10pt0pt">
    <w:name w:val="Основной текст (38) + Sylfaen;10 pt;Интервал 0 pt"/>
    <w:basedOn w:val="380"/>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38105pt">
    <w:name w:val="Основной текст (38) + 10;5 pt;Не курсив"/>
    <w:basedOn w:val="38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38105pt0">
    <w:name w:val="Основной текст (38) + 10;5 pt;Не курсив"/>
    <w:basedOn w:val="38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2Arial17pt">
    <w:name w:val="Основной текст (2) + Arial;17 pt"/>
    <w:basedOn w:val="25"/>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215pt">
    <w:name w:val="Основной текст (2) + 15 pt;Полужирный"/>
    <w:basedOn w:val="25"/>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af1">
    <w:name w:val="Подпись к таблице + Полужирный;Курсив"/>
    <w:basedOn w:val="a9"/>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d">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2fe">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75pt1">
    <w:name w:val="Основной текст (2) + 7;5 pt"/>
    <w:basedOn w:val="25"/>
    <w:rPr>
      <w:rFonts w:ascii="Times New Roman" w:eastAsia="Times New Roman" w:hAnsi="Times New Roman" w:cs="Times New Roman"/>
      <w:b w:val="0"/>
      <w:bCs w:val="0"/>
      <w:i w:val="0"/>
      <w:iCs w:val="0"/>
      <w:smallCaps w:val="0"/>
      <w:strike w:val="0"/>
      <w:color w:val="222222"/>
      <w:spacing w:val="0"/>
      <w:w w:val="100"/>
      <w:position w:val="0"/>
      <w:sz w:val="15"/>
      <w:szCs w:val="15"/>
      <w:u w:val="none"/>
      <w:lang w:val="uk-UA" w:eastAsia="uk-UA" w:bidi="uk-UA"/>
    </w:rPr>
  </w:style>
  <w:style w:type="character" w:customStyle="1" w:styleId="2Sylfaen10pt0pt">
    <w:name w:val="Основной текст (2) + Sylfaen;10 pt;Курсив;Интервал 0 pt"/>
    <w:basedOn w:val="25"/>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24pt">
    <w:name w:val="Основной текст (2) + 4 pt;Полужирный;Курсив"/>
    <w:basedOn w:val="25"/>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Sylfaen4pt">
    <w:name w:val="Основной текст (2) + Sylfaen;4 pt"/>
    <w:basedOn w:val="25"/>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513pt">
    <w:name w:val="Подпись к таблице (5) + 13 pt"/>
    <w:basedOn w:val="5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0">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0">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1">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2">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3">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4">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5">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6">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7">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8">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9">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a">
    <w:name w:val="Основной текст (2) + 4 pt"/>
    <w:basedOn w:val="25"/>
    <w:rPr>
      <w:rFonts w:ascii="Times New Roman" w:eastAsia="Times New Roman" w:hAnsi="Times New Roman" w:cs="Times New Roman"/>
      <w:b w:val="0"/>
      <w:bCs w:val="0"/>
      <w:i w:val="0"/>
      <w:iCs w:val="0"/>
      <w:smallCaps w:val="0"/>
      <w:strike w:val="0"/>
      <w:color w:val="A6A6A6"/>
      <w:spacing w:val="0"/>
      <w:w w:val="100"/>
      <w:position w:val="0"/>
      <w:sz w:val="8"/>
      <w:szCs w:val="8"/>
      <w:u w:val="none"/>
      <w:lang w:val="uk-UA" w:eastAsia="uk-UA" w:bidi="uk-UA"/>
    </w:rPr>
  </w:style>
  <w:style w:type="character" w:customStyle="1" w:styleId="24ptb">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c">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d">
    <w:name w:val="Основной текст (2) + 4 pt"/>
    <w:basedOn w:val="25"/>
    <w:rPr>
      <w:rFonts w:ascii="Times New Roman" w:eastAsia="Times New Roman" w:hAnsi="Times New Roman" w:cs="Times New Roman"/>
      <w:b w:val="0"/>
      <w:bCs w:val="0"/>
      <w:i w:val="0"/>
      <w:iCs w:val="0"/>
      <w:smallCaps w:val="0"/>
      <w:strike w:val="0"/>
      <w:color w:val="838383"/>
      <w:spacing w:val="0"/>
      <w:w w:val="100"/>
      <w:position w:val="0"/>
      <w:sz w:val="8"/>
      <w:szCs w:val="8"/>
      <w:u w:val="none"/>
      <w:lang w:val="uk-UA" w:eastAsia="uk-UA" w:bidi="uk-UA"/>
    </w:rPr>
  </w:style>
  <w:style w:type="character" w:customStyle="1" w:styleId="24pte">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77">
    <w:name w:val="Подпись к таблице (7)_"/>
    <w:basedOn w:val="a0"/>
    <w:link w:val="78"/>
    <w:rPr>
      <w:rFonts w:ascii="Arial" w:eastAsia="Arial" w:hAnsi="Arial" w:cs="Arial"/>
      <w:b w:val="0"/>
      <w:bCs w:val="0"/>
      <w:i w:val="0"/>
      <w:iCs w:val="0"/>
      <w:smallCaps w:val="0"/>
      <w:strike w:val="0"/>
      <w:u w:val="none"/>
    </w:rPr>
  </w:style>
  <w:style w:type="character" w:customStyle="1" w:styleId="83">
    <w:name w:val="Подпись к таблице (8)_"/>
    <w:basedOn w:val="a0"/>
    <w:link w:val="84"/>
    <w:rPr>
      <w:rFonts w:ascii="Times New Roman" w:eastAsia="Times New Roman" w:hAnsi="Times New Roman" w:cs="Times New Roman"/>
      <w:b/>
      <w:bCs/>
      <w:i w:val="0"/>
      <w:iCs w:val="0"/>
      <w:smallCaps w:val="0"/>
      <w:strike w:val="0"/>
      <w:sz w:val="26"/>
      <w:szCs w:val="26"/>
      <w:u w:val="none"/>
    </w:rPr>
  </w:style>
  <w:style w:type="character" w:customStyle="1" w:styleId="2Consolas4pt">
    <w:name w:val="Основной текст (2) + Consolas;4 pt"/>
    <w:basedOn w:val="25"/>
    <w:rPr>
      <w:rFonts w:ascii="Consolas" w:eastAsia="Consolas" w:hAnsi="Consolas" w:cs="Consolas"/>
      <w:b w:val="0"/>
      <w:bCs w:val="0"/>
      <w:i w:val="0"/>
      <w:iCs w:val="0"/>
      <w:smallCaps w:val="0"/>
      <w:strike w:val="0"/>
      <w:color w:val="656565"/>
      <w:spacing w:val="0"/>
      <w:w w:val="100"/>
      <w:position w:val="0"/>
      <w:sz w:val="8"/>
      <w:szCs w:val="8"/>
      <w:u w:val="none"/>
      <w:lang w:val="uk-UA" w:eastAsia="uk-UA" w:bidi="uk-UA"/>
    </w:rPr>
  </w:style>
  <w:style w:type="character" w:customStyle="1" w:styleId="2Consolas4pt0">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Consolas4pt1">
    <w:name w:val="Основной текст (2) + Consolas;4 pt"/>
    <w:basedOn w:val="25"/>
    <w:rPr>
      <w:rFonts w:ascii="Consolas" w:eastAsia="Consolas" w:hAnsi="Consolas" w:cs="Consolas"/>
      <w:b w:val="0"/>
      <w:bCs w:val="0"/>
      <w:i w:val="0"/>
      <w:iCs w:val="0"/>
      <w:smallCaps w:val="0"/>
      <w:strike w:val="0"/>
      <w:color w:val="222222"/>
      <w:spacing w:val="0"/>
      <w:w w:val="100"/>
      <w:position w:val="0"/>
      <w:sz w:val="8"/>
      <w:szCs w:val="8"/>
      <w:u w:val="none"/>
      <w:lang w:val="uk-UA" w:eastAsia="uk-UA" w:bidi="uk-UA"/>
    </w:rPr>
  </w:style>
  <w:style w:type="character" w:customStyle="1" w:styleId="2Consolas4pt2">
    <w:name w:val="Основной текст (2) + Consolas;4 pt"/>
    <w:basedOn w:val="25"/>
    <w:rPr>
      <w:rFonts w:ascii="Consolas" w:eastAsia="Consolas" w:hAnsi="Consolas" w:cs="Consolas"/>
      <w:b w:val="0"/>
      <w:bCs w:val="0"/>
      <w:i w:val="0"/>
      <w:iCs w:val="0"/>
      <w:smallCaps w:val="0"/>
      <w:strike w:val="0"/>
      <w:color w:val="484848"/>
      <w:spacing w:val="0"/>
      <w:w w:val="100"/>
      <w:position w:val="0"/>
      <w:sz w:val="8"/>
      <w:szCs w:val="8"/>
      <w:u w:val="none"/>
      <w:lang w:val="uk-UA" w:eastAsia="uk-UA" w:bidi="uk-UA"/>
    </w:rPr>
  </w:style>
  <w:style w:type="character" w:customStyle="1" w:styleId="2Consolas4pt3">
    <w:name w:val="Основной текст (2) + Consolas;4 pt"/>
    <w:basedOn w:val="25"/>
    <w:rPr>
      <w:rFonts w:ascii="Consolas" w:eastAsia="Consolas" w:hAnsi="Consolas" w:cs="Consolas"/>
      <w:b w:val="0"/>
      <w:bCs w:val="0"/>
      <w:i w:val="0"/>
      <w:iCs w:val="0"/>
      <w:smallCaps w:val="0"/>
      <w:strike w:val="0"/>
      <w:color w:val="393939"/>
      <w:spacing w:val="0"/>
      <w:w w:val="100"/>
      <w:position w:val="0"/>
      <w:sz w:val="8"/>
      <w:szCs w:val="8"/>
      <w:u w:val="none"/>
      <w:lang w:val="uk-UA" w:eastAsia="uk-UA" w:bidi="uk-UA"/>
    </w:rPr>
  </w:style>
  <w:style w:type="character" w:customStyle="1" w:styleId="2Consolas4pt4">
    <w:name w:val="Основной текст (2) + Consolas;4 pt"/>
    <w:basedOn w:val="25"/>
    <w:rPr>
      <w:rFonts w:ascii="Consolas" w:eastAsia="Consolas" w:hAnsi="Consolas" w:cs="Consolas"/>
      <w:b w:val="0"/>
      <w:bCs w:val="0"/>
      <w:i w:val="0"/>
      <w:iCs w:val="0"/>
      <w:smallCaps w:val="0"/>
      <w:strike w:val="0"/>
      <w:color w:val="838383"/>
      <w:spacing w:val="0"/>
      <w:w w:val="100"/>
      <w:position w:val="0"/>
      <w:sz w:val="8"/>
      <w:szCs w:val="8"/>
      <w:u w:val="none"/>
      <w:lang w:val="uk-UA" w:eastAsia="uk-UA" w:bidi="uk-UA"/>
    </w:rPr>
  </w:style>
  <w:style w:type="character" w:customStyle="1" w:styleId="285pt">
    <w:name w:val="Основной текст (2) + 8;5 pt"/>
    <w:basedOn w:val="25"/>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285pt0">
    <w:name w:val="Основной текст (2) + 8;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285pt1">
    <w:name w:val="Основной текст (2) + 8;5 pt;Полужирный;Курсив"/>
    <w:basedOn w:val="2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213pt1">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85pt2">
    <w:name w:val="Основной текст (2) + 8;5 pt"/>
    <w:basedOn w:val="25"/>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285pt3">
    <w:name w:val="Основной текст (2) + 8;5 pt"/>
    <w:basedOn w:val="25"/>
    <w:rPr>
      <w:rFonts w:ascii="Times New Roman" w:eastAsia="Times New Roman" w:hAnsi="Times New Roman" w:cs="Times New Roman"/>
      <w:b w:val="0"/>
      <w:bCs w:val="0"/>
      <w:i w:val="0"/>
      <w:iCs w:val="0"/>
      <w:smallCaps w:val="0"/>
      <w:strike w:val="0"/>
      <w:color w:val="393939"/>
      <w:spacing w:val="0"/>
      <w:w w:val="100"/>
      <w:position w:val="0"/>
      <w:sz w:val="17"/>
      <w:szCs w:val="17"/>
      <w:u w:val="none"/>
      <w:lang w:val="uk-UA" w:eastAsia="uk-UA" w:bidi="uk-UA"/>
    </w:rPr>
  </w:style>
  <w:style w:type="character" w:customStyle="1" w:styleId="285pt4">
    <w:name w:val="Основной текст (2) + 8;5 pt"/>
    <w:basedOn w:val="25"/>
    <w:rPr>
      <w:rFonts w:ascii="Times New Roman" w:eastAsia="Times New Roman" w:hAnsi="Times New Roman" w:cs="Times New Roman"/>
      <w:b w:val="0"/>
      <w:bCs w:val="0"/>
      <w:i w:val="0"/>
      <w:iCs w:val="0"/>
      <w:smallCaps w:val="0"/>
      <w:strike w:val="0"/>
      <w:color w:val="A6A6A6"/>
      <w:spacing w:val="0"/>
      <w:w w:val="100"/>
      <w:position w:val="0"/>
      <w:sz w:val="17"/>
      <w:szCs w:val="17"/>
      <w:u w:val="none"/>
      <w:lang w:val="uk-UA" w:eastAsia="uk-UA" w:bidi="uk-UA"/>
    </w:rPr>
  </w:style>
  <w:style w:type="character" w:customStyle="1" w:styleId="213pt2">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Exact2">
    <w:name w:val="Подпись к таблице (4) Exact"/>
    <w:basedOn w:val="48"/>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9Exact">
    <w:name w:val="Подпись к таблице (9) Exact"/>
    <w:basedOn w:val="a0"/>
    <w:link w:val="92"/>
    <w:rPr>
      <w:rFonts w:ascii="Franklin Gothic Medium" w:eastAsia="Franklin Gothic Medium" w:hAnsi="Franklin Gothic Medium" w:cs="Franklin Gothic Medium"/>
      <w:b w:val="0"/>
      <w:bCs w:val="0"/>
      <w:i w:val="0"/>
      <w:iCs w:val="0"/>
      <w:smallCaps w:val="0"/>
      <w:strike w:val="0"/>
      <w:u w:val="none"/>
    </w:rPr>
  </w:style>
  <w:style w:type="character" w:customStyle="1" w:styleId="9TimesNewRoman11ptExact">
    <w:name w:val="Подпись к таблице (9) + Times New Roman;11 pt;Полужирный Exact"/>
    <w:basedOn w:val="9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41Exact">
    <w:name w:val="Основной текст (41) Exact"/>
    <w:basedOn w:val="a0"/>
    <w:link w:val="410"/>
    <w:rPr>
      <w:rFonts w:ascii="Sylfaen" w:eastAsia="Sylfaen" w:hAnsi="Sylfaen" w:cs="Sylfaen"/>
      <w:b w:val="0"/>
      <w:bCs w:val="0"/>
      <w:i w:val="0"/>
      <w:iCs w:val="0"/>
      <w:smallCaps w:val="0"/>
      <w:strike w:val="0"/>
      <w:w w:val="40"/>
      <w:sz w:val="26"/>
      <w:szCs w:val="26"/>
      <w:u w:val="none"/>
    </w:rPr>
  </w:style>
  <w:style w:type="character" w:customStyle="1" w:styleId="42Exact">
    <w:name w:val="Основной текст (42) Exact"/>
    <w:basedOn w:val="a0"/>
    <w:link w:val="420"/>
    <w:rPr>
      <w:rFonts w:ascii="Sylfaen" w:eastAsia="Sylfaen" w:hAnsi="Sylfaen" w:cs="Sylfaen"/>
      <w:b w:val="0"/>
      <w:bCs w:val="0"/>
      <w:i w:val="0"/>
      <w:iCs w:val="0"/>
      <w:smallCaps w:val="0"/>
      <w:strike w:val="0"/>
      <w:spacing w:val="0"/>
      <w:sz w:val="18"/>
      <w:szCs w:val="18"/>
      <w:u w:val="none"/>
    </w:rPr>
  </w:style>
  <w:style w:type="character" w:customStyle="1" w:styleId="43Exact">
    <w:name w:val="Основной текст (43) Exact"/>
    <w:basedOn w:val="a0"/>
    <w:link w:val="430"/>
    <w:rPr>
      <w:rFonts w:ascii="Times New Roman" w:eastAsia="Times New Roman" w:hAnsi="Times New Roman" w:cs="Times New Roman"/>
      <w:b/>
      <w:bCs/>
      <w:i w:val="0"/>
      <w:iCs w:val="0"/>
      <w:smallCaps w:val="0"/>
      <w:strike w:val="0"/>
      <w:spacing w:val="0"/>
      <w:sz w:val="19"/>
      <w:szCs w:val="19"/>
      <w:u w:val="none"/>
    </w:rPr>
  </w:style>
  <w:style w:type="character" w:customStyle="1" w:styleId="44Exact">
    <w:name w:val="Основной текст (44) Exact"/>
    <w:basedOn w:val="a0"/>
    <w:link w:val="440"/>
    <w:rPr>
      <w:rFonts w:ascii="Times New Roman" w:eastAsia="Times New Roman" w:hAnsi="Times New Roman" w:cs="Times New Roman"/>
      <w:b/>
      <w:bCs/>
      <w:i w:val="0"/>
      <w:iCs w:val="0"/>
      <w:smallCaps w:val="0"/>
      <w:strike w:val="0"/>
      <w:spacing w:val="10"/>
      <w:sz w:val="19"/>
      <w:szCs w:val="19"/>
      <w:u w:val="none"/>
    </w:rPr>
  </w:style>
  <w:style w:type="character" w:customStyle="1" w:styleId="45Exact">
    <w:name w:val="Основной текст (45) Exact"/>
    <w:basedOn w:val="a0"/>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15Exact">
    <w:name w:val="Основной текст (15) Exact"/>
    <w:basedOn w:val="a0"/>
    <w:rPr>
      <w:rFonts w:ascii="Arial" w:eastAsia="Arial" w:hAnsi="Arial" w:cs="Arial"/>
      <w:b w:val="0"/>
      <w:bCs w:val="0"/>
      <w:i w:val="0"/>
      <w:iCs w:val="0"/>
      <w:smallCaps w:val="0"/>
      <w:strike w:val="0"/>
      <w:sz w:val="18"/>
      <w:szCs w:val="18"/>
      <w:u w:val="none"/>
    </w:rPr>
  </w:style>
  <w:style w:type="character" w:customStyle="1" w:styleId="46Exact">
    <w:name w:val="Основной текст (46) Exact"/>
    <w:basedOn w:val="a0"/>
    <w:link w:val="460"/>
    <w:rPr>
      <w:rFonts w:ascii="Sylfaen" w:eastAsia="Sylfaen" w:hAnsi="Sylfaen" w:cs="Sylfaen"/>
      <w:b w:val="0"/>
      <w:bCs w:val="0"/>
      <w:i w:val="0"/>
      <w:iCs w:val="0"/>
      <w:smallCaps w:val="0"/>
      <w:strike w:val="0"/>
      <w:sz w:val="18"/>
      <w:szCs w:val="18"/>
      <w:u w:val="none"/>
    </w:rPr>
  </w:style>
  <w:style w:type="character" w:customStyle="1" w:styleId="47Exact">
    <w:name w:val="Основной текст (47) Exact"/>
    <w:basedOn w:val="a0"/>
    <w:link w:val="470"/>
    <w:rPr>
      <w:rFonts w:ascii="Consolas" w:eastAsia="Consolas" w:hAnsi="Consolas" w:cs="Consolas"/>
      <w:b w:val="0"/>
      <w:bCs w:val="0"/>
      <w:i w:val="0"/>
      <w:iCs w:val="0"/>
      <w:smallCaps w:val="0"/>
      <w:strike w:val="0"/>
      <w:sz w:val="18"/>
      <w:szCs w:val="18"/>
      <w:u w:val="none"/>
    </w:rPr>
  </w:style>
  <w:style w:type="character" w:customStyle="1" w:styleId="48Exact">
    <w:name w:val="Основной текст (48) Exact"/>
    <w:basedOn w:val="a0"/>
    <w:link w:val="480"/>
    <w:rPr>
      <w:rFonts w:ascii="Consolas" w:eastAsia="Consolas" w:hAnsi="Consolas" w:cs="Consolas"/>
      <w:b w:val="0"/>
      <w:bCs w:val="0"/>
      <w:i w:val="0"/>
      <w:iCs w:val="0"/>
      <w:smallCaps w:val="0"/>
      <w:strike w:val="0"/>
      <w:sz w:val="18"/>
      <w:szCs w:val="18"/>
      <w:u w:val="none"/>
    </w:rPr>
  </w:style>
  <w:style w:type="character" w:customStyle="1" w:styleId="21105ptExact">
    <w:name w:val="Основной текст (21) + 10;5 pt Exact"/>
    <w:basedOn w:val="210"/>
    <w:rPr>
      <w:rFonts w:ascii="Times New Roman" w:eastAsia="Times New Roman" w:hAnsi="Times New Roman" w:cs="Times New Roman"/>
      <w:b w:val="0"/>
      <w:bCs w:val="0"/>
      <w:i w:val="0"/>
      <w:iCs w:val="0"/>
      <w:smallCaps w:val="0"/>
      <w:strike w:val="0"/>
      <w:sz w:val="21"/>
      <w:szCs w:val="21"/>
      <w:u w:val="none"/>
      <w:lang w:val="uk-UA" w:eastAsia="uk-UA" w:bidi="uk-UA"/>
    </w:rPr>
  </w:style>
  <w:style w:type="character" w:customStyle="1" w:styleId="49Exact">
    <w:name w:val="Основной текст (49) Exact"/>
    <w:basedOn w:val="a0"/>
    <w:link w:val="490"/>
    <w:rPr>
      <w:rFonts w:ascii="Times New Roman" w:eastAsia="Times New Roman" w:hAnsi="Times New Roman" w:cs="Times New Roman"/>
      <w:b/>
      <w:bCs/>
      <w:i w:val="0"/>
      <w:iCs w:val="0"/>
      <w:smallCaps w:val="0"/>
      <w:strike w:val="0"/>
      <w:spacing w:val="0"/>
      <w:sz w:val="19"/>
      <w:szCs w:val="19"/>
      <w:u w:val="none"/>
    </w:rPr>
  </w:style>
  <w:style w:type="character" w:customStyle="1" w:styleId="50Exact">
    <w:name w:val="Основной текст (50) Exact"/>
    <w:basedOn w:val="a0"/>
    <w:link w:val="500"/>
    <w:rPr>
      <w:rFonts w:ascii="Times New Roman" w:eastAsia="Times New Roman" w:hAnsi="Times New Roman" w:cs="Times New Roman"/>
      <w:b w:val="0"/>
      <w:bCs w:val="0"/>
      <w:i w:val="0"/>
      <w:iCs w:val="0"/>
      <w:smallCaps w:val="0"/>
      <w:strike w:val="0"/>
      <w:spacing w:val="0"/>
      <w:sz w:val="13"/>
      <w:szCs w:val="13"/>
      <w:u w:val="none"/>
    </w:rPr>
  </w:style>
  <w:style w:type="character" w:customStyle="1" w:styleId="4Exact3">
    <w:name w:val="Основной текст (4) Exact"/>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1Exact">
    <w:name w:val="Основной текст (51) Exact"/>
    <w:basedOn w:val="a0"/>
    <w:link w:val="510"/>
    <w:rPr>
      <w:rFonts w:ascii="Times New Roman" w:eastAsia="Times New Roman" w:hAnsi="Times New Roman" w:cs="Times New Roman"/>
      <w:b/>
      <w:bCs/>
      <w:i w:val="0"/>
      <w:iCs w:val="0"/>
      <w:smallCaps w:val="0"/>
      <w:strike w:val="0"/>
      <w:sz w:val="18"/>
      <w:szCs w:val="18"/>
      <w:u w:val="none"/>
    </w:rPr>
  </w:style>
  <w:style w:type="character" w:customStyle="1" w:styleId="51Sylfaen95ptExact">
    <w:name w:val="Основной текст (51) + Sylfaen;9;5 pt;Не полужирный Exact"/>
    <w:basedOn w:val="51Exact"/>
    <w:rPr>
      <w:rFonts w:ascii="Sylfaen" w:eastAsia="Sylfaen" w:hAnsi="Sylfaen" w:cs="Sylfaen"/>
      <w:b/>
      <w:bCs/>
      <w:i w:val="0"/>
      <w:iCs w:val="0"/>
      <w:smallCaps w:val="0"/>
      <w:strike w:val="0"/>
      <w:color w:val="000000"/>
      <w:spacing w:val="0"/>
      <w:w w:val="100"/>
      <w:position w:val="0"/>
      <w:sz w:val="19"/>
      <w:szCs w:val="19"/>
      <w:u w:val="none"/>
      <w:lang w:val="uk-UA" w:eastAsia="uk-UA" w:bidi="uk-UA"/>
    </w:rPr>
  </w:style>
  <w:style w:type="character" w:customStyle="1" w:styleId="5Arial8pt0">
    <w:name w:val="Основной текст (5) + Arial;8 pt"/>
    <w:basedOn w:val="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57">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5TimesNewRoman85pt">
    <w:name w:val="Основной текст (15) + Times New Roman;8;5 pt;Полужирный;Курсив"/>
    <w:basedOn w:val="1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5105pt">
    <w:name w:val="Основной текст (5) + 10;5 pt;Не полужирный"/>
    <w:basedOn w:val="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ff">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Consolas13pt">
    <w:name w:val="Основной текст (2) + Consolas;13 pt"/>
    <w:basedOn w:val="25"/>
    <w:rPr>
      <w:rFonts w:ascii="Consolas" w:eastAsia="Consolas" w:hAnsi="Consolas" w:cs="Consolas"/>
      <w:b w:val="0"/>
      <w:bCs w:val="0"/>
      <w:i w:val="0"/>
      <w:iCs w:val="0"/>
      <w:smallCaps w:val="0"/>
      <w:strike w:val="0"/>
      <w:color w:val="000000"/>
      <w:spacing w:val="0"/>
      <w:w w:val="100"/>
      <w:position w:val="0"/>
      <w:sz w:val="26"/>
      <w:szCs w:val="26"/>
      <w:u w:val="none"/>
      <w:lang w:val="ru-RU" w:eastAsia="ru-RU" w:bidi="ru-RU"/>
    </w:rPr>
  </w:style>
  <w:style w:type="character" w:customStyle="1" w:styleId="275pt2">
    <w:name w:val="Основной текст (2) + 7;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2Consolas4pt5">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3pt">
    <w:name w:val="Основной текст (2) + Полужирный;Курсив;Интервал 3 pt"/>
    <w:basedOn w:val="25"/>
    <w:rPr>
      <w:rFonts w:ascii="Times New Roman" w:eastAsia="Times New Roman" w:hAnsi="Times New Roman" w:cs="Times New Roman"/>
      <w:b/>
      <w:bCs/>
      <w:i/>
      <w:iCs/>
      <w:smallCaps w:val="0"/>
      <w:strike w:val="0"/>
      <w:color w:val="000000"/>
      <w:spacing w:val="60"/>
      <w:w w:val="100"/>
      <w:position w:val="0"/>
      <w:sz w:val="21"/>
      <w:szCs w:val="21"/>
      <w:u w:val="none"/>
      <w:lang w:val="uk-UA" w:eastAsia="uk-UA" w:bidi="uk-UA"/>
    </w:rPr>
  </w:style>
  <w:style w:type="character" w:customStyle="1" w:styleId="2Sylfaen4pt0">
    <w:name w:val="Основной текст (2) + Sylfaen;4 pt"/>
    <w:basedOn w:val="25"/>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211pt">
    <w:name w:val="Основной текст (2) + 11 pt;Курсив"/>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Exact0">
    <w:name w:val="Подпись к картинк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Exact1">
    <w:name w:val="Подпись к картинке Exact"/>
    <w:basedOn w:val="af2"/>
    <w:rPr>
      <w:rFonts w:ascii="Times New Roman" w:eastAsia="Times New Roman" w:hAnsi="Times New Roman" w:cs="Times New Roman"/>
      <w:b w:val="0"/>
      <w:bCs w:val="0"/>
      <w:i w:val="0"/>
      <w:iCs w:val="0"/>
      <w:smallCaps w:val="0"/>
      <w:strike w:val="0"/>
      <w:color w:val="393939"/>
      <w:sz w:val="21"/>
      <w:szCs w:val="21"/>
      <w:u w:val="none"/>
    </w:rPr>
  </w:style>
  <w:style w:type="character" w:customStyle="1" w:styleId="2Exact1">
    <w:name w:val="Основной текст (2) Exact"/>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0Exact0">
    <w:name w:val="Основной текст (10) + Полужирный Exact"/>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52Exact">
    <w:name w:val="Основной текст (52) Exact"/>
    <w:basedOn w:val="a0"/>
    <w:link w:val="520"/>
    <w:rPr>
      <w:rFonts w:ascii="Arial" w:eastAsia="Arial" w:hAnsi="Arial" w:cs="Arial"/>
      <w:b w:val="0"/>
      <w:bCs w:val="0"/>
      <w:i w:val="0"/>
      <w:iCs w:val="0"/>
      <w:smallCaps w:val="0"/>
      <w:strike w:val="0"/>
      <w:sz w:val="20"/>
      <w:szCs w:val="20"/>
      <w:u w:val="none"/>
    </w:rPr>
  </w:style>
  <w:style w:type="character" w:customStyle="1" w:styleId="16Exact">
    <w:name w:val="Основной текст (16) Exact"/>
    <w:basedOn w:val="a0"/>
    <w:rPr>
      <w:rFonts w:ascii="Times New Roman" w:eastAsia="Times New Roman" w:hAnsi="Times New Roman" w:cs="Times New Roman"/>
      <w:b w:val="0"/>
      <w:bCs w:val="0"/>
      <w:i/>
      <w:iCs/>
      <w:smallCaps w:val="0"/>
      <w:strike w:val="0"/>
      <w:spacing w:val="20"/>
      <w:sz w:val="26"/>
      <w:szCs w:val="26"/>
      <w:u w:val="none"/>
    </w:rPr>
  </w:style>
  <w:style w:type="character" w:customStyle="1" w:styleId="160ptExact">
    <w:name w:val="Основной текст (16) + Интервал 0 pt Exact"/>
    <w:basedOn w:val="16"/>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53Exact">
    <w:name w:val="Основной текст (53) Exact"/>
    <w:basedOn w:val="a0"/>
    <w:link w:val="530"/>
    <w:rPr>
      <w:rFonts w:ascii="Times New Roman" w:eastAsia="Times New Roman" w:hAnsi="Times New Roman" w:cs="Times New Roman"/>
      <w:b/>
      <w:bCs/>
      <w:i/>
      <w:iCs/>
      <w:smallCaps w:val="0"/>
      <w:strike w:val="0"/>
      <w:spacing w:val="20"/>
      <w:sz w:val="17"/>
      <w:szCs w:val="17"/>
      <w:u w:val="none"/>
    </w:rPr>
  </w:style>
  <w:style w:type="character" w:customStyle="1" w:styleId="54Exact">
    <w:name w:val="Основной текст (54) Exact"/>
    <w:basedOn w:val="a0"/>
    <w:link w:val="540"/>
    <w:rPr>
      <w:rFonts w:ascii="Arial" w:eastAsia="Arial" w:hAnsi="Arial" w:cs="Arial"/>
      <w:b w:val="0"/>
      <w:bCs w:val="0"/>
      <w:i w:val="0"/>
      <w:iCs w:val="0"/>
      <w:smallCaps w:val="0"/>
      <w:strike w:val="0"/>
      <w:sz w:val="20"/>
      <w:szCs w:val="20"/>
      <w:u w:val="none"/>
    </w:rPr>
  </w:style>
  <w:style w:type="character" w:customStyle="1" w:styleId="55Exact">
    <w:name w:val="Основной текст (55) Exact"/>
    <w:basedOn w:val="a0"/>
    <w:link w:val="550"/>
    <w:rPr>
      <w:rFonts w:ascii="Arial" w:eastAsia="Arial" w:hAnsi="Arial" w:cs="Arial"/>
      <w:b w:val="0"/>
      <w:bCs w:val="0"/>
      <w:i w:val="0"/>
      <w:iCs w:val="0"/>
      <w:smallCaps w:val="0"/>
      <w:strike w:val="0"/>
      <w:sz w:val="20"/>
      <w:szCs w:val="20"/>
      <w:u w:val="none"/>
    </w:rPr>
  </w:style>
  <w:style w:type="character" w:customStyle="1" w:styleId="110ptExact">
    <w:name w:val="Основной текст (11) + Интервал 0 pt Exac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2ptExact">
    <w:name w:val="Основной текст (6) + Интервал 2 pt Exact"/>
    <w:basedOn w:val="6"/>
    <w:rPr>
      <w:rFonts w:ascii="Times New Roman" w:eastAsia="Times New Roman" w:hAnsi="Times New Roman" w:cs="Times New Roman"/>
      <w:b/>
      <w:bCs/>
      <w:i w:val="0"/>
      <w:iCs w:val="0"/>
      <w:smallCaps w:val="0"/>
      <w:strike w:val="0"/>
      <w:color w:val="000000"/>
      <w:spacing w:val="40"/>
      <w:w w:val="100"/>
      <w:position w:val="0"/>
      <w:sz w:val="26"/>
      <w:szCs w:val="26"/>
      <w:u w:val="none"/>
      <w:lang w:val="uk-UA" w:eastAsia="uk-UA" w:bidi="uk-UA"/>
    </w:rPr>
  </w:style>
  <w:style w:type="character" w:customStyle="1" w:styleId="450ptExact">
    <w:name w:val="Основной текст (45) + Интервал 0 pt Exact"/>
    <w:basedOn w:val="450"/>
    <w:rPr>
      <w:rFonts w:ascii="Times New Roman" w:eastAsia="Times New Roman" w:hAnsi="Times New Roman" w:cs="Times New Roman"/>
      <w:b w:val="0"/>
      <w:bCs w:val="0"/>
      <w:i w:val="0"/>
      <w:iCs w:val="0"/>
      <w:smallCaps w:val="0"/>
      <w:strike w:val="0"/>
      <w:spacing w:val="0"/>
      <w:sz w:val="12"/>
      <w:szCs w:val="12"/>
      <w:u w:val="none"/>
      <w:lang w:val="ru-RU" w:eastAsia="ru-RU" w:bidi="ru-RU"/>
    </w:rPr>
  </w:style>
  <w:style w:type="character" w:customStyle="1" w:styleId="57Exact">
    <w:name w:val="Основной текст (57) Exact"/>
    <w:basedOn w:val="a0"/>
    <w:link w:val="570"/>
    <w:rPr>
      <w:rFonts w:ascii="Verdana" w:eastAsia="Verdana" w:hAnsi="Verdana" w:cs="Verdana"/>
      <w:b/>
      <w:bCs/>
      <w:i/>
      <w:iCs/>
      <w:smallCaps w:val="0"/>
      <w:strike w:val="0"/>
      <w:sz w:val="19"/>
      <w:szCs w:val="19"/>
      <w:u w:val="none"/>
    </w:rPr>
  </w:style>
  <w:style w:type="character" w:customStyle="1" w:styleId="58Exact">
    <w:name w:val="Основной текст (58) Exact"/>
    <w:basedOn w:val="a0"/>
    <w:link w:val="58"/>
    <w:rPr>
      <w:rFonts w:ascii="Arial" w:eastAsia="Arial" w:hAnsi="Arial" w:cs="Arial"/>
      <w:b/>
      <w:bCs/>
      <w:i/>
      <w:iCs/>
      <w:smallCaps w:val="0"/>
      <w:strike w:val="0"/>
      <w:sz w:val="18"/>
      <w:szCs w:val="18"/>
      <w:u w:val="none"/>
    </w:rPr>
  </w:style>
  <w:style w:type="character" w:customStyle="1" w:styleId="59Exact">
    <w:name w:val="Основной текст (59) Exact"/>
    <w:basedOn w:val="a0"/>
    <w:link w:val="59"/>
    <w:rPr>
      <w:rFonts w:ascii="Verdana" w:eastAsia="Verdana" w:hAnsi="Verdana" w:cs="Verdana"/>
      <w:b w:val="0"/>
      <w:bCs w:val="0"/>
      <w:i/>
      <w:iCs/>
      <w:smallCaps w:val="0"/>
      <w:strike w:val="0"/>
      <w:sz w:val="18"/>
      <w:szCs w:val="18"/>
      <w:u w:val="none"/>
    </w:rPr>
  </w:style>
  <w:style w:type="character" w:customStyle="1" w:styleId="59Gungsuh15ptExact">
    <w:name w:val="Основной текст (59) + Gungsuh;15 pt Exact"/>
    <w:basedOn w:val="59Exact"/>
    <w:rPr>
      <w:rFonts w:ascii="Gungsuh" w:eastAsia="Gungsuh" w:hAnsi="Gungsuh" w:cs="Gungsuh"/>
      <w:b w:val="0"/>
      <w:bCs w:val="0"/>
      <w:i/>
      <w:iCs/>
      <w:smallCaps w:val="0"/>
      <w:strike w:val="0"/>
      <w:color w:val="000000"/>
      <w:spacing w:val="0"/>
      <w:w w:val="100"/>
      <w:position w:val="0"/>
      <w:sz w:val="30"/>
      <w:szCs w:val="30"/>
      <w:u w:val="none"/>
      <w:lang w:val="uk-UA" w:eastAsia="uk-UA" w:bidi="uk-UA"/>
    </w:rPr>
  </w:style>
  <w:style w:type="character" w:customStyle="1" w:styleId="4Exact4">
    <w:name w:val="Заголовок №4 Exact"/>
    <w:basedOn w:val="a0"/>
    <w:link w:val="4a"/>
    <w:rPr>
      <w:rFonts w:ascii="Times New Roman" w:eastAsia="Times New Roman" w:hAnsi="Times New Roman" w:cs="Times New Roman"/>
      <w:b/>
      <w:bCs/>
      <w:i w:val="0"/>
      <w:iCs w:val="0"/>
      <w:smallCaps w:val="0"/>
      <w:strike w:val="0"/>
      <w:spacing w:val="40"/>
      <w:sz w:val="26"/>
      <w:szCs w:val="26"/>
      <w:u w:val="none"/>
    </w:rPr>
  </w:style>
  <w:style w:type="character" w:customStyle="1" w:styleId="2Exact2">
    <w:name w:val="Основной текст (2) + Малые прописные Exact"/>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56Exact">
    <w:name w:val="Основной текст (56) Exact"/>
    <w:basedOn w:val="a0"/>
    <w:rPr>
      <w:rFonts w:ascii="Times New Roman" w:eastAsia="Times New Roman" w:hAnsi="Times New Roman" w:cs="Times New Roman"/>
      <w:b/>
      <w:bCs/>
      <w:i/>
      <w:iCs/>
      <w:smallCaps w:val="0"/>
      <w:strike w:val="0"/>
      <w:sz w:val="24"/>
      <w:szCs w:val="24"/>
      <w:u w:val="none"/>
    </w:rPr>
  </w:style>
  <w:style w:type="character" w:customStyle="1" w:styleId="8Exact">
    <w:name w:val="Основной текст (8) Exact"/>
    <w:basedOn w:val="a0"/>
    <w:rPr>
      <w:rFonts w:ascii="Arial" w:eastAsia="Arial" w:hAnsi="Arial" w:cs="Arial"/>
      <w:b/>
      <w:bCs/>
      <w:i w:val="0"/>
      <w:iCs w:val="0"/>
      <w:smallCaps w:val="0"/>
      <w:strike w:val="0"/>
      <w:sz w:val="16"/>
      <w:szCs w:val="16"/>
      <w:u w:val="none"/>
    </w:rPr>
  </w:style>
  <w:style w:type="character" w:customStyle="1" w:styleId="61Exact">
    <w:name w:val="Основной текст (61) Exact"/>
    <w:basedOn w:val="a0"/>
    <w:link w:val="610"/>
    <w:rPr>
      <w:rFonts w:ascii="Times New Roman" w:eastAsia="Times New Roman" w:hAnsi="Times New Roman" w:cs="Times New Roman"/>
      <w:b/>
      <w:bCs/>
      <w:i w:val="0"/>
      <w:iCs w:val="0"/>
      <w:smallCaps w:val="0"/>
      <w:strike w:val="0"/>
      <w:sz w:val="24"/>
      <w:szCs w:val="24"/>
      <w:u w:val="none"/>
    </w:rPr>
  </w:style>
  <w:style w:type="character" w:customStyle="1" w:styleId="61Exact0">
    <w:name w:val="Основной текст (61) Exact"/>
    <w:basedOn w:val="61Exact"/>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61Arial115ptExact">
    <w:name w:val="Основной текст (61) + Arial;11;5 pt;Не полужирный;Курсив Exact"/>
    <w:basedOn w:val="61Exact"/>
    <w:rPr>
      <w:rFonts w:ascii="Arial" w:eastAsia="Arial" w:hAnsi="Arial" w:cs="Arial"/>
      <w:b/>
      <w:bCs/>
      <w:i/>
      <w:iCs/>
      <w:smallCaps w:val="0"/>
      <w:strike w:val="0"/>
      <w:color w:val="000000"/>
      <w:spacing w:val="0"/>
      <w:w w:val="100"/>
      <w:position w:val="0"/>
      <w:sz w:val="23"/>
      <w:szCs w:val="23"/>
      <w:u w:val="none"/>
      <w:lang w:val="en-US" w:eastAsia="en-US" w:bidi="en-US"/>
    </w:rPr>
  </w:style>
  <w:style w:type="character" w:customStyle="1" w:styleId="Exact2">
    <w:name w:val="Подпись к картинке Exact"/>
    <w:basedOn w:val="af2"/>
    <w:rPr>
      <w:rFonts w:ascii="Times New Roman" w:eastAsia="Times New Roman" w:hAnsi="Times New Roman" w:cs="Times New Roman"/>
      <w:b w:val="0"/>
      <w:bCs w:val="0"/>
      <w:i w:val="0"/>
      <w:iCs w:val="0"/>
      <w:smallCaps w:val="0"/>
      <w:strike w:val="0"/>
      <w:sz w:val="21"/>
      <w:szCs w:val="21"/>
      <w:u w:val="single"/>
    </w:rPr>
  </w:style>
  <w:style w:type="character" w:customStyle="1" w:styleId="20pt">
    <w:name w:val="Основной текст (2) + 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21"/>
      <w:szCs w:val="21"/>
      <w:u w:val="none"/>
      <w:lang w:val="en-US" w:eastAsia="en-US" w:bidi="en-US"/>
    </w:rPr>
  </w:style>
  <w:style w:type="character" w:customStyle="1" w:styleId="20pt0">
    <w:name w:val="Основной текст (2) + Полужирный;Курсив;Интервал 0 pt"/>
    <w:basedOn w:val="25"/>
    <w:rPr>
      <w:rFonts w:ascii="Times New Roman" w:eastAsia="Times New Roman" w:hAnsi="Times New Roman" w:cs="Times New Roman"/>
      <w:b/>
      <w:bCs/>
      <w:i/>
      <w:iCs/>
      <w:smallCaps w:val="0"/>
      <w:strike w:val="0"/>
      <w:color w:val="656565"/>
      <w:spacing w:val="10"/>
      <w:w w:val="100"/>
      <w:position w:val="0"/>
      <w:sz w:val="21"/>
      <w:szCs w:val="21"/>
      <w:u w:val="none"/>
      <w:lang w:val="uk-UA" w:eastAsia="uk-UA" w:bidi="uk-UA"/>
    </w:rPr>
  </w:style>
  <w:style w:type="character" w:customStyle="1" w:styleId="382">
    <w:name w:val="Основной текст (38)"/>
    <w:basedOn w:val="380"/>
    <w:rPr>
      <w:rFonts w:ascii="Times New Roman" w:eastAsia="Times New Roman" w:hAnsi="Times New Roman" w:cs="Times New Roman"/>
      <w:b w:val="0"/>
      <w:bCs w:val="0"/>
      <w:i/>
      <w:iCs/>
      <w:smallCaps w:val="0"/>
      <w:strike w:val="0"/>
      <w:color w:val="393939"/>
      <w:spacing w:val="0"/>
      <w:w w:val="100"/>
      <w:position w:val="0"/>
      <w:sz w:val="22"/>
      <w:szCs w:val="22"/>
      <w:u w:val="none"/>
      <w:lang w:val="uk-UA" w:eastAsia="uk-UA" w:bidi="uk-UA"/>
    </w:rPr>
  </w:style>
  <w:style w:type="character" w:customStyle="1" w:styleId="383">
    <w:name w:val="Основной текст (38)"/>
    <w:basedOn w:val="380"/>
    <w:rPr>
      <w:rFonts w:ascii="Times New Roman" w:eastAsia="Times New Roman" w:hAnsi="Times New Roman" w:cs="Times New Roman"/>
      <w:b w:val="0"/>
      <w:bCs w:val="0"/>
      <w:i/>
      <w:iCs/>
      <w:smallCaps w:val="0"/>
      <w:strike w:val="0"/>
      <w:color w:val="484848"/>
      <w:spacing w:val="0"/>
      <w:w w:val="100"/>
      <w:position w:val="0"/>
      <w:sz w:val="22"/>
      <w:szCs w:val="22"/>
      <w:u w:val="none"/>
      <w:lang w:val="uk-UA" w:eastAsia="uk-UA" w:bidi="uk-UA"/>
    </w:rPr>
  </w:style>
  <w:style w:type="character" w:customStyle="1" w:styleId="560">
    <w:name w:val="Основной текст (56)_"/>
    <w:basedOn w:val="a0"/>
    <w:link w:val="561"/>
    <w:rPr>
      <w:rFonts w:ascii="Times New Roman" w:eastAsia="Times New Roman" w:hAnsi="Times New Roman" w:cs="Times New Roman"/>
      <w:b/>
      <w:bCs/>
      <w:i/>
      <w:iCs/>
      <w:smallCaps w:val="0"/>
      <w:strike w:val="0"/>
      <w:sz w:val="24"/>
      <w:szCs w:val="24"/>
      <w:u w:val="none"/>
    </w:rPr>
  </w:style>
  <w:style w:type="character" w:customStyle="1" w:styleId="384">
    <w:name w:val="Основной текст (38)"/>
    <w:basedOn w:val="380"/>
    <w:rPr>
      <w:rFonts w:ascii="Times New Roman" w:eastAsia="Times New Roman" w:hAnsi="Times New Roman" w:cs="Times New Roman"/>
      <w:b w:val="0"/>
      <w:bCs w:val="0"/>
      <w:i/>
      <w:iCs/>
      <w:smallCaps w:val="0"/>
      <w:strike w:val="0"/>
      <w:color w:val="222222"/>
      <w:spacing w:val="0"/>
      <w:w w:val="100"/>
      <w:position w:val="0"/>
      <w:sz w:val="22"/>
      <w:szCs w:val="22"/>
      <w:u w:val="none"/>
      <w:lang w:val="uk-UA" w:eastAsia="uk-UA" w:bidi="uk-UA"/>
    </w:rPr>
  </w:style>
  <w:style w:type="character" w:customStyle="1" w:styleId="295pt">
    <w:name w:val="Основной текст (2) + 9;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9"/>
      <w:szCs w:val="19"/>
      <w:u w:val="none"/>
      <w:lang w:val="uk-UA" w:eastAsia="uk-UA" w:bidi="uk-UA"/>
    </w:rPr>
  </w:style>
  <w:style w:type="character" w:customStyle="1" w:styleId="295pt0">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110pt">
    <w:name w:val="Основной текст (11) + Интервал 0 p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00">
    <w:name w:val="Основной текст (60)_"/>
    <w:basedOn w:val="a0"/>
    <w:link w:val="601"/>
    <w:rPr>
      <w:rFonts w:ascii="Times New Roman" w:eastAsia="Times New Roman" w:hAnsi="Times New Roman" w:cs="Times New Roman"/>
      <w:b/>
      <w:bCs/>
      <w:i w:val="0"/>
      <w:iCs w:val="0"/>
      <w:smallCaps w:val="0"/>
      <w:strike w:val="0"/>
      <w:sz w:val="21"/>
      <w:szCs w:val="21"/>
      <w:u w:val="none"/>
    </w:rPr>
  </w:style>
  <w:style w:type="character" w:customStyle="1" w:styleId="20pt1">
    <w:name w:val="Основной текст (2) + Полужирный;Курсив;Интервал 0 pt"/>
    <w:basedOn w:val="25"/>
    <w:rPr>
      <w:rFonts w:ascii="Times New Roman" w:eastAsia="Times New Roman" w:hAnsi="Times New Roman" w:cs="Times New Roman"/>
      <w:b/>
      <w:bCs/>
      <w:i/>
      <w:iCs/>
      <w:smallCaps w:val="0"/>
      <w:strike w:val="0"/>
      <w:color w:val="484848"/>
      <w:spacing w:val="10"/>
      <w:w w:val="100"/>
      <w:position w:val="0"/>
      <w:sz w:val="21"/>
      <w:szCs w:val="21"/>
      <w:u w:val="none"/>
      <w:lang w:val="uk-UA" w:eastAsia="uk-UA" w:bidi="uk-UA"/>
    </w:rPr>
  </w:style>
  <w:style w:type="character" w:customStyle="1" w:styleId="4Arial8pt">
    <w:name w:val="Основной текст (4) + Arial;8 pt"/>
    <w:basedOn w:val="4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84pt">
    <w:name w:val="Основной текст (38) + Интервал 4 pt"/>
    <w:basedOn w:val="380"/>
    <w:rPr>
      <w:rFonts w:ascii="Times New Roman" w:eastAsia="Times New Roman" w:hAnsi="Times New Roman" w:cs="Times New Roman"/>
      <w:b w:val="0"/>
      <w:bCs w:val="0"/>
      <w:i/>
      <w:iCs/>
      <w:smallCaps w:val="0"/>
      <w:strike w:val="0"/>
      <w:color w:val="000000"/>
      <w:spacing w:val="80"/>
      <w:w w:val="100"/>
      <w:position w:val="0"/>
      <w:sz w:val="22"/>
      <w:szCs w:val="22"/>
      <w:u w:val="none"/>
      <w:lang w:val="uk-UA" w:eastAsia="uk-UA" w:bidi="uk-UA"/>
    </w:rPr>
  </w:style>
  <w:style w:type="character" w:customStyle="1" w:styleId="265pt3">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65pt4">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95pt1">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65pt5">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2ff0">
    <w:name w:val="Основной текст (2) + Курсив"/>
    <w:basedOn w:val="25"/>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275pt3">
    <w:name w:val="Основной текст (2) + 7;5 pt;Курсив"/>
    <w:basedOn w:val="25"/>
    <w:rPr>
      <w:rFonts w:ascii="Times New Roman" w:eastAsia="Times New Roman" w:hAnsi="Times New Roman" w:cs="Times New Roman"/>
      <w:b w:val="0"/>
      <w:bCs w:val="0"/>
      <w:i/>
      <w:iCs/>
      <w:smallCaps w:val="0"/>
      <w:strike w:val="0"/>
      <w:color w:val="222222"/>
      <w:spacing w:val="0"/>
      <w:w w:val="100"/>
      <w:position w:val="0"/>
      <w:sz w:val="15"/>
      <w:szCs w:val="15"/>
      <w:u w:val="none"/>
      <w:lang w:val="uk-UA" w:eastAsia="uk-UA" w:bidi="uk-UA"/>
    </w:rPr>
  </w:style>
  <w:style w:type="character" w:customStyle="1" w:styleId="62Exact0">
    <w:name w:val="Основной текст (62) Exact"/>
    <w:basedOn w:val="a0"/>
    <w:link w:val="620"/>
    <w:rPr>
      <w:rFonts w:ascii="Verdana" w:eastAsia="Verdana" w:hAnsi="Verdana" w:cs="Verdana"/>
      <w:b w:val="0"/>
      <w:bCs w:val="0"/>
      <w:i w:val="0"/>
      <w:iCs w:val="0"/>
      <w:smallCaps w:val="0"/>
      <w:strike w:val="0"/>
      <w:sz w:val="18"/>
      <w:szCs w:val="18"/>
      <w:u w:val="none"/>
    </w:rPr>
  </w:style>
  <w:style w:type="character" w:customStyle="1" w:styleId="2Sylfaen10pt1">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1pt3">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1pt4">
    <w:name w:val="Основной текст (2) + Полужирный;Курсив;Интервал 1 pt"/>
    <w:basedOn w:val="25"/>
    <w:rPr>
      <w:rFonts w:ascii="Times New Roman" w:eastAsia="Times New Roman" w:hAnsi="Times New Roman" w:cs="Times New Roman"/>
      <w:b/>
      <w:bCs/>
      <w:i/>
      <w:iCs/>
      <w:smallCaps w:val="0"/>
      <w:strike w:val="0"/>
      <w:color w:val="656565"/>
      <w:spacing w:val="20"/>
      <w:w w:val="100"/>
      <w:position w:val="0"/>
      <w:sz w:val="21"/>
      <w:szCs w:val="21"/>
      <w:u w:val="none"/>
      <w:lang w:val="uk-UA" w:eastAsia="uk-UA" w:bidi="uk-UA"/>
    </w:rPr>
  </w:style>
  <w:style w:type="character" w:customStyle="1" w:styleId="65Exact">
    <w:name w:val="Основной текст (65) Exact"/>
    <w:basedOn w:val="a0"/>
    <w:link w:val="65"/>
    <w:rPr>
      <w:rFonts w:ascii="Bookman Old Style" w:eastAsia="Bookman Old Style" w:hAnsi="Bookman Old Style" w:cs="Bookman Old Style"/>
      <w:b w:val="0"/>
      <w:bCs w:val="0"/>
      <w:i w:val="0"/>
      <w:iCs w:val="0"/>
      <w:smallCaps w:val="0"/>
      <w:strike w:val="0"/>
      <w:sz w:val="19"/>
      <w:szCs w:val="19"/>
      <w:u w:val="none"/>
    </w:rPr>
  </w:style>
  <w:style w:type="character" w:customStyle="1" w:styleId="67Exact">
    <w:name w:val="Основной текст (67) Exact"/>
    <w:basedOn w:val="a0"/>
    <w:link w:val="67"/>
    <w:rPr>
      <w:rFonts w:ascii="Arial" w:eastAsia="Arial" w:hAnsi="Arial" w:cs="Arial"/>
      <w:b/>
      <w:bCs/>
      <w:i w:val="0"/>
      <w:iCs w:val="0"/>
      <w:smallCaps w:val="0"/>
      <w:strike w:val="0"/>
      <w:sz w:val="19"/>
      <w:szCs w:val="19"/>
      <w:u w:val="none"/>
    </w:rPr>
  </w:style>
  <w:style w:type="character" w:customStyle="1" w:styleId="630">
    <w:name w:val="Основной текст (63)_"/>
    <w:basedOn w:val="a0"/>
    <w:link w:val="631"/>
    <w:rPr>
      <w:rFonts w:ascii="Times New Roman" w:eastAsia="Times New Roman" w:hAnsi="Times New Roman" w:cs="Times New Roman"/>
      <w:b w:val="0"/>
      <w:bCs w:val="0"/>
      <w:i/>
      <w:iCs/>
      <w:smallCaps w:val="0"/>
      <w:strike w:val="0"/>
      <w:sz w:val="38"/>
      <w:szCs w:val="38"/>
      <w:u w:val="none"/>
    </w:rPr>
  </w:style>
  <w:style w:type="character" w:customStyle="1" w:styleId="22pt">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40"/>
      <w:w w:val="100"/>
      <w:position w:val="0"/>
      <w:sz w:val="21"/>
      <w:szCs w:val="21"/>
      <w:u w:val="none"/>
      <w:lang w:val="uk-UA" w:eastAsia="uk-UA" w:bidi="uk-UA"/>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15"/>
      <w:szCs w:val="15"/>
      <w:u w:val="none"/>
    </w:rPr>
  </w:style>
  <w:style w:type="character" w:customStyle="1" w:styleId="295pt0pt">
    <w:name w:val="Основной текст (2) + 9;5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2ff1">
    <w:name w:val="Основной текст (2) + Полужирный"/>
    <w:basedOn w:val="2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9pt3">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Sylfaen10pt2">
    <w:name w:val="Основной текст (2) + Sylfaen;10 pt;Курсив"/>
    <w:basedOn w:val="25"/>
    <w:rPr>
      <w:rFonts w:ascii="Sylfaen" w:eastAsia="Sylfaen" w:hAnsi="Sylfaen" w:cs="Sylfaen"/>
      <w:b w:val="0"/>
      <w:bCs w:val="0"/>
      <w:i/>
      <w:iCs/>
      <w:smallCaps w:val="0"/>
      <w:strike w:val="0"/>
      <w:color w:val="656565"/>
      <w:spacing w:val="0"/>
      <w:w w:val="100"/>
      <w:position w:val="0"/>
      <w:sz w:val="20"/>
      <w:szCs w:val="20"/>
      <w:u w:val="none"/>
      <w:lang w:val="uk-UA" w:eastAsia="uk-UA" w:bidi="uk-UA"/>
    </w:rPr>
  </w:style>
  <w:style w:type="character" w:customStyle="1" w:styleId="66">
    <w:name w:val="Основной текст (66)_"/>
    <w:basedOn w:val="a0"/>
    <w:link w:val="660"/>
    <w:rPr>
      <w:rFonts w:ascii="Sylfaen" w:eastAsia="Sylfaen" w:hAnsi="Sylfaen" w:cs="Sylfaen"/>
      <w:b w:val="0"/>
      <w:bCs w:val="0"/>
      <w:i/>
      <w:iCs/>
      <w:smallCaps w:val="0"/>
      <w:strike w:val="0"/>
      <w:sz w:val="40"/>
      <w:szCs w:val="40"/>
      <w:u w:val="none"/>
      <w:lang w:val="ru-RU" w:eastAsia="ru-RU" w:bidi="ru-RU"/>
    </w:rPr>
  </w:style>
  <w:style w:type="character" w:customStyle="1" w:styleId="af3">
    <w:name w:val="Подпись к таблице + Полужирный"/>
    <w:basedOn w:val="a9"/>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pt0">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Sylfaen10pt3">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2pt">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af4">
    <w:name w:val="Подпись к таблице + Полужирный"/>
    <w:basedOn w:val="a9"/>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58pt">
    <w:name w:val="Основной текст (15) + 8 pt"/>
    <w:basedOn w:val="1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770">
    <w:name w:val="Заголовок №7 (7)_"/>
    <w:basedOn w:val="a0"/>
    <w:link w:val="771"/>
    <w:rPr>
      <w:rFonts w:ascii="Times New Roman" w:eastAsia="Times New Roman" w:hAnsi="Times New Roman" w:cs="Times New Roman"/>
      <w:b/>
      <w:bCs/>
      <w:i w:val="0"/>
      <w:iCs w:val="0"/>
      <w:smallCaps w:val="0"/>
      <w:strike w:val="0"/>
      <w:sz w:val="24"/>
      <w:szCs w:val="24"/>
      <w:u w:val="none"/>
    </w:rPr>
  </w:style>
  <w:style w:type="character" w:customStyle="1" w:styleId="265pt6">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830">
    <w:name w:val="Заголовок №8 (3)_"/>
    <w:basedOn w:val="a0"/>
    <w:link w:val="831"/>
    <w:rPr>
      <w:rFonts w:ascii="Times New Roman" w:eastAsia="Times New Roman" w:hAnsi="Times New Roman" w:cs="Times New Roman"/>
      <w:b/>
      <w:bCs/>
      <w:i w:val="0"/>
      <w:iCs w:val="0"/>
      <w:smallCaps w:val="0"/>
      <w:strike w:val="0"/>
      <w:sz w:val="21"/>
      <w:szCs w:val="21"/>
      <w:u w:val="none"/>
    </w:rPr>
  </w:style>
  <w:style w:type="character" w:customStyle="1" w:styleId="4b">
    <w:name w:val="Подпись к таблице (4)"/>
    <w:basedOn w:val="48"/>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68Exact">
    <w:name w:val="Основной текст (68) Exact"/>
    <w:basedOn w:val="a0"/>
    <w:link w:val="68"/>
    <w:rPr>
      <w:rFonts w:ascii="Trebuchet MS" w:eastAsia="Trebuchet MS" w:hAnsi="Trebuchet MS" w:cs="Trebuchet MS"/>
      <w:b w:val="0"/>
      <w:bCs w:val="0"/>
      <w:i w:val="0"/>
      <w:iCs w:val="0"/>
      <w:smallCaps w:val="0"/>
      <w:strike w:val="0"/>
      <w:sz w:val="18"/>
      <w:szCs w:val="18"/>
      <w:u w:val="none"/>
    </w:rPr>
  </w:style>
  <w:style w:type="character" w:customStyle="1" w:styleId="69Exact">
    <w:name w:val="Основной текст (69) Exact"/>
    <w:basedOn w:val="a0"/>
    <w:link w:val="69"/>
    <w:rPr>
      <w:rFonts w:ascii="Times New Roman" w:eastAsia="Times New Roman" w:hAnsi="Times New Roman" w:cs="Times New Roman"/>
      <w:b/>
      <w:bCs/>
      <w:i w:val="0"/>
      <w:iCs w:val="0"/>
      <w:smallCaps w:val="0"/>
      <w:strike w:val="0"/>
      <w:sz w:val="21"/>
      <w:szCs w:val="21"/>
      <w:u w:val="none"/>
    </w:rPr>
  </w:style>
  <w:style w:type="character" w:customStyle="1" w:styleId="70Exact">
    <w:name w:val="Основной текст (70) Exact"/>
    <w:basedOn w:val="a0"/>
    <w:link w:val="700"/>
    <w:rPr>
      <w:rFonts w:ascii="Times New Roman" w:eastAsia="Times New Roman" w:hAnsi="Times New Roman" w:cs="Times New Roman"/>
      <w:b/>
      <w:bCs/>
      <w:i w:val="0"/>
      <w:iCs w:val="0"/>
      <w:smallCaps w:val="0"/>
      <w:strike w:val="0"/>
      <w:sz w:val="22"/>
      <w:szCs w:val="22"/>
      <w:u w:val="none"/>
    </w:rPr>
  </w:style>
  <w:style w:type="character" w:customStyle="1" w:styleId="42Exact0">
    <w:name w:val="Заголовок №4 (2) Exact"/>
    <w:basedOn w:val="a0"/>
    <w:link w:val="421"/>
    <w:rPr>
      <w:rFonts w:ascii="Times New Roman" w:eastAsia="Times New Roman" w:hAnsi="Times New Roman" w:cs="Times New Roman"/>
      <w:b w:val="0"/>
      <w:bCs w:val="0"/>
      <w:i w:val="0"/>
      <w:iCs w:val="0"/>
      <w:smallCaps w:val="0"/>
      <w:strike w:val="0"/>
      <w:sz w:val="21"/>
      <w:szCs w:val="21"/>
      <w:u w:val="none"/>
    </w:rPr>
  </w:style>
  <w:style w:type="character" w:customStyle="1" w:styleId="40ptExact">
    <w:name w:val="Заголовок №4 + Интервал 0 pt Exact"/>
    <w:basedOn w:val="4Exact4"/>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TimesNewRoman100Exact">
    <w:name w:val="Основной текст (41) + Times New Roman;Масштаб 100% Exact"/>
    <w:basedOn w:val="41Exac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71Exact">
    <w:name w:val="Основной текст (71) Exact"/>
    <w:basedOn w:val="a0"/>
    <w:link w:val="710"/>
    <w:rPr>
      <w:rFonts w:ascii="Arial" w:eastAsia="Arial" w:hAnsi="Arial" w:cs="Arial"/>
      <w:b w:val="0"/>
      <w:bCs w:val="0"/>
      <w:i w:val="0"/>
      <w:iCs w:val="0"/>
      <w:smallCaps w:val="0"/>
      <w:strike w:val="0"/>
      <w:sz w:val="20"/>
      <w:szCs w:val="20"/>
      <w:u w:val="none"/>
    </w:rPr>
  </w:style>
  <w:style w:type="character" w:customStyle="1" w:styleId="5Exact0">
    <w:name w:val="Подпись к таблице (5) Exact"/>
    <w:basedOn w:val="a0"/>
    <w:rPr>
      <w:rFonts w:ascii="Times New Roman" w:eastAsia="Times New Roman" w:hAnsi="Times New Roman" w:cs="Times New Roman"/>
      <w:b/>
      <w:bCs/>
      <w:i w:val="0"/>
      <w:iCs w:val="0"/>
      <w:smallCaps w:val="0"/>
      <w:strike w:val="0"/>
      <w:sz w:val="30"/>
      <w:szCs w:val="30"/>
      <w:u w:val="none"/>
    </w:rPr>
  </w:style>
  <w:style w:type="character" w:customStyle="1" w:styleId="34Exact0">
    <w:name w:val="Основной текст (34) Exact"/>
    <w:basedOn w:val="340"/>
    <w:rPr>
      <w:rFonts w:ascii="Arial" w:eastAsia="Arial" w:hAnsi="Arial" w:cs="Arial"/>
      <w:b w:val="0"/>
      <w:bCs w:val="0"/>
      <w:i w:val="0"/>
      <w:iCs w:val="0"/>
      <w:smallCaps w:val="0"/>
      <w:strike w:val="0"/>
      <w:color w:val="222222"/>
      <w:u w:val="none"/>
    </w:rPr>
  </w:style>
  <w:style w:type="character" w:customStyle="1" w:styleId="Verdana9pt">
    <w:name w:val="Колонтитул + Verdana;9 pt;Полужирный"/>
    <w:basedOn w:val="a6"/>
    <w:rPr>
      <w:rFonts w:ascii="Verdana" w:eastAsia="Verdana" w:hAnsi="Verdana" w:cs="Verdana"/>
      <w:b/>
      <w:bCs/>
      <w:i w:val="0"/>
      <w:iCs w:val="0"/>
      <w:smallCaps w:val="0"/>
      <w:strike w:val="0"/>
      <w:color w:val="000000"/>
      <w:spacing w:val="0"/>
      <w:w w:val="100"/>
      <w:position w:val="0"/>
      <w:sz w:val="18"/>
      <w:szCs w:val="18"/>
      <w:u w:val="none"/>
      <w:lang w:val="uk-UA" w:eastAsia="uk-UA" w:bidi="uk-UA"/>
    </w:rPr>
  </w:style>
  <w:style w:type="character" w:customStyle="1" w:styleId="2ff2">
    <w:name w:val="Оглавление (2)_"/>
    <w:basedOn w:val="a0"/>
    <w:link w:val="2ff3"/>
    <w:rPr>
      <w:rFonts w:ascii="Times New Roman" w:eastAsia="Times New Roman" w:hAnsi="Times New Roman" w:cs="Times New Roman"/>
      <w:b/>
      <w:bCs/>
      <w:i w:val="0"/>
      <w:iCs w:val="0"/>
      <w:smallCaps w:val="0"/>
      <w:strike w:val="0"/>
      <w:sz w:val="26"/>
      <w:szCs w:val="26"/>
      <w:u w:val="none"/>
    </w:rPr>
  </w:style>
  <w:style w:type="character" w:customStyle="1" w:styleId="3d">
    <w:name w:val="Оглавление (3)_"/>
    <w:basedOn w:val="a0"/>
    <w:link w:val="3e"/>
    <w:rPr>
      <w:rFonts w:ascii="Times New Roman" w:eastAsia="Times New Roman" w:hAnsi="Times New Roman" w:cs="Times New Roman"/>
      <w:b w:val="0"/>
      <w:bCs w:val="0"/>
      <w:i w:val="0"/>
      <w:iCs w:val="0"/>
      <w:smallCaps w:val="0"/>
      <w:strike w:val="0"/>
      <w:sz w:val="12"/>
      <w:szCs w:val="12"/>
      <w:u w:val="none"/>
    </w:rPr>
  </w:style>
  <w:style w:type="character" w:customStyle="1" w:styleId="310pt">
    <w:name w:val="Оглавление (3) + 10 pt"/>
    <w:basedOn w:val="3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pt5">
    <w:name w:val="Оглавление (2) + Интервал 1 pt"/>
    <w:basedOn w:val="2ff2"/>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12pt1">
    <w:name w:val="Оглавление (2) + 12 pt;Курсив"/>
    <w:basedOn w:val="2ff2"/>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310pt0">
    <w:name w:val="Оглавление (3) + 10 pt;Курсив"/>
    <w:basedOn w:val="3d"/>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34pt">
    <w:name w:val="Оглавление (3) + 4 pt;Курсив"/>
    <w:basedOn w:val="3d"/>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07">
    <w:name w:val="Подпись к таблице (10)_"/>
    <w:basedOn w:val="a0"/>
    <w:link w:val="108"/>
    <w:rPr>
      <w:rFonts w:ascii="Times New Roman" w:eastAsia="Times New Roman" w:hAnsi="Times New Roman" w:cs="Times New Roman"/>
      <w:b/>
      <w:bCs/>
      <w:i w:val="0"/>
      <w:iCs w:val="0"/>
      <w:smallCaps w:val="0"/>
      <w:strike w:val="0"/>
      <w:sz w:val="24"/>
      <w:szCs w:val="24"/>
      <w:u w:val="none"/>
    </w:rPr>
  </w:style>
  <w:style w:type="character" w:customStyle="1" w:styleId="10105pt">
    <w:name w:val="Подпись к таблице (10) + 10;5 pt;Не полужирный;Малые прописные"/>
    <w:basedOn w:val="107"/>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10Exact1">
    <w:name w:val="Подпись к таблице (10) Exact"/>
    <w:basedOn w:val="a0"/>
    <w:rPr>
      <w:rFonts w:ascii="Times New Roman" w:eastAsia="Times New Roman" w:hAnsi="Times New Roman" w:cs="Times New Roman"/>
      <w:b/>
      <w:bCs/>
      <w:i w:val="0"/>
      <w:iCs w:val="0"/>
      <w:smallCaps w:val="0"/>
      <w:strike w:val="0"/>
      <w:sz w:val="24"/>
      <w:szCs w:val="24"/>
      <w:u w:val="none"/>
    </w:rPr>
  </w:style>
  <w:style w:type="character" w:customStyle="1" w:styleId="213pt1pt0">
    <w:name w:val="Основной текст (2) + 13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6pt">
    <w:name w:val="Основной текст (2) + 6 pt"/>
    <w:basedOn w:val="25"/>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210pt1">
    <w:name w:val="Основной текст (2) + 10 pt;Курсив"/>
    <w:basedOn w:val="25"/>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72Exact0">
    <w:name w:val="Основной текст (72) Exact"/>
    <w:basedOn w:val="a0"/>
    <w:link w:val="721"/>
    <w:rPr>
      <w:rFonts w:ascii="Impact" w:eastAsia="Impact" w:hAnsi="Impact" w:cs="Impact"/>
      <w:b w:val="0"/>
      <w:bCs w:val="0"/>
      <w:i w:val="0"/>
      <w:iCs w:val="0"/>
      <w:smallCaps w:val="0"/>
      <w:strike w:val="0"/>
      <w:sz w:val="19"/>
      <w:szCs w:val="19"/>
      <w:u w:val="none"/>
    </w:rPr>
  </w:style>
  <w:style w:type="character" w:customStyle="1" w:styleId="78Exact">
    <w:name w:val="Заголовок №7 (8) Exact"/>
    <w:basedOn w:val="a0"/>
    <w:link w:val="780"/>
    <w:rPr>
      <w:rFonts w:ascii="Georgia" w:eastAsia="Georgia" w:hAnsi="Georgia" w:cs="Georgia"/>
      <w:b/>
      <w:bCs/>
      <w:i w:val="0"/>
      <w:iCs w:val="0"/>
      <w:smallCaps w:val="0"/>
      <w:strike w:val="0"/>
      <w:sz w:val="26"/>
      <w:szCs w:val="26"/>
      <w:u w:val="none"/>
    </w:rPr>
  </w:style>
  <w:style w:type="character" w:customStyle="1" w:styleId="632">
    <w:name w:val="Заголовок №6 (3)_"/>
    <w:basedOn w:val="a0"/>
    <w:link w:val="633"/>
    <w:rPr>
      <w:rFonts w:ascii="Times New Roman" w:eastAsia="Times New Roman" w:hAnsi="Times New Roman" w:cs="Times New Roman"/>
      <w:b/>
      <w:bCs/>
      <w:i w:val="0"/>
      <w:iCs w:val="0"/>
      <w:smallCaps w:val="0"/>
      <w:strike w:val="0"/>
      <w:sz w:val="30"/>
      <w:szCs w:val="30"/>
      <w:u w:val="none"/>
    </w:rPr>
  </w:style>
  <w:style w:type="character" w:customStyle="1" w:styleId="2Exact3">
    <w:name w:val="Подпись к картинке (2) Exact"/>
    <w:basedOn w:val="a0"/>
    <w:link w:val="2ff4"/>
    <w:rPr>
      <w:rFonts w:ascii="Arial" w:eastAsia="Arial" w:hAnsi="Arial" w:cs="Arial"/>
      <w:b w:val="0"/>
      <w:bCs w:val="0"/>
      <w:i w:val="0"/>
      <w:iCs w:val="0"/>
      <w:smallCaps w:val="0"/>
      <w:strike w:val="0"/>
      <w:u w:val="none"/>
    </w:rPr>
  </w:style>
  <w:style w:type="character" w:customStyle="1" w:styleId="2TimesNewRomanExact">
    <w:name w:val="Подпись к картинке (2) + Times New Roman;Полужирный Exact"/>
    <w:basedOn w:val="2Exact3"/>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2pt1pt1">
    <w:name w:val="Основной текст (2) + 12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4"/>
      <w:szCs w:val="24"/>
      <w:u w:val="none"/>
      <w:lang w:val="uk-UA" w:eastAsia="uk-UA" w:bidi="uk-UA"/>
    </w:rPr>
  </w:style>
  <w:style w:type="character" w:customStyle="1" w:styleId="730">
    <w:name w:val="Основной текст (73)_"/>
    <w:basedOn w:val="a0"/>
    <w:link w:val="731"/>
    <w:rPr>
      <w:rFonts w:ascii="Times New Roman" w:eastAsia="Times New Roman" w:hAnsi="Times New Roman" w:cs="Times New Roman"/>
      <w:b/>
      <w:bCs/>
      <w:i w:val="0"/>
      <w:iCs w:val="0"/>
      <w:smallCaps w:val="0"/>
      <w:strike w:val="0"/>
      <w:sz w:val="24"/>
      <w:szCs w:val="24"/>
      <w:u w:val="none"/>
    </w:rPr>
  </w:style>
  <w:style w:type="character" w:customStyle="1" w:styleId="60Exact">
    <w:name w:val="Основной текст (60) Exact"/>
    <w:basedOn w:val="a0"/>
    <w:rPr>
      <w:rFonts w:ascii="Times New Roman" w:eastAsia="Times New Roman" w:hAnsi="Times New Roman" w:cs="Times New Roman"/>
      <w:b/>
      <w:bCs/>
      <w:i w:val="0"/>
      <w:iCs w:val="0"/>
      <w:smallCaps w:val="0"/>
      <w:strike w:val="0"/>
      <w:sz w:val="21"/>
      <w:szCs w:val="21"/>
      <w:u w:val="none"/>
    </w:rPr>
  </w:style>
  <w:style w:type="character" w:customStyle="1" w:styleId="74Exact">
    <w:name w:val="Основной текст (74) Exact"/>
    <w:basedOn w:val="a0"/>
    <w:link w:val="741"/>
    <w:rPr>
      <w:rFonts w:ascii="Arial" w:eastAsia="Arial" w:hAnsi="Arial" w:cs="Arial"/>
      <w:b w:val="0"/>
      <w:bCs w:val="0"/>
      <w:i w:val="0"/>
      <w:iCs w:val="0"/>
      <w:smallCaps w:val="0"/>
      <w:strike w:val="0"/>
      <w:sz w:val="20"/>
      <w:szCs w:val="20"/>
      <w:u w:val="none"/>
    </w:rPr>
  </w:style>
  <w:style w:type="character" w:customStyle="1" w:styleId="74Exact0">
    <w:name w:val="Основной текст (74) Exact"/>
    <w:basedOn w:val="74Exact"/>
    <w:rPr>
      <w:rFonts w:ascii="Arial" w:eastAsia="Arial" w:hAnsi="Arial" w:cs="Arial"/>
      <w:b w:val="0"/>
      <w:bCs w:val="0"/>
      <w:i w:val="0"/>
      <w:iCs w:val="0"/>
      <w:smallCaps w:val="0"/>
      <w:strike w:val="0"/>
      <w:color w:val="000000"/>
      <w:spacing w:val="0"/>
      <w:w w:val="100"/>
      <w:position w:val="0"/>
      <w:sz w:val="20"/>
      <w:szCs w:val="20"/>
      <w:u w:val="single"/>
      <w:lang w:val="uk-UA" w:eastAsia="uk-UA" w:bidi="uk-UA"/>
    </w:rPr>
  </w:style>
  <w:style w:type="character" w:customStyle="1" w:styleId="74Exact1">
    <w:name w:val="Основной текст (74) + Курсив Exact"/>
    <w:basedOn w:val="74Exact"/>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74Exact2">
    <w:name w:val="Основной текст (74) Exact"/>
    <w:basedOn w:val="74Exact"/>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75Exact">
    <w:name w:val="Основной текст (75) Exact"/>
    <w:basedOn w:val="a0"/>
    <w:link w:val="751"/>
    <w:rPr>
      <w:rFonts w:ascii="Arial" w:eastAsia="Arial" w:hAnsi="Arial" w:cs="Arial"/>
      <w:b/>
      <w:bCs/>
      <w:i w:val="0"/>
      <w:iCs w:val="0"/>
      <w:smallCaps w:val="0"/>
      <w:strike w:val="0"/>
      <w:sz w:val="20"/>
      <w:szCs w:val="20"/>
      <w:u w:val="none"/>
    </w:rPr>
  </w:style>
  <w:style w:type="character" w:customStyle="1" w:styleId="75TimesNewRoman11ptExact">
    <w:name w:val="Основной текст (75) + Times New Roman;11 pt Exact"/>
    <w:basedOn w:val="75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2Sylfaen10pt4">
    <w:name w:val="Основной текст (2) + Sylfaen;10 pt;Курсив"/>
    <w:basedOn w:val="25"/>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af5">
    <w:name w:val="Подпись к таблице"/>
    <w:basedOn w:val="a9"/>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pt1">
    <w:name w:val="Подпись к таблице + Интервал 1 pt"/>
    <w:basedOn w:val="a9"/>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158pt0">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58pt1">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52">
    <w:name w:val="Основной текст (15)"/>
    <w:basedOn w:val="15"/>
    <w:rPr>
      <w:rFonts w:ascii="Arial" w:eastAsia="Arial" w:hAnsi="Arial" w:cs="Arial"/>
      <w:b w:val="0"/>
      <w:bCs w:val="0"/>
      <w:i w:val="0"/>
      <w:iCs w:val="0"/>
      <w:smallCaps w:val="0"/>
      <w:strike w:val="0"/>
      <w:color w:val="000000"/>
      <w:spacing w:val="0"/>
      <w:w w:val="100"/>
      <w:position w:val="0"/>
      <w:sz w:val="18"/>
      <w:szCs w:val="18"/>
      <w:u w:val="single"/>
      <w:lang w:val="uk-UA" w:eastAsia="uk-UA" w:bidi="uk-UA"/>
    </w:rPr>
  </w:style>
  <w:style w:type="character" w:customStyle="1" w:styleId="213pt3">
    <w:name w:val="Основной текст (2) + 13 pt;Полужирный"/>
    <w:basedOn w:val="25"/>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24ptf">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6pt0">
    <w:name w:val="Основной текст (2) + 6 pt"/>
    <w:basedOn w:val="25"/>
    <w:rPr>
      <w:rFonts w:ascii="Times New Roman" w:eastAsia="Times New Roman" w:hAnsi="Times New Roman" w:cs="Times New Roman"/>
      <w:b w:val="0"/>
      <w:bCs w:val="0"/>
      <w:i w:val="0"/>
      <w:iCs w:val="0"/>
      <w:smallCaps w:val="0"/>
      <w:strike w:val="0"/>
      <w:color w:val="838383"/>
      <w:spacing w:val="0"/>
      <w:w w:val="100"/>
      <w:position w:val="0"/>
      <w:sz w:val="12"/>
      <w:szCs w:val="12"/>
      <w:u w:val="none"/>
      <w:lang w:val="uk-UA" w:eastAsia="uk-UA" w:bidi="uk-UA"/>
    </w:rPr>
  </w:style>
  <w:style w:type="character" w:customStyle="1" w:styleId="26pt1">
    <w:name w:val="Основной текст (2) + 6 pt"/>
    <w:basedOn w:val="25"/>
    <w:rPr>
      <w:rFonts w:ascii="Times New Roman" w:eastAsia="Times New Roman" w:hAnsi="Times New Roman" w:cs="Times New Roman"/>
      <w:b w:val="0"/>
      <w:bCs w:val="0"/>
      <w:i w:val="0"/>
      <w:iCs w:val="0"/>
      <w:smallCaps w:val="0"/>
      <w:strike w:val="0"/>
      <w:color w:val="393939"/>
      <w:spacing w:val="0"/>
      <w:w w:val="100"/>
      <w:position w:val="0"/>
      <w:sz w:val="12"/>
      <w:szCs w:val="12"/>
      <w:u w:val="none"/>
      <w:lang w:val="uk-UA" w:eastAsia="uk-UA" w:bidi="uk-UA"/>
    </w:rPr>
  </w:style>
  <w:style w:type="character" w:customStyle="1" w:styleId="295pt2">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95pt3">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ff5">
    <w:name w:val="Подпись к таблице (2)"/>
    <w:basedOn w:val="2f1"/>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832">
    <w:name w:val="Заголовок №8 (3) + Не полужирный"/>
    <w:basedOn w:val="83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af6">
    <w:name w:val="Подпись к таблице"/>
    <w:basedOn w:val="a9"/>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602">
    <w:name w:val="Основной текст (60) + Не полужирный"/>
    <w:basedOn w:val="6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a">
    <w:name w:val="Основной текст (5)"/>
    <w:basedOn w:val="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115">
    <w:name w:val="Основной текст (11) + 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Arial9pt0">
    <w:name w:val="Основной текст (2) + Arial;9 pt"/>
    <w:basedOn w:val="25"/>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3">
    <w:name w:val="Основной текст (2) + Arial;10 pt;Курсив"/>
    <w:basedOn w:val="25"/>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6314pt">
    <w:name w:val="Заголовок №6 (3) + 14 pt"/>
    <w:basedOn w:val="632"/>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6395pt">
    <w:name w:val="Заголовок №6 (3) + 9;5 pt;Курсив;Малые прописные"/>
    <w:basedOn w:val="632"/>
    <w:rPr>
      <w:rFonts w:ascii="Times New Roman" w:eastAsia="Times New Roman" w:hAnsi="Times New Roman" w:cs="Times New Roman"/>
      <w:b/>
      <w:bCs/>
      <w:i/>
      <w:iCs/>
      <w:smallCaps/>
      <w:strike w:val="0"/>
      <w:color w:val="000000"/>
      <w:spacing w:val="0"/>
      <w:w w:val="100"/>
      <w:position w:val="0"/>
      <w:sz w:val="19"/>
      <w:szCs w:val="19"/>
      <w:u w:val="none"/>
      <w:lang w:val="uk-UA" w:eastAsia="uk-UA" w:bidi="uk-UA"/>
    </w:rPr>
  </w:style>
  <w:style w:type="character" w:customStyle="1" w:styleId="760">
    <w:name w:val="Основной текст (76)_"/>
    <w:basedOn w:val="a0"/>
    <w:link w:val="761"/>
    <w:rPr>
      <w:rFonts w:ascii="Times New Roman" w:eastAsia="Times New Roman" w:hAnsi="Times New Roman" w:cs="Times New Roman"/>
      <w:b w:val="0"/>
      <w:bCs w:val="0"/>
      <w:i w:val="0"/>
      <w:iCs w:val="0"/>
      <w:smallCaps w:val="0"/>
      <w:strike w:val="0"/>
      <w:sz w:val="26"/>
      <w:szCs w:val="26"/>
      <w:u w:val="none"/>
    </w:rPr>
  </w:style>
  <w:style w:type="character" w:customStyle="1" w:styleId="772">
    <w:name w:val="Основной текст (77)"/>
    <w:basedOn w:val="a0"/>
    <w:rPr>
      <w:rFonts w:ascii="Segoe UI" w:eastAsia="Segoe UI" w:hAnsi="Segoe UI" w:cs="Segoe UI"/>
      <w:b w:val="0"/>
      <w:bCs w:val="0"/>
      <w:i w:val="0"/>
      <w:iCs w:val="0"/>
      <w:smallCaps w:val="0"/>
      <w:strike w:val="0"/>
      <w:sz w:val="8"/>
      <w:szCs w:val="8"/>
      <w:u w:val="none"/>
    </w:rPr>
  </w:style>
  <w:style w:type="character" w:customStyle="1" w:styleId="773">
    <w:name w:val="Основной текст (77)"/>
    <w:basedOn w:val="a0"/>
    <w:rPr>
      <w:rFonts w:ascii="Segoe UI" w:eastAsia="Segoe UI" w:hAnsi="Segoe UI" w:cs="Segoe UI"/>
      <w:b w:val="0"/>
      <w:bCs w:val="0"/>
      <w:i w:val="0"/>
      <w:iCs w:val="0"/>
      <w:smallCaps w:val="0"/>
      <w:strike w:val="0"/>
      <w:color w:val="222222"/>
      <w:sz w:val="8"/>
      <w:szCs w:val="8"/>
      <w:u w:val="none"/>
    </w:rPr>
  </w:style>
  <w:style w:type="character" w:customStyle="1" w:styleId="295pt4">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95pt5">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13pt4">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2">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781">
    <w:name w:val="Основной текст (78)_"/>
    <w:basedOn w:val="a0"/>
    <w:link w:val="782"/>
    <w:rPr>
      <w:rFonts w:ascii="Times New Roman" w:eastAsia="Times New Roman" w:hAnsi="Times New Roman" w:cs="Times New Roman"/>
      <w:b/>
      <w:bCs/>
      <w:i w:val="0"/>
      <w:iCs w:val="0"/>
      <w:smallCaps w:val="0"/>
      <w:strike w:val="0"/>
      <w:sz w:val="8"/>
      <w:szCs w:val="8"/>
      <w:u w:val="none"/>
    </w:rPr>
  </w:style>
  <w:style w:type="character" w:customStyle="1" w:styleId="783">
    <w:name w:val="Основной текст (78) + Малые прописные"/>
    <w:basedOn w:val="781"/>
    <w:rPr>
      <w:rFonts w:ascii="Times New Roman" w:eastAsia="Times New Roman" w:hAnsi="Times New Roman" w:cs="Times New Roman"/>
      <w:b/>
      <w:bCs/>
      <w:i w:val="0"/>
      <w:iCs w:val="0"/>
      <w:smallCaps/>
      <w:strike w:val="0"/>
      <w:color w:val="000000"/>
      <w:spacing w:val="0"/>
      <w:w w:val="100"/>
      <w:position w:val="0"/>
      <w:sz w:val="8"/>
      <w:szCs w:val="8"/>
      <w:u w:val="none"/>
      <w:lang w:val="uk-UA" w:eastAsia="uk-UA" w:bidi="uk-UA"/>
    </w:rPr>
  </w:style>
  <w:style w:type="character" w:customStyle="1" w:styleId="11Exact0">
    <w:name w:val="Подпись к таблице (11) Exact"/>
    <w:basedOn w:val="a0"/>
    <w:link w:val="116"/>
    <w:rPr>
      <w:rFonts w:ascii="Times New Roman" w:eastAsia="Times New Roman" w:hAnsi="Times New Roman" w:cs="Times New Roman"/>
      <w:b/>
      <w:bCs/>
      <w:i w:val="0"/>
      <w:iCs w:val="0"/>
      <w:smallCaps w:val="0"/>
      <w:strike w:val="0"/>
      <w:u w:val="none"/>
    </w:rPr>
  </w:style>
  <w:style w:type="character" w:customStyle="1" w:styleId="212pt3">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0Exact1">
    <w:name w:val="Основной текст (20) Exact"/>
    <w:basedOn w:val="20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1pt1pt">
    <w:name w:val="Основной текст (2) + 11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2"/>
      <w:szCs w:val="22"/>
      <w:u w:val="none"/>
      <w:lang w:val="uk-UA" w:eastAsia="uk-UA" w:bidi="uk-UA"/>
    </w:rPr>
  </w:style>
  <w:style w:type="character" w:customStyle="1" w:styleId="211pt1pt0">
    <w:name w:val="Основной текст (2) + 11 pt;Полужирный;Интервал 1 pt"/>
    <w:basedOn w:val="25"/>
    <w:rPr>
      <w:rFonts w:ascii="Times New Roman" w:eastAsia="Times New Roman" w:hAnsi="Times New Roman" w:cs="Times New Roman"/>
      <w:b/>
      <w:bCs/>
      <w:i w:val="0"/>
      <w:iCs w:val="0"/>
      <w:smallCaps w:val="0"/>
      <w:strike w:val="0"/>
      <w:color w:val="222222"/>
      <w:spacing w:val="30"/>
      <w:w w:val="100"/>
      <w:position w:val="0"/>
      <w:sz w:val="22"/>
      <w:szCs w:val="22"/>
      <w:u w:val="none"/>
      <w:lang w:val="uk-UA" w:eastAsia="uk-UA" w:bidi="uk-UA"/>
    </w:rPr>
  </w:style>
  <w:style w:type="character" w:customStyle="1" w:styleId="211pt1pt1">
    <w:name w:val="Основной текст (2) + 11 pt;Полужирный;Интервал 1 pt"/>
    <w:basedOn w:val="25"/>
    <w:rPr>
      <w:rFonts w:ascii="Times New Roman" w:eastAsia="Times New Roman" w:hAnsi="Times New Roman" w:cs="Times New Roman"/>
      <w:b/>
      <w:bCs/>
      <w:i w:val="0"/>
      <w:iCs w:val="0"/>
      <w:smallCaps w:val="0"/>
      <w:strike w:val="0"/>
      <w:color w:val="393939"/>
      <w:spacing w:val="30"/>
      <w:w w:val="100"/>
      <w:position w:val="0"/>
      <w:sz w:val="22"/>
      <w:szCs w:val="22"/>
      <w:u w:val="none"/>
      <w:lang w:val="uk-UA" w:eastAsia="uk-UA" w:bidi="uk-UA"/>
    </w:rPr>
  </w:style>
  <w:style w:type="character" w:customStyle="1" w:styleId="79">
    <w:name w:val="Основной текст (79)_"/>
    <w:basedOn w:val="a0"/>
    <w:link w:val="790"/>
    <w:rPr>
      <w:rFonts w:ascii="Arial" w:eastAsia="Arial" w:hAnsi="Arial" w:cs="Arial"/>
      <w:b/>
      <w:bCs/>
      <w:i w:val="0"/>
      <w:iCs w:val="0"/>
      <w:smallCaps w:val="0"/>
      <w:strike w:val="0"/>
      <w:sz w:val="15"/>
      <w:szCs w:val="15"/>
      <w:u w:val="none"/>
    </w:rPr>
  </w:style>
  <w:style w:type="character" w:customStyle="1" w:styleId="791">
    <w:name w:val="Основной текст (79)"/>
    <w:basedOn w:val="79"/>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80Exact">
    <w:name w:val="Основной текст (80) Exact"/>
    <w:basedOn w:val="a0"/>
    <w:link w:val="800"/>
    <w:rPr>
      <w:rFonts w:ascii="Verdana" w:eastAsia="Verdana" w:hAnsi="Verdana" w:cs="Verdana"/>
      <w:b/>
      <w:bCs/>
      <w:i w:val="0"/>
      <w:iCs w:val="0"/>
      <w:smallCaps w:val="0"/>
      <w:strike w:val="0"/>
      <w:sz w:val="18"/>
      <w:szCs w:val="18"/>
      <w:u w:val="none"/>
    </w:rPr>
  </w:style>
  <w:style w:type="character" w:customStyle="1" w:styleId="81Exact">
    <w:name w:val="Основной текст (81) Exact"/>
    <w:basedOn w:val="a0"/>
    <w:link w:val="810"/>
    <w:rPr>
      <w:rFonts w:ascii="Verdana" w:eastAsia="Verdana" w:hAnsi="Verdana" w:cs="Verdana"/>
      <w:b/>
      <w:bCs/>
      <w:i w:val="0"/>
      <w:iCs w:val="0"/>
      <w:smallCaps w:val="0"/>
      <w:strike w:val="0"/>
      <w:sz w:val="18"/>
      <w:szCs w:val="18"/>
      <w:u w:val="none"/>
    </w:rPr>
  </w:style>
  <w:style w:type="character" w:customStyle="1" w:styleId="285pt0pt">
    <w:name w:val="Основной текст (2) + 8;5 pt;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17"/>
      <w:szCs w:val="17"/>
      <w:u w:val="none"/>
      <w:lang w:val="uk-UA" w:eastAsia="uk-UA" w:bidi="uk-UA"/>
    </w:rPr>
  </w:style>
  <w:style w:type="character" w:customStyle="1" w:styleId="af7">
    <w:name w:val="Подпись к таблице"/>
    <w:basedOn w:val="a9"/>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2Sylfaen10pt5">
    <w:name w:val="Основной текст (2) + Sylfaen;10 pt;Курсив"/>
    <w:basedOn w:val="25"/>
    <w:rPr>
      <w:rFonts w:ascii="Sylfaen" w:eastAsia="Sylfaen" w:hAnsi="Sylfaen" w:cs="Sylfaen"/>
      <w:b w:val="0"/>
      <w:bCs w:val="0"/>
      <w:i/>
      <w:iCs/>
      <w:smallCaps w:val="0"/>
      <w:strike w:val="0"/>
      <w:color w:val="393939"/>
      <w:spacing w:val="0"/>
      <w:w w:val="100"/>
      <w:position w:val="0"/>
      <w:sz w:val="20"/>
      <w:szCs w:val="20"/>
      <w:u w:val="none"/>
      <w:lang w:val="uk-UA" w:eastAsia="uk-UA" w:bidi="uk-UA"/>
    </w:rPr>
  </w:style>
  <w:style w:type="character" w:customStyle="1" w:styleId="5Arial8pt1">
    <w:name w:val="Подпись к таблице (5) + Arial;8 pt;Не полужирный;Малые прописные"/>
    <w:basedOn w:val="55"/>
    <w:rPr>
      <w:rFonts w:ascii="Arial" w:eastAsia="Arial" w:hAnsi="Arial" w:cs="Arial"/>
      <w:b/>
      <w:bCs/>
      <w:i w:val="0"/>
      <w:iCs w:val="0"/>
      <w:smallCaps/>
      <w:strike w:val="0"/>
      <w:color w:val="000000"/>
      <w:spacing w:val="0"/>
      <w:w w:val="100"/>
      <w:position w:val="0"/>
      <w:sz w:val="16"/>
      <w:szCs w:val="16"/>
      <w:u w:val="none"/>
      <w:lang w:val="uk-UA" w:eastAsia="uk-UA" w:bidi="uk-UA"/>
    </w:rPr>
  </w:style>
  <w:style w:type="character" w:customStyle="1" w:styleId="213pt5">
    <w:name w:val="Основной текст (2) + 13 pt;Полужирный"/>
    <w:basedOn w:val="25"/>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3Exact">
    <w:name w:val="Подпись к картинке (3) Exact"/>
    <w:basedOn w:val="a0"/>
    <w:link w:val="3f"/>
    <w:rPr>
      <w:rFonts w:ascii="Garamond" w:eastAsia="Garamond" w:hAnsi="Garamond" w:cs="Garamond"/>
      <w:b/>
      <w:bCs/>
      <w:i w:val="0"/>
      <w:iCs w:val="0"/>
      <w:smallCaps w:val="0"/>
      <w:strike w:val="0"/>
      <w:sz w:val="22"/>
      <w:szCs w:val="22"/>
      <w:u w:val="none"/>
    </w:rPr>
  </w:style>
  <w:style w:type="character" w:customStyle="1" w:styleId="212pt1pt2">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af8">
    <w:name w:val="Оглавление"/>
    <w:basedOn w:val="af"/>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af9">
    <w:name w:val="Оглавление"/>
    <w:basedOn w:val="af"/>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95pt30">
    <w:name w:val="Оглавление + 9;5 pt;Полужирный;Масштаб 30%"/>
    <w:basedOn w:val="af"/>
    <w:rPr>
      <w:rFonts w:ascii="Times New Roman" w:eastAsia="Times New Roman" w:hAnsi="Times New Roman" w:cs="Times New Roman"/>
      <w:b/>
      <w:bCs/>
      <w:i w:val="0"/>
      <w:iCs w:val="0"/>
      <w:smallCaps w:val="0"/>
      <w:strike w:val="0"/>
      <w:color w:val="000000"/>
      <w:spacing w:val="0"/>
      <w:w w:val="30"/>
      <w:position w:val="0"/>
      <w:sz w:val="19"/>
      <w:szCs w:val="19"/>
      <w:u w:val="none"/>
      <w:lang w:val="uk-UA" w:eastAsia="uk-UA" w:bidi="uk-UA"/>
    </w:rPr>
  </w:style>
  <w:style w:type="character" w:customStyle="1" w:styleId="Arial85pt">
    <w:name w:val="Оглавление + Arial;8;5 pt"/>
    <w:basedOn w:val="af"/>
    <w:rPr>
      <w:rFonts w:ascii="Arial" w:eastAsia="Arial" w:hAnsi="Arial" w:cs="Arial"/>
      <w:b w:val="0"/>
      <w:bCs w:val="0"/>
      <w:i w:val="0"/>
      <w:iCs w:val="0"/>
      <w:smallCaps w:val="0"/>
      <w:strike w:val="0"/>
      <w:color w:val="000000"/>
      <w:spacing w:val="0"/>
      <w:w w:val="100"/>
      <w:position w:val="0"/>
      <w:sz w:val="17"/>
      <w:szCs w:val="17"/>
      <w:u w:val="none"/>
      <w:lang w:val="uk-UA" w:eastAsia="uk-UA" w:bidi="uk-UA"/>
    </w:rPr>
  </w:style>
  <w:style w:type="character" w:customStyle="1" w:styleId="1pt2">
    <w:name w:val="Оглавление + Полужирный;Курсив;Интервал 1 pt"/>
    <w:basedOn w:val="af"/>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Arial11pt">
    <w:name w:val="Оглавление + Arial;11 pt"/>
    <w:basedOn w:val="af"/>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82Exact0">
    <w:name w:val="Основной текст (82) Exact"/>
    <w:basedOn w:val="a0"/>
    <w:link w:val="821"/>
    <w:rPr>
      <w:rFonts w:ascii="Arial" w:eastAsia="Arial" w:hAnsi="Arial" w:cs="Arial"/>
      <w:b/>
      <w:bCs/>
      <w:i w:val="0"/>
      <w:iCs w:val="0"/>
      <w:smallCaps w:val="0"/>
      <w:strike w:val="0"/>
      <w:sz w:val="19"/>
      <w:szCs w:val="19"/>
      <w:u w:val="none"/>
    </w:rPr>
  </w:style>
  <w:style w:type="character" w:customStyle="1" w:styleId="89Exact">
    <w:name w:val="Основной текст (89) Exact"/>
    <w:basedOn w:val="a0"/>
    <w:link w:val="89"/>
    <w:rPr>
      <w:rFonts w:ascii="Arial" w:eastAsia="Arial" w:hAnsi="Arial" w:cs="Arial"/>
      <w:b/>
      <w:bCs/>
      <w:i w:val="0"/>
      <w:iCs w:val="0"/>
      <w:smallCaps w:val="0"/>
      <w:strike w:val="0"/>
      <w:sz w:val="19"/>
      <w:szCs w:val="19"/>
      <w:u w:val="none"/>
    </w:rPr>
  </w:style>
  <w:style w:type="character" w:customStyle="1" w:styleId="833">
    <w:name w:val="Основной текст (83)_"/>
    <w:basedOn w:val="a0"/>
    <w:link w:val="834"/>
    <w:rPr>
      <w:rFonts w:ascii="Times New Roman" w:eastAsia="Times New Roman" w:hAnsi="Times New Roman" w:cs="Times New Roman"/>
      <w:b/>
      <w:bCs/>
      <w:i w:val="0"/>
      <w:iCs w:val="0"/>
      <w:smallCaps w:val="0"/>
      <w:strike w:val="0"/>
      <w:sz w:val="19"/>
      <w:szCs w:val="19"/>
      <w:u w:val="none"/>
    </w:rPr>
  </w:style>
  <w:style w:type="character" w:customStyle="1" w:styleId="2Arial10pt4">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rPr>
  </w:style>
  <w:style w:type="character" w:customStyle="1" w:styleId="2Arial115pt">
    <w:name w:val="Основной текст (2) + Arial;11;5 pt;Курсив"/>
    <w:basedOn w:val="25"/>
    <w:rPr>
      <w:rFonts w:ascii="Arial" w:eastAsia="Arial" w:hAnsi="Arial" w:cs="Arial"/>
      <w:b w:val="0"/>
      <w:bCs w:val="0"/>
      <w:i/>
      <w:iCs/>
      <w:smallCaps w:val="0"/>
      <w:strike w:val="0"/>
      <w:color w:val="000000"/>
      <w:spacing w:val="0"/>
      <w:w w:val="100"/>
      <w:position w:val="0"/>
      <w:sz w:val="23"/>
      <w:szCs w:val="23"/>
      <w:u w:val="none"/>
      <w:lang w:val="uk-UA" w:eastAsia="uk-UA" w:bidi="uk-UA"/>
    </w:rPr>
  </w:style>
  <w:style w:type="character" w:customStyle="1" w:styleId="840">
    <w:name w:val="Основной текст (84)_"/>
    <w:basedOn w:val="a0"/>
    <w:link w:val="841"/>
    <w:rPr>
      <w:rFonts w:ascii="Tahoma" w:eastAsia="Tahoma" w:hAnsi="Tahoma" w:cs="Tahoma"/>
      <w:b w:val="0"/>
      <w:bCs w:val="0"/>
      <w:i/>
      <w:iCs/>
      <w:smallCaps w:val="0"/>
      <w:strike w:val="0"/>
      <w:spacing w:val="0"/>
      <w:sz w:val="20"/>
      <w:szCs w:val="20"/>
      <w:u w:val="none"/>
    </w:rPr>
  </w:style>
  <w:style w:type="character" w:customStyle="1" w:styleId="8411pt">
    <w:name w:val="Основной текст (84) + 11 pt;Не курсив"/>
    <w:basedOn w:val="840"/>
    <w:rPr>
      <w:rFonts w:ascii="Tahoma" w:eastAsia="Tahoma" w:hAnsi="Tahoma" w:cs="Tahoma"/>
      <w:b w:val="0"/>
      <w:bCs w:val="0"/>
      <w:i/>
      <w:iCs/>
      <w:smallCaps w:val="0"/>
      <w:strike w:val="0"/>
      <w:color w:val="000000"/>
      <w:spacing w:val="0"/>
      <w:w w:val="100"/>
      <w:position w:val="0"/>
      <w:sz w:val="22"/>
      <w:szCs w:val="22"/>
      <w:u w:val="none"/>
      <w:lang w:val="uk-UA" w:eastAsia="uk-UA" w:bidi="uk-UA"/>
    </w:rPr>
  </w:style>
  <w:style w:type="character" w:customStyle="1" w:styleId="2ff6">
    <w:name w:val="Основной текст (2)"/>
    <w:basedOn w:val="25"/>
    <w:rPr>
      <w:rFonts w:ascii="Times New Roman" w:eastAsia="Times New Roman" w:hAnsi="Times New Roman" w:cs="Times New Roman"/>
      <w:b w:val="0"/>
      <w:bCs w:val="0"/>
      <w:i w:val="0"/>
      <w:iCs w:val="0"/>
      <w:smallCaps w:val="0"/>
      <w:strike/>
      <w:color w:val="000000"/>
      <w:spacing w:val="0"/>
      <w:w w:val="100"/>
      <w:position w:val="0"/>
      <w:sz w:val="21"/>
      <w:szCs w:val="21"/>
      <w:u w:val="none"/>
      <w:lang w:val="uk-UA" w:eastAsia="uk-UA" w:bidi="uk-UA"/>
    </w:rPr>
  </w:style>
  <w:style w:type="character" w:customStyle="1" w:styleId="85">
    <w:name w:val="Основной текст (85)_"/>
    <w:basedOn w:val="a0"/>
    <w:link w:val="850"/>
    <w:rPr>
      <w:rFonts w:ascii="Times New Roman" w:eastAsia="Times New Roman" w:hAnsi="Times New Roman" w:cs="Times New Roman"/>
      <w:b w:val="0"/>
      <w:bCs w:val="0"/>
      <w:i w:val="0"/>
      <w:iCs w:val="0"/>
      <w:smallCaps w:val="0"/>
      <w:strike w:val="0"/>
      <w:sz w:val="14"/>
      <w:szCs w:val="14"/>
      <w:u w:val="none"/>
    </w:rPr>
  </w:style>
  <w:style w:type="character" w:customStyle="1" w:styleId="856pt">
    <w:name w:val="Основной текст (85) + 6 pt;Полужирный"/>
    <w:basedOn w:val="85"/>
    <w:rPr>
      <w:rFonts w:ascii="Times New Roman" w:eastAsia="Times New Roman" w:hAnsi="Times New Roman" w:cs="Times New Roman"/>
      <w:b/>
      <w:bCs/>
      <w:i w:val="0"/>
      <w:iCs w:val="0"/>
      <w:smallCaps w:val="0"/>
      <w:strike w:val="0"/>
      <w:color w:val="000000"/>
      <w:spacing w:val="0"/>
      <w:w w:val="100"/>
      <w:position w:val="0"/>
      <w:sz w:val="12"/>
      <w:szCs w:val="12"/>
      <w:u w:val="none"/>
      <w:lang w:val="uk-UA" w:eastAsia="uk-UA" w:bidi="uk-UA"/>
    </w:rPr>
  </w:style>
  <w:style w:type="character" w:customStyle="1" w:styleId="835">
    <w:name w:val="Основной текст (83)"/>
    <w:basedOn w:val="833"/>
    <w:rPr>
      <w:rFonts w:ascii="Times New Roman" w:eastAsia="Times New Roman" w:hAnsi="Times New Roman" w:cs="Times New Roman"/>
      <w:b/>
      <w:bCs/>
      <w:i w:val="0"/>
      <w:iCs w:val="0"/>
      <w:smallCaps w:val="0"/>
      <w:strike w:val="0"/>
      <w:color w:val="222222"/>
      <w:spacing w:val="0"/>
      <w:w w:val="100"/>
      <w:position w:val="0"/>
      <w:sz w:val="19"/>
      <w:szCs w:val="19"/>
      <w:u w:val="none"/>
      <w:lang w:val="uk-UA" w:eastAsia="uk-UA" w:bidi="uk-UA"/>
    </w:rPr>
  </w:style>
  <w:style w:type="character" w:customStyle="1" w:styleId="111pt0">
    <w:name w:val="Основной текст (11) + Интервал 1 p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8TimesNewRoman9pt">
    <w:name w:val="Основной текст (8) + Times New Roman;9 pt"/>
    <w:basedOn w:val="8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86">
    <w:name w:val="Основной текст (86)_"/>
    <w:basedOn w:val="a0"/>
    <w:link w:val="860"/>
    <w:rPr>
      <w:rFonts w:ascii="Times New Roman" w:eastAsia="Times New Roman" w:hAnsi="Times New Roman" w:cs="Times New Roman"/>
      <w:b w:val="0"/>
      <w:bCs w:val="0"/>
      <w:i w:val="0"/>
      <w:iCs w:val="0"/>
      <w:smallCaps w:val="0"/>
      <w:strike w:val="0"/>
      <w:spacing w:val="30"/>
      <w:sz w:val="28"/>
      <w:szCs w:val="28"/>
      <w:u w:val="none"/>
    </w:rPr>
  </w:style>
  <w:style w:type="character" w:customStyle="1" w:styleId="86Sylfaen13pt2pt">
    <w:name w:val="Основной текст (86) + Sylfaen;13 pt;Курсив;Интервал 2 pt"/>
    <w:basedOn w:val="86"/>
    <w:rPr>
      <w:rFonts w:ascii="Sylfaen" w:eastAsia="Sylfaen" w:hAnsi="Sylfaen" w:cs="Sylfaen"/>
      <w:b w:val="0"/>
      <w:bCs w:val="0"/>
      <w:i/>
      <w:iCs/>
      <w:smallCaps w:val="0"/>
      <w:strike w:val="0"/>
      <w:color w:val="000000"/>
      <w:spacing w:val="40"/>
      <w:w w:val="100"/>
      <w:position w:val="0"/>
      <w:sz w:val="26"/>
      <w:szCs w:val="26"/>
      <w:u w:val="none"/>
      <w:lang w:val="uk-UA" w:eastAsia="uk-UA" w:bidi="uk-UA"/>
    </w:rPr>
  </w:style>
  <w:style w:type="character" w:customStyle="1" w:styleId="87">
    <w:name w:val="Основной текст (87)_"/>
    <w:basedOn w:val="a0"/>
    <w:link w:val="870"/>
    <w:rPr>
      <w:rFonts w:ascii="Times New Roman" w:eastAsia="Times New Roman" w:hAnsi="Times New Roman" w:cs="Times New Roman"/>
      <w:b/>
      <w:bCs/>
      <w:i/>
      <w:iCs/>
      <w:smallCaps w:val="0"/>
      <w:strike w:val="0"/>
      <w:spacing w:val="40"/>
      <w:sz w:val="19"/>
      <w:szCs w:val="19"/>
      <w:u w:val="none"/>
    </w:rPr>
  </w:style>
  <w:style w:type="character" w:customStyle="1" w:styleId="87Arial12pt0pt">
    <w:name w:val="Основной текст (87) + Arial;12 pt;Не полужирный;Не курсив;Интервал 0 pt"/>
    <w:basedOn w:val="87"/>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88">
    <w:name w:val="Основной текст (88)_"/>
    <w:basedOn w:val="a0"/>
    <w:link w:val="880"/>
    <w:rPr>
      <w:rFonts w:ascii="Times New Roman" w:eastAsia="Times New Roman" w:hAnsi="Times New Roman" w:cs="Times New Roman"/>
      <w:b w:val="0"/>
      <w:bCs w:val="0"/>
      <w:i/>
      <w:iCs/>
      <w:smallCaps w:val="0"/>
      <w:strike w:val="0"/>
      <w:spacing w:val="90"/>
      <w:sz w:val="40"/>
      <w:szCs w:val="40"/>
      <w:u w:val="none"/>
    </w:rPr>
  </w:style>
  <w:style w:type="character" w:customStyle="1" w:styleId="22pt0">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50"/>
      <w:w w:val="100"/>
      <w:position w:val="0"/>
      <w:sz w:val="21"/>
      <w:szCs w:val="21"/>
      <w:u w:val="none"/>
      <w:lang w:val="uk-UA" w:eastAsia="uk-UA" w:bidi="uk-UA"/>
    </w:rPr>
  </w:style>
  <w:style w:type="character" w:customStyle="1" w:styleId="2Verdana16pt">
    <w:name w:val="Основной текст (2) + Verdana;16 pt"/>
    <w:basedOn w:val="25"/>
    <w:rPr>
      <w:rFonts w:ascii="Verdana" w:eastAsia="Verdana" w:hAnsi="Verdana" w:cs="Verdana"/>
      <w:b w:val="0"/>
      <w:bCs w:val="0"/>
      <w:i w:val="0"/>
      <w:iCs w:val="0"/>
      <w:smallCaps w:val="0"/>
      <w:strike w:val="0"/>
      <w:color w:val="000000"/>
      <w:spacing w:val="0"/>
      <w:w w:val="100"/>
      <w:position w:val="0"/>
      <w:sz w:val="32"/>
      <w:szCs w:val="32"/>
      <w:u w:val="none"/>
      <w:lang w:val="uk-UA" w:eastAsia="uk-UA" w:bidi="uk-UA"/>
    </w:rPr>
  </w:style>
  <w:style w:type="character" w:customStyle="1" w:styleId="285pt1pt">
    <w:name w:val="Основной текст (2) + 8;5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2ff7">
    <w:name w:val="Основной текст (2) + Полужирный;Курсив"/>
    <w:basedOn w:val="25"/>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29pt4">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Exact3">
    <w:name w:val="Подпись к таблице Exact"/>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f8">
    <w:name w:val="Заголовок №2"/>
    <w:basedOn w:val="2b"/>
    <w:rPr>
      <w:rFonts w:ascii="Times New Roman" w:eastAsia="Times New Roman" w:hAnsi="Times New Roman" w:cs="Times New Roman"/>
      <w:b w:val="0"/>
      <w:bCs w:val="0"/>
      <w:i/>
      <w:iCs/>
      <w:smallCaps w:val="0"/>
      <w:strike w:val="0"/>
      <w:color w:val="000000"/>
      <w:spacing w:val="0"/>
      <w:w w:val="100"/>
      <w:position w:val="0"/>
      <w:sz w:val="54"/>
      <w:szCs w:val="54"/>
      <w:u w:val="single"/>
      <w:lang w:val="uk-UA" w:eastAsia="uk-UA" w:bidi="uk-UA"/>
    </w:rPr>
  </w:style>
  <w:style w:type="character" w:customStyle="1" w:styleId="2Sylfaen58pt">
    <w:name w:val="Заголовок №2 + Sylfaen;58 pt"/>
    <w:basedOn w:val="2b"/>
    <w:rPr>
      <w:rFonts w:ascii="Sylfaen" w:eastAsia="Sylfaen" w:hAnsi="Sylfaen" w:cs="Sylfaen"/>
      <w:b/>
      <w:bCs/>
      <w:i/>
      <w:iCs/>
      <w:smallCaps w:val="0"/>
      <w:strike w:val="0"/>
      <w:color w:val="000000"/>
      <w:spacing w:val="0"/>
      <w:w w:val="100"/>
      <w:position w:val="0"/>
      <w:sz w:val="116"/>
      <w:szCs w:val="116"/>
      <w:u w:val="none"/>
      <w:lang w:val="uk-UA" w:eastAsia="uk-UA" w:bidi="uk-UA"/>
    </w:rPr>
  </w:style>
  <w:style w:type="character" w:customStyle="1" w:styleId="412pt1pt0">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213pt6">
    <w:name w:val="Основной текст (2) + 13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245pt">
    <w:name w:val="Основной текст (2) + 4;5 pt"/>
    <w:basedOn w:val="25"/>
    <w:rPr>
      <w:rFonts w:ascii="Times New Roman" w:eastAsia="Times New Roman" w:hAnsi="Times New Roman" w:cs="Times New Roman"/>
      <w:b w:val="0"/>
      <w:bCs w:val="0"/>
      <w:i w:val="0"/>
      <w:iCs w:val="0"/>
      <w:smallCaps w:val="0"/>
      <w:strike w:val="0"/>
      <w:color w:val="000000"/>
      <w:spacing w:val="0"/>
      <w:w w:val="100"/>
      <w:position w:val="0"/>
      <w:sz w:val="9"/>
      <w:szCs w:val="9"/>
      <w:u w:val="none"/>
      <w:lang w:val="uk-UA" w:eastAsia="uk-UA" w:bidi="uk-UA"/>
    </w:rPr>
  </w:style>
  <w:style w:type="character" w:customStyle="1" w:styleId="245pt0">
    <w:name w:val="Основной текст (2) + 4;5 pt"/>
    <w:basedOn w:val="25"/>
    <w:rPr>
      <w:rFonts w:ascii="Times New Roman" w:eastAsia="Times New Roman" w:hAnsi="Times New Roman" w:cs="Times New Roman"/>
      <w:b w:val="0"/>
      <w:bCs w:val="0"/>
      <w:i w:val="0"/>
      <w:iCs w:val="0"/>
      <w:smallCaps w:val="0"/>
      <w:strike w:val="0"/>
      <w:color w:val="656565"/>
      <w:spacing w:val="0"/>
      <w:w w:val="100"/>
      <w:position w:val="0"/>
      <w:sz w:val="9"/>
      <w:szCs w:val="9"/>
      <w:u w:val="none"/>
      <w:lang w:val="uk-UA" w:eastAsia="uk-UA" w:bidi="uk-UA"/>
    </w:rPr>
  </w:style>
  <w:style w:type="character" w:customStyle="1" w:styleId="245pt1">
    <w:name w:val="Основной текст (2) + 4;5 pt"/>
    <w:basedOn w:val="25"/>
    <w:rPr>
      <w:rFonts w:ascii="Times New Roman" w:eastAsia="Times New Roman" w:hAnsi="Times New Roman" w:cs="Times New Roman"/>
      <w:b w:val="0"/>
      <w:bCs w:val="0"/>
      <w:i w:val="0"/>
      <w:iCs w:val="0"/>
      <w:smallCaps w:val="0"/>
      <w:strike w:val="0"/>
      <w:color w:val="393939"/>
      <w:spacing w:val="0"/>
      <w:w w:val="100"/>
      <w:position w:val="0"/>
      <w:sz w:val="9"/>
      <w:szCs w:val="9"/>
      <w:u w:val="none"/>
      <w:lang w:val="uk-UA" w:eastAsia="uk-UA" w:bidi="uk-UA"/>
    </w:rPr>
  </w:style>
  <w:style w:type="character" w:customStyle="1" w:styleId="245pt2">
    <w:name w:val="Основной текст (2) + 4;5 pt"/>
    <w:basedOn w:val="25"/>
    <w:rPr>
      <w:rFonts w:ascii="Times New Roman" w:eastAsia="Times New Roman" w:hAnsi="Times New Roman" w:cs="Times New Roman"/>
      <w:b w:val="0"/>
      <w:bCs w:val="0"/>
      <w:i w:val="0"/>
      <w:iCs w:val="0"/>
      <w:smallCaps w:val="0"/>
      <w:strike w:val="0"/>
      <w:color w:val="484848"/>
      <w:spacing w:val="0"/>
      <w:w w:val="100"/>
      <w:position w:val="0"/>
      <w:sz w:val="9"/>
      <w:szCs w:val="9"/>
      <w:u w:val="none"/>
      <w:lang w:val="uk-UA" w:eastAsia="uk-UA" w:bidi="uk-UA"/>
    </w:rPr>
  </w:style>
  <w:style w:type="character" w:customStyle="1" w:styleId="245pt3">
    <w:name w:val="Основной текст (2) + 4;5 pt"/>
    <w:basedOn w:val="25"/>
    <w:rPr>
      <w:rFonts w:ascii="Times New Roman" w:eastAsia="Times New Roman" w:hAnsi="Times New Roman" w:cs="Times New Roman"/>
      <w:b w:val="0"/>
      <w:bCs w:val="0"/>
      <w:i w:val="0"/>
      <w:iCs w:val="0"/>
      <w:smallCaps w:val="0"/>
      <w:strike w:val="0"/>
      <w:color w:val="222222"/>
      <w:spacing w:val="0"/>
      <w:w w:val="100"/>
      <w:position w:val="0"/>
      <w:sz w:val="9"/>
      <w:szCs w:val="9"/>
      <w:u w:val="none"/>
      <w:lang w:val="uk-UA" w:eastAsia="uk-UA" w:bidi="uk-UA"/>
    </w:rPr>
  </w:style>
  <w:style w:type="character" w:customStyle="1" w:styleId="820ptExact">
    <w:name w:val="Заголовок №8 (2) + Интервал 0 pt Exact"/>
    <w:basedOn w:val="82Exact"/>
    <w:rPr>
      <w:rFonts w:ascii="Verdana" w:eastAsia="Verdana" w:hAnsi="Verdana" w:cs="Verdana"/>
      <w:b w:val="0"/>
      <w:bCs w:val="0"/>
      <w:i w:val="0"/>
      <w:iCs w:val="0"/>
      <w:smallCaps w:val="0"/>
      <w:strike w:val="0"/>
      <w:color w:val="000000"/>
      <w:spacing w:val="0"/>
      <w:w w:val="100"/>
      <w:position w:val="0"/>
      <w:sz w:val="18"/>
      <w:szCs w:val="18"/>
      <w:u w:val="none"/>
      <w:lang w:val="uk-UA" w:eastAsia="uk-UA" w:bidi="uk-UA"/>
    </w:rPr>
  </w:style>
  <w:style w:type="character" w:customStyle="1" w:styleId="2Exact4">
    <w:name w:val="Подпись к таблице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Exact5">
    <w:name w:val="Подпись к таблице (2) Exact"/>
    <w:basedOn w:val="2f1"/>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6pt0pt">
    <w:name w:val="Основной текст (2) + 6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6pt0pt0">
    <w:name w:val="Основной текст (2) + 6 pt;Интервал 0 pt"/>
    <w:basedOn w:val="25"/>
    <w:rPr>
      <w:rFonts w:ascii="Times New Roman" w:eastAsia="Times New Roman" w:hAnsi="Times New Roman" w:cs="Times New Roman"/>
      <w:b w:val="0"/>
      <w:bCs w:val="0"/>
      <w:i w:val="0"/>
      <w:iCs w:val="0"/>
      <w:smallCaps w:val="0"/>
      <w:strike w:val="0"/>
      <w:color w:val="222222"/>
      <w:spacing w:val="10"/>
      <w:w w:val="100"/>
      <w:position w:val="0"/>
      <w:sz w:val="12"/>
      <w:szCs w:val="12"/>
      <w:u w:val="none"/>
      <w:lang w:val="ru-RU" w:eastAsia="ru-RU" w:bidi="ru-RU"/>
    </w:rPr>
  </w:style>
  <w:style w:type="character" w:customStyle="1" w:styleId="90Exact">
    <w:name w:val="Основной текст (90) Exact"/>
    <w:basedOn w:val="a0"/>
    <w:link w:val="900"/>
    <w:rPr>
      <w:rFonts w:ascii="Times New Roman" w:eastAsia="Times New Roman" w:hAnsi="Times New Roman" w:cs="Times New Roman"/>
      <w:b w:val="0"/>
      <w:bCs w:val="0"/>
      <w:i w:val="0"/>
      <w:iCs w:val="0"/>
      <w:smallCaps w:val="0"/>
      <w:strike w:val="0"/>
      <w:sz w:val="17"/>
      <w:szCs w:val="17"/>
      <w:u w:val="none"/>
    </w:rPr>
  </w:style>
  <w:style w:type="character" w:customStyle="1" w:styleId="5Arial75ptExact">
    <w:name w:val="Основной текст (5) + Arial;7;5 pt;Не полужирный;Курсив Exact"/>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91Exact">
    <w:name w:val="Основной текст (91) Exact"/>
    <w:basedOn w:val="a0"/>
    <w:link w:val="910"/>
    <w:rPr>
      <w:rFonts w:ascii="Times New Roman" w:eastAsia="Times New Roman" w:hAnsi="Times New Roman" w:cs="Times New Roman"/>
      <w:b w:val="0"/>
      <w:bCs w:val="0"/>
      <w:i w:val="0"/>
      <w:iCs w:val="0"/>
      <w:smallCaps w:val="0"/>
      <w:strike w:val="0"/>
      <w:sz w:val="11"/>
      <w:szCs w:val="11"/>
      <w:u w:val="none"/>
    </w:rPr>
  </w:style>
  <w:style w:type="character" w:customStyle="1" w:styleId="92Exact">
    <w:name w:val="Основной текст (92) Exact"/>
    <w:basedOn w:val="a0"/>
    <w:link w:val="920"/>
    <w:rPr>
      <w:rFonts w:ascii="Times New Roman" w:eastAsia="Times New Roman" w:hAnsi="Times New Roman" w:cs="Times New Roman"/>
      <w:b/>
      <w:bCs/>
      <w:i/>
      <w:iCs/>
      <w:smallCaps w:val="0"/>
      <w:strike w:val="0"/>
      <w:sz w:val="19"/>
      <w:szCs w:val="19"/>
      <w:u w:val="none"/>
    </w:rPr>
  </w:style>
  <w:style w:type="character" w:customStyle="1" w:styleId="93Exact">
    <w:name w:val="Основной текст (93) Exact"/>
    <w:basedOn w:val="a0"/>
    <w:link w:val="93"/>
    <w:rPr>
      <w:rFonts w:ascii="Arial" w:eastAsia="Arial" w:hAnsi="Arial" w:cs="Arial"/>
      <w:b w:val="0"/>
      <w:bCs w:val="0"/>
      <w:i w:val="0"/>
      <w:iCs w:val="0"/>
      <w:smallCaps w:val="0"/>
      <w:strike w:val="0"/>
      <w:sz w:val="19"/>
      <w:szCs w:val="19"/>
      <w:u w:val="none"/>
    </w:rPr>
  </w:style>
  <w:style w:type="character" w:customStyle="1" w:styleId="94Exact">
    <w:name w:val="Основной текст (94) Exact"/>
    <w:basedOn w:val="a0"/>
    <w:link w:val="94"/>
    <w:rPr>
      <w:rFonts w:ascii="Sylfaen" w:eastAsia="Sylfaen" w:hAnsi="Sylfaen" w:cs="Sylfaen"/>
      <w:b w:val="0"/>
      <w:bCs w:val="0"/>
      <w:i w:val="0"/>
      <w:iCs w:val="0"/>
      <w:smallCaps w:val="0"/>
      <w:strike w:val="0"/>
      <w:sz w:val="14"/>
      <w:szCs w:val="14"/>
      <w:u w:val="none"/>
    </w:rPr>
  </w:style>
  <w:style w:type="character" w:customStyle="1" w:styleId="94ArialExact">
    <w:name w:val="Основной текст (94) + Arial Exact"/>
    <w:basedOn w:val="94Exact"/>
    <w:rPr>
      <w:rFonts w:ascii="Arial" w:eastAsia="Arial" w:hAnsi="Arial" w:cs="Arial"/>
      <w:b w:val="0"/>
      <w:bCs w:val="0"/>
      <w:i w:val="0"/>
      <w:iCs w:val="0"/>
      <w:smallCaps w:val="0"/>
      <w:strike w:val="0"/>
      <w:color w:val="000000"/>
      <w:spacing w:val="0"/>
      <w:w w:val="100"/>
      <w:position w:val="0"/>
      <w:sz w:val="14"/>
      <w:szCs w:val="14"/>
      <w:u w:val="none"/>
      <w:lang w:val="uk-UA" w:eastAsia="uk-UA" w:bidi="uk-UA"/>
    </w:rPr>
  </w:style>
  <w:style w:type="character" w:customStyle="1" w:styleId="95">
    <w:name w:val="Основной текст (95)_"/>
    <w:basedOn w:val="a0"/>
    <w:link w:val="950"/>
    <w:rPr>
      <w:rFonts w:ascii="Times New Roman" w:eastAsia="Times New Roman" w:hAnsi="Times New Roman" w:cs="Times New Roman"/>
      <w:b/>
      <w:bCs/>
      <w:i w:val="0"/>
      <w:iCs w:val="0"/>
      <w:smallCaps w:val="0"/>
      <w:strike w:val="0"/>
      <w:sz w:val="19"/>
      <w:szCs w:val="19"/>
      <w:u w:val="none"/>
    </w:rPr>
  </w:style>
  <w:style w:type="character" w:customStyle="1" w:styleId="95Sylfaen10pt">
    <w:name w:val="Основной текст (95) + Sylfaen;10 pt;Не полужирный"/>
    <w:basedOn w:val="95"/>
    <w:rPr>
      <w:rFonts w:ascii="Sylfaen" w:eastAsia="Sylfaen" w:hAnsi="Sylfaen" w:cs="Sylfaen"/>
      <w:b/>
      <w:bCs/>
      <w:i w:val="0"/>
      <w:iCs w:val="0"/>
      <w:smallCaps w:val="0"/>
      <w:strike w:val="0"/>
      <w:color w:val="000000"/>
      <w:spacing w:val="0"/>
      <w:w w:val="100"/>
      <w:position w:val="0"/>
      <w:sz w:val="20"/>
      <w:szCs w:val="20"/>
      <w:u w:val="none"/>
      <w:lang w:val="uk-UA" w:eastAsia="uk-UA" w:bidi="uk-UA"/>
    </w:rPr>
  </w:style>
  <w:style w:type="character" w:customStyle="1" w:styleId="9485ptExact">
    <w:name w:val="Основной текст (94) + 8;5 pt;Курсив Exact"/>
    <w:basedOn w:val="94Exact"/>
    <w:rPr>
      <w:rFonts w:ascii="Sylfaen" w:eastAsia="Sylfaen" w:hAnsi="Sylfaen" w:cs="Sylfaen"/>
      <w:b w:val="0"/>
      <w:bCs w:val="0"/>
      <w:i/>
      <w:iCs/>
      <w:smallCaps w:val="0"/>
      <w:strike w:val="0"/>
      <w:color w:val="222222"/>
      <w:spacing w:val="0"/>
      <w:w w:val="100"/>
      <w:position w:val="0"/>
      <w:sz w:val="17"/>
      <w:szCs w:val="17"/>
      <w:u w:val="none"/>
      <w:lang w:val="uk-UA" w:eastAsia="uk-UA" w:bidi="uk-UA"/>
    </w:rPr>
  </w:style>
  <w:style w:type="character" w:customStyle="1" w:styleId="95Exact">
    <w:name w:val="Основной текст (95) Exact"/>
    <w:basedOn w:val="a0"/>
    <w:rPr>
      <w:rFonts w:ascii="Times New Roman" w:eastAsia="Times New Roman" w:hAnsi="Times New Roman" w:cs="Times New Roman"/>
      <w:b/>
      <w:bCs/>
      <w:i w:val="0"/>
      <w:iCs w:val="0"/>
      <w:smallCaps w:val="0"/>
      <w:strike w:val="0"/>
      <w:sz w:val="19"/>
      <w:szCs w:val="19"/>
      <w:u w:val="none"/>
    </w:rPr>
  </w:style>
  <w:style w:type="character" w:customStyle="1" w:styleId="95Exact0">
    <w:name w:val="Основной текст (95) + Малые прописные Exact"/>
    <w:basedOn w:val="9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1ptExact0">
    <w:name w:val="Основной текст (11) + Интервал 1 pt Exac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96Exact">
    <w:name w:val="Основной текст (96) Exact"/>
    <w:basedOn w:val="a0"/>
    <w:link w:val="96"/>
    <w:rPr>
      <w:rFonts w:ascii="Times New Roman" w:eastAsia="Times New Roman" w:hAnsi="Times New Roman" w:cs="Times New Roman"/>
      <w:b/>
      <w:bCs/>
      <w:i/>
      <w:iCs/>
      <w:smallCaps w:val="0"/>
      <w:strike w:val="0"/>
      <w:spacing w:val="30"/>
      <w:sz w:val="18"/>
      <w:szCs w:val="18"/>
      <w:u w:val="none"/>
    </w:rPr>
  </w:style>
  <w:style w:type="character" w:customStyle="1" w:styleId="96Consolas105pt0ptExact">
    <w:name w:val="Основной текст (96) + Consolas;10;5 pt;Не полужирный;Не курсив;Интервал 0 pt Exact"/>
    <w:basedOn w:val="96Exact"/>
    <w:rPr>
      <w:rFonts w:ascii="Consolas" w:eastAsia="Consolas" w:hAnsi="Consolas" w:cs="Consolas"/>
      <w:b/>
      <w:bCs/>
      <w:i/>
      <w:iCs/>
      <w:smallCaps w:val="0"/>
      <w:strike w:val="0"/>
      <w:color w:val="000000"/>
      <w:spacing w:val="0"/>
      <w:w w:val="100"/>
      <w:position w:val="0"/>
      <w:sz w:val="21"/>
      <w:szCs w:val="21"/>
      <w:u w:val="none"/>
      <w:lang w:val="uk-UA" w:eastAsia="uk-UA" w:bidi="uk-UA"/>
    </w:rPr>
  </w:style>
  <w:style w:type="character" w:customStyle="1" w:styleId="96Verdana8pt0ptExact">
    <w:name w:val="Основной текст (96) + Verdana;8 pt;Не курсив;Интервал 0 pt Exact"/>
    <w:basedOn w:val="96Exact"/>
    <w:rPr>
      <w:rFonts w:ascii="Verdana" w:eastAsia="Verdana" w:hAnsi="Verdana" w:cs="Verdana"/>
      <w:b/>
      <w:bCs/>
      <w:i/>
      <w:iCs/>
      <w:smallCaps w:val="0"/>
      <w:strike w:val="0"/>
      <w:color w:val="000000"/>
      <w:spacing w:val="0"/>
      <w:w w:val="100"/>
      <w:position w:val="0"/>
      <w:sz w:val="16"/>
      <w:szCs w:val="16"/>
      <w:u w:val="none"/>
      <w:lang w:val="uk-UA" w:eastAsia="uk-UA" w:bidi="uk-UA"/>
    </w:rPr>
  </w:style>
  <w:style w:type="character" w:customStyle="1" w:styleId="10TimesNewRoman105ptExact">
    <w:name w:val="Основной текст (10) + Times New Roman;10;5 pt Exac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97Exact">
    <w:name w:val="Основной текст (97) Exact"/>
    <w:basedOn w:val="a0"/>
    <w:rPr>
      <w:rFonts w:ascii="Times New Roman" w:eastAsia="Times New Roman" w:hAnsi="Times New Roman" w:cs="Times New Roman"/>
      <w:b/>
      <w:bCs/>
      <w:i w:val="0"/>
      <w:iCs w:val="0"/>
      <w:smallCaps w:val="0"/>
      <w:strike w:val="0"/>
      <w:sz w:val="18"/>
      <w:szCs w:val="18"/>
      <w:u w:val="none"/>
    </w:rPr>
  </w:style>
  <w:style w:type="character" w:customStyle="1" w:styleId="98Exact">
    <w:name w:val="Основной текст (98) Exact"/>
    <w:basedOn w:val="a0"/>
    <w:rPr>
      <w:rFonts w:ascii="Sylfaen" w:eastAsia="Sylfaen" w:hAnsi="Sylfaen" w:cs="Sylfaen"/>
      <w:b w:val="0"/>
      <w:bCs w:val="0"/>
      <w:i/>
      <w:iCs/>
      <w:smallCaps w:val="0"/>
      <w:strike w:val="0"/>
      <w:sz w:val="20"/>
      <w:szCs w:val="20"/>
      <w:u w:val="none"/>
    </w:rPr>
  </w:style>
  <w:style w:type="character" w:customStyle="1" w:styleId="98TimesNewRoman105ptExact">
    <w:name w:val="Основной текст (98) + Times New Roman;10;5 pt;Не курсив Exact"/>
    <w:basedOn w:val="98"/>
    <w:rPr>
      <w:rFonts w:ascii="Times New Roman" w:eastAsia="Times New Roman" w:hAnsi="Times New Roman" w:cs="Times New Roman"/>
      <w:b w:val="0"/>
      <w:bCs w:val="0"/>
      <w:i/>
      <w:iCs/>
      <w:smallCaps w:val="0"/>
      <w:strike w:val="0"/>
      <w:sz w:val="21"/>
      <w:szCs w:val="21"/>
      <w:u w:val="none"/>
    </w:rPr>
  </w:style>
  <w:style w:type="character" w:customStyle="1" w:styleId="98Arial8ptExact">
    <w:name w:val="Основной текст (98) + Arial;8 pt;Не курсив Exact"/>
    <w:basedOn w:val="98"/>
    <w:rPr>
      <w:rFonts w:ascii="Arial" w:eastAsia="Arial" w:hAnsi="Arial" w:cs="Arial"/>
      <w:b w:val="0"/>
      <w:bCs w:val="0"/>
      <w:i/>
      <w:iCs/>
      <w:smallCaps w:val="0"/>
      <w:strike w:val="0"/>
      <w:sz w:val="16"/>
      <w:szCs w:val="16"/>
      <w:u w:val="none"/>
    </w:rPr>
  </w:style>
  <w:style w:type="character" w:customStyle="1" w:styleId="10Sylfaen10ptExact">
    <w:name w:val="Основной текст (10) + Sylfaen;10 pt;Курсив Exact"/>
    <w:basedOn w:val="10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99Exact">
    <w:name w:val="Основной текст (99) Exact"/>
    <w:basedOn w:val="a0"/>
    <w:link w:val="99"/>
    <w:rPr>
      <w:rFonts w:ascii="Sylfaen" w:eastAsia="Sylfaen" w:hAnsi="Sylfaen" w:cs="Sylfaen"/>
      <w:b w:val="0"/>
      <w:bCs w:val="0"/>
      <w:i w:val="0"/>
      <w:iCs w:val="0"/>
      <w:smallCaps w:val="0"/>
      <w:strike w:val="0"/>
      <w:sz w:val="19"/>
      <w:szCs w:val="19"/>
      <w:u w:val="none"/>
    </w:rPr>
  </w:style>
  <w:style w:type="character" w:customStyle="1" w:styleId="100Exact">
    <w:name w:val="Основной текст (100) Exact"/>
    <w:basedOn w:val="a0"/>
    <w:link w:val="1000"/>
    <w:rPr>
      <w:rFonts w:ascii="Arial" w:eastAsia="Arial" w:hAnsi="Arial" w:cs="Arial"/>
      <w:b w:val="0"/>
      <w:bCs w:val="0"/>
      <w:i/>
      <w:iCs/>
      <w:smallCaps w:val="0"/>
      <w:strike w:val="0"/>
      <w:sz w:val="16"/>
      <w:szCs w:val="16"/>
      <w:u w:val="none"/>
    </w:rPr>
  </w:style>
  <w:style w:type="character" w:customStyle="1" w:styleId="100Georgia6ptExact">
    <w:name w:val="Основной текст (100) + Georgia;6 pt;Полужирный;Не курсив Exact"/>
    <w:basedOn w:val="100Exact"/>
    <w:rPr>
      <w:rFonts w:ascii="Georgia" w:eastAsia="Georgia" w:hAnsi="Georgia" w:cs="Georgia"/>
      <w:b/>
      <w:bCs/>
      <w:i/>
      <w:iCs/>
      <w:smallCaps w:val="0"/>
      <w:strike w:val="0"/>
      <w:color w:val="000000"/>
      <w:spacing w:val="0"/>
      <w:w w:val="100"/>
      <w:position w:val="0"/>
      <w:sz w:val="12"/>
      <w:szCs w:val="12"/>
      <w:u w:val="none"/>
      <w:lang w:val="uk-UA" w:eastAsia="uk-UA" w:bidi="uk-UA"/>
    </w:rPr>
  </w:style>
  <w:style w:type="character" w:customStyle="1" w:styleId="100FranklinGothicMedium9ptExact">
    <w:name w:val="Основной текст (100) + Franklin Gothic Medium;9 pt;Не курсив Exact"/>
    <w:basedOn w:val="100Exact"/>
    <w:rPr>
      <w:rFonts w:ascii="Franklin Gothic Medium" w:eastAsia="Franklin Gothic Medium" w:hAnsi="Franklin Gothic Medium" w:cs="Franklin Gothic Medium"/>
      <w:b w:val="0"/>
      <w:bCs w:val="0"/>
      <w:i/>
      <w:iCs/>
      <w:smallCaps w:val="0"/>
      <w:strike w:val="0"/>
      <w:color w:val="000000"/>
      <w:spacing w:val="0"/>
      <w:w w:val="100"/>
      <w:position w:val="0"/>
      <w:sz w:val="18"/>
      <w:szCs w:val="18"/>
      <w:u w:val="none"/>
      <w:lang w:val="uk-UA" w:eastAsia="uk-UA" w:bidi="uk-UA"/>
    </w:rPr>
  </w:style>
  <w:style w:type="character" w:customStyle="1" w:styleId="83Exact">
    <w:name w:val="Основной текст (83) Exact"/>
    <w:basedOn w:val="a0"/>
    <w:rPr>
      <w:rFonts w:ascii="Times New Roman" w:eastAsia="Times New Roman" w:hAnsi="Times New Roman" w:cs="Times New Roman"/>
      <w:b/>
      <w:bCs/>
      <w:i w:val="0"/>
      <w:iCs w:val="0"/>
      <w:smallCaps w:val="0"/>
      <w:strike w:val="0"/>
      <w:sz w:val="19"/>
      <w:szCs w:val="19"/>
      <w:u w:val="none"/>
    </w:rPr>
  </w:style>
  <w:style w:type="character" w:customStyle="1" w:styleId="41ptExact">
    <w:name w:val="Основной текст (4) + Полужирный;Курсив;Интервал 1 pt Exact"/>
    <w:basedOn w:val="4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101Exact">
    <w:name w:val="Основной текст (101) Exact"/>
    <w:basedOn w:val="a0"/>
    <w:link w:val="1010"/>
    <w:rPr>
      <w:rFonts w:ascii="Sylfaen" w:eastAsia="Sylfaen" w:hAnsi="Sylfaen" w:cs="Sylfaen"/>
      <w:b w:val="0"/>
      <w:bCs w:val="0"/>
      <w:i/>
      <w:iCs/>
      <w:smallCaps w:val="0"/>
      <w:strike w:val="0"/>
      <w:sz w:val="14"/>
      <w:szCs w:val="14"/>
      <w:u w:val="none"/>
    </w:rPr>
  </w:style>
  <w:style w:type="character" w:customStyle="1" w:styleId="95pt">
    <w:name w:val="Колонтитул + 9;5 pt;Полужирный"/>
    <w:basedOn w:val="a6"/>
    <w:rPr>
      <w:rFonts w:ascii="Arial" w:eastAsia="Arial" w:hAnsi="Arial" w:cs="Arial"/>
      <w:b/>
      <w:bCs/>
      <w:i w:val="0"/>
      <w:iCs w:val="0"/>
      <w:smallCaps w:val="0"/>
      <w:strike w:val="0"/>
      <w:color w:val="000000"/>
      <w:spacing w:val="0"/>
      <w:w w:val="100"/>
      <w:position w:val="0"/>
      <w:sz w:val="19"/>
      <w:szCs w:val="19"/>
      <w:u w:val="none"/>
      <w:lang w:val="uk-UA" w:eastAsia="uk-UA" w:bidi="uk-UA"/>
    </w:rPr>
  </w:style>
  <w:style w:type="character" w:customStyle="1" w:styleId="102Exact">
    <w:name w:val="Основной текст (102) Exact"/>
    <w:basedOn w:val="a0"/>
    <w:link w:val="1020"/>
    <w:rPr>
      <w:rFonts w:ascii="Times New Roman" w:eastAsia="Times New Roman" w:hAnsi="Times New Roman" w:cs="Times New Roman"/>
      <w:b/>
      <w:bCs/>
      <w:i/>
      <w:iCs/>
      <w:smallCaps w:val="0"/>
      <w:strike w:val="0"/>
      <w:sz w:val="21"/>
      <w:szCs w:val="21"/>
      <w:u w:val="none"/>
    </w:rPr>
  </w:style>
  <w:style w:type="character" w:customStyle="1" w:styleId="4Exact5">
    <w:name w:val="Подпись к картинке (4) Exact"/>
    <w:basedOn w:val="a0"/>
    <w:rPr>
      <w:rFonts w:ascii="Times New Roman" w:eastAsia="Times New Roman" w:hAnsi="Times New Roman" w:cs="Times New Roman"/>
      <w:b/>
      <w:bCs/>
      <w:i/>
      <w:iCs/>
      <w:smallCaps w:val="0"/>
      <w:strike w:val="0"/>
      <w:spacing w:val="20"/>
      <w:sz w:val="21"/>
      <w:szCs w:val="21"/>
      <w:u w:val="none"/>
    </w:rPr>
  </w:style>
  <w:style w:type="character" w:customStyle="1" w:styleId="10TimesNewRoman105pt">
    <w:name w:val="Основной текст (10) + Times New Roman;10;5 pt;Полужирный"/>
    <w:basedOn w:val="1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Georgia13pt">
    <w:name w:val="Подпись к таблице (5) + Georgia;13 pt"/>
    <w:basedOn w:val="5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Sylfaen57pt">
    <w:name w:val="Основной текст (2) + Sylfaen;57 pt;Курсив"/>
    <w:basedOn w:val="25"/>
    <w:rPr>
      <w:rFonts w:ascii="Sylfaen" w:eastAsia="Sylfaen" w:hAnsi="Sylfaen" w:cs="Sylfaen"/>
      <w:b w:val="0"/>
      <w:bCs w:val="0"/>
      <w:i/>
      <w:iCs/>
      <w:smallCaps w:val="0"/>
      <w:strike w:val="0"/>
      <w:color w:val="000000"/>
      <w:spacing w:val="0"/>
      <w:w w:val="100"/>
      <w:position w:val="0"/>
      <w:sz w:val="114"/>
      <w:szCs w:val="114"/>
      <w:u w:val="none"/>
      <w:lang w:val="uk-UA" w:eastAsia="uk-UA" w:bidi="uk-UA"/>
    </w:rPr>
  </w:style>
  <w:style w:type="character" w:customStyle="1" w:styleId="2Arial4pt150">
    <w:name w:val="Основной текст (2) + Arial;4 pt;Масштаб 150%"/>
    <w:basedOn w:val="25"/>
    <w:rPr>
      <w:rFonts w:ascii="Arial" w:eastAsia="Arial" w:hAnsi="Arial" w:cs="Arial"/>
      <w:b w:val="0"/>
      <w:bCs w:val="0"/>
      <w:i w:val="0"/>
      <w:iCs w:val="0"/>
      <w:smallCaps w:val="0"/>
      <w:strike w:val="0"/>
      <w:color w:val="000000"/>
      <w:spacing w:val="0"/>
      <w:w w:val="150"/>
      <w:position w:val="0"/>
      <w:sz w:val="8"/>
      <w:szCs w:val="8"/>
      <w:u w:val="none"/>
      <w:lang w:val="uk-UA" w:eastAsia="uk-UA" w:bidi="uk-UA"/>
    </w:rPr>
  </w:style>
  <w:style w:type="character" w:customStyle="1" w:styleId="295pt6">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63Exact">
    <w:name w:val="Заголовок №6 (3) Exact"/>
    <w:basedOn w:val="a0"/>
    <w:rPr>
      <w:rFonts w:ascii="Times New Roman" w:eastAsia="Times New Roman" w:hAnsi="Times New Roman" w:cs="Times New Roman"/>
      <w:b/>
      <w:bCs/>
      <w:i w:val="0"/>
      <w:iCs w:val="0"/>
      <w:smallCaps w:val="0"/>
      <w:strike w:val="0"/>
      <w:sz w:val="30"/>
      <w:szCs w:val="30"/>
      <w:u w:val="none"/>
    </w:rPr>
  </w:style>
  <w:style w:type="character" w:customStyle="1" w:styleId="213pt7">
    <w:name w:val="Основной текст (2) + 13 pt;Полужирный"/>
    <w:basedOn w:val="25"/>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95pt0pt0">
    <w:name w:val="Основной текст (2) + 9;5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512pt">
    <w:name w:val="Подпись к таблице (5) + 12 p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3pt8">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6a">
    <w:name w:val="Основной текст (6)"/>
    <w:basedOn w:val="6"/>
    <w:rPr>
      <w:rFonts w:ascii="Times New Roman" w:eastAsia="Times New Roman" w:hAnsi="Times New Roman" w:cs="Times New Roman"/>
      <w:b/>
      <w:bCs/>
      <w:i w:val="0"/>
      <w:iCs w:val="0"/>
      <w:smallCaps w:val="0"/>
      <w:strike/>
      <w:color w:val="000000"/>
      <w:spacing w:val="0"/>
      <w:w w:val="100"/>
      <w:position w:val="0"/>
      <w:sz w:val="26"/>
      <w:szCs w:val="26"/>
      <w:u w:val="none"/>
      <w:lang w:val="uk-UA" w:eastAsia="uk-UA" w:bidi="uk-UA"/>
    </w:rPr>
  </w:style>
  <w:style w:type="character" w:customStyle="1" w:styleId="103Exact">
    <w:name w:val="Основной текст (103)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12pt4">
    <w:name w:val="Основной текст (2) + 12 pt;Курсив"/>
    <w:basedOn w:val="2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514pt">
    <w:name w:val="Подпись к таблице (5) + 14 pt"/>
    <w:basedOn w:val="55"/>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2Arial72pt">
    <w:name w:val="Основной текст (2) + Arial;72 pt"/>
    <w:basedOn w:val="25"/>
    <w:rPr>
      <w:rFonts w:ascii="Arial" w:eastAsia="Arial" w:hAnsi="Arial" w:cs="Arial"/>
      <w:b w:val="0"/>
      <w:bCs w:val="0"/>
      <w:i w:val="0"/>
      <w:iCs w:val="0"/>
      <w:smallCaps w:val="0"/>
      <w:strike w:val="0"/>
      <w:color w:val="000000"/>
      <w:spacing w:val="0"/>
      <w:w w:val="100"/>
      <w:position w:val="0"/>
      <w:sz w:val="144"/>
      <w:szCs w:val="144"/>
      <w:u w:val="none"/>
      <w:lang w:val="uk-UA" w:eastAsia="uk-UA" w:bidi="uk-UA"/>
    </w:rPr>
  </w:style>
  <w:style w:type="character" w:customStyle="1" w:styleId="2Arial57pt">
    <w:name w:val="Основной текст (2) + Arial;57 pt;Курсив"/>
    <w:basedOn w:val="25"/>
    <w:rPr>
      <w:rFonts w:ascii="Arial" w:eastAsia="Arial" w:hAnsi="Arial" w:cs="Arial"/>
      <w:b w:val="0"/>
      <w:bCs w:val="0"/>
      <w:i/>
      <w:iCs/>
      <w:smallCaps w:val="0"/>
      <w:strike w:val="0"/>
      <w:color w:val="000000"/>
      <w:spacing w:val="0"/>
      <w:w w:val="100"/>
      <w:position w:val="0"/>
      <w:sz w:val="114"/>
      <w:szCs w:val="114"/>
      <w:u w:val="none"/>
      <w:lang w:val="uk-UA" w:eastAsia="uk-UA" w:bidi="uk-UA"/>
    </w:rPr>
  </w:style>
  <w:style w:type="character" w:customStyle="1" w:styleId="2Sylfaen10pt6">
    <w:name w:val="Основной текст (2) + Sylfaen;10 pt"/>
    <w:basedOn w:val="25"/>
    <w:rPr>
      <w:rFonts w:ascii="Sylfaen" w:eastAsia="Sylfaen" w:hAnsi="Sylfaen" w:cs="Sylfaen"/>
      <w:b w:val="0"/>
      <w:bCs w:val="0"/>
      <w:i w:val="0"/>
      <w:iCs w:val="0"/>
      <w:smallCaps w:val="0"/>
      <w:strike w:val="0"/>
      <w:color w:val="000000"/>
      <w:spacing w:val="0"/>
      <w:w w:val="100"/>
      <w:position w:val="0"/>
      <w:sz w:val="20"/>
      <w:szCs w:val="20"/>
      <w:u w:val="none"/>
      <w:lang w:val="uk-UA" w:eastAsia="uk-UA" w:bidi="uk-UA"/>
    </w:rPr>
  </w:style>
  <w:style w:type="character" w:customStyle="1" w:styleId="2Sylfaen10pt7">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64Exact">
    <w:name w:val="Заголовок №6 (4) Exact"/>
    <w:basedOn w:val="a0"/>
    <w:link w:val="641"/>
    <w:rPr>
      <w:rFonts w:ascii="Times New Roman" w:eastAsia="Times New Roman" w:hAnsi="Times New Roman" w:cs="Times New Roman"/>
      <w:b/>
      <w:bCs/>
      <w:i w:val="0"/>
      <w:iCs w:val="0"/>
      <w:smallCaps w:val="0"/>
      <w:strike w:val="0"/>
      <w:sz w:val="26"/>
      <w:szCs w:val="26"/>
      <w:u w:val="none"/>
    </w:rPr>
  </w:style>
  <w:style w:type="character" w:customStyle="1" w:styleId="65Exact0">
    <w:name w:val="Заголовок №6 (5) Exact"/>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66Exact">
    <w:name w:val="Заголовок №6 (6) Exact"/>
    <w:basedOn w:val="a0"/>
    <w:link w:val="661"/>
    <w:rPr>
      <w:rFonts w:ascii="Arial" w:eastAsia="Arial" w:hAnsi="Arial" w:cs="Arial"/>
      <w:b/>
      <w:bCs/>
      <w:i w:val="0"/>
      <w:iCs w:val="0"/>
      <w:smallCaps w:val="0"/>
      <w:strike w:val="0"/>
      <w:sz w:val="21"/>
      <w:szCs w:val="21"/>
      <w:u w:val="none"/>
    </w:rPr>
  </w:style>
  <w:style w:type="character" w:customStyle="1" w:styleId="792">
    <w:name w:val="Заголовок №7 (9)_"/>
    <w:basedOn w:val="a0"/>
    <w:link w:val="793"/>
    <w:rPr>
      <w:rFonts w:ascii="Times New Roman" w:eastAsia="Times New Roman" w:hAnsi="Times New Roman" w:cs="Times New Roman"/>
      <w:b/>
      <w:bCs/>
      <w:i w:val="0"/>
      <w:iCs w:val="0"/>
      <w:smallCaps w:val="0"/>
      <w:strike w:val="0"/>
      <w:sz w:val="26"/>
      <w:szCs w:val="26"/>
      <w:u w:val="none"/>
    </w:rPr>
  </w:style>
  <w:style w:type="character" w:customStyle="1" w:styleId="2Arial12pt0">
    <w:name w:val="Основной текст (2) + Arial;12 pt;Курсив"/>
    <w:basedOn w:val="25"/>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212pt5">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213pt9">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2pt">
    <w:name w:val="Подпись к таблице (4) + 12 pt;Курсив"/>
    <w:basedOn w:val="48"/>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4Georgia">
    <w:name w:val="Подпись к таблице (4) + Georgia"/>
    <w:basedOn w:val="48"/>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12pt6">
    <w:name w:val="Основной текст (2) + 12 pt;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68pt1pt">
    <w:name w:val="Основной текст (6) + 8 pt;Не полужирный;Интервал 1 pt"/>
    <w:basedOn w:val="6"/>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04Exact">
    <w:name w:val="Основной текст (104) Exact"/>
    <w:basedOn w:val="a0"/>
    <w:link w:val="1040"/>
    <w:rPr>
      <w:rFonts w:ascii="Times New Roman" w:eastAsia="Times New Roman" w:hAnsi="Times New Roman" w:cs="Times New Roman"/>
      <w:b/>
      <w:bCs/>
      <w:i w:val="0"/>
      <w:iCs w:val="0"/>
      <w:smallCaps w:val="0"/>
      <w:strike w:val="0"/>
      <w:sz w:val="26"/>
      <w:szCs w:val="26"/>
      <w:u w:val="none"/>
    </w:rPr>
  </w:style>
  <w:style w:type="character" w:customStyle="1" w:styleId="295pt7">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28pt1pt">
    <w:name w:val="Основной текст (2) + 8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16"/>
      <w:szCs w:val="16"/>
      <w:u w:val="none"/>
      <w:lang w:val="uk-UA" w:eastAsia="uk-UA" w:bidi="uk-UA"/>
    </w:rPr>
  </w:style>
  <w:style w:type="character" w:customStyle="1" w:styleId="2FranklinGothicMedium12pt">
    <w:name w:val="Основной текст (2) + Franklin Gothic Medium;12 pt;Малые прописные"/>
    <w:basedOn w:val="25"/>
    <w:rPr>
      <w:rFonts w:ascii="Franklin Gothic Medium" w:eastAsia="Franklin Gothic Medium" w:hAnsi="Franklin Gothic Medium" w:cs="Franklin Gothic Medium"/>
      <w:b w:val="0"/>
      <w:bCs w:val="0"/>
      <w:i w:val="0"/>
      <w:iCs w:val="0"/>
      <w:smallCaps/>
      <w:strike w:val="0"/>
      <w:color w:val="000000"/>
      <w:spacing w:val="0"/>
      <w:w w:val="100"/>
      <w:position w:val="0"/>
      <w:sz w:val="24"/>
      <w:szCs w:val="24"/>
      <w:u w:val="none"/>
      <w:lang w:val="uk-UA" w:eastAsia="uk-UA" w:bidi="uk-UA"/>
    </w:rPr>
  </w:style>
  <w:style w:type="character" w:customStyle="1" w:styleId="2FranklinGothicMedium12pt0">
    <w:name w:val="Основной текст (2) + Franklin Gothic Medium;12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2Georgia13pt">
    <w:name w:val="Основной текст (2) + Georgia;13 pt;Полужирный"/>
    <w:basedOn w:val="2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Arial8pt0">
    <w:name w:val="Основной текст (2) + Arial;8 pt;Полужирный"/>
    <w:basedOn w:val="2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13pta">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8Exact0">
    <w:name w:val="Заголовок №8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05Exact">
    <w:name w:val="Основной текст (105) Exact"/>
    <w:basedOn w:val="a0"/>
    <w:link w:val="1050"/>
    <w:rPr>
      <w:rFonts w:ascii="Times New Roman" w:eastAsia="Times New Roman" w:hAnsi="Times New Roman" w:cs="Times New Roman"/>
      <w:b/>
      <w:bCs/>
      <w:i w:val="0"/>
      <w:iCs w:val="0"/>
      <w:smallCaps w:val="0"/>
      <w:strike w:val="0"/>
      <w:sz w:val="28"/>
      <w:szCs w:val="28"/>
      <w:u w:val="none"/>
    </w:rPr>
  </w:style>
  <w:style w:type="character" w:customStyle="1" w:styleId="212pt7">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f0">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CourierNew4pt">
    <w:name w:val="Основной текст (2) + Courier New;4 pt"/>
    <w:basedOn w:val="25"/>
    <w:rPr>
      <w:rFonts w:ascii="Courier New" w:eastAsia="Courier New" w:hAnsi="Courier New" w:cs="Courier New"/>
      <w:b w:val="0"/>
      <w:bCs w:val="0"/>
      <w:i w:val="0"/>
      <w:iCs w:val="0"/>
      <w:smallCaps w:val="0"/>
      <w:strike w:val="0"/>
      <w:color w:val="000000"/>
      <w:spacing w:val="0"/>
      <w:w w:val="100"/>
      <w:position w:val="0"/>
      <w:sz w:val="8"/>
      <w:szCs w:val="8"/>
      <w:u w:val="none"/>
      <w:lang w:val="uk-UA" w:eastAsia="uk-UA" w:bidi="uk-UA"/>
    </w:rPr>
  </w:style>
  <w:style w:type="character" w:customStyle="1" w:styleId="670">
    <w:name w:val="Заголовок №6 (7)_"/>
    <w:basedOn w:val="a0"/>
    <w:link w:val="671"/>
    <w:rPr>
      <w:rFonts w:ascii="Times New Roman" w:eastAsia="Times New Roman" w:hAnsi="Times New Roman" w:cs="Times New Roman"/>
      <w:b/>
      <w:bCs/>
      <w:i w:val="0"/>
      <w:iCs w:val="0"/>
      <w:smallCaps w:val="0"/>
      <w:strike w:val="0"/>
      <w:u w:val="none"/>
    </w:rPr>
  </w:style>
  <w:style w:type="character" w:customStyle="1" w:styleId="2Arial10pt5">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84Exact">
    <w:name w:val="Заголовок №8 (4) Exact"/>
    <w:basedOn w:val="a0"/>
    <w:link w:val="842"/>
    <w:rPr>
      <w:rFonts w:ascii="Arial" w:eastAsia="Arial" w:hAnsi="Arial" w:cs="Arial"/>
      <w:b w:val="0"/>
      <w:bCs w:val="0"/>
      <w:i w:val="0"/>
      <w:iCs w:val="0"/>
      <w:smallCaps w:val="0"/>
      <w:strike w:val="0"/>
      <w:sz w:val="19"/>
      <w:szCs w:val="19"/>
      <w:u w:val="none"/>
    </w:rPr>
  </w:style>
  <w:style w:type="character" w:customStyle="1" w:styleId="2CourierNew4pt0">
    <w:name w:val="Основной текст (2) + Courier New;4 pt"/>
    <w:basedOn w:val="25"/>
    <w:rPr>
      <w:rFonts w:ascii="Courier New" w:eastAsia="Courier New" w:hAnsi="Courier New" w:cs="Courier New"/>
      <w:b w:val="0"/>
      <w:bCs w:val="0"/>
      <w:i w:val="0"/>
      <w:iCs w:val="0"/>
      <w:smallCaps w:val="0"/>
      <w:strike w:val="0"/>
      <w:color w:val="484848"/>
      <w:spacing w:val="0"/>
      <w:w w:val="100"/>
      <w:position w:val="0"/>
      <w:sz w:val="8"/>
      <w:szCs w:val="8"/>
      <w:u w:val="none"/>
      <w:lang w:val="uk-UA" w:eastAsia="uk-UA" w:bidi="uk-UA"/>
    </w:rPr>
  </w:style>
  <w:style w:type="character" w:customStyle="1" w:styleId="2CourierNew4pt1">
    <w:name w:val="Основной текст (2) + Courier New;4 pt"/>
    <w:basedOn w:val="25"/>
    <w:rPr>
      <w:rFonts w:ascii="Courier New" w:eastAsia="Courier New" w:hAnsi="Courier New" w:cs="Courier New"/>
      <w:b w:val="0"/>
      <w:bCs w:val="0"/>
      <w:i w:val="0"/>
      <w:iCs w:val="0"/>
      <w:smallCaps w:val="0"/>
      <w:strike w:val="0"/>
      <w:color w:val="222222"/>
      <w:spacing w:val="0"/>
      <w:w w:val="100"/>
      <w:position w:val="0"/>
      <w:sz w:val="8"/>
      <w:szCs w:val="8"/>
      <w:u w:val="none"/>
      <w:lang w:val="uk-UA" w:eastAsia="uk-UA" w:bidi="uk-UA"/>
    </w:rPr>
  </w:style>
  <w:style w:type="character" w:customStyle="1" w:styleId="2CourierNew4pt2">
    <w:name w:val="Основной текст (2) + Courier New;4 pt"/>
    <w:basedOn w:val="25"/>
    <w:rPr>
      <w:rFonts w:ascii="Courier New" w:eastAsia="Courier New" w:hAnsi="Courier New" w:cs="Courier New"/>
      <w:b w:val="0"/>
      <w:bCs w:val="0"/>
      <w:i w:val="0"/>
      <w:iCs w:val="0"/>
      <w:smallCaps w:val="0"/>
      <w:strike w:val="0"/>
      <w:color w:val="393939"/>
      <w:spacing w:val="0"/>
      <w:w w:val="100"/>
      <w:position w:val="0"/>
      <w:sz w:val="8"/>
      <w:szCs w:val="8"/>
      <w:u w:val="none"/>
      <w:lang w:val="uk-UA" w:eastAsia="uk-UA" w:bidi="uk-UA"/>
    </w:rPr>
  </w:style>
  <w:style w:type="character" w:customStyle="1" w:styleId="85Exact">
    <w:name w:val="Заголовок №8 (5) Exact"/>
    <w:basedOn w:val="a0"/>
    <w:link w:val="851"/>
    <w:rPr>
      <w:rFonts w:ascii="Times New Roman" w:eastAsia="Times New Roman" w:hAnsi="Times New Roman" w:cs="Times New Roman"/>
      <w:b w:val="0"/>
      <w:bCs w:val="0"/>
      <w:i w:val="0"/>
      <w:iCs w:val="0"/>
      <w:smallCaps w:val="0"/>
      <w:strike w:val="0"/>
      <w:sz w:val="19"/>
      <w:szCs w:val="19"/>
      <w:u w:val="none"/>
    </w:rPr>
  </w:style>
  <w:style w:type="character" w:customStyle="1" w:styleId="212pt0pt">
    <w:name w:val="Основной текст (2) + 12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24"/>
      <w:szCs w:val="24"/>
      <w:u w:val="none"/>
      <w:lang w:val="uk-UA" w:eastAsia="uk-UA" w:bidi="uk-UA"/>
    </w:rPr>
  </w:style>
  <w:style w:type="character" w:customStyle="1" w:styleId="2Arial10pt6">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5Arial">
    <w:name w:val="Основной текст (5) + Arial"/>
    <w:basedOn w:val="5"/>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603">
    <w:name w:val="Основной текст (60)"/>
    <w:basedOn w:val="600"/>
    <w:rPr>
      <w:rFonts w:ascii="Times New Roman" w:eastAsia="Times New Roman" w:hAnsi="Times New Roman" w:cs="Times New Roman"/>
      <w:b/>
      <w:bCs/>
      <w:i w:val="0"/>
      <w:iCs w:val="0"/>
      <w:smallCaps w:val="0"/>
      <w:strike w:val="0"/>
      <w:color w:val="393939"/>
      <w:spacing w:val="0"/>
      <w:w w:val="100"/>
      <w:position w:val="0"/>
      <w:sz w:val="21"/>
      <w:szCs w:val="21"/>
      <w:u w:val="none"/>
      <w:lang w:val="uk-UA" w:eastAsia="uk-UA" w:bidi="uk-UA"/>
    </w:rPr>
  </w:style>
  <w:style w:type="character" w:customStyle="1" w:styleId="6065pt0pt">
    <w:name w:val="Основной текст (60) + 6;5 pt;Не полужирный;Курсив;Интервал 0 pt"/>
    <w:basedOn w:val="600"/>
    <w:rPr>
      <w:rFonts w:ascii="Times New Roman" w:eastAsia="Times New Roman" w:hAnsi="Times New Roman" w:cs="Times New Roman"/>
      <w:b/>
      <w:bCs/>
      <w:i/>
      <w:iCs/>
      <w:smallCaps w:val="0"/>
      <w:strike w:val="0"/>
      <w:color w:val="000000"/>
      <w:spacing w:val="10"/>
      <w:w w:val="100"/>
      <w:position w:val="0"/>
      <w:sz w:val="13"/>
      <w:szCs w:val="13"/>
      <w:u w:val="none"/>
      <w:lang w:val="uk-UA" w:eastAsia="uk-UA" w:bidi="uk-UA"/>
    </w:rPr>
  </w:style>
  <w:style w:type="character" w:customStyle="1" w:styleId="121">
    <w:name w:val="Подпись к таблице (12)_"/>
    <w:basedOn w:val="a0"/>
    <w:link w:val="122"/>
    <w:rPr>
      <w:rFonts w:ascii="Times New Roman" w:eastAsia="Times New Roman" w:hAnsi="Times New Roman" w:cs="Times New Roman"/>
      <w:b/>
      <w:bCs/>
      <w:i w:val="0"/>
      <w:iCs w:val="0"/>
      <w:smallCaps w:val="0"/>
      <w:strike w:val="0"/>
      <w:sz w:val="21"/>
      <w:szCs w:val="21"/>
      <w:u w:val="none"/>
    </w:rPr>
  </w:style>
  <w:style w:type="character" w:customStyle="1" w:styleId="123">
    <w:name w:val="Подпись к таблице (12)"/>
    <w:basedOn w:val="121"/>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30">
    <w:name w:val="Подпись к таблице (13)_"/>
    <w:basedOn w:val="a0"/>
    <w:link w:val="131"/>
    <w:rPr>
      <w:rFonts w:ascii="Times New Roman" w:eastAsia="Times New Roman" w:hAnsi="Times New Roman" w:cs="Times New Roman"/>
      <w:b w:val="0"/>
      <w:bCs w:val="0"/>
      <w:i w:val="0"/>
      <w:iCs w:val="0"/>
      <w:smallCaps w:val="0"/>
      <w:strike w:val="0"/>
      <w:sz w:val="21"/>
      <w:szCs w:val="21"/>
      <w:u w:val="none"/>
    </w:rPr>
  </w:style>
  <w:style w:type="character" w:customStyle="1" w:styleId="132">
    <w:name w:val="Подпись к таблице (13)"/>
    <w:basedOn w:val="1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604">
    <w:name w:val="Основной текст (60)"/>
    <w:basedOn w:val="600"/>
    <w:rPr>
      <w:rFonts w:ascii="Times New Roman" w:eastAsia="Times New Roman" w:hAnsi="Times New Roman" w:cs="Times New Roman"/>
      <w:b/>
      <w:bCs/>
      <w:i w:val="0"/>
      <w:iCs w:val="0"/>
      <w:smallCaps w:val="0"/>
      <w:strike w:val="0"/>
      <w:color w:val="484848"/>
      <w:spacing w:val="0"/>
      <w:w w:val="100"/>
      <w:position w:val="0"/>
      <w:sz w:val="21"/>
      <w:szCs w:val="21"/>
      <w:u w:val="none"/>
      <w:lang w:val="uk-UA" w:eastAsia="uk-UA" w:bidi="uk-UA"/>
    </w:rPr>
  </w:style>
  <w:style w:type="character" w:customStyle="1" w:styleId="6011pt">
    <w:name w:val="Основной текст (60) + 11 pt"/>
    <w:basedOn w:val="60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41">
    <w:name w:val="Подпись к таблице (14)_"/>
    <w:basedOn w:val="a0"/>
    <w:link w:val="142"/>
    <w:rPr>
      <w:rFonts w:ascii="Times New Roman" w:eastAsia="Times New Roman" w:hAnsi="Times New Roman" w:cs="Times New Roman"/>
      <w:b w:val="0"/>
      <w:bCs w:val="0"/>
      <w:i w:val="0"/>
      <w:iCs w:val="0"/>
      <w:smallCaps w:val="0"/>
      <w:strike w:val="0"/>
      <w:sz w:val="26"/>
      <w:szCs w:val="26"/>
      <w:u w:val="none"/>
    </w:rPr>
  </w:style>
  <w:style w:type="character" w:customStyle="1" w:styleId="1415pt">
    <w:name w:val="Подпись к таблице (14) + 15 pt;Полужирный"/>
    <w:basedOn w:val="141"/>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060">
    <w:name w:val="Основной текст (106)_"/>
    <w:basedOn w:val="a0"/>
    <w:link w:val="1061"/>
    <w:rPr>
      <w:rFonts w:ascii="Times New Roman" w:eastAsia="Times New Roman" w:hAnsi="Times New Roman" w:cs="Times New Roman"/>
      <w:b/>
      <w:bCs/>
      <w:i w:val="0"/>
      <w:iCs w:val="0"/>
      <w:smallCaps w:val="0"/>
      <w:strike w:val="0"/>
      <w:sz w:val="26"/>
      <w:szCs w:val="26"/>
      <w:u w:val="none"/>
    </w:rPr>
  </w:style>
  <w:style w:type="character" w:customStyle="1" w:styleId="10610pt1pt">
    <w:name w:val="Основной текст (106) + 10 pt;Не полужирный;Курсив;Интервал 1 pt"/>
    <w:basedOn w:val="1060"/>
    <w:rPr>
      <w:rFonts w:ascii="Times New Roman" w:eastAsia="Times New Roman" w:hAnsi="Times New Roman" w:cs="Times New Roman"/>
      <w:b/>
      <w:bCs/>
      <w:i/>
      <w:iCs/>
      <w:smallCaps w:val="0"/>
      <w:strike w:val="0"/>
      <w:color w:val="000000"/>
      <w:spacing w:val="30"/>
      <w:w w:val="100"/>
      <w:position w:val="0"/>
      <w:sz w:val="20"/>
      <w:szCs w:val="20"/>
      <w:u w:val="none"/>
      <w:lang w:val="uk-UA" w:eastAsia="uk-UA" w:bidi="uk-UA"/>
    </w:rPr>
  </w:style>
  <w:style w:type="character" w:customStyle="1" w:styleId="153">
    <w:name w:val="Подпись к таблице (15)_"/>
    <w:basedOn w:val="a0"/>
    <w:link w:val="154"/>
    <w:rPr>
      <w:rFonts w:ascii="Times New Roman" w:eastAsia="Times New Roman" w:hAnsi="Times New Roman" w:cs="Times New Roman"/>
      <w:b/>
      <w:bCs/>
      <w:i w:val="0"/>
      <w:iCs w:val="0"/>
      <w:smallCaps w:val="0"/>
      <w:strike w:val="0"/>
      <w:sz w:val="26"/>
      <w:szCs w:val="26"/>
      <w:u w:val="none"/>
    </w:rPr>
  </w:style>
  <w:style w:type="character" w:customStyle="1" w:styleId="1062">
    <w:name w:val="Основной текст (106) + Малые прописные"/>
    <w:basedOn w:val="1060"/>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521">
    <w:name w:val="Номер заголовка №5 (2)_"/>
    <w:basedOn w:val="a0"/>
    <w:link w:val="522"/>
    <w:rPr>
      <w:rFonts w:ascii="Times New Roman" w:eastAsia="Times New Roman" w:hAnsi="Times New Roman" w:cs="Times New Roman"/>
      <w:b/>
      <w:bCs/>
      <w:i w:val="0"/>
      <w:iCs w:val="0"/>
      <w:smallCaps w:val="0"/>
      <w:strike w:val="0"/>
      <w:sz w:val="28"/>
      <w:szCs w:val="28"/>
      <w:u w:val="none"/>
    </w:rPr>
  </w:style>
  <w:style w:type="character" w:customStyle="1" w:styleId="523">
    <w:name w:val="Заголовок №5 (2)_"/>
    <w:basedOn w:val="a0"/>
    <w:link w:val="524"/>
    <w:rPr>
      <w:rFonts w:ascii="Times New Roman" w:eastAsia="Times New Roman" w:hAnsi="Times New Roman" w:cs="Times New Roman"/>
      <w:b/>
      <w:bCs/>
      <w:i w:val="0"/>
      <w:iCs w:val="0"/>
      <w:smallCaps w:val="0"/>
      <w:strike w:val="0"/>
      <w:sz w:val="28"/>
      <w:szCs w:val="28"/>
      <w:u w:val="none"/>
    </w:rPr>
  </w:style>
  <w:style w:type="character" w:customStyle="1" w:styleId="211pt0">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07Exact">
    <w:name w:val="Основной текст (107) Exact"/>
    <w:basedOn w:val="a0"/>
    <w:rPr>
      <w:rFonts w:ascii="Arial" w:eastAsia="Arial" w:hAnsi="Arial" w:cs="Arial"/>
      <w:b/>
      <w:bCs/>
      <w:i w:val="0"/>
      <w:iCs w:val="0"/>
      <w:smallCaps w:val="0"/>
      <w:strike w:val="0"/>
      <w:sz w:val="18"/>
      <w:szCs w:val="18"/>
      <w:u w:val="none"/>
    </w:rPr>
  </w:style>
  <w:style w:type="character" w:customStyle="1" w:styleId="79Exact">
    <w:name w:val="Заголовок №7 (9) Exact"/>
    <w:basedOn w:val="a0"/>
    <w:rPr>
      <w:rFonts w:ascii="Times New Roman" w:eastAsia="Times New Roman" w:hAnsi="Times New Roman" w:cs="Times New Roman"/>
      <w:b/>
      <w:bCs/>
      <w:i w:val="0"/>
      <w:iCs w:val="0"/>
      <w:smallCaps w:val="0"/>
      <w:strike w:val="0"/>
      <w:sz w:val="26"/>
      <w:szCs w:val="26"/>
      <w:u w:val="none"/>
    </w:rPr>
  </w:style>
  <w:style w:type="character" w:customStyle="1" w:styleId="109Exact">
    <w:name w:val="Основной текст (109) Exact"/>
    <w:basedOn w:val="a0"/>
    <w:link w:val="109"/>
    <w:rPr>
      <w:rFonts w:ascii="Bookman Old Style" w:eastAsia="Bookman Old Style" w:hAnsi="Bookman Old Style" w:cs="Bookman Old Style"/>
      <w:b/>
      <w:bCs/>
      <w:i w:val="0"/>
      <w:iCs w:val="0"/>
      <w:smallCaps w:val="0"/>
      <w:strike w:val="0"/>
      <w:sz w:val="19"/>
      <w:szCs w:val="19"/>
      <w:u w:val="none"/>
    </w:rPr>
  </w:style>
  <w:style w:type="character" w:customStyle="1" w:styleId="15TimesNewRoman105pt">
    <w:name w:val="Основной текст (15) + Times New Roman;10;5 pt"/>
    <w:basedOn w:val="1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5Arial75pt">
    <w:name w:val="Основной текст (5) + Arial;7;5 pt"/>
    <w:basedOn w:val="5"/>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585pt">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5Arial75pt0">
    <w:name w:val="Основной текст (5) + Arial;7;5 pt"/>
    <w:basedOn w:val="5"/>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585pt0">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single"/>
      <w:lang w:val="uk-UA" w:eastAsia="uk-UA" w:bidi="uk-UA"/>
    </w:rPr>
  </w:style>
  <w:style w:type="character" w:customStyle="1" w:styleId="21pt6">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uk-UA" w:eastAsia="uk-UA" w:bidi="uk-UA"/>
    </w:rPr>
  </w:style>
  <w:style w:type="character" w:customStyle="1" w:styleId="10a">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Sylfaen10pt1pt">
    <w:name w:val="Основной текст (2) + Sylfaen;10 pt;Курсив;Интервал 1 pt"/>
    <w:basedOn w:val="25"/>
    <w:rPr>
      <w:rFonts w:ascii="Sylfaen" w:eastAsia="Sylfaen" w:hAnsi="Sylfaen" w:cs="Sylfaen"/>
      <w:b w:val="0"/>
      <w:bCs w:val="0"/>
      <w:i/>
      <w:iCs/>
      <w:smallCaps w:val="0"/>
      <w:strike w:val="0"/>
      <w:color w:val="000000"/>
      <w:spacing w:val="20"/>
      <w:w w:val="100"/>
      <w:position w:val="0"/>
      <w:sz w:val="20"/>
      <w:szCs w:val="20"/>
      <w:u w:val="none"/>
      <w:lang w:val="uk-UA" w:eastAsia="uk-UA" w:bidi="uk-UA"/>
    </w:rPr>
  </w:style>
  <w:style w:type="character" w:customStyle="1" w:styleId="1080">
    <w:name w:val="Основной текст (108)_"/>
    <w:basedOn w:val="a0"/>
    <w:link w:val="1081"/>
    <w:rPr>
      <w:rFonts w:ascii="Arial" w:eastAsia="Arial" w:hAnsi="Arial" w:cs="Arial"/>
      <w:b w:val="0"/>
      <w:bCs w:val="0"/>
      <w:i/>
      <w:iCs/>
      <w:smallCaps w:val="0"/>
      <w:strike w:val="0"/>
      <w:sz w:val="32"/>
      <w:szCs w:val="32"/>
      <w:u w:val="none"/>
    </w:rPr>
  </w:style>
  <w:style w:type="character" w:customStyle="1" w:styleId="212pt2pt">
    <w:name w:val="Основной текст (2) + 12 pt;Полужирный;Курсив;Интервал 2 pt"/>
    <w:basedOn w:val="25"/>
    <w:rPr>
      <w:rFonts w:ascii="Times New Roman" w:eastAsia="Times New Roman" w:hAnsi="Times New Roman" w:cs="Times New Roman"/>
      <w:b/>
      <w:bCs/>
      <w:i/>
      <w:iCs/>
      <w:smallCaps w:val="0"/>
      <w:strike w:val="0"/>
      <w:color w:val="000000"/>
      <w:spacing w:val="50"/>
      <w:w w:val="100"/>
      <w:position w:val="0"/>
      <w:sz w:val="24"/>
      <w:szCs w:val="24"/>
      <w:u w:val="none"/>
      <w:lang w:val="uk-UA" w:eastAsia="uk-UA" w:bidi="uk-UA"/>
    </w:rPr>
  </w:style>
  <w:style w:type="character" w:customStyle="1" w:styleId="10TimesNewRoman105pt0">
    <w:name w:val="Основной текст (10) + Times New Roman;10;5 p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09pt">
    <w:name w:val="Основной текст (10) + 9 pt"/>
    <w:basedOn w:val="10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384pt0">
    <w:name w:val="Основной текст (38) + 4 pt;Не курсив"/>
    <w:basedOn w:val="380"/>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61">
    <w:name w:val="Подпись к таблице (16)_"/>
    <w:basedOn w:val="a0"/>
    <w:link w:val="162"/>
    <w:rPr>
      <w:rFonts w:ascii="Times New Roman" w:eastAsia="Times New Roman" w:hAnsi="Times New Roman" w:cs="Times New Roman"/>
      <w:b/>
      <w:bCs/>
      <w:i/>
      <w:iCs/>
      <w:smallCaps w:val="0"/>
      <w:strike w:val="0"/>
      <w:sz w:val="24"/>
      <w:szCs w:val="24"/>
      <w:u w:val="none"/>
    </w:rPr>
  </w:style>
  <w:style w:type="character" w:customStyle="1" w:styleId="110Exact">
    <w:name w:val="Основной текст (110) Exact"/>
    <w:basedOn w:val="a0"/>
    <w:link w:val="1100"/>
    <w:rPr>
      <w:rFonts w:ascii="Consolas" w:eastAsia="Consolas" w:hAnsi="Consolas" w:cs="Consolas"/>
      <w:b/>
      <w:bCs/>
      <w:i w:val="0"/>
      <w:iCs w:val="0"/>
      <w:smallCaps w:val="0"/>
      <w:strike w:val="0"/>
      <w:sz w:val="20"/>
      <w:szCs w:val="20"/>
      <w:u w:val="none"/>
    </w:rPr>
  </w:style>
  <w:style w:type="character" w:customStyle="1" w:styleId="710Exact">
    <w:name w:val="Заголовок №7 (10) Exact"/>
    <w:basedOn w:val="a0"/>
    <w:link w:val="7100"/>
    <w:rPr>
      <w:rFonts w:ascii="Times New Roman" w:eastAsia="Times New Roman" w:hAnsi="Times New Roman" w:cs="Times New Roman"/>
      <w:b/>
      <w:bCs/>
      <w:i w:val="0"/>
      <w:iCs w:val="0"/>
      <w:smallCaps w:val="0"/>
      <w:strike w:val="0"/>
      <w:sz w:val="22"/>
      <w:szCs w:val="22"/>
      <w:u w:val="none"/>
    </w:rPr>
  </w:style>
  <w:style w:type="character" w:customStyle="1" w:styleId="112Exact">
    <w:name w:val="Основной текст (112) Exact"/>
    <w:basedOn w:val="a0"/>
    <w:link w:val="1120"/>
    <w:rPr>
      <w:rFonts w:ascii="Times New Roman" w:eastAsia="Times New Roman" w:hAnsi="Times New Roman" w:cs="Times New Roman"/>
      <w:b/>
      <w:bCs/>
      <w:i w:val="0"/>
      <w:iCs w:val="0"/>
      <w:smallCaps w:val="0"/>
      <w:strike w:val="0"/>
      <w:spacing w:val="30"/>
      <w:sz w:val="23"/>
      <w:szCs w:val="23"/>
      <w:u w:val="none"/>
    </w:rPr>
  </w:style>
  <w:style w:type="character" w:customStyle="1" w:styleId="11213pt0ptExact">
    <w:name w:val="Основной текст (112) + 13 pt;Интервал 0 pt Exact"/>
    <w:basedOn w:val="112Exac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Exact6">
    <w:name w:val="Основной текст (2) Exact"/>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3Exact">
    <w:name w:val="Основной текст (113) Exact"/>
    <w:basedOn w:val="a0"/>
    <w:link w:val="1130"/>
    <w:rPr>
      <w:rFonts w:ascii="Times New Roman" w:eastAsia="Times New Roman" w:hAnsi="Times New Roman" w:cs="Times New Roman"/>
      <w:b w:val="0"/>
      <w:bCs w:val="0"/>
      <w:i w:val="0"/>
      <w:iCs w:val="0"/>
      <w:smallCaps w:val="0"/>
      <w:strike w:val="0"/>
      <w:sz w:val="26"/>
      <w:szCs w:val="26"/>
      <w:u w:val="none"/>
    </w:rPr>
  </w:style>
  <w:style w:type="character" w:customStyle="1" w:styleId="114Exact">
    <w:name w:val="Основной текст (114) Exact"/>
    <w:basedOn w:val="a0"/>
    <w:link w:val="1140"/>
    <w:rPr>
      <w:rFonts w:ascii="Consolas" w:eastAsia="Consolas" w:hAnsi="Consolas" w:cs="Consolas"/>
      <w:b w:val="0"/>
      <w:bCs w:val="0"/>
      <w:i w:val="0"/>
      <w:iCs w:val="0"/>
      <w:smallCaps w:val="0"/>
      <w:strike w:val="0"/>
      <w:sz w:val="36"/>
      <w:szCs w:val="36"/>
      <w:u w:val="none"/>
    </w:rPr>
  </w:style>
  <w:style w:type="character" w:customStyle="1" w:styleId="213ptb">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en-US" w:eastAsia="en-US" w:bidi="en-US"/>
    </w:rPr>
  </w:style>
  <w:style w:type="character" w:customStyle="1" w:styleId="38105pt1">
    <w:name w:val="Основной текст (38) + 10;5 pt;Полужирный"/>
    <w:basedOn w:val="38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0612pt3pt">
    <w:name w:val="Основной текст (106) + 12 pt;Курсив;Интервал 3 pt"/>
    <w:basedOn w:val="1060"/>
    <w:rPr>
      <w:rFonts w:ascii="Times New Roman" w:eastAsia="Times New Roman" w:hAnsi="Times New Roman" w:cs="Times New Roman"/>
      <w:b/>
      <w:bCs/>
      <w:i/>
      <w:iCs/>
      <w:smallCaps w:val="0"/>
      <w:strike w:val="0"/>
      <w:color w:val="000000"/>
      <w:spacing w:val="60"/>
      <w:w w:val="100"/>
      <w:position w:val="0"/>
      <w:sz w:val="24"/>
      <w:szCs w:val="24"/>
      <w:u w:val="none"/>
      <w:lang w:val="uk-UA" w:eastAsia="uk-UA" w:bidi="uk-UA"/>
    </w:rPr>
  </w:style>
  <w:style w:type="character" w:customStyle="1" w:styleId="861">
    <w:name w:val="Заголовок №8 (6)_"/>
    <w:basedOn w:val="a0"/>
    <w:link w:val="862"/>
    <w:rPr>
      <w:rFonts w:ascii="Times New Roman" w:eastAsia="Times New Roman" w:hAnsi="Times New Roman" w:cs="Times New Roman"/>
      <w:b/>
      <w:bCs/>
      <w:i w:val="0"/>
      <w:iCs w:val="0"/>
      <w:smallCaps w:val="0"/>
      <w:strike w:val="0"/>
      <w:sz w:val="22"/>
      <w:szCs w:val="22"/>
      <w:u w:val="none"/>
    </w:rPr>
  </w:style>
  <w:style w:type="character" w:customStyle="1" w:styleId="1110">
    <w:name w:val="Основной текст (111)_"/>
    <w:basedOn w:val="a0"/>
    <w:link w:val="1111"/>
    <w:rPr>
      <w:rFonts w:ascii="Times New Roman" w:eastAsia="Times New Roman" w:hAnsi="Times New Roman" w:cs="Times New Roman"/>
      <w:b/>
      <w:bCs/>
      <w:i w:val="0"/>
      <w:iCs w:val="0"/>
      <w:smallCaps w:val="0"/>
      <w:strike w:val="0"/>
      <w:sz w:val="22"/>
      <w:szCs w:val="22"/>
      <w:u w:val="none"/>
    </w:rPr>
  </w:style>
  <w:style w:type="character" w:customStyle="1" w:styleId="11112pt2pt">
    <w:name w:val="Основной текст (111) + 12 pt;Курсив;Интервал 2 pt"/>
    <w:basedOn w:val="1110"/>
    <w:rPr>
      <w:rFonts w:ascii="Times New Roman" w:eastAsia="Times New Roman" w:hAnsi="Times New Roman" w:cs="Times New Roman"/>
      <w:b/>
      <w:bCs/>
      <w:i/>
      <w:iCs/>
      <w:smallCaps w:val="0"/>
      <w:strike w:val="0"/>
      <w:color w:val="000000"/>
      <w:spacing w:val="40"/>
      <w:w w:val="100"/>
      <w:position w:val="0"/>
      <w:sz w:val="24"/>
      <w:szCs w:val="24"/>
      <w:u w:val="none"/>
      <w:lang w:val="uk-UA" w:eastAsia="uk-UA" w:bidi="uk-UA"/>
    </w:rPr>
  </w:style>
  <w:style w:type="character" w:customStyle="1" w:styleId="11112pt">
    <w:name w:val="Основной текст (111) + 12 pt"/>
    <w:basedOn w:val="111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112">
    <w:name w:val="Основной текст (111)"/>
    <w:basedOn w:val="11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5">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11pt1">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1113pt1pt">
    <w:name w:val="Основной текст (111) + 13 pt;Курсив;Интервал 1 pt"/>
    <w:basedOn w:val="1110"/>
    <w:rPr>
      <w:rFonts w:ascii="Times New Roman" w:eastAsia="Times New Roman" w:hAnsi="Times New Roman" w:cs="Times New Roman"/>
      <w:b/>
      <w:bCs/>
      <w:i/>
      <w:iCs/>
      <w:smallCaps w:val="0"/>
      <w:strike w:val="0"/>
      <w:color w:val="000000"/>
      <w:spacing w:val="30"/>
      <w:w w:val="100"/>
      <w:position w:val="0"/>
      <w:sz w:val="26"/>
      <w:szCs w:val="26"/>
      <w:u w:val="none"/>
      <w:lang w:val="uk-UA" w:eastAsia="uk-UA" w:bidi="uk-UA"/>
    </w:rPr>
  </w:style>
  <w:style w:type="character" w:customStyle="1" w:styleId="295pt8">
    <w:name w:val="Основной текст (2) + 9;5 pt;Полужирный"/>
    <w:basedOn w:val="25"/>
    <w:rPr>
      <w:rFonts w:ascii="Times New Roman" w:eastAsia="Times New Roman" w:hAnsi="Times New Roman" w:cs="Times New Roman"/>
      <w:b/>
      <w:bCs/>
      <w:i w:val="0"/>
      <w:iCs w:val="0"/>
      <w:smallCaps w:val="0"/>
      <w:strike w:val="0"/>
      <w:color w:val="393939"/>
      <w:spacing w:val="0"/>
      <w:w w:val="100"/>
      <w:position w:val="0"/>
      <w:sz w:val="19"/>
      <w:szCs w:val="19"/>
      <w:u w:val="none"/>
      <w:lang w:val="uk-UA" w:eastAsia="uk-UA" w:bidi="uk-UA"/>
    </w:rPr>
  </w:style>
  <w:style w:type="character" w:customStyle="1" w:styleId="7a">
    <w:name w:val="Заголовок №7"/>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7105pt">
    <w:name w:val="Заголовок №7 + 10;5 pt;Не полужирный"/>
    <w:basedOn w:val="71"/>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0Georgia7pt">
    <w:name w:val="Основной текст (10) + Georgia;7 pt;Полужирный"/>
    <w:basedOn w:val="100"/>
    <w:rPr>
      <w:rFonts w:ascii="Georgia" w:eastAsia="Georgia" w:hAnsi="Georgia" w:cs="Georgia"/>
      <w:b/>
      <w:bCs/>
      <w:i w:val="0"/>
      <w:iCs w:val="0"/>
      <w:smallCaps w:val="0"/>
      <w:strike w:val="0"/>
      <w:color w:val="000000"/>
      <w:spacing w:val="0"/>
      <w:w w:val="100"/>
      <w:position w:val="0"/>
      <w:sz w:val="14"/>
      <w:szCs w:val="14"/>
      <w:u w:val="none"/>
      <w:lang w:val="uk-UA" w:eastAsia="uk-UA" w:bidi="uk-UA"/>
    </w:rPr>
  </w:style>
  <w:style w:type="character" w:customStyle="1" w:styleId="1075pt">
    <w:name w:val="Основной текст (10) + 7;5 pt;Полужирный"/>
    <w:basedOn w:val="100"/>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150">
    <w:name w:val="Основной текст (115)_"/>
    <w:basedOn w:val="a0"/>
    <w:link w:val="1151"/>
    <w:rPr>
      <w:rFonts w:ascii="Times New Roman" w:eastAsia="Times New Roman" w:hAnsi="Times New Roman" w:cs="Times New Roman"/>
      <w:b w:val="0"/>
      <w:bCs w:val="0"/>
      <w:i w:val="0"/>
      <w:iCs w:val="0"/>
      <w:smallCaps w:val="0"/>
      <w:strike w:val="0"/>
      <w:sz w:val="8"/>
      <w:szCs w:val="8"/>
      <w:u w:val="none"/>
    </w:rPr>
  </w:style>
  <w:style w:type="character" w:customStyle="1" w:styleId="1158pt">
    <w:name w:val="Основной текст (115) + 8 pt;Полужирный"/>
    <w:basedOn w:val="1150"/>
    <w:rPr>
      <w:rFonts w:ascii="Times New Roman" w:eastAsia="Times New Roman" w:hAnsi="Times New Roman" w:cs="Times New Roman"/>
      <w:b/>
      <w:bCs/>
      <w:i w:val="0"/>
      <w:iCs w:val="0"/>
      <w:smallCaps w:val="0"/>
      <w:strike w:val="0"/>
      <w:color w:val="000000"/>
      <w:spacing w:val="0"/>
      <w:w w:val="100"/>
      <w:position w:val="0"/>
      <w:sz w:val="16"/>
      <w:szCs w:val="16"/>
      <w:u w:val="none"/>
      <w:lang w:val="uk-UA" w:eastAsia="uk-UA" w:bidi="uk-UA"/>
    </w:rPr>
  </w:style>
  <w:style w:type="character" w:customStyle="1" w:styleId="212pt1pt3">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31pt">
    <w:name w:val="Основной текст (3) + Интервал 1 pt"/>
    <w:basedOn w:val="36"/>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6Exact">
    <w:name w:val="Основной текст (116) Exact"/>
    <w:basedOn w:val="a0"/>
    <w:link w:val="1160"/>
    <w:rPr>
      <w:rFonts w:ascii="Times New Roman" w:eastAsia="Times New Roman" w:hAnsi="Times New Roman" w:cs="Times New Roman"/>
      <w:b/>
      <w:bCs/>
      <w:i w:val="0"/>
      <w:iCs w:val="0"/>
      <w:smallCaps w:val="0"/>
      <w:strike w:val="0"/>
      <w:sz w:val="16"/>
      <w:szCs w:val="16"/>
      <w:u w:val="none"/>
    </w:rPr>
  </w:style>
  <w:style w:type="character" w:customStyle="1" w:styleId="612ptExact">
    <w:name w:val="Основной текст (6) + 12 pt;Курсив Exact"/>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17Exact">
    <w:name w:val="Основной текст (117) Exact"/>
    <w:basedOn w:val="a0"/>
    <w:link w:val="117"/>
    <w:rPr>
      <w:rFonts w:ascii="Times New Roman" w:eastAsia="Times New Roman" w:hAnsi="Times New Roman" w:cs="Times New Roman"/>
      <w:b/>
      <w:bCs/>
      <w:i w:val="0"/>
      <w:iCs w:val="0"/>
      <w:smallCaps w:val="0"/>
      <w:strike w:val="0"/>
      <w:sz w:val="19"/>
      <w:szCs w:val="19"/>
      <w:u w:val="none"/>
    </w:rPr>
  </w:style>
  <w:style w:type="character" w:customStyle="1" w:styleId="117Exact0">
    <w:name w:val="Основной текст (117) + Малые прописные Exact"/>
    <w:basedOn w:val="117Exact"/>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785ptExact">
    <w:name w:val="Основной текст (117) + 8;5 pt;Курсив Exact"/>
    <w:basedOn w:val="117Exact"/>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1174ptExact">
    <w:name w:val="Основной текст (117) + 4 pt;Не полужирный;Курсив Exact"/>
    <w:basedOn w:val="117Exact"/>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Exact7">
    <w:name w:val="Основной текст (2) + Полужирный;Курсив Exact"/>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Exact8">
    <w:name w:val="Основной текст (2) Exact"/>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Arial12pt1">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5Arial8pt2">
    <w:name w:val="Основной текст (5) + Arial;8 pt;Не полужирный"/>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0Exact2">
    <w:name w:val="Основной текст (10) Exact"/>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8Exact">
    <w:name w:val="Основной текст (118) Exact"/>
    <w:basedOn w:val="a0"/>
    <w:link w:val="118"/>
    <w:rPr>
      <w:rFonts w:ascii="Franklin Gothic Medium" w:eastAsia="Franklin Gothic Medium" w:hAnsi="Franklin Gothic Medium" w:cs="Franklin Gothic Medium"/>
      <w:b w:val="0"/>
      <w:bCs w:val="0"/>
      <w:i w:val="0"/>
      <w:iCs w:val="0"/>
      <w:smallCaps w:val="0"/>
      <w:strike w:val="0"/>
      <w:sz w:val="18"/>
      <w:szCs w:val="18"/>
      <w:u w:val="none"/>
    </w:rPr>
  </w:style>
  <w:style w:type="character" w:customStyle="1" w:styleId="118Exact0">
    <w:name w:val="Основной текст (118) Exact"/>
    <w:basedOn w:val="118Exact"/>
    <w:rPr>
      <w:rFonts w:ascii="Franklin Gothic Medium" w:eastAsia="Franklin Gothic Medium" w:hAnsi="Franklin Gothic Medium" w:cs="Franklin Gothic Medium"/>
      <w:b w:val="0"/>
      <w:bCs w:val="0"/>
      <w:i w:val="0"/>
      <w:iCs w:val="0"/>
      <w:smallCaps w:val="0"/>
      <w:strike w:val="0"/>
      <w:color w:val="484848"/>
      <w:spacing w:val="0"/>
      <w:w w:val="100"/>
      <w:position w:val="0"/>
      <w:sz w:val="18"/>
      <w:szCs w:val="18"/>
      <w:u w:val="none"/>
      <w:lang w:val="uk-UA" w:eastAsia="uk-UA" w:bidi="uk-UA"/>
    </w:rPr>
  </w:style>
  <w:style w:type="character" w:customStyle="1" w:styleId="29Exact0">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none"/>
      <w:lang w:val="uk-UA" w:eastAsia="uk-UA" w:bidi="uk-UA"/>
    </w:rPr>
  </w:style>
  <w:style w:type="character" w:customStyle="1" w:styleId="29Exact1">
    <w:name w:val="Основной текст (29) Exact"/>
    <w:basedOn w:val="29Exact"/>
    <w:rPr>
      <w:rFonts w:ascii="Arial" w:eastAsia="Arial" w:hAnsi="Arial" w:cs="Arial"/>
      <w:b/>
      <w:bCs/>
      <w:i w:val="0"/>
      <w:iCs w:val="0"/>
      <w:smallCaps w:val="0"/>
      <w:strike w:val="0"/>
      <w:color w:val="393939"/>
      <w:spacing w:val="0"/>
      <w:w w:val="100"/>
      <w:position w:val="0"/>
      <w:sz w:val="21"/>
      <w:szCs w:val="21"/>
      <w:u w:val="none"/>
      <w:lang w:val="uk-UA" w:eastAsia="uk-UA" w:bidi="uk-UA"/>
    </w:rPr>
  </w:style>
  <w:style w:type="character" w:customStyle="1" w:styleId="111Exact">
    <w:name w:val="Основной текст (111) Exact"/>
    <w:basedOn w:val="a0"/>
    <w:rPr>
      <w:rFonts w:ascii="Times New Roman" w:eastAsia="Times New Roman" w:hAnsi="Times New Roman" w:cs="Times New Roman"/>
      <w:b/>
      <w:bCs/>
      <w:i w:val="0"/>
      <w:iCs w:val="0"/>
      <w:smallCaps w:val="0"/>
      <w:strike w:val="0"/>
      <w:sz w:val="22"/>
      <w:szCs w:val="22"/>
      <w:u w:val="none"/>
    </w:rPr>
  </w:style>
  <w:style w:type="character" w:customStyle="1" w:styleId="111Exact0">
    <w:name w:val="Основной текст (111) Exact"/>
    <w:basedOn w:val="1110"/>
    <w:rPr>
      <w:rFonts w:ascii="Times New Roman" w:eastAsia="Times New Roman" w:hAnsi="Times New Roman" w:cs="Times New Roman"/>
      <w:b/>
      <w:bCs/>
      <w:i w:val="0"/>
      <w:iCs w:val="0"/>
      <w:smallCaps w:val="0"/>
      <w:strike w:val="0"/>
      <w:color w:val="484848"/>
      <w:spacing w:val="0"/>
      <w:w w:val="100"/>
      <w:position w:val="0"/>
      <w:sz w:val="22"/>
      <w:szCs w:val="22"/>
      <w:u w:val="none"/>
      <w:lang w:val="uk-UA" w:eastAsia="uk-UA" w:bidi="uk-UA"/>
    </w:rPr>
  </w:style>
  <w:style w:type="character" w:customStyle="1" w:styleId="29Exact2">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single"/>
      <w:lang w:val="uk-UA" w:eastAsia="uk-UA" w:bidi="uk-UA"/>
    </w:rPr>
  </w:style>
  <w:style w:type="character" w:customStyle="1" w:styleId="119Exact">
    <w:name w:val="Основной текст (119) Exact"/>
    <w:basedOn w:val="a0"/>
    <w:link w:val="119"/>
    <w:rPr>
      <w:rFonts w:ascii="Times New Roman" w:eastAsia="Times New Roman" w:hAnsi="Times New Roman" w:cs="Times New Roman"/>
      <w:b/>
      <w:bCs/>
      <w:i w:val="0"/>
      <w:iCs w:val="0"/>
      <w:smallCaps w:val="0"/>
      <w:strike w:val="0"/>
      <w:spacing w:val="10"/>
      <w:sz w:val="19"/>
      <w:szCs w:val="19"/>
      <w:u w:val="none"/>
    </w:rPr>
  </w:style>
  <w:style w:type="character" w:customStyle="1" w:styleId="119Exact0">
    <w:name w:val="Основной текст (119) Exact"/>
    <w:basedOn w:val="119Exact"/>
    <w:rPr>
      <w:rFonts w:ascii="Times New Roman" w:eastAsia="Times New Roman" w:hAnsi="Times New Roman" w:cs="Times New Roman"/>
      <w:b/>
      <w:bCs/>
      <w:i w:val="0"/>
      <w:iCs w:val="0"/>
      <w:smallCaps w:val="0"/>
      <w:strike w:val="0"/>
      <w:color w:val="656565"/>
      <w:spacing w:val="10"/>
      <w:w w:val="100"/>
      <w:position w:val="0"/>
      <w:sz w:val="19"/>
      <w:szCs w:val="19"/>
      <w:u w:val="none"/>
      <w:lang w:val="uk-UA" w:eastAsia="uk-UA" w:bidi="uk-UA"/>
    </w:rPr>
  </w:style>
  <w:style w:type="character" w:customStyle="1" w:styleId="450">
    <w:name w:val="Основной текст (45)_"/>
    <w:basedOn w:val="a0"/>
    <w:link w:val="451"/>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450pt">
    <w:name w:val="Основной текст (45) + Интервал 0 p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1200">
    <w:name w:val="Основной текст (120)"/>
    <w:basedOn w:val="1201"/>
    <w:rPr>
      <w:rFonts w:ascii="Arial" w:eastAsia="Arial" w:hAnsi="Arial" w:cs="Arial"/>
      <w:b w:val="0"/>
      <w:bCs w:val="0"/>
      <w:i w:val="0"/>
      <w:iCs w:val="0"/>
      <w:smallCaps w:val="0"/>
      <w:strike w:val="0"/>
      <w:color w:val="656565"/>
      <w:sz w:val="12"/>
      <w:szCs w:val="12"/>
      <w:u w:val="none"/>
    </w:rPr>
  </w:style>
  <w:style w:type="character" w:customStyle="1" w:styleId="711">
    <w:name w:val="Заголовок №7 (11)_"/>
    <w:basedOn w:val="a0"/>
    <w:link w:val="7110"/>
    <w:rPr>
      <w:rFonts w:ascii="Times New Roman" w:eastAsia="Times New Roman" w:hAnsi="Times New Roman" w:cs="Times New Roman"/>
      <w:b/>
      <w:bCs/>
      <w:i w:val="0"/>
      <w:iCs w:val="0"/>
      <w:smallCaps w:val="0"/>
      <w:strike w:val="0"/>
      <w:sz w:val="24"/>
      <w:szCs w:val="24"/>
      <w:u w:val="none"/>
    </w:rPr>
  </w:style>
  <w:style w:type="character" w:customStyle="1" w:styleId="7111">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7112">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Exact1">
    <w:name w:val="Основной текст (11) Exact"/>
    <w:basedOn w:val="110"/>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121Exact">
    <w:name w:val="Основной текст (121) Exact"/>
    <w:basedOn w:val="a0"/>
    <w:link w:val="1210"/>
    <w:rPr>
      <w:rFonts w:ascii="Calibri" w:eastAsia="Calibri" w:hAnsi="Calibri" w:cs="Calibri"/>
      <w:b/>
      <w:bCs/>
      <w:i w:val="0"/>
      <w:iCs w:val="0"/>
      <w:smallCaps w:val="0"/>
      <w:strike w:val="0"/>
      <w:sz w:val="18"/>
      <w:szCs w:val="18"/>
      <w:u w:val="none"/>
    </w:rPr>
  </w:style>
  <w:style w:type="character" w:customStyle="1" w:styleId="121Exact0">
    <w:name w:val="Основной текст (121) Exact"/>
    <w:basedOn w:val="121Exact"/>
    <w:rPr>
      <w:rFonts w:ascii="Calibri" w:eastAsia="Calibri" w:hAnsi="Calibri" w:cs="Calibri"/>
      <w:b/>
      <w:bCs/>
      <w:i w:val="0"/>
      <w:iCs w:val="0"/>
      <w:smallCaps w:val="0"/>
      <w:strike w:val="0"/>
      <w:color w:val="393939"/>
      <w:spacing w:val="0"/>
      <w:w w:val="100"/>
      <w:position w:val="0"/>
      <w:sz w:val="18"/>
      <w:szCs w:val="18"/>
      <w:u w:val="none"/>
      <w:lang w:val="uk-UA" w:eastAsia="uk-UA" w:bidi="uk-UA"/>
    </w:rPr>
  </w:style>
  <w:style w:type="character" w:customStyle="1" w:styleId="122Exact">
    <w:name w:val="Основной текст (122) Exact"/>
    <w:basedOn w:val="a0"/>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Exact0">
    <w:name w:val="Основной текст (122) Exact"/>
    <w:basedOn w:val="1220"/>
    <w:rPr>
      <w:rFonts w:ascii="Franklin Gothic Medium" w:eastAsia="Franklin Gothic Medium" w:hAnsi="Franklin Gothic Medium" w:cs="Franklin Gothic Medium"/>
      <w:b w:val="0"/>
      <w:bCs w:val="0"/>
      <w:i w:val="0"/>
      <w:iCs w:val="0"/>
      <w:smallCaps w:val="0"/>
      <w:strike w:val="0"/>
      <w:color w:val="656565"/>
      <w:sz w:val="19"/>
      <w:szCs w:val="19"/>
      <w:u w:val="none"/>
    </w:rPr>
  </w:style>
  <w:style w:type="character" w:customStyle="1" w:styleId="122Exact1">
    <w:name w:val="Основной текст (122) Exact"/>
    <w:basedOn w:val="1220"/>
    <w:rPr>
      <w:rFonts w:ascii="Franklin Gothic Medium" w:eastAsia="Franklin Gothic Medium" w:hAnsi="Franklin Gothic Medium" w:cs="Franklin Gothic Medium"/>
      <w:b w:val="0"/>
      <w:bCs w:val="0"/>
      <w:i w:val="0"/>
      <w:iCs w:val="0"/>
      <w:smallCaps w:val="0"/>
      <w:strike w:val="0"/>
      <w:color w:val="484848"/>
      <w:sz w:val="19"/>
      <w:szCs w:val="19"/>
      <w:u w:val="none"/>
    </w:rPr>
  </w:style>
  <w:style w:type="character" w:customStyle="1" w:styleId="450ptExact0">
    <w:name w:val="Основной текст (45) + Интервал 0 pt Exac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450ptExact1">
    <w:name w:val="Основной текст (45) + Малые прописные;Интервал 0 pt Exact"/>
    <w:basedOn w:val="450"/>
    <w:rPr>
      <w:rFonts w:ascii="Times New Roman" w:eastAsia="Times New Roman" w:hAnsi="Times New Roman" w:cs="Times New Roman"/>
      <w:b w:val="0"/>
      <w:bCs w:val="0"/>
      <w:i w:val="0"/>
      <w:iCs w:val="0"/>
      <w:smallCaps/>
      <w:strike w:val="0"/>
      <w:color w:val="484848"/>
      <w:spacing w:val="0"/>
      <w:w w:val="100"/>
      <w:position w:val="0"/>
      <w:sz w:val="12"/>
      <w:szCs w:val="12"/>
      <w:u w:val="none"/>
      <w:lang w:val="uk-UA" w:eastAsia="uk-UA" w:bidi="uk-UA"/>
    </w:rPr>
  </w:style>
  <w:style w:type="character" w:customStyle="1" w:styleId="711Exact">
    <w:name w:val="Заголовок №7 (11) Exact"/>
    <w:basedOn w:val="a0"/>
    <w:rPr>
      <w:rFonts w:ascii="Times New Roman" w:eastAsia="Times New Roman" w:hAnsi="Times New Roman" w:cs="Times New Roman"/>
      <w:b/>
      <w:bCs/>
      <w:i w:val="0"/>
      <w:iCs w:val="0"/>
      <w:smallCaps w:val="0"/>
      <w:strike w:val="0"/>
      <w:sz w:val="24"/>
      <w:szCs w:val="24"/>
      <w:u w:val="none"/>
    </w:rPr>
  </w:style>
  <w:style w:type="character" w:customStyle="1" w:styleId="711Exact0">
    <w:name w:val="Заголовок №7 (11) + Не полужирный;Курсив Exact"/>
    <w:basedOn w:val="711"/>
    <w:rPr>
      <w:rFonts w:ascii="Times New Roman" w:eastAsia="Times New Roman" w:hAnsi="Times New Roman" w:cs="Times New Roman"/>
      <w:b/>
      <w:bCs/>
      <w:i/>
      <w:iCs/>
      <w:smallCaps w:val="0"/>
      <w:strike w:val="0"/>
      <w:color w:val="484848"/>
      <w:spacing w:val="0"/>
      <w:w w:val="100"/>
      <w:position w:val="0"/>
      <w:sz w:val="24"/>
      <w:szCs w:val="24"/>
      <w:u w:val="none"/>
      <w:lang w:val="uk-UA" w:eastAsia="uk-UA" w:bidi="uk-UA"/>
    </w:rPr>
  </w:style>
  <w:style w:type="character" w:customStyle="1" w:styleId="711Exact1">
    <w:name w:val="Заголовок №7 (11) Exact"/>
    <w:basedOn w:val="711"/>
    <w:rPr>
      <w:rFonts w:ascii="Times New Roman" w:eastAsia="Times New Roman" w:hAnsi="Times New Roman" w:cs="Times New Roman"/>
      <w:b/>
      <w:bCs/>
      <w:i w:val="0"/>
      <w:iCs w:val="0"/>
      <w:smallCaps w:val="0"/>
      <w:strike w:val="0"/>
      <w:color w:val="484848"/>
      <w:spacing w:val="0"/>
      <w:w w:val="100"/>
      <w:position w:val="0"/>
      <w:sz w:val="24"/>
      <w:szCs w:val="24"/>
      <w:u w:val="none"/>
      <w:lang w:val="uk-UA" w:eastAsia="uk-UA" w:bidi="uk-UA"/>
    </w:rPr>
  </w:style>
  <w:style w:type="character" w:customStyle="1" w:styleId="2ff9">
    <w:name w:val="Основной текст (2) + 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1"/>
      <w:szCs w:val="21"/>
      <w:u w:val="none"/>
      <w:lang w:val="uk-UA" w:eastAsia="uk-UA" w:bidi="uk-UA"/>
    </w:rPr>
  </w:style>
  <w:style w:type="character" w:customStyle="1" w:styleId="17">
    <w:name w:val="Подпись к таблице (17)_"/>
    <w:basedOn w:val="a0"/>
    <w:link w:val="170"/>
    <w:rPr>
      <w:rFonts w:ascii="Garamond" w:eastAsia="Garamond" w:hAnsi="Garamond" w:cs="Garamond"/>
      <w:b w:val="0"/>
      <w:bCs w:val="0"/>
      <w:i w:val="0"/>
      <w:iCs w:val="0"/>
      <w:smallCaps w:val="0"/>
      <w:strike w:val="0"/>
      <w:sz w:val="12"/>
      <w:szCs w:val="12"/>
      <w:u w:val="none"/>
    </w:rPr>
  </w:style>
  <w:style w:type="character" w:customStyle="1" w:styleId="5Exact1">
    <w:name w:val="Подпись к картинке (5) Exact"/>
    <w:basedOn w:val="a0"/>
    <w:link w:val="5b"/>
    <w:rPr>
      <w:rFonts w:ascii="Garamond" w:eastAsia="Garamond" w:hAnsi="Garamond" w:cs="Garamond"/>
      <w:b w:val="0"/>
      <w:bCs w:val="0"/>
      <w:i w:val="0"/>
      <w:iCs w:val="0"/>
      <w:smallCaps w:val="0"/>
      <w:strike w:val="0"/>
      <w:sz w:val="12"/>
      <w:szCs w:val="12"/>
      <w:u w:val="none"/>
    </w:rPr>
  </w:style>
  <w:style w:type="character" w:customStyle="1" w:styleId="5Exact2">
    <w:name w:val="Подпись к картинке (5) Exact"/>
    <w:basedOn w:val="5Exact1"/>
    <w:rPr>
      <w:rFonts w:ascii="Garamond" w:eastAsia="Garamond" w:hAnsi="Garamond" w:cs="Garamond"/>
      <w:b w:val="0"/>
      <w:bCs w:val="0"/>
      <w:i w:val="0"/>
      <w:iCs w:val="0"/>
      <w:smallCaps w:val="0"/>
      <w:strike w:val="0"/>
      <w:color w:val="222222"/>
      <w:spacing w:val="0"/>
      <w:w w:val="100"/>
      <w:position w:val="0"/>
      <w:sz w:val="12"/>
      <w:szCs w:val="12"/>
      <w:u w:val="none"/>
      <w:lang w:val="uk-UA" w:eastAsia="uk-UA" w:bidi="uk-UA"/>
    </w:rPr>
  </w:style>
  <w:style w:type="character" w:customStyle="1" w:styleId="6Exact2">
    <w:name w:val="Подпись к картинке (6) Exact"/>
    <w:basedOn w:val="a0"/>
    <w:link w:val="6b"/>
    <w:rPr>
      <w:rFonts w:ascii="Times New Roman" w:eastAsia="Times New Roman" w:hAnsi="Times New Roman" w:cs="Times New Roman"/>
      <w:b w:val="0"/>
      <w:bCs w:val="0"/>
      <w:i w:val="0"/>
      <w:iCs w:val="0"/>
      <w:smallCaps w:val="0"/>
      <w:strike w:val="0"/>
      <w:sz w:val="15"/>
      <w:szCs w:val="15"/>
      <w:u w:val="none"/>
    </w:rPr>
  </w:style>
  <w:style w:type="character" w:customStyle="1" w:styleId="6Exact3">
    <w:name w:val="Подпись к картинке (6) Exact"/>
    <w:basedOn w:val="6Exact2"/>
    <w:rPr>
      <w:rFonts w:ascii="Times New Roman" w:eastAsia="Times New Roman" w:hAnsi="Times New Roman" w:cs="Times New Roman"/>
      <w:b w:val="0"/>
      <w:bCs w:val="0"/>
      <w:i w:val="0"/>
      <w:iCs w:val="0"/>
      <w:smallCaps w:val="0"/>
      <w:strike w:val="0"/>
      <w:color w:val="484848"/>
      <w:spacing w:val="0"/>
      <w:w w:val="100"/>
      <w:position w:val="0"/>
      <w:sz w:val="15"/>
      <w:szCs w:val="15"/>
      <w:u w:val="none"/>
      <w:lang w:val="uk-UA" w:eastAsia="uk-UA" w:bidi="uk-UA"/>
    </w:rPr>
  </w:style>
  <w:style w:type="character" w:customStyle="1" w:styleId="7Exact1">
    <w:name w:val="Подпись к картинке (7) Exact"/>
    <w:basedOn w:val="a0"/>
    <w:link w:val="7b"/>
    <w:rPr>
      <w:rFonts w:ascii="Times New Roman" w:eastAsia="Times New Roman" w:hAnsi="Times New Roman" w:cs="Times New Roman"/>
      <w:b w:val="0"/>
      <w:bCs w:val="0"/>
      <w:i w:val="0"/>
      <w:iCs w:val="0"/>
      <w:smallCaps w:val="0"/>
      <w:strike w:val="0"/>
      <w:w w:val="200"/>
      <w:sz w:val="15"/>
      <w:szCs w:val="15"/>
      <w:u w:val="none"/>
    </w:rPr>
  </w:style>
  <w:style w:type="character" w:customStyle="1" w:styleId="7Exact2">
    <w:name w:val="Подпись к картинке (7) Exact"/>
    <w:basedOn w:val="7Exact1"/>
    <w:rPr>
      <w:rFonts w:ascii="Times New Roman" w:eastAsia="Times New Roman" w:hAnsi="Times New Roman" w:cs="Times New Roman"/>
      <w:b w:val="0"/>
      <w:bCs w:val="0"/>
      <w:i w:val="0"/>
      <w:iCs w:val="0"/>
      <w:smallCaps w:val="0"/>
      <w:strike w:val="0"/>
      <w:color w:val="222222"/>
      <w:spacing w:val="0"/>
      <w:w w:val="200"/>
      <w:position w:val="0"/>
      <w:sz w:val="15"/>
      <w:szCs w:val="15"/>
      <w:u w:val="none"/>
      <w:lang w:val="uk-UA" w:eastAsia="uk-UA" w:bidi="uk-UA"/>
    </w:rPr>
  </w:style>
  <w:style w:type="character" w:customStyle="1" w:styleId="123Exact">
    <w:name w:val="Основной текст (123) Exact"/>
    <w:basedOn w:val="a0"/>
    <w:link w:val="1230"/>
    <w:rPr>
      <w:rFonts w:ascii="Arial" w:eastAsia="Arial" w:hAnsi="Arial" w:cs="Arial"/>
      <w:b/>
      <w:bCs/>
      <w:i w:val="0"/>
      <w:iCs w:val="0"/>
      <w:smallCaps w:val="0"/>
      <w:strike w:val="0"/>
      <w:w w:val="50"/>
      <w:u w:val="none"/>
    </w:rPr>
  </w:style>
  <w:style w:type="character" w:customStyle="1" w:styleId="123Exact0">
    <w:name w:val="Основной текст (123) Exact"/>
    <w:basedOn w:val="123Exact"/>
    <w:rPr>
      <w:rFonts w:ascii="Arial" w:eastAsia="Arial" w:hAnsi="Arial" w:cs="Arial"/>
      <w:b/>
      <w:bCs/>
      <w:i w:val="0"/>
      <w:iCs w:val="0"/>
      <w:smallCaps w:val="0"/>
      <w:strike w:val="0"/>
      <w:color w:val="222222"/>
      <w:spacing w:val="0"/>
      <w:w w:val="50"/>
      <w:position w:val="0"/>
      <w:sz w:val="24"/>
      <w:szCs w:val="24"/>
      <w:u w:val="none"/>
      <w:lang w:val="uk-UA" w:eastAsia="uk-UA" w:bidi="uk-UA"/>
    </w:rPr>
  </w:style>
  <w:style w:type="character" w:customStyle="1" w:styleId="124Exact">
    <w:name w:val="Основной текст (124) Exact"/>
    <w:basedOn w:val="a0"/>
    <w:link w:val="124"/>
    <w:rPr>
      <w:rFonts w:ascii="Calibri" w:eastAsia="Calibri" w:hAnsi="Calibri" w:cs="Calibri"/>
      <w:b w:val="0"/>
      <w:bCs w:val="0"/>
      <w:i w:val="0"/>
      <w:iCs w:val="0"/>
      <w:smallCaps w:val="0"/>
      <w:strike w:val="0"/>
      <w:w w:val="150"/>
      <w:sz w:val="14"/>
      <w:szCs w:val="14"/>
      <w:u w:val="none"/>
    </w:rPr>
  </w:style>
  <w:style w:type="character" w:customStyle="1" w:styleId="2ffa">
    <w:name w:val="Основной текст (2) + Полужирный;Курсив"/>
    <w:basedOn w:val="25"/>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6105pt">
    <w:name w:val="Основной текст (6) + 10;5 pt;Курсив"/>
    <w:basedOn w:val="6"/>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6105pt0">
    <w:name w:val="Основной текст (6) + 10;5 pt;Не полужирный"/>
    <w:basedOn w:val="6"/>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30ptExact">
    <w:name w:val="Основной текст (53) + Интервал 0 pt Exact"/>
    <w:basedOn w:val="53Exact"/>
    <w:rPr>
      <w:rFonts w:ascii="Times New Roman" w:eastAsia="Times New Roman" w:hAnsi="Times New Roman" w:cs="Times New Roman"/>
      <w:b/>
      <w:bCs/>
      <w:i/>
      <w:iCs/>
      <w:smallCaps w:val="0"/>
      <w:strike w:val="0"/>
      <w:color w:val="393939"/>
      <w:spacing w:val="10"/>
      <w:w w:val="100"/>
      <w:position w:val="0"/>
      <w:sz w:val="17"/>
      <w:szCs w:val="17"/>
      <w:u w:val="none"/>
      <w:lang w:val="uk-UA" w:eastAsia="uk-UA" w:bidi="uk-UA"/>
    </w:rPr>
  </w:style>
  <w:style w:type="character" w:customStyle="1" w:styleId="210">
    <w:name w:val="Основной текст (21)_"/>
    <w:basedOn w:val="a0"/>
    <w:link w:val="211"/>
    <w:rPr>
      <w:rFonts w:ascii="Times New Roman" w:eastAsia="Times New Roman" w:hAnsi="Times New Roman" w:cs="Times New Roman"/>
      <w:b w:val="0"/>
      <w:bCs w:val="0"/>
      <w:i w:val="0"/>
      <w:iCs w:val="0"/>
      <w:smallCaps w:val="0"/>
      <w:strike w:val="0"/>
      <w:sz w:val="15"/>
      <w:szCs w:val="15"/>
      <w:u w:val="none"/>
      <w:lang w:val="en-US" w:eastAsia="en-US" w:bidi="en-US"/>
    </w:rPr>
  </w:style>
  <w:style w:type="character" w:customStyle="1" w:styleId="125">
    <w:name w:val="Основной текст (125)_"/>
    <w:basedOn w:val="a0"/>
    <w:link w:val="1250"/>
    <w:rPr>
      <w:rFonts w:ascii="Times New Roman" w:eastAsia="Times New Roman" w:hAnsi="Times New Roman" w:cs="Times New Roman"/>
      <w:b w:val="0"/>
      <w:bCs w:val="0"/>
      <w:i w:val="0"/>
      <w:iCs w:val="0"/>
      <w:smallCaps w:val="0"/>
      <w:strike w:val="0"/>
      <w:sz w:val="11"/>
      <w:szCs w:val="11"/>
      <w:u w:val="none"/>
    </w:rPr>
  </w:style>
  <w:style w:type="character" w:customStyle="1" w:styleId="21pt7">
    <w:name w:val="Основной текст (2) + Полужирный;Курсив;Интервал 1 pt"/>
    <w:basedOn w:val="25"/>
    <w:rPr>
      <w:rFonts w:ascii="Times New Roman" w:eastAsia="Times New Roman" w:hAnsi="Times New Roman" w:cs="Times New Roman"/>
      <w:b/>
      <w:bCs/>
      <w:i/>
      <w:iCs/>
      <w:smallCaps w:val="0"/>
      <w:strike w:val="0"/>
      <w:color w:val="393939"/>
      <w:spacing w:val="30"/>
      <w:w w:val="100"/>
      <w:position w:val="0"/>
      <w:sz w:val="21"/>
      <w:szCs w:val="21"/>
      <w:u w:val="none"/>
      <w:lang w:val="uk-UA" w:eastAsia="uk-UA" w:bidi="uk-UA"/>
    </w:rPr>
  </w:style>
  <w:style w:type="character" w:customStyle="1" w:styleId="126">
    <w:name w:val="Основной текст (126)_"/>
    <w:basedOn w:val="a0"/>
    <w:link w:val="1260"/>
    <w:rPr>
      <w:rFonts w:ascii="Franklin Gothic Medium" w:eastAsia="Franklin Gothic Medium" w:hAnsi="Franklin Gothic Medium" w:cs="Franklin Gothic Medium"/>
      <w:b w:val="0"/>
      <w:bCs w:val="0"/>
      <w:i w:val="0"/>
      <w:iCs w:val="0"/>
      <w:smallCaps w:val="0"/>
      <w:strike w:val="0"/>
      <w:u w:val="none"/>
    </w:rPr>
  </w:style>
  <w:style w:type="character" w:customStyle="1" w:styleId="1261pt">
    <w:name w:val="Основной текст (126) + Курсив;Интервал 1 pt"/>
    <w:basedOn w:val="126"/>
    <w:rPr>
      <w:rFonts w:ascii="Franklin Gothic Medium" w:eastAsia="Franklin Gothic Medium" w:hAnsi="Franklin Gothic Medium" w:cs="Franklin Gothic Medium"/>
      <w:b w:val="0"/>
      <w:bCs w:val="0"/>
      <w:i/>
      <w:iCs/>
      <w:smallCaps w:val="0"/>
      <w:strike w:val="0"/>
      <w:color w:val="000000"/>
      <w:spacing w:val="20"/>
      <w:w w:val="100"/>
      <w:position w:val="0"/>
      <w:sz w:val="24"/>
      <w:szCs w:val="24"/>
      <w:u w:val="none"/>
      <w:lang w:val="uk-UA" w:eastAsia="uk-UA" w:bidi="uk-UA"/>
    </w:rPr>
  </w:style>
  <w:style w:type="character" w:customStyle="1" w:styleId="1261pt0">
    <w:name w:val="Основной текст (126) + Курсив;Малые прописные;Интервал 1 pt"/>
    <w:basedOn w:val="126"/>
    <w:rPr>
      <w:rFonts w:ascii="Franklin Gothic Medium" w:eastAsia="Franklin Gothic Medium" w:hAnsi="Franklin Gothic Medium" w:cs="Franklin Gothic Medium"/>
      <w:b w:val="0"/>
      <w:bCs w:val="0"/>
      <w:i/>
      <w:iCs/>
      <w:smallCaps/>
      <w:strike w:val="0"/>
      <w:color w:val="000000"/>
      <w:spacing w:val="20"/>
      <w:w w:val="100"/>
      <w:position w:val="0"/>
      <w:sz w:val="24"/>
      <w:szCs w:val="24"/>
      <w:u w:val="none"/>
      <w:lang w:val="uk-UA" w:eastAsia="uk-UA" w:bidi="uk-UA"/>
    </w:rPr>
  </w:style>
  <w:style w:type="character" w:customStyle="1" w:styleId="127">
    <w:name w:val="Основной текст (127)_"/>
    <w:basedOn w:val="a0"/>
    <w:link w:val="1270"/>
    <w:rPr>
      <w:rFonts w:ascii="Times New Roman" w:eastAsia="Times New Roman" w:hAnsi="Times New Roman" w:cs="Times New Roman"/>
      <w:b w:val="0"/>
      <w:bCs w:val="0"/>
      <w:i w:val="0"/>
      <w:iCs w:val="0"/>
      <w:smallCaps w:val="0"/>
      <w:strike w:val="0"/>
      <w:sz w:val="18"/>
      <w:szCs w:val="18"/>
      <w:u w:val="none"/>
    </w:rPr>
  </w:style>
  <w:style w:type="character" w:customStyle="1" w:styleId="1271">
    <w:name w:val="Основной текст (127) + Курсив"/>
    <w:basedOn w:val="127"/>
    <w:rPr>
      <w:rFonts w:ascii="Times New Roman" w:eastAsia="Times New Roman" w:hAnsi="Times New Roman" w:cs="Times New Roman"/>
      <w:b w:val="0"/>
      <w:bCs w:val="0"/>
      <w:i/>
      <w:iCs/>
      <w:smallCaps w:val="0"/>
      <w:strike w:val="0"/>
      <w:color w:val="000000"/>
      <w:spacing w:val="0"/>
      <w:w w:val="100"/>
      <w:position w:val="0"/>
      <w:sz w:val="18"/>
      <w:szCs w:val="18"/>
      <w:u w:val="none"/>
      <w:lang w:val="uk-UA" w:eastAsia="uk-UA" w:bidi="uk-UA"/>
    </w:rPr>
  </w:style>
  <w:style w:type="character" w:customStyle="1" w:styleId="128">
    <w:name w:val="Основной текст (128)_"/>
    <w:basedOn w:val="a0"/>
    <w:link w:val="1280"/>
    <w:rPr>
      <w:rFonts w:ascii="Times New Roman" w:eastAsia="Times New Roman" w:hAnsi="Times New Roman" w:cs="Times New Roman"/>
      <w:b w:val="0"/>
      <w:bCs w:val="0"/>
      <w:i w:val="0"/>
      <w:iCs w:val="0"/>
      <w:smallCaps w:val="0"/>
      <w:strike w:val="0"/>
      <w:u w:val="none"/>
    </w:rPr>
  </w:style>
  <w:style w:type="character" w:customStyle="1" w:styleId="128105pt">
    <w:name w:val="Основной текст (128) + 10;5 pt"/>
    <w:basedOn w:val="128"/>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28105pt0">
    <w:name w:val="Основной текст (128) + 10;5 pt"/>
    <w:basedOn w:val="128"/>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Calibri13pt">
    <w:name w:val="Основной текст (2) + Calibri;13 pt;Курсив"/>
    <w:basedOn w:val="25"/>
    <w:rPr>
      <w:rFonts w:ascii="Calibri" w:eastAsia="Calibri" w:hAnsi="Calibri" w:cs="Calibri"/>
      <w:b w:val="0"/>
      <w:bCs w:val="0"/>
      <w:i/>
      <w:iCs/>
      <w:smallCaps w:val="0"/>
      <w:strike w:val="0"/>
      <w:color w:val="393939"/>
      <w:spacing w:val="0"/>
      <w:w w:val="100"/>
      <w:position w:val="0"/>
      <w:sz w:val="26"/>
      <w:szCs w:val="26"/>
      <w:u w:val="none"/>
      <w:lang w:val="uk-UA" w:eastAsia="uk-UA" w:bidi="uk-UA"/>
    </w:rPr>
  </w:style>
  <w:style w:type="character" w:customStyle="1" w:styleId="212pt8">
    <w:name w:val="Основной текст (2) + 12 pt"/>
    <w:basedOn w:val="2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29pt6">
    <w:name w:val="Основной текст (2) + 9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8"/>
      <w:szCs w:val="18"/>
      <w:u w:val="none"/>
      <w:lang w:val="uk-UA" w:eastAsia="uk-UA" w:bidi="uk-UA"/>
    </w:rPr>
  </w:style>
  <w:style w:type="character" w:customStyle="1" w:styleId="29pt7">
    <w:name w:val="Основной текст (2) + 9 pt;Полужирный"/>
    <w:basedOn w:val="2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11pt1">
    <w:name w:val="Основной текст (11) + Интервал 1 pt"/>
    <w:basedOn w:val="110"/>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29">
    <w:name w:val="Основной текст (129)_"/>
    <w:basedOn w:val="a0"/>
    <w:link w:val="1290"/>
    <w:rPr>
      <w:rFonts w:ascii="Franklin Gothic Medium" w:eastAsia="Franklin Gothic Medium" w:hAnsi="Franklin Gothic Medium" w:cs="Franklin Gothic Medium"/>
      <w:b w:val="0"/>
      <w:bCs w:val="0"/>
      <w:i/>
      <w:iCs/>
      <w:smallCaps w:val="0"/>
      <w:strike w:val="0"/>
      <w:spacing w:val="20"/>
      <w:sz w:val="24"/>
      <w:szCs w:val="24"/>
      <w:u w:val="none"/>
    </w:rPr>
  </w:style>
  <w:style w:type="character" w:customStyle="1" w:styleId="1291">
    <w:name w:val="Основной текст (129)"/>
    <w:basedOn w:val="129"/>
    <w:rPr>
      <w:rFonts w:ascii="Franklin Gothic Medium" w:eastAsia="Franklin Gothic Medium" w:hAnsi="Franklin Gothic Medium" w:cs="Franklin Gothic Medium"/>
      <w:b w:val="0"/>
      <w:bCs w:val="0"/>
      <w:i/>
      <w:iCs/>
      <w:smallCaps w:val="0"/>
      <w:strike w:val="0"/>
      <w:color w:val="484848"/>
      <w:spacing w:val="20"/>
      <w:w w:val="100"/>
      <w:position w:val="0"/>
      <w:sz w:val="24"/>
      <w:szCs w:val="24"/>
      <w:u w:val="none"/>
      <w:lang w:val="uk-UA" w:eastAsia="uk-UA" w:bidi="uk-UA"/>
    </w:rPr>
  </w:style>
  <w:style w:type="character" w:customStyle="1" w:styleId="1251">
    <w:name w:val="Основной текст (125) + Малые прописные"/>
    <w:basedOn w:val="125"/>
    <w:rPr>
      <w:rFonts w:ascii="Times New Roman" w:eastAsia="Times New Roman" w:hAnsi="Times New Roman" w:cs="Times New Roman"/>
      <w:b w:val="0"/>
      <w:bCs w:val="0"/>
      <w:i w:val="0"/>
      <w:iCs w:val="0"/>
      <w:smallCaps/>
      <w:strike w:val="0"/>
      <w:color w:val="222222"/>
      <w:spacing w:val="0"/>
      <w:w w:val="100"/>
      <w:position w:val="0"/>
      <w:sz w:val="11"/>
      <w:szCs w:val="11"/>
      <w:u w:val="none"/>
      <w:lang w:val="uk-UA" w:eastAsia="uk-UA" w:bidi="uk-UA"/>
    </w:rPr>
  </w:style>
  <w:style w:type="character" w:customStyle="1" w:styleId="1252">
    <w:name w:val="Основной текст (125) + Малые прописные"/>
    <w:basedOn w:val="125"/>
    <w:rPr>
      <w:rFonts w:ascii="Times New Roman" w:eastAsia="Times New Roman" w:hAnsi="Times New Roman" w:cs="Times New Roman"/>
      <w:b w:val="0"/>
      <w:bCs w:val="0"/>
      <w:i w:val="0"/>
      <w:iCs w:val="0"/>
      <w:smallCaps/>
      <w:strike w:val="0"/>
      <w:color w:val="000000"/>
      <w:spacing w:val="0"/>
      <w:w w:val="100"/>
      <w:position w:val="0"/>
      <w:sz w:val="11"/>
      <w:szCs w:val="11"/>
      <w:u w:val="none"/>
      <w:lang w:val="uk-UA" w:eastAsia="uk-UA" w:bidi="uk-UA"/>
    </w:rPr>
  </w:style>
  <w:style w:type="character" w:customStyle="1" w:styleId="125PalatinoLinotype">
    <w:name w:val="Основной текст (125) + Palatino Linotype;Курсив"/>
    <w:basedOn w:val="125"/>
    <w:rPr>
      <w:rFonts w:ascii="Palatino Linotype" w:eastAsia="Palatino Linotype" w:hAnsi="Palatino Linotype" w:cs="Palatino Linotype"/>
      <w:b w:val="0"/>
      <w:bCs w:val="0"/>
      <w:i/>
      <w:iCs/>
      <w:smallCaps w:val="0"/>
      <w:strike w:val="0"/>
      <w:color w:val="222222"/>
      <w:spacing w:val="0"/>
      <w:w w:val="100"/>
      <w:position w:val="0"/>
      <w:sz w:val="11"/>
      <w:szCs w:val="11"/>
      <w:u w:val="none"/>
      <w:lang w:val="uk-UA" w:eastAsia="uk-UA" w:bidi="uk-UA"/>
    </w:rPr>
  </w:style>
  <w:style w:type="character" w:customStyle="1" w:styleId="181">
    <w:name w:val="Подпись к таблице (18)_"/>
    <w:basedOn w:val="a0"/>
    <w:link w:val="182"/>
    <w:rPr>
      <w:rFonts w:ascii="Times New Roman" w:eastAsia="Times New Roman" w:hAnsi="Times New Roman" w:cs="Times New Roman"/>
      <w:b/>
      <w:bCs/>
      <w:i/>
      <w:iCs/>
      <w:smallCaps w:val="0"/>
      <w:strike w:val="0"/>
      <w:sz w:val="21"/>
      <w:szCs w:val="21"/>
      <w:u w:val="none"/>
    </w:rPr>
  </w:style>
  <w:style w:type="character" w:customStyle="1" w:styleId="1300">
    <w:name w:val="Основной текст (130)_"/>
    <w:basedOn w:val="a0"/>
    <w:link w:val="1301"/>
    <w:rPr>
      <w:rFonts w:ascii="Times New Roman" w:eastAsia="Times New Roman" w:hAnsi="Times New Roman" w:cs="Times New Roman"/>
      <w:b w:val="0"/>
      <w:bCs w:val="0"/>
      <w:i w:val="0"/>
      <w:iCs w:val="0"/>
      <w:smallCaps w:val="0"/>
      <w:strike w:val="0"/>
      <w:u w:val="none"/>
    </w:rPr>
  </w:style>
  <w:style w:type="character" w:customStyle="1" w:styleId="1302">
    <w:name w:val="Основной текст (130)"/>
    <w:basedOn w:val="1300"/>
    <w:rPr>
      <w:rFonts w:ascii="Times New Roman" w:eastAsia="Times New Roman" w:hAnsi="Times New Roman" w:cs="Times New Roman"/>
      <w:b w:val="0"/>
      <w:bCs w:val="0"/>
      <w:i w:val="0"/>
      <w:iCs w:val="0"/>
      <w:smallCaps w:val="0"/>
      <w:strike w:val="0"/>
      <w:color w:val="656565"/>
      <w:spacing w:val="0"/>
      <w:w w:val="100"/>
      <w:position w:val="0"/>
      <w:sz w:val="24"/>
      <w:szCs w:val="24"/>
      <w:u w:val="none"/>
      <w:lang w:val="uk-UA" w:eastAsia="uk-UA" w:bidi="uk-UA"/>
    </w:rPr>
  </w:style>
  <w:style w:type="character" w:customStyle="1" w:styleId="1303">
    <w:name w:val="Основной текст (130)"/>
    <w:basedOn w:val="1300"/>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304">
    <w:name w:val="Основной текст (130)"/>
    <w:basedOn w:val="1300"/>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1281">
    <w:name w:val="Основной текст (128)"/>
    <w:basedOn w:val="128"/>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28Calibri13pt">
    <w:name w:val="Основной текст (128) + Calibri;13 pt;Курсив"/>
    <w:basedOn w:val="128"/>
    <w:rPr>
      <w:rFonts w:ascii="Calibri" w:eastAsia="Calibri" w:hAnsi="Calibri" w:cs="Calibri"/>
      <w:b w:val="0"/>
      <w:bCs w:val="0"/>
      <w:i/>
      <w:iCs/>
      <w:smallCaps w:val="0"/>
      <w:strike w:val="0"/>
      <w:color w:val="484848"/>
      <w:spacing w:val="0"/>
      <w:w w:val="100"/>
      <w:position w:val="0"/>
      <w:sz w:val="26"/>
      <w:szCs w:val="26"/>
      <w:u w:val="none"/>
      <w:lang w:val="uk-UA" w:eastAsia="uk-UA" w:bidi="uk-UA"/>
    </w:rPr>
  </w:style>
  <w:style w:type="character" w:customStyle="1" w:styleId="1282">
    <w:name w:val="Основной текст (128)"/>
    <w:basedOn w:val="128"/>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7c">
    <w:name w:val="Заголовок №7"/>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7d">
    <w:name w:val="Заголовок №7"/>
    <w:basedOn w:val="71"/>
    <w:rPr>
      <w:rFonts w:ascii="Times New Roman" w:eastAsia="Times New Roman" w:hAnsi="Times New Roman" w:cs="Times New Roman"/>
      <w:b/>
      <w:bCs/>
      <w:i w:val="0"/>
      <w:iCs w:val="0"/>
      <w:smallCaps w:val="0"/>
      <w:strike w:val="0"/>
      <w:color w:val="656565"/>
      <w:spacing w:val="0"/>
      <w:w w:val="100"/>
      <w:position w:val="0"/>
      <w:sz w:val="26"/>
      <w:szCs w:val="26"/>
      <w:u w:val="none"/>
      <w:lang w:val="uk-UA" w:eastAsia="uk-UA" w:bidi="uk-UA"/>
    </w:rPr>
  </w:style>
  <w:style w:type="character" w:customStyle="1" w:styleId="11Exact2">
    <w:name w:val="Основной текст (11) Exact"/>
    <w:basedOn w:val="110"/>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7Exact3">
    <w:name w:val="Заголовок №7 Exact"/>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09pt0">
    <w:name w:val="Основной текст (10) + 9 pt"/>
    <w:basedOn w:val="100"/>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1310">
    <w:name w:val="Основной текст (131)_"/>
    <w:basedOn w:val="a0"/>
    <w:link w:val="1311"/>
    <w:rPr>
      <w:rFonts w:ascii="Times New Roman" w:eastAsia="Times New Roman" w:hAnsi="Times New Roman" w:cs="Times New Roman"/>
      <w:b w:val="0"/>
      <w:bCs w:val="0"/>
      <w:i w:val="0"/>
      <w:iCs w:val="0"/>
      <w:smallCaps w:val="0"/>
      <w:strike w:val="0"/>
      <w:sz w:val="21"/>
      <w:szCs w:val="21"/>
      <w:u w:val="none"/>
    </w:rPr>
  </w:style>
  <w:style w:type="character" w:customStyle="1" w:styleId="1310pt">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2">
    <w:name w:val="Основной текст (131)"/>
    <w:basedOn w:val="131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2Exact">
    <w:name w:val="Основной текст (132) Exact"/>
    <w:basedOn w:val="a0"/>
    <w:link w:val="1320"/>
    <w:rPr>
      <w:rFonts w:ascii="Sylfaen" w:eastAsia="Sylfaen" w:hAnsi="Sylfaen" w:cs="Sylfaen"/>
      <w:b w:val="0"/>
      <w:bCs w:val="0"/>
      <w:i w:val="0"/>
      <w:iCs w:val="0"/>
      <w:smallCaps w:val="0"/>
      <w:strike w:val="0"/>
      <w:sz w:val="12"/>
      <w:szCs w:val="12"/>
      <w:u w:val="none"/>
    </w:rPr>
  </w:style>
  <w:style w:type="character" w:customStyle="1" w:styleId="132Exact0">
    <w:name w:val="Основной текст (132) Exact"/>
    <w:basedOn w:val="132Exact"/>
    <w:rPr>
      <w:rFonts w:ascii="Sylfaen" w:eastAsia="Sylfaen" w:hAnsi="Sylfaen" w:cs="Sylfaen"/>
      <w:b w:val="0"/>
      <w:bCs w:val="0"/>
      <w:i w:val="0"/>
      <w:iCs w:val="0"/>
      <w:smallCaps w:val="0"/>
      <w:strike w:val="0"/>
      <w:color w:val="222222"/>
      <w:spacing w:val="0"/>
      <w:w w:val="100"/>
      <w:position w:val="0"/>
      <w:sz w:val="12"/>
      <w:szCs w:val="12"/>
      <w:u w:val="none"/>
      <w:lang w:val="uk-UA" w:eastAsia="uk-UA" w:bidi="uk-UA"/>
    </w:rPr>
  </w:style>
  <w:style w:type="character" w:customStyle="1" w:styleId="1305">
    <w:name w:val="Основной текст (130)"/>
    <w:basedOn w:val="1300"/>
    <w:rPr>
      <w:rFonts w:ascii="Times New Roman" w:eastAsia="Times New Roman" w:hAnsi="Times New Roman" w:cs="Times New Roman"/>
      <w:b w:val="0"/>
      <w:bCs w:val="0"/>
      <w:i w:val="0"/>
      <w:iCs w:val="0"/>
      <w:smallCaps w:val="0"/>
      <w:strike w:val="0"/>
      <w:color w:val="393939"/>
      <w:spacing w:val="0"/>
      <w:w w:val="100"/>
      <w:position w:val="0"/>
      <w:sz w:val="24"/>
      <w:szCs w:val="24"/>
      <w:u w:val="none"/>
      <w:lang w:val="uk-UA" w:eastAsia="uk-UA" w:bidi="uk-UA"/>
    </w:rPr>
  </w:style>
  <w:style w:type="character" w:customStyle="1" w:styleId="7e">
    <w:name w:val="Заголовок №7"/>
    <w:basedOn w:val="71"/>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133Exact">
    <w:name w:val="Основной текст (133) Exact"/>
    <w:basedOn w:val="a0"/>
    <w:link w:val="133"/>
    <w:rPr>
      <w:rFonts w:ascii="Arial" w:eastAsia="Arial" w:hAnsi="Arial" w:cs="Arial"/>
      <w:b w:val="0"/>
      <w:bCs w:val="0"/>
      <w:i w:val="0"/>
      <w:iCs w:val="0"/>
      <w:smallCaps w:val="0"/>
      <w:strike w:val="0"/>
      <w:sz w:val="20"/>
      <w:szCs w:val="20"/>
      <w:u w:val="none"/>
    </w:rPr>
  </w:style>
  <w:style w:type="character" w:customStyle="1" w:styleId="115Exact">
    <w:name w:val="Основной текст (115) Exact"/>
    <w:basedOn w:val="a0"/>
    <w:rPr>
      <w:rFonts w:ascii="Times New Roman" w:eastAsia="Times New Roman" w:hAnsi="Times New Roman" w:cs="Times New Roman"/>
      <w:b w:val="0"/>
      <w:bCs w:val="0"/>
      <w:i w:val="0"/>
      <w:iCs w:val="0"/>
      <w:smallCaps w:val="0"/>
      <w:strike w:val="0"/>
      <w:sz w:val="8"/>
      <w:szCs w:val="8"/>
      <w:u w:val="none"/>
    </w:rPr>
  </w:style>
  <w:style w:type="character" w:customStyle="1" w:styleId="1151ptExact">
    <w:name w:val="Основной текст (115) + Интервал 1 pt Exact"/>
    <w:basedOn w:val="1150"/>
    <w:rPr>
      <w:rFonts w:ascii="Times New Roman" w:eastAsia="Times New Roman" w:hAnsi="Times New Roman" w:cs="Times New Roman"/>
      <w:b w:val="0"/>
      <w:bCs w:val="0"/>
      <w:i w:val="0"/>
      <w:iCs w:val="0"/>
      <w:smallCaps w:val="0"/>
      <w:strike w:val="0"/>
      <w:color w:val="393939"/>
      <w:spacing w:val="20"/>
      <w:w w:val="100"/>
      <w:position w:val="0"/>
      <w:sz w:val="8"/>
      <w:szCs w:val="8"/>
      <w:u w:val="none"/>
      <w:lang w:val="uk-UA" w:eastAsia="uk-UA" w:bidi="uk-UA"/>
    </w:rPr>
  </w:style>
  <w:style w:type="character" w:customStyle="1" w:styleId="2Exact9">
    <w:name w:val="Основной текст (2) Exact"/>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Exacta">
    <w:name w:val="Основной текст (2) + Малые прописные Exact"/>
    <w:basedOn w:val="25"/>
    <w:rPr>
      <w:rFonts w:ascii="Times New Roman" w:eastAsia="Times New Roman" w:hAnsi="Times New Roman" w:cs="Times New Roman"/>
      <w:b w:val="0"/>
      <w:bCs w:val="0"/>
      <w:i w:val="0"/>
      <w:iCs w:val="0"/>
      <w:smallCaps/>
      <w:strike w:val="0"/>
      <w:color w:val="838383"/>
      <w:spacing w:val="0"/>
      <w:w w:val="100"/>
      <w:position w:val="0"/>
      <w:sz w:val="21"/>
      <w:szCs w:val="21"/>
      <w:u w:val="none"/>
      <w:lang w:val="uk-UA" w:eastAsia="uk-UA" w:bidi="uk-UA"/>
    </w:rPr>
  </w:style>
  <w:style w:type="character" w:customStyle="1" w:styleId="134Exact">
    <w:name w:val="Основной текст (134) Exact"/>
    <w:basedOn w:val="a0"/>
    <w:link w:val="134"/>
    <w:rPr>
      <w:rFonts w:ascii="Sylfaen" w:eastAsia="Sylfaen" w:hAnsi="Sylfaen" w:cs="Sylfaen"/>
      <w:b w:val="0"/>
      <w:bCs w:val="0"/>
      <w:i/>
      <w:iCs/>
      <w:smallCaps w:val="0"/>
      <w:strike w:val="0"/>
      <w:sz w:val="36"/>
      <w:szCs w:val="36"/>
      <w:u w:val="none"/>
    </w:rPr>
  </w:style>
  <w:style w:type="character" w:customStyle="1" w:styleId="134Exact0">
    <w:name w:val="Основной текст (134) Exact"/>
    <w:basedOn w:val="134Exact"/>
    <w:rPr>
      <w:rFonts w:ascii="Sylfaen" w:eastAsia="Sylfaen" w:hAnsi="Sylfaen" w:cs="Sylfaen"/>
      <w:b w:val="0"/>
      <w:bCs w:val="0"/>
      <w:i/>
      <w:iCs/>
      <w:smallCaps w:val="0"/>
      <w:strike w:val="0"/>
      <w:color w:val="656565"/>
      <w:spacing w:val="0"/>
      <w:w w:val="100"/>
      <w:position w:val="0"/>
      <w:sz w:val="36"/>
      <w:szCs w:val="36"/>
      <w:u w:val="none"/>
      <w:lang w:val="uk-UA" w:eastAsia="uk-UA" w:bidi="uk-UA"/>
    </w:rPr>
  </w:style>
  <w:style w:type="character" w:customStyle="1" w:styleId="98">
    <w:name w:val="Основной текст (98)_"/>
    <w:basedOn w:val="a0"/>
    <w:link w:val="980"/>
    <w:rPr>
      <w:rFonts w:ascii="Sylfaen" w:eastAsia="Sylfaen" w:hAnsi="Sylfaen" w:cs="Sylfaen"/>
      <w:b w:val="0"/>
      <w:bCs w:val="0"/>
      <w:i/>
      <w:iCs/>
      <w:smallCaps w:val="0"/>
      <w:strike w:val="0"/>
      <w:sz w:val="20"/>
      <w:szCs w:val="20"/>
      <w:u w:val="none"/>
    </w:rPr>
  </w:style>
  <w:style w:type="character" w:customStyle="1" w:styleId="981">
    <w:name w:val="Основной текст (98)"/>
    <w:basedOn w:val="98"/>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5Exact">
    <w:name w:val="Основной текст (135) Exact"/>
    <w:basedOn w:val="a0"/>
    <w:link w:val="135"/>
    <w:rPr>
      <w:rFonts w:ascii="Times New Roman" w:eastAsia="Times New Roman" w:hAnsi="Times New Roman" w:cs="Times New Roman"/>
      <w:b w:val="0"/>
      <w:bCs w:val="0"/>
      <w:i w:val="0"/>
      <w:iCs w:val="0"/>
      <w:smallCaps w:val="0"/>
      <w:strike w:val="0"/>
      <w:sz w:val="16"/>
      <w:szCs w:val="16"/>
      <w:u w:val="none"/>
      <w:lang w:val="ru-RU" w:eastAsia="ru-RU" w:bidi="ru-RU"/>
    </w:rPr>
  </w:style>
  <w:style w:type="character" w:customStyle="1" w:styleId="136Exact">
    <w:name w:val="Основной текст (136) Exact"/>
    <w:basedOn w:val="a0"/>
    <w:link w:val="136"/>
    <w:rPr>
      <w:rFonts w:ascii="Times New Roman" w:eastAsia="Times New Roman" w:hAnsi="Times New Roman" w:cs="Times New Roman"/>
      <w:b w:val="0"/>
      <w:bCs w:val="0"/>
      <w:i/>
      <w:iCs/>
      <w:smallCaps w:val="0"/>
      <w:strike w:val="0"/>
      <w:sz w:val="13"/>
      <w:szCs w:val="13"/>
      <w:u w:val="none"/>
    </w:rPr>
  </w:style>
  <w:style w:type="character" w:customStyle="1" w:styleId="136Exact0">
    <w:name w:val="Основной текст (136) Exact"/>
    <w:basedOn w:val="136Exact"/>
    <w:rPr>
      <w:rFonts w:ascii="Times New Roman" w:eastAsia="Times New Roman" w:hAnsi="Times New Roman" w:cs="Times New Roman"/>
      <w:b w:val="0"/>
      <w:bCs w:val="0"/>
      <w:i/>
      <w:iCs/>
      <w:smallCaps w:val="0"/>
      <w:strike w:val="0"/>
      <w:color w:val="393939"/>
      <w:spacing w:val="0"/>
      <w:w w:val="100"/>
      <w:position w:val="0"/>
      <w:sz w:val="13"/>
      <w:szCs w:val="13"/>
      <w:u w:val="none"/>
      <w:lang w:val="uk-UA" w:eastAsia="uk-UA" w:bidi="uk-UA"/>
    </w:rPr>
  </w:style>
  <w:style w:type="character" w:customStyle="1" w:styleId="1313">
    <w:name w:val="Основной текст (131)"/>
    <w:basedOn w:val="131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06">
    <w:name w:val="Основной текст (130)"/>
    <w:basedOn w:val="1300"/>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13010pt">
    <w:name w:val="Основной текст (130) + 10 pt;Полужирный;Курсив"/>
    <w:basedOn w:val="1300"/>
    <w:rPr>
      <w:rFonts w:ascii="Times New Roman" w:eastAsia="Times New Roman" w:hAnsi="Times New Roman" w:cs="Times New Roman"/>
      <w:b/>
      <w:bCs/>
      <w:i/>
      <w:iCs/>
      <w:smallCaps w:val="0"/>
      <w:strike w:val="0"/>
      <w:color w:val="484848"/>
      <w:spacing w:val="0"/>
      <w:w w:val="100"/>
      <w:position w:val="0"/>
      <w:sz w:val="20"/>
      <w:szCs w:val="20"/>
      <w:u w:val="none"/>
      <w:lang w:val="uk-UA" w:eastAsia="uk-UA" w:bidi="uk-UA"/>
    </w:rPr>
  </w:style>
  <w:style w:type="character" w:customStyle="1" w:styleId="712pt">
    <w:name w:val="Заголовок №7 + 12 pt"/>
    <w:basedOn w:val="71"/>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7Exact">
    <w:name w:val="Основной текст (137) Exact"/>
    <w:basedOn w:val="a0"/>
    <w:rPr>
      <w:rFonts w:ascii="Arial" w:eastAsia="Arial" w:hAnsi="Arial" w:cs="Arial"/>
      <w:b w:val="0"/>
      <w:bCs w:val="0"/>
      <w:i w:val="0"/>
      <w:iCs w:val="0"/>
      <w:smallCaps w:val="0"/>
      <w:strike w:val="0"/>
      <w:sz w:val="16"/>
      <w:szCs w:val="16"/>
      <w:u w:val="none"/>
    </w:rPr>
  </w:style>
  <w:style w:type="character" w:customStyle="1" w:styleId="68Exact0">
    <w:name w:val="Заголовок №6 (8) Exact"/>
    <w:basedOn w:val="a0"/>
    <w:link w:val="680"/>
    <w:rPr>
      <w:rFonts w:ascii="Arial" w:eastAsia="Arial" w:hAnsi="Arial" w:cs="Arial"/>
      <w:b/>
      <w:bCs/>
      <w:i w:val="0"/>
      <w:iCs w:val="0"/>
      <w:smallCaps w:val="0"/>
      <w:strike w:val="0"/>
      <w:spacing w:val="0"/>
      <w:u w:val="none"/>
    </w:rPr>
  </w:style>
  <w:style w:type="character" w:customStyle="1" w:styleId="450ptExact2">
    <w:name w:val="Основной текст (45) + Интервал 0 pt Exact"/>
    <w:basedOn w:val="45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7Exact4">
    <w:name w:val="Заголовок №7 Exact"/>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8a">
    <w:name w:val="Подпись к картинке (8)_"/>
    <w:basedOn w:val="a0"/>
    <w:link w:val="8b"/>
    <w:rPr>
      <w:rFonts w:ascii="Times New Roman" w:eastAsia="Times New Roman" w:hAnsi="Times New Roman" w:cs="Times New Roman"/>
      <w:b w:val="0"/>
      <w:bCs w:val="0"/>
      <w:i w:val="0"/>
      <w:iCs w:val="0"/>
      <w:smallCaps w:val="0"/>
      <w:strike w:val="0"/>
      <w:u w:val="none"/>
    </w:rPr>
  </w:style>
  <w:style w:type="character" w:customStyle="1" w:styleId="8c">
    <w:name w:val="Подпись к картинке (8)"/>
    <w:basedOn w:val="8a"/>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97">
    <w:name w:val="Подпись к картинке (9)_"/>
    <w:basedOn w:val="a0"/>
    <w:link w:val="9a"/>
    <w:rPr>
      <w:rFonts w:ascii="Times New Roman" w:eastAsia="Times New Roman" w:hAnsi="Times New Roman" w:cs="Times New Roman"/>
      <w:b/>
      <w:bCs/>
      <w:i w:val="0"/>
      <w:iCs w:val="0"/>
      <w:smallCaps w:val="0"/>
      <w:strike w:val="0"/>
      <w:sz w:val="22"/>
      <w:szCs w:val="22"/>
      <w:u w:val="none"/>
    </w:rPr>
  </w:style>
  <w:style w:type="character" w:customStyle="1" w:styleId="9ArialNarrow105pt">
    <w:name w:val="Подпись к картинке (9) + Arial Narrow;10;5 pt;Не полужирный;Курсив"/>
    <w:basedOn w:val="97"/>
    <w:rPr>
      <w:rFonts w:ascii="Arial Narrow" w:eastAsia="Arial Narrow" w:hAnsi="Arial Narrow" w:cs="Arial Narrow"/>
      <w:b/>
      <w:bCs/>
      <w:i/>
      <w:iCs/>
      <w:smallCaps w:val="0"/>
      <w:strike w:val="0"/>
      <w:color w:val="222222"/>
      <w:spacing w:val="0"/>
      <w:w w:val="100"/>
      <w:position w:val="0"/>
      <w:sz w:val="21"/>
      <w:szCs w:val="21"/>
      <w:u w:val="none"/>
      <w:lang w:val="uk-UA" w:eastAsia="uk-UA" w:bidi="uk-UA"/>
    </w:rPr>
  </w:style>
  <w:style w:type="character" w:customStyle="1" w:styleId="9b">
    <w:name w:val="Подпись к картинке (9)"/>
    <w:basedOn w:val="97"/>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0b">
    <w:name w:val="Подпись к картинке (10)_"/>
    <w:basedOn w:val="a0"/>
    <w:link w:val="10c"/>
    <w:rPr>
      <w:rFonts w:ascii="Times New Roman" w:eastAsia="Times New Roman" w:hAnsi="Times New Roman" w:cs="Times New Roman"/>
      <w:b w:val="0"/>
      <w:bCs w:val="0"/>
      <w:i w:val="0"/>
      <w:iCs w:val="0"/>
      <w:smallCaps w:val="0"/>
      <w:strike w:val="0"/>
      <w:sz w:val="8"/>
      <w:szCs w:val="8"/>
      <w:u w:val="none"/>
    </w:rPr>
  </w:style>
  <w:style w:type="character" w:customStyle="1" w:styleId="106pt">
    <w:name w:val="Подпись к картинке (10) + 6 pt"/>
    <w:basedOn w:val="10b"/>
    <w:rPr>
      <w:rFonts w:ascii="Times New Roman" w:eastAsia="Times New Roman" w:hAnsi="Times New Roman" w:cs="Times New Roman"/>
      <w:b w:val="0"/>
      <w:bCs w:val="0"/>
      <w:i w:val="0"/>
      <w:iCs w:val="0"/>
      <w:smallCaps w:val="0"/>
      <w:strike w:val="0"/>
      <w:color w:val="222222"/>
      <w:spacing w:val="0"/>
      <w:w w:val="100"/>
      <w:position w:val="0"/>
      <w:sz w:val="12"/>
      <w:szCs w:val="12"/>
      <w:u w:val="none"/>
      <w:lang w:val="uk-UA" w:eastAsia="uk-UA" w:bidi="uk-UA"/>
    </w:rPr>
  </w:style>
  <w:style w:type="character" w:customStyle="1" w:styleId="10d">
    <w:name w:val="Подпись к картинке (10) + Курсив"/>
    <w:basedOn w:val="10b"/>
    <w:rPr>
      <w:rFonts w:ascii="Times New Roman" w:eastAsia="Times New Roman" w:hAnsi="Times New Roman" w:cs="Times New Roman"/>
      <w:b w:val="0"/>
      <w:bCs w:val="0"/>
      <w:i/>
      <w:iCs/>
      <w:smallCaps w:val="0"/>
      <w:strike w:val="0"/>
      <w:color w:val="222222"/>
      <w:spacing w:val="0"/>
      <w:w w:val="100"/>
      <w:position w:val="0"/>
      <w:sz w:val="8"/>
      <w:szCs w:val="8"/>
      <w:u w:val="none"/>
      <w:lang w:val="uk-UA" w:eastAsia="uk-UA" w:bidi="uk-UA"/>
    </w:rPr>
  </w:style>
  <w:style w:type="character" w:customStyle="1" w:styleId="10e">
    <w:name w:val="Подпись к картинке (10)"/>
    <w:basedOn w:val="10b"/>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4c">
    <w:name w:val="Подпись к картинке (4)_"/>
    <w:basedOn w:val="a0"/>
    <w:link w:val="4d"/>
    <w:rPr>
      <w:rFonts w:ascii="Times New Roman" w:eastAsia="Times New Roman" w:hAnsi="Times New Roman" w:cs="Times New Roman"/>
      <w:b/>
      <w:bCs/>
      <w:i/>
      <w:iCs/>
      <w:smallCaps w:val="0"/>
      <w:strike w:val="0"/>
      <w:spacing w:val="20"/>
      <w:sz w:val="21"/>
      <w:szCs w:val="21"/>
      <w:u w:val="none"/>
    </w:rPr>
  </w:style>
  <w:style w:type="character" w:customStyle="1" w:styleId="40pt">
    <w:name w:val="Подпись к картинке (4) + Интервал 0 pt"/>
    <w:basedOn w:val="4c"/>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11a">
    <w:name w:val="Подпись к картинке (11)_"/>
    <w:basedOn w:val="a0"/>
    <w:link w:val="11b"/>
    <w:rPr>
      <w:rFonts w:ascii="Times New Roman" w:eastAsia="Times New Roman" w:hAnsi="Times New Roman" w:cs="Times New Roman"/>
      <w:b/>
      <w:bCs/>
      <w:i w:val="0"/>
      <w:iCs w:val="0"/>
      <w:smallCaps w:val="0"/>
      <w:strike w:val="0"/>
      <w:sz w:val="24"/>
      <w:szCs w:val="24"/>
      <w:u w:val="none"/>
    </w:rPr>
  </w:style>
  <w:style w:type="character" w:customStyle="1" w:styleId="1115pt">
    <w:name w:val="Подпись к картинке (11) + 15 pt"/>
    <w:basedOn w:val="11a"/>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1c">
    <w:name w:val="Подпись к картинке (11)"/>
    <w:basedOn w:val="11a"/>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d">
    <w:name w:val="Подпись к картинке (11)"/>
    <w:basedOn w:val="11a"/>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8Exact">
    <w:name w:val="Основной текст (138) Exact"/>
    <w:basedOn w:val="a0"/>
    <w:rPr>
      <w:rFonts w:ascii="Times New Roman" w:eastAsia="Times New Roman" w:hAnsi="Times New Roman" w:cs="Times New Roman"/>
      <w:b w:val="0"/>
      <w:bCs w:val="0"/>
      <w:i/>
      <w:iCs/>
      <w:smallCaps w:val="0"/>
      <w:strike w:val="0"/>
      <w:spacing w:val="10"/>
      <w:sz w:val="21"/>
      <w:szCs w:val="21"/>
      <w:u w:val="none"/>
    </w:rPr>
  </w:style>
  <w:style w:type="character" w:customStyle="1" w:styleId="138Exact0">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38Exact1">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1e">
    <w:name w:val="Основной текст (11)"/>
    <w:basedOn w:val="110"/>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71115pt">
    <w:name w:val="Заголовок №7 (11) + 15 pt"/>
    <w:basedOn w:val="711"/>
    <w:rPr>
      <w:rFonts w:ascii="Times New Roman" w:eastAsia="Times New Roman" w:hAnsi="Times New Roman" w:cs="Times New Roman"/>
      <w:b/>
      <w:bCs/>
      <w:i w:val="0"/>
      <w:iCs w:val="0"/>
      <w:smallCaps w:val="0"/>
      <w:strike w:val="0"/>
      <w:color w:val="393939"/>
      <w:spacing w:val="0"/>
      <w:w w:val="100"/>
      <w:position w:val="0"/>
      <w:sz w:val="30"/>
      <w:szCs w:val="30"/>
      <w:u w:val="none"/>
      <w:lang w:val="uk-UA" w:eastAsia="uk-UA" w:bidi="uk-UA"/>
    </w:rPr>
  </w:style>
  <w:style w:type="character" w:customStyle="1" w:styleId="7Exact5">
    <w:name w:val="Номер заголовка №7 Exact"/>
    <w:basedOn w:val="a0"/>
    <w:link w:val="7f"/>
    <w:rPr>
      <w:rFonts w:ascii="Times New Roman" w:eastAsia="Times New Roman" w:hAnsi="Times New Roman" w:cs="Times New Roman"/>
      <w:b w:val="0"/>
      <w:bCs w:val="0"/>
      <w:i w:val="0"/>
      <w:iCs w:val="0"/>
      <w:smallCaps w:val="0"/>
      <w:strike w:val="0"/>
      <w:u w:val="none"/>
    </w:rPr>
  </w:style>
  <w:style w:type="character" w:customStyle="1" w:styleId="7Exact6">
    <w:name w:val="Номер заголовка №7 Exact"/>
    <w:basedOn w:val="7Exact5"/>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72Exact1">
    <w:name w:val="Заголовок №7 (2) Exact"/>
    <w:basedOn w:val="72Exact"/>
    <w:rPr>
      <w:rFonts w:ascii="Arial" w:eastAsia="Arial" w:hAnsi="Arial" w:cs="Arial"/>
      <w:b w:val="0"/>
      <w:bCs w:val="0"/>
      <w:i w:val="0"/>
      <w:iCs w:val="0"/>
      <w:smallCaps w:val="0"/>
      <w:strike w:val="0"/>
      <w:color w:val="222222"/>
      <w:spacing w:val="0"/>
      <w:w w:val="100"/>
      <w:position w:val="0"/>
      <w:sz w:val="24"/>
      <w:szCs w:val="24"/>
      <w:u w:val="none"/>
      <w:lang w:val="uk-UA" w:eastAsia="uk-UA" w:bidi="uk-UA"/>
    </w:rPr>
  </w:style>
  <w:style w:type="character" w:customStyle="1" w:styleId="63Exact0">
    <w:name w:val="Заголовок №6 (3) Exact"/>
    <w:basedOn w:val="632"/>
    <w:rPr>
      <w:rFonts w:ascii="Times New Roman" w:eastAsia="Times New Roman" w:hAnsi="Times New Roman" w:cs="Times New Roman"/>
      <w:b/>
      <w:bCs/>
      <w:i w:val="0"/>
      <w:iCs w:val="0"/>
      <w:smallCaps w:val="0"/>
      <w:strike w:val="0"/>
      <w:color w:val="222222"/>
      <w:spacing w:val="0"/>
      <w:w w:val="100"/>
      <w:position w:val="0"/>
      <w:sz w:val="30"/>
      <w:szCs w:val="30"/>
      <w:u w:val="none"/>
      <w:lang w:val="uk-UA" w:eastAsia="uk-UA" w:bidi="uk-UA"/>
    </w:rPr>
  </w:style>
  <w:style w:type="character" w:customStyle="1" w:styleId="125Exact">
    <w:name w:val="Основной текст (125) Exact"/>
    <w:basedOn w:val="a0"/>
    <w:rPr>
      <w:rFonts w:ascii="Times New Roman" w:eastAsia="Times New Roman" w:hAnsi="Times New Roman" w:cs="Times New Roman"/>
      <w:b w:val="0"/>
      <w:bCs w:val="0"/>
      <w:i w:val="0"/>
      <w:iCs w:val="0"/>
      <w:smallCaps w:val="0"/>
      <w:strike w:val="0"/>
      <w:sz w:val="11"/>
      <w:szCs w:val="11"/>
      <w:u w:val="none"/>
    </w:rPr>
  </w:style>
  <w:style w:type="character" w:customStyle="1" w:styleId="139Exact">
    <w:name w:val="Основной текст (139) Exact"/>
    <w:basedOn w:val="a0"/>
    <w:link w:val="139"/>
    <w:rPr>
      <w:rFonts w:ascii="Bookman Old Style" w:eastAsia="Bookman Old Style" w:hAnsi="Bookman Old Style" w:cs="Bookman Old Style"/>
      <w:b w:val="0"/>
      <w:bCs w:val="0"/>
      <w:i w:val="0"/>
      <w:iCs w:val="0"/>
      <w:smallCaps w:val="0"/>
      <w:strike w:val="0"/>
      <w:sz w:val="9"/>
      <w:szCs w:val="9"/>
      <w:u w:val="none"/>
    </w:rPr>
  </w:style>
  <w:style w:type="character" w:customStyle="1" w:styleId="711Exact2">
    <w:name w:val="Заголовок №7 (11) Exact"/>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90">
    <w:name w:val="Подпись к таблице (19)_"/>
    <w:basedOn w:val="a0"/>
    <w:link w:val="191"/>
    <w:rPr>
      <w:rFonts w:ascii="Times New Roman" w:eastAsia="Times New Roman" w:hAnsi="Times New Roman" w:cs="Times New Roman"/>
      <w:b w:val="0"/>
      <w:bCs w:val="0"/>
      <w:i w:val="0"/>
      <w:iCs w:val="0"/>
      <w:smallCaps w:val="0"/>
      <w:strike w:val="0"/>
      <w:sz w:val="21"/>
      <w:szCs w:val="21"/>
      <w:u w:val="none"/>
    </w:rPr>
  </w:style>
  <w:style w:type="character" w:customStyle="1" w:styleId="190pt">
    <w:name w:val="Подпись к таблице (19) + Курсив;Интервал 0 pt"/>
    <w:basedOn w:val="19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4">
    <w:name w:val="Основной текст (131)"/>
    <w:basedOn w:val="1310"/>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0pt0">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92">
    <w:name w:val="Подпись к таблице (19)"/>
    <w:basedOn w:val="19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9pt8">
    <w:name w:val="Основной текст (2) + 9 pt;Курсив"/>
    <w:basedOn w:val="25"/>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9pt9">
    <w:name w:val="Основной текст (2) + 9 pt;Курсив"/>
    <w:basedOn w:val="25"/>
    <w:rPr>
      <w:rFonts w:ascii="Times New Roman" w:eastAsia="Times New Roman" w:hAnsi="Times New Roman" w:cs="Times New Roman"/>
      <w:b/>
      <w:bCs/>
      <w:i/>
      <w:iCs/>
      <w:smallCaps w:val="0"/>
      <w:strike w:val="0"/>
      <w:color w:val="222222"/>
      <w:spacing w:val="0"/>
      <w:w w:val="100"/>
      <w:position w:val="0"/>
      <w:sz w:val="18"/>
      <w:szCs w:val="18"/>
      <w:u w:val="none"/>
      <w:lang w:val="ru-RU" w:eastAsia="ru-RU" w:bidi="ru-RU"/>
    </w:rPr>
  </w:style>
  <w:style w:type="character" w:customStyle="1" w:styleId="1310pt1">
    <w:name w:val="Основной текст (131) + Курсив;Малые прописные;Интервал 0 pt"/>
    <w:basedOn w:val="1310"/>
    <w:rPr>
      <w:rFonts w:ascii="Times New Roman" w:eastAsia="Times New Roman" w:hAnsi="Times New Roman" w:cs="Times New Roman"/>
      <w:b w:val="0"/>
      <w:bCs w:val="0"/>
      <w:i/>
      <w:iCs/>
      <w:smallCaps/>
      <w:strike w:val="0"/>
      <w:color w:val="000000"/>
      <w:spacing w:val="10"/>
      <w:w w:val="100"/>
      <w:position w:val="0"/>
      <w:sz w:val="21"/>
      <w:szCs w:val="21"/>
      <w:u w:val="none"/>
      <w:lang w:val="uk-UA" w:eastAsia="uk-UA" w:bidi="uk-UA"/>
    </w:rPr>
  </w:style>
  <w:style w:type="character" w:customStyle="1" w:styleId="1400">
    <w:name w:val="Основной текст (140)_"/>
    <w:basedOn w:val="a0"/>
    <w:link w:val="1401"/>
    <w:rPr>
      <w:rFonts w:ascii="Times New Roman" w:eastAsia="Times New Roman" w:hAnsi="Times New Roman" w:cs="Times New Roman"/>
      <w:b/>
      <w:bCs/>
      <w:i w:val="0"/>
      <w:iCs w:val="0"/>
      <w:smallCaps w:val="0"/>
      <w:strike w:val="0"/>
      <w:sz w:val="20"/>
      <w:szCs w:val="20"/>
      <w:u w:val="none"/>
    </w:rPr>
  </w:style>
  <w:style w:type="character" w:customStyle="1" w:styleId="1402">
    <w:name w:val="Основной текст (140)"/>
    <w:basedOn w:val="1400"/>
    <w:rPr>
      <w:rFonts w:ascii="Times New Roman" w:eastAsia="Times New Roman" w:hAnsi="Times New Roman" w:cs="Times New Roman"/>
      <w:b/>
      <w:bCs/>
      <w:i w:val="0"/>
      <w:iCs w:val="0"/>
      <w:smallCaps w:val="0"/>
      <w:strike w:val="0"/>
      <w:color w:val="484848"/>
      <w:spacing w:val="0"/>
      <w:w w:val="100"/>
      <w:position w:val="0"/>
      <w:sz w:val="20"/>
      <w:szCs w:val="20"/>
      <w:u w:val="none"/>
      <w:lang w:val="uk-UA" w:eastAsia="uk-UA" w:bidi="uk-UA"/>
    </w:rPr>
  </w:style>
  <w:style w:type="character" w:customStyle="1" w:styleId="1403">
    <w:name w:val="Основной текст (140)"/>
    <w:basedOn w:val="1400"/>
    <w:rPr>
      <w:rFonts w:ascii="Times New Roman" w:eastAsia="Times New Roman" w:hAnsi="Times New Roman" w:cs="Times New Roman"/>
      <w:b/>
      <w:bCs/>
      <w:i w:val="0"/>
      <w:iCs w:val="0"/>
      <w:smallCaps w:val="0"/>
      <w:strike w:val="0"/>
      <w:color w:val="838383"/>
      <w:spacing w:val="0"/>
      <w:w w:val="100"/>
      <w:position w:val="0"/>
      <w:sz w:val="20"/>
      <w:szCs w:val="20"/>
      <w:u w:val="none"/>
      <w:lang w:val="uk-UA" w:eastAsia="uk-UA" w:bidi="uk-UA"/>
    </w:rPr>
  </w:style>
  <w:style w:type="character" w:customStyle="1" w:styleId="1404">
    <w:name w:val="Основной текст (140)"/>
    <w:basedOn w:val="1400"/>
    <w:rPr>
      <w:rFonts w:ascii="Times New Roman" w:eastAsia="Times New Roman" w:hAnsi="Times New Roman" w:cs="Times New Roman"/>
      <w:b/>
      <w:bCs/>
      <w:i w:val="0"/>
      <w:iCs w:val="0"/>
      <w:smallCaps w:val="0"/>
      <w:strike w:val="0"/>
      <w:color w:val="656565"/>
      <w:spacing w:val="0"/>
      <w:w w:val="100"/>
      <w:position w:val="0"/>
      <w:sz w:val="20"/>
      <w:szCs w:val="20"/>
      <w:u w:val="none"/>
      <w:lang w:val="uk-UA" w:eastAsia="uk-UA" w:bidi="uk-UA"/>
    </w:rPr>
  </w:style>
  <w:style w:type="character" w:customStyle="1" w:styleId="712pt0">
    <w:name w:val="Заголовок №7 + 12 pt"/>
    <w:basedOn w:val="71"/>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72Exact2">
    <w:name w:val="Номер заголовка №7 (2) Exact"/>
    <w:basedOn w:val="a0"/>
    <w:link w:val="722"/>
    <w:rPr>
      <w:rFonts w:ascii="Arial" w:eastAsia="Arial" w:hAnsi="Arial" w:cs="Arial"/>
      <w:b w:val="0"/>
      <w:bCs w:val="0"/>
      <w:i w:val="0"/>
      <w:iCs w:val="0"/>
      <w:smallCaps w:val="0"/>
      <w:strike w:val="0"/>
      <w:u w:val="none"/>
    </w:rPr>
  </w:style>
  <w:style w:type="character" w:customStyle="1" w:styleId="69Exact0">
    <w:name w:val="Заголовок №6 (9) Exact"/>
    <w:basedOn w:val="a0"/>
    <w:link w:val="690"/>
    <w:rPr>
      <w:rFonts w:ascii="Arial" w:eastAsia="Arial" w:hAnsi="Arial" w:cs="Arial"/>
      <w:b/>
      <w:bCs/>
      <w:i w:val="0"/>
      <w:iCs w:val="0"/>
      <w:smallCaps w:val="0"/>
      <w:strike w:val="0"/>
      <w:sz w:val="22"/>
      <w:szCs w:val="22"/>
      <w:u w:val="none"/>
    </w:rPr>
  </w:style>
  <w:style w:type="character" w:customStyle="1" w:styleId="10TimesNewRoman9pt">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5">
    <w:name w:val="Основной текст (131)"/>
    <w:basedOn w:val="131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93">
    <w:name w:val="Подпись к таблице (19)"/>
    <w:basedOn w:val="19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6">
    <w:name w:val="Основной текст (131) + 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1319pt">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7">
    <w:name w:val="Основной текст (131)"/>
    <w:basedOn w:val="1310"/>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318">
    <w:name w:val="Основной текст (131) + Полужирный;Курсив"/>
    <w:basedOn w:val="13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410">
    <w:name w:val="Основной текст (141)_"/>
    <w:basedOn w:val="a0"/>
    <w:link w:val="1411"/>
    <w:rPr>
      <w:rFonts w:ascii="Times New Roman" w:eastAsia="Times New Roman" w:hAnsi="Times New Roman" w:cs="Times New Roman"/>
      <w:b w:val="0"/>
      <w:bCs w:val="0"/>
      <w:i/>
      <w:iCs/>
      <w:smallCaps w:val="0"/>
      <w:strike w:val="0"/>
      <w:sz w:val="24"/>
      <w:szCs w:val="24"/>
      <w:u w:val="none"/>
    </w:rPr>
  </w:style>
  <w:style w:type="character" w:customStyle="1" w:styleId="1412">
    <w:name w:val="Основной текст (141) + Полужирный;Не курсив"/>
    <w:basedOn w:val="14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71">
    <w:name w:val="Заголовок №8 (7)_"/>
    <w:basedOn w:val="a0"/>
    <w:link w:val="872"/>
    <w:rPr>
      <w:rFonts w:ascii="Arial" w:eastAsia="Arial" w:hAnsi="Arial" w:cs="Arial"/>
      <w:b/>
      <w:bCs/>
      <w:i w:val="0"/>
      <w:iCs w:val="0"/>
      <w:smallCaps w:val="0"/>
      <w:strike w:val="0"/>
      <w:spacing w:val="20"/>
      <w:sz w:val="21"/>
      <w:szCs w:val="21"/>
      <w:u w:val="none"/>
    </w:rPr>
  </w:style>
  <w:style w:type="character" w:customStyle="1" w:styleId="873">
    <w:name w:val="Заголовок №8 (7)"/>
    <w:basedOn w:val="871"/>
    <w:rPr>
      <w:rFonts w:ascii="Arial" w:eastAsia="Arial" w:hAnsi="Arial" w:cs="Arial"/>
      <w:b/>
      <w:bCs/>
      <w:i w:val="0"/>
      <w:iCs w:val="0"/>
      <w:smallCaps w:val="0"/>
      <w:strike/>
      <w:color w:val="000000"/>
      <w:spacing w:val="20"/>
      <w:w w:val="100"/>
      <w:position w:val="0"/>
      <w:sz w:val="21"/>
      <w:szCs w:val="21"/>
      <w:u w:val="none"/>
      <w:lang w:val="uk-UA" w:eastAsia="uk-UA" w:bidi="uk-UA"/>
    </w:rPr>
  </w:style>
  <w:style w:type="character" w:customStyle="1" w:styleId="1310pt2">
    <w:name w:val="Основной текст (131) + Курсив;Интервал 0 pt"/>
    <w:basedOn w:val="1310"/>
    <w:rPr>
      <w:rFonts w:ascii="Times New Roman" w:eastAsia="Times New Roman" w:hAnsi="Times New Roman" w:cs="Times New Roman"/>
      <w:b w:val="0"/>
      <w:bCs w:val="0"/>
      <w:i/>
      <w:iCs/>
      <w:smallCaps w:val="0"/>
      <w:strike w:val="0"/>
      <w:color w:val="656565"/>
      <w:spacing w:val="10"/>
      <w:w w:val="100"/>
      <w:position w:val="0"/>
      <w:sz w:val="21"/>
      <w:szCs w:val="21"/>
      <w:u w:val="none"/>
      <w:lang w:val="uk-UA" w:eastAsia="uk-UA" w:bidi="uk-UA"/>
    </w:rPr>
  </w:style>
  <w:style w:type="character" w:customStyle="1" w:styleId="1310pt3">
    <w:name w:val="Основной текст (131) + Курсив;Интервал 0 pt"/>
    <w:basedOn w:val="1310"/>
    <w:rPr>
      <w:rFonts w:ascii="Times New Roman" w:eastAsia="Times New Roman" w:hAnsi="Times New Roman" w:cs="Times New Roman"/>
      <w:b w:val="0"/>
      <w:bCs w:val="0"/>
      <w:i/>
      <w:iCs/>
      <w:smallCaps w:val="0"/>
      <w:strike w:val="0"/>
      <w:color w:val="393939"/>
      <w:spacing w:val="10"/>
      <w:w w:val="100"/>
      <w:position w:val="0"/>
      <w:sz w:val="21"/>
      <w:szCs w:val="21"/>
      <w:u w:val="none"/>
      <w:lang w:val="uk-UA" w:eastAsia="uk-UA" w:bidi="uk-UA"/>
    </w:rPr>
  </w:style>
  <w:style w:type="character" w:customStyle="1" w:styleId="340">
    <w:name w:val="Основной текст (34)_"/>
    <w:basedOn w:val="a0"/>
    <w:link w:val="341"/>
    <w:rPr>
      <w:rFonts w:ascii="Arial" w:eastAsia="Arial" w:hAnsi="Arial" w:cs="Arial"/>
      <w:b w:val="0"/>
      <w:bCs w:val="0"/>
      <w:i w:val="0"/>
      <w:iCs w:val="0"/>
      <w:smallCaps w:val="0"/>
      <w:strike w:val="0"/>
      <w:u w:val="none"/>
    </w:rPr>
  </w:style>
  <w:style w:type="character" w:customStyle="1" w:styleId="34TimesNewRoman95pt">
    <w:name w:val="Основной текст (34) + Times New Roman;9;5 pt;Полужирный;Курсив"/>
    <w:basedOn w:val="340"/>
    <w:rPr>
      <w:rFonts w:ascii="Times New Roman" w:eastAsia="Times New Roman" w:hAnsi="Times New Roman" w:cs="Times New Roman"/>
      <w:b/>
      <w:bCs/>
      <w:i/>
      <w:iCs/>
      <w:smallCaps w:val="0"/>
      <w:strike w:val="0"/>
      <w:color w:val="000000"/>
      <w:spacing w:val="0"/>
      <w:w w:val="100"/>
      <w:position w:val="0"/>
      <w:sz w:val="19"/>
      <w:szCs w:val="19"/>
      <w:u w:val="none"/>
      <w:lang w:val="uk-UA" w:eastAsia="uk-UA" w:bidi="uk-UA"/>
    </w:rPr>
  </w:style>
  <w:style w:type="character" w:customStyle="1" w:styleId="342">
    <w:name w:val="Основной текст (34)"/>
    <w:basedOn w:val="340"/>
    <w:rPr>
      <w:rFonts w:ascii="Arial" w:eastAsia="Arial" w:hAnsi="Arial" w:cs="Arial"/>
      <w:b w:val="0"/>
      <w:bCs w:val="0"/>
      <w:i w:val="0"/>
      <w:iCs w:val="0"/>
      <w:smallCaps w:val="0"/>
      <w:strike w:val="0"/>
      <w:color w:val="393939"/>
      <w:spacing w:val="0"/>
      <w:w w:val="100"/>
      <w:position w:val="0"/>
      <w:sz w:val="24"/>
      <w:szCs w:val="24"/>
      <w:u w:val="none"/>
      <w:lang w:val="uk-UA" w:eastAsia="uk-UA" w:bidi="uk-UA"/>
    </w:rPr>
  </w:style>
  <w:style w:type="character" w:customStyle="1" w:styleId="881">
    <w:name w:val="Заголовок №8 (8)_"/>
    <w:basedOn w:val="a0"/>
    <w:link w:val="882"/>
    <w:rPr>
      <w:rFonts w:ascii="Times New Roman" w:eastAsia="Times New Roman" w:hAnsi="Times New Roman" w:cs="Times New Roman"/>
      <w:b w:val="0"/>
      <w:bCs w:val="0"/>
      <w:i w:val="0"/>
      <w:iCs w:val="0"/>
      <w:smallCaps w:val="0"/>
      <w:strike w:val="0"/>
      <w:sz w:val="21"/>
      <w:szCs w:val="21"/>
      <w:u w:val="none"/>
    </w:rPr>
  </w:style>
  <w:style w:type="character" w:customStyle="1" w:styleId="2Calibri9pt">
    <w:name w:val="Основной текст (2) + Calibri;9 pt;Полужирный"/>
    <w:basedOn w:val="25"/>
    <w:rPr>
      <w:rFonts w:ascii="Calibri" w:eastAsia="Calibri" w:hAnsi="Calibri" w:cs="Calibri"/>
      <w:b/>
      <w:bCs/>
      <w:i w:val="0"/>
      <w:iCs w:val="0"/>
      <w:smallCaps w:val="0"/>
      <w:strike w:val="0"/>
      <w:color w:val="000000"/>
      <w:spacing w:val="0"/>
      <w:w w:val="100"/>
      <w:position w:val="0"/>
      <w:sz w:val="18"/>
      <w:szCs w:val="18"/>
      <w:u w:val="none"/>
      <w:lang w:val="uk-UA" w:eastAsia="uk-UA" w:bidi="uk-UA"/>
    </w:rPr>
  </w:style>
  <w:style w:type="character" w:customStyle="1" w:styleId="212pt1pt4">
    <w:name w:val="Основной текст (2) + 12 pt;Полужирный;Курсив;Интервал 1 pt"/>
    <w:basedOn w:val="25"/>
    <w:rPr>
      <w:rFonts w:ascii="Times New Roman" w:eastAsia="Times New Roman" w:hAnsi="Times New Roman" w:cs="Times New Roman"/>
      <w:b/>
      <w:bCs/>
      <w:i/>
      <w:iCs/>
      <w:smallCaps w:val="0"/>
      <w:strike w:val="0"/>
      <w:color w:val="222222"/>
      <w:spacing w:val="20"/>
      <w:w w:val="100"/>
      <w:position w:val="0"/>
      <w:sz w:val="24"/>
      <w:szCs w:val="24"/>
      <w:u w:val="none"/>
      <w:lang w:val="uk-UA" w:eastAsia="uk-UA" w:bidi="uk-UA"/>
    </w:rPr>
  </w:style>
  <w:style w:type="character" w:customStyle="1" w:styleId="14Exact">
    <w:name w:val="Подпись к таблице (14)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612pt1pt">
    <w:name w:val="Основной текст (6) + 12 pt;Курсив;Интервал 1 pt"/>
    <w:basedOn w:val="6"/>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51ptExact0">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37">
    <w:name w:val="Основной текст (137)_"/>
    <w:basedOn w:val="a0"/>
    <w:link w:val="1370"/>
    <w:rPr>
      <w:rFonts w:ascii="Arial" w:eastAsia="Arial" w:hAnsi="Arial" w:cs="Arial"/>
      <w:b w:val="0"/>
      <w:bCs w:val="0"/>
      <w:i w:val="0"/>
      <w:iCs w:val="0"/>
      <w:smallCaps w:val="0"/>
      <w:strike w:val="0"/>
      <w:sz w:val="16"/>
      <w:szCs w:val="16"/>
      <w:u w:val="none"/>
    </w:rPr>
  </w:style>
  <w:style w:type="character" w:customStyle="1" w:styleId="1371">
    <w:name w:val="Основной текст (137)"/>
    <w:basedOn w:val="137"/>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94pt">
    <w:name w:val="Подпись к таблице (19) + Курсив;Интервал 4 pt"/>
    <w:basedOn w:val="190"/>
    <w:rPr>
      <w:rFonts w:ascii="Times New Roman" w:eastAsia="Times New Roman" w:hAnsi="Times New Roman" w:cs="Times New Roman"/>
      <w:b w:val="0"/>
      <w:bCs w:val="0"/>
      <w:i/>
      <w:iCs/>
      <w:smallCaps w:val="0"/>
      <w:strike w:val="0"/>
      <w:color w:val="000000"/>
      <w:spacing w:val="80"/>
      <w:w w:val="100"/>
      <w:position w:val="0"/>
      <w:sz w:val="21"/>
      <w:szCs w:val="21"/>
      <w:u w:val="none"/>
      <w:lang w:val="uk-UA" w:eastAsia="uk-UA" w:bidi="uk-UA"/>
    </w:rPr>
  </w:style>
  <w:style w:type="character" w:customStyle="1" w:styleId="131Sylfaen10pt">
    <w:name w:val="Основной текст (131) + Sylfaen;10 pt;Курсив"/>
    <w:basedOn w:val="1310"/>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Sylfaen10pt0">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131Arial8pt">
    <w:name w:val="Основной текст (131) + Arial;8 pt"/>
    <w:basedOn w:val="131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31FranklinGothicMedium95pt0pt">
    <w:name w:val="Основной текст (131) + Franklin Gothic Medium;9;5 pt;Интервал 0 pt"/>
    <w:basedOn w:val="1310"/>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character" w:customStyle="1" w:styleId="970">
    <w:name w:val="Основной текст (97)_"/>
    <w:basedOn w:val="a0"/>
    <w:link w:val="971"/>
    <w:rPr>
      <w:rFonts w:ascii="Times New Roman" w:eastAsia="Times New Roman" w:hAnsi="Times New Roman" w:cs="Times New Roman"/>
      <w:b/>
      <w:bCs/>
      <w:i w:val="0"/>
      <w:iCs w:val="0"/>
      <w:smallCaps w:val="0"/>
      <w:strike w:val="0"/>
      <w:sz w:val="18"/>
      <w:szCs w:val="18"/>
      <w:u w:val="none"/>
    </w:rPr>
  </w:style>
  <w:style w:type="character" w:customStyle="1" w:styleId="971pt">
    <w:name w:val="Основной текст (97) + Интервал 1 pt"/>
    <w:basedOn w:val="97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1319">
    <w:name w:val="Основной текст (131) + Курсив"/>
    <w:basedOn w:val="131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161ptExact">
    <w:name w:val="Основной текст (116) + Интервал 1 pt Exact"/>
    <w:basedOn w:val="116Exact"/>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58pt2">
    <w:name w:val="Основной текст (15) + 8 pt"/>
    <w:basedOn w:val="15"/>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3110pt">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4e">
    <w:name w:val="Оглавление (4)_"/>
    <w:basedOn w:val="a0"/>
    <w:link w:val="4f"/>
    <w:rPr>
      <w:rFonts w:ascii="Times New Roman" w:eastAsia="Times New Roman" w:hAnsi="Times New Roman" w:cs="Times New Roman"/>
      <w:b w:val="0"/>
      <w:bCs w:val="0"/>
      <w:i w:val="0"/>
      <w:iCs w:val="0"/>
      <w:smallCaps w:val="0"/>
      <w:strike w:val="0"/>
      <w:sz w:val="21"/>
      <w:szCs w:val="21"/>
      <w:u w:val="none"/>
    </w:rPr>
  </w:style>
  <w:style w:type="character" w:customStyle="1" w:styleId="1420">
    <w:name w:val="Основной текст (142)_"/>
    <w:basedOn w:val="a0"/>
    <w:link w:val="1421"/>
    <w:rPr>
      <w:rFonts w:ascii="Times New Roman" w:eastAsia="Times New Roman" w:hAnsi="Times New Roman" w:cs="Times New Roman"/>
      <w:b w:val="0"/>
      <w:bCs w:val="0"/>
      <w:i/>
      <w:iCs/>
      <w:smallCaps w:val="0"/>
      <w:strike w:val="0"/>
      <w:sz w:val="19"/>
      <w:szCs w:val="19"/>
      <w:u w:val="none"/>
    </w:rPr>
  </w:style>
  <w:style w:type="character" w:customStyle="1" w:styleId="14211pt">
    <w:name w:val="Основной текст (142) + 11 pt;Полужирный;Не курсив"/>
    <w:basedOn w:val="1420"/>
    <w:rPr>
      <w:rFonts w:ascii="Times New Roman" w:eastAsia="Times New Roman" w:hAnsi="Times New Roman" w:cs="Times New Roman"/>
      <w:b/>
      <w:bCs/>
      <w:i/>
      <w:iCs/>
      <w:smallCaps w:val="0"/>
      <w:strike w:val="0"/>
      <w:color w:val="000000"/>
      <w:spacing w:val="0"/>
      <w:w w:val="100"/>
      <w:position w:val="0"/>
      <w:sz w:val="22"/>
      <w:szCs w:val="22"/>
      <w:u w:val="none"/>
      <w:lang w:val="uk-UA" w:eastAsia="uk-UA" w:bidi="uk-UA"/>
    </w:rPr>
  </w:style>
  <w:style w:type="character" w:customStyle="1" w:styleId="14212pt">
    <w:name w:val="Основной текст (142) + 12 pt;Не курсив"/>
    <w:basedOn w:val="1420"/>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142105pt">
    <w:name w:val="Основной текст (142) + 10;5 pt;Не курсив"/>
    <w:basedOn w:val="142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95pt">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112pt">
    <w:name w:val="Основной текст (131) + 12 pt"/>
    <w:basedOn w:val="131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13195pt0">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7TimesNewRoman85pt">
    <w:name w:val="Основной текст (137) + Times New Roman;8;5 pt"/>
    <w:basedOn w:val="137"/>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4f0">
    <w:name w:val="Оглавление (4)"/>
    <w:basedOn w:val="4e"/>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7TimesNewRoman105pt">
    <w:name w:val="Основной текст (137) + Times New Roman;10;5 pt"/>
    <w:basedOn w:val="13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1Arial">
    <w:name w:val="Основной текст (131) + Arial"/>
    <w:basedOn w:val="1310"/>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319pt1pt">
    <w:name w:val="Основной текст (131) + 9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22pt1">
    <w:name w:val="Основной текст (2) + Полужирный;Курсив;Интервал 2 pt"/>
    <w:basedOn w:val="25"/>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372">
    <w:name w:val="Основной текст (137)"/>
    <w:basedOn w:val="137"/>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22pt2">
    <w:name w:val="Основной текст (2) + Полужирный;Курсив;Интервал 2 pt"/>
    <w:basedOn w:val="25"/>
    <w:rPr>
      <w:rFonts w:ascii="Times New Roman" w:eastAsia="Times New Roman" w:hAnsi="Times New Roman" w:cs="Times New Roman"/>
      <w:b/>
      <w:bCs/>
      <w:i/>
      <w:iCs/>
      <w:smallCaps w:val="0"/>
      <w:strike w:val="0"/>
      <w:color w:val="484848"/>
      <w:spacing w:val="40"/>
      <w:w w:val="100"/>
      <w:position w:val="0"/>
      <w:sz w:val="21"/>
      <w:szCs w:val="21"/>
      <w:u w:val="none"/>
      <w:lang w:val="uk-UA" w:eastAsia="uk-UA" w:bidi="uk-UA"/>
    </w:rPr>
  </w:style>
  <w:style w:type="character" w:customStyle="1" w:styleId="10f">
    <w:name w:val="Основной текст (10)"/>
    <w:basedOn w:val="100"/>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3f0">
    <w:name w:val="Подпись к таблице (3)"/>
    <w:basedOn w:val="3a"/>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a">
    <w:name w:val="Основной текст (131)"/>
    <w:basedOn w:val="1310"/>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1Arial10pt">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3165pt">
    <w:name w:val="Основной текст (131) + 6;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13165pt0">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4pt1pt">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12pt">
    <w:name w:val="Основной текст (11) + Интервал 2 pt"/>
    <w:basedOn w:val="110"/>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12pt0">
    <w:name w:val="Основной текст (11) + Интервал 2 pt"/>
    <w:basedOn w:val="110"/>
    <w:rPr>
      <w:rFonts w:ascii="Times New Roman" w:eastAsia="Times New Roman" w:hAnsi="Times New Roman" w:cs="Times New Roman"/>
      <w:b/>
      <w:bCs/>
      <w:i/>
      <w:iCs/>
      <w:smallCaps w:val="0"/>
      <w:strike w:val="0"/>
      <w:color w:val="393939"/>
      <w:spacing w:val="40"/>
      <w:w w:val="100"/>
      <w:position w:val="0"/>
      <w:sz w:val="21"/>
      <w:szCs w:val="21"/>
      <w:u w:val="none"/>
      <w:lang w:val="uk-UA" w:eastAsia="uk-UA" w:bidi="uk-UA"/>
    </w:rPr>
  </w:style>
  <w:style w:type="character" w:customStyle="1" w:styleId="23pt0">
    <w:name w:val="Основной текст (2) + Интервал 3 pt"/>
    <w:basedOn w:val="25"/>
    <w:rPr>
      <w:rFonts w:ascii="Times New Roman" w:eastAsia="Times New Roman" w:hAnsi="Times New Roman" w:cs="Times New Roman"/>
      <w:b w:val="0"/>
      <w:bCs w:val="0"/>
      <w:i w:val="0"/>
      <w:iCs w:val="0"/>
      <w:smallCaps w:val="0"/>
      <w:strike w:val="0"/>
      <w:color w:val="222222"/>
      <w:spacing w:val="60"/>
      <w:w w:val="100"/>
      <w:position w:val="0"/>
      <w:sz w:val="21"/>
      <w:szCs w:val="21"/>
      <w:u w:val="none"/>
      <w:lang w:val="uk-UA" w:eastAsia="uk-UA" w:bidi="uk-UA"/>
    </w:rPr>
  </w:style>
  <w:style w:type="character" w:customStyle="1" w:styleId="23pt1">
    <w:name w:val="Основной текст (2) + Интервал 3 pt"/>
    <w:basedOn w:val="25"/>
    <w:rPr>
      <w:rFonts w:ascii="Times New Roman" w:eastAsia="Times New Roman" w:hAnsi="Times New Roman" w:cs="Times New Roman"/>
      <w:b w:val="0"/>
      <w:bCs w:val="0"/>
      <w:i w:val="0"/>
      <w:iCs w:val="0"/>
      <w:smallCaps w:val="0"/>
      <w:strike w:val="0"/>
      <w:color w:val="000000"/>
      <w:spacing w:val="60"/>
      <w:w w:val="100"/>
      <w:position w:val="0"/>
      <w:sz w:val="21"/>
      <w:szCs w:val="21"/>
      <w:u w:val="none"/>
      <w:lang w:val="uk-UA" w:eastAsia="uk-UA" w:bidi="uk-UA"/>
    </w:rPr>
  </w:style>
  <w:style w:type="character" w:customStyle="1" w:styleId="3f1">
    <w:name w:val="Подпись к таблице (3)"/>
    <w:basedOn w:val="3a"/>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3165pt1">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3113pt">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6pt">
    <w:name w:val="Основной текст (131) + Sylfaen;6 pt"/>
    <w:basedOn w:val="1310"/>
    <w:rPr>
      <w:rFonts w:ascii="Sylfaen" w:eastAsia="Sylfaen" w:hAnsi="Sylfaen" w:cs="Sylfaen"/>
      <w:b w:val="0"/>
      <w:bCs w:val="0"/>
      <w:i w:val="0"/>
      <w:iCs w:val="0"/>
      <w:smallCaps w:val="0"/>
      <w:strike w:val="0"/>
      <w:color w:val="000000"/>
      <w:spacing w:val="0"/>
      <w:w w:val="100"/>
      <w:position w:val="0"/>
      <w:sz w:val="12"/>
      <w:szCs w:val="12"/>
      <w:u w:val="none"/>
      <w:lang w:val="uk-UA" w:eastAsia="uk-UA" w:bidi="uk-UA"/>
    </w:rPr>
  </w:style>
  <w:style w:type="character" w:customStyle="1" w:styleId="13112pt0">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45pt">
    <w:name w:val="Основной текст (131) + 4;5 pt;Курсив;Малые прописные"/>
    <w:basedOn w:val="1310"/>
    <w:rPr>
      <w:rFonts w:ascii="Times New Roman" w:eastAsia="Times New Roman" w:hAnsi="Times New Roman" w:cs="Times New Roman"/>
      <w:b w:val="0"/>
      <w:bCs w:val="0"/>
      <w:i/>
      <w:iCs/>
      <w:smallCaps/>
      <w:strike w:val="0"/>
      <w:color w:val="000000"/>
      <w:spacing w:val="0"/>
      <w:w w:val="100"/>
      <w:position w:val="0"/>
      <w:sz w:val="9"/>
      <w:szCs w:val="9"/>
      <w:u w:val="none"/>
      <w:lang w:val="uk-UA" w:eastAsia="uk-UA" w:bidi="uk-UA"/>
    </w:rPr>
  </w:style>
  <w:style w:type="character" w:customStyle="1" w:styleId="131Sylfaen6pt0">
    <w:name w:val="Основной текст (131) + Sylfaen;6 pt;Малые прописные"/>
    <w:basedOn w:val="1310"/>
    <w:rPr>
      <w:rFonts w:ascii="Sylfaen" w:eastAsia="Sylfaen" w:hAnsi="Sylfaen" w:cs="Sylfaen"/>
      <w:b w:val="0"/>
      <w:bCs w:val="0"/>
      <w:i w:val="0"/>
      <w:iCs w:val="0"/>
      <w:smallCaps/>
      <w:strike w:val="0"/>
      <w:color w:val="000000"/>
      <w:spacing w:val="0"/>
      <w:w w:val="100"/>
      <w:position w:val="0"/>
      <w:sz w:val="12"/>
      <w:szCs w:val="12"/>
      <w:u w:val="none"/>
      <w:lang w:val="uk-UA" w:eastAsia="uk-UA" w:bidi="uk-UA"/>
    </w:rPr>
  </w:style>
  <w:style w:type="character" w:customStyle="1" w:styleId="13113pt0">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4pt">
    <w:name w:val="Основной текст (131) + Sylfaen;4 pt"/>
    <w:basedOn w:val="1310"/>
    <w:rPr>
      <w:rFonts w:ascii="Sylfaen" w:eastAsia="Sylfaen" w:hAnsi="Sylfaen" w:cs="Sylfaen"/>
      <w:b w:val="0"/>
      <w:bCs w:val="0"/>
      <w:i w:val="0"/>
      <w:iCs w:val="0"/>
      <w:smallCaps w:val="0"/>
      <w:strike w:val="0"/>
      <w:color w:val="222222"/>
      <w:spacing w:val="0"/>
      <w:w w:val="100"/>
      <w:position w:val="0"/>
      <w:sz w:val="8"/>
      <w:szCs w:val="8"/>
      <w:u w:val="none"/>
      <w:lang w:val="uk-UA" w:eastAsia="uk-UA" w:bidi="uk-UA"/>
    </w:rPr>
  </w:style>
  <w:style w:type="character" w:customStyle="1" w:styleId="13112pt1pt">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31Sylfaen4pt0">
    <w:name w:val="Основной текст (131) + Sylfaen;4 pt"/>
    <w:basedOn w:val="1310"/>
    <w:rPr>
      <w:rFonts w:ascii="Sylfaen" w:eastAsia="Sylfaen" w:hAnsi="Sylfaen" w:cs="Sylfaen"/>
      <w:b w:val="0"/>
      <w:bCs w:val="0"/>
      <w:i w:val="0"/>
      <w:iCs w:val="0"/>
      <w:smallCaps w:val="0"/>
      <w:strike w:val="0"/>
      <w:color w:val="838383"/>
      <w:spacing w:val="0"/>
      <w:w w:val="100"/>
      <w:position w:val="0"/>
      <w:sz w:val="8"/>
      <w:szCs w:val="8"/>
      <w:u w:val="none"/>
      <w:lang w:val="uk-UA" w:eastAsia="uk-UA" w:bidi="uk-UA"/>
    </w:rPr>
  </w:style>
  <w:style w:type="character" w:customStyle="1" w:styleId="131Sylfaen4pt1">
    <w:name w:val="Основной текст (131) + Sylfaen;4 pt"/>
    <w:basedOn w:val="1310"/>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131Sylfaen4pt2">
    <w:name w:val="Основной текст (131) + Sylfaen;4 pt"/>
    <w:basedOn w:val="1310"/>
    <w:rPr>
      <w:rFonts w:ascii="Sylfaen" w:eastAsia="Sylfaen" w:hAnsi="Sylfaen" w:cs="Sylfaen"/>
      <w:b w:val="0"/>
      <w:bCs w:val="0"/>
      <w:i w:val="0"/>
      <w:iCs w:val="0"/>
      <w:smallCaps w:val="0"/>
      <w:strike w:val="0"/>
      <w:color w:val="656565"/>
      <w:spacing w:val="0"/>
      <w:w w:val="100"/>
      <w:position w:val="0"/>
      <w:sz w:val="8"/>
      <w:szCs w:val="8"/>
      <w:u w:val="none"/>
      <w:lang w:val="uk-UA" w:eastAsia="uk-UA" w:bidi="uk-UA"/>
    </w:rPr>
  </w:style>
  <w:style w:type="character" w:customStyle="1" w:styleId="131Sylfaen4pt3">
    <w:name w:val="Основной текст (131) + Sylfaen;4 pt"/>
    <w:basedOn w:val="1310"/>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131Sylfaen4pt4">
    <w:name w:val="Основной текст (131) + Sylfaen;4 pt"/>
    <w:basedOn w:val="1310"/>
    <w:rPr>
      <w:rFonts w:ascii="Sylfaen" w:eastAsia="Sylfaen" w:hAnsi="Sylfaen" w:cs="Sylfaen"/>
      <w:b w:val="0"/>
      <w:bCs w:val="0"/>
      <w:i w:val="0"/>
      <w:iCs w:val="0"/>
      <w:smallCaps w:val="0"/>
      <w:strike w:val="0"/>
      <w:color w:val="484848"/>
      <w:spacing w:val="0"/>
      <w:w w:val="100"/>
      <w:position w:val="0"/>
      <w:sz w:val="8"/>
      <w:szCs w:val="8"/>
      <w:u w:val="none"/>
      <w:lang w:val="uk-UA" w:eastAsia="uk-UA" w:bidi="uk-UA"/>
    </w:rPr>
  </w:style>
  <w:style w:type="character" w:customStyle="1" w:styleId="20Exact2">
    <w:name w:val="Подпись к таблице (20) Exact"/>
    <w:basedOn w:val="a0"/>
    <w:link w:val="202"/>
    <w:rPr>
      <w:rFonts w:ascii="Franklin Gothic Medium" w:eastAsia="Franklin Gothic Medium" w:hAnsi="Franklin Gothic Medium" w:cs="Franklin Gothic Medium"/>
      <w:b w:val="0"/>
      <w:bCs w:val="0"/>
      <w:i w:val="0"/>
      <w:iCs w:val="0"/>
      <w:smallCaps w:val="0"/>
      <w:strike w:val="0"/>
      <w:sz w:val="19"/>
      <w:szCs w:val="19"/>
      <w:u w:val="none"/>
      <w:lang w:val="ru-RU" w:eastAsia="ru-RU" w:bidi="ru-RU"/>
    </w:rPr>
  </w:style>
  <w:style w:type="character" w:customStyle="1" w:styleId="12Exact0">
    <w:name w:val="Подпись к картинке (12) Exact"/>
    <w:basedOn w:val="a0"/>
    <w:link w:val="12a"/>
    <w:rPr>
      <w:rFonts w:ascii="Times New Roman" w:eastAsia="Times New Roman" w:hAnsi="Times New Roman" w:cs="Times New Roman"/>
      <w:b/>
      <w:bCs/>
      <w:i w:val="0"/>
      <w:iCs w:val="0"/>
      <w:smallCaps w:val="0"/>
      <w:strike w:val="0"/>
      <w:sz w:val="26"/>
      <w:szCs w:val="26"/>
      <w:u w:val="none"/>
    </w:rPr>
  </w:style>
  <w:style w:type="character" w:customStyle="1" w:styleId="13Exact0">
    <w:name w:val="Подпись к картинке (13) Exact"/>
    <w:basedOn w:val="a0"/>
    <w:link w:val="13a"/>
    <w:rPr>
      <w:rFonts w:ascii="Arial" w:eastAsia="Arial" w:hAnsi="Arial" w:cs="Arial"/>
      <w:b w:val="0"/>
      <w:bCs w:val="0"/>
      <w:i w:val="0"/>
      <w:iCs w:val="0"/>
      <w:smallCaps w:val="0"/>
      <w:strike w:val="0"/>
      <w:sz w:val="10"/>
      <w:szCs w:val="10"/>
      <w:u w:val="none"/>
    </w:rPr>
  </w:style>
  <w:style w:type="character" w:customStyle="1" w:styleId="14Exact0">
    <w:name w:val="Подпись к картинке (14) Exact"/>
    <w:basedOn w:val="a0"/>
    <w:link w:val="143"/>
    <w:rPr>
      <w:rFonts w:ascii="Arial" w:eastAsia="Arial" w:hAnsi="Arial" w:cs="Arial"/>
      <w:b w:val="0"/>
      <w:bCs w:val="0"/>
      <w:i w:val="0"/>
      <w:iCs w:val="0"/>
      <w:smallCaps w:val="0"/>
      <w:strike w:val="0"/>
      <w:sz w:val="18"/>
      <w:szCs w:val="18"/>
      <w:u w:val="none"/>
    </w:rPr>
  </w:style>
  <w:style w:type="character" w:customStyle="1" w:styleId="15Exact0">
    <w:name w:val="Подпись к картинке (15) Exact"/>
    <w:basedOn w:val="a0"/>
    <w:link w:val="155"/>
    <w:rPr>
      <w:rFonts w:ascii="Times New Roman" w:eastAsia="Times New Roman" w:hAnsi="Times New Roman" w:cs="Times New Roman"/>
      <w:b w:val="0"/>
      <w:bCs w:val="0"/>
      <w:i w:val="0"/>
      <w:iCs w:val="0"/>
      <w:smallCaps w:val="0"/>
      <w:strike w:val="0"/>
      <w:sz w:val="21"/>
      <w:szCs w:val="21"/>
      <w:u w:val="none"/>
    </w:rPr>
  </w:style>
  <w:style w:type="character" w:customStyle="1" w:styleId="2Sylfaen10pt8">
    <w:name w:val="Подпись к таблице (2) + Sylfaen;10 pt;Курсив"/>
    <w:basedOn w:val="2f1"/>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7pt0pt">
    <w:name w:val="Основной текст (131) + 7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14"/>
      <w:szCs w:val="14"/>
      <w:u w:val="none"/>
      <w:lang w:val="uk-UA" w:eastAsia="uk-UA" w:bidi="uk-UA"/>
    </w:rPr>
  </w:style>
  <w:style w:type="character" w:customStyle="1" w:styleId="1317pt0pt0">
    <w:name w:val="Основной текст (131) + 7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uk-UA" w:eastAsia="uk-UA" w:bidi="uk-UA"/>
    </w:rPr>
  </w:style>
  <w:style w:type="character" w:customStyle="1" w:styleId="194">
    <w:name w:val="Подпись к таблице (19)"/>
    <w:basedOn w:val="19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175pt">
    <w:name w:val="Основной текст (131) + 7;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1319pt0pt">
    <w:name w:val="Основной текст (131) + 9 pt;Курсив;Интервал 0 pt"/>
    <w:basedOn w:val="1310"/>
    <w:rPr>
      <w:rFonts w:ascii="Times New Roman" w:eastAsia="Times New Roman" w:hAnsi="Times New Roman" w:cs="Times New Roman"/>
      <w:b/>
      <w:bCs/>
      <w:i/>
      <w:iCs/>
      <w:smallCaps w:val="0"/>
      <w:strike w:val="0"/>
      <w:color w:val="222222"/>
      <w:spacing w:val="10"/>
      <w:w w:val="100"/>
      <w:position w:val="0"/>
      <w:sz w:val="18"/>
      <w:szCs w:val="18"/>
      <w:u w:val="none"/>
      <w:lang w:val="uk-UA" w:eastAsia="uk-UA" w:bidi="uk-UA"/>
    </w:rPr>
  </w:style>
  <w:style w:type="character" w:customStyle="1" w:styleId="13175pt0">
    <w:name w:val="Основной текст (131) + 7;5 pt"/>
    <w:basedOn w:val="131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3f2">
    <w:name w:val="Подпись к таблице (3)"/>
    <w:basedOn w:val="3a"/>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b">
    <w:name w:val="Основной текст (131)"/>
    <w:basedOn w:val="1310"/>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144">
    <w:name w:val="Основной текст (14)"/>
    <w:basedOn w:val="1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0pt">
    <w:name w:val="Основной текст (10) + Курсив;Интервал 0 pt"/>
    <w:basedOn w:val="100"/>
    <w:rPr>
      <w:rFonts w:ascii="Arial" w:eastAsia="Arial" w:hAnsi="Arial" w:cs="Arial"/>
      <w:b/>
      <w:bCs/>
      <w:i/>
      <w:iCs/>
      <w:smallCaps w:val="0"/>
      <w:strike w:val="0"/>
      <w:color w:val="000000"/>
      <w:spacing w:val="10"/>
      <w:w w:val="100"/>
      <w:position w:val="0"/>
      <w:sz w:val="16"/>
      <w:szCs w:val="16"/>
      <w:u w:val="none"/>
      <w:lang w:val="uk-UA" w:eastAsia="uk-UA" w:bidi="uk-UA"/>
    </w:rPr>
  </w:style>
  <w:style w:type="character" w:customStyle="1" w:styleId="6c">
    <w:name w:val="Основной текст (6)"/>
    <w:basedOn w:val="6"/>
    <w:rPr>
      <w:rFonts w:ascii="Times New Roman" w:eastAsia="Times New Roman" w:hAnsi="Times New Roman" w:cs="Times New Roman"/>
      <w:b/>
      <w:bCs/>
      <w:i w:val="0"/>
      <w:iCs w:val="0"/>
      <w:smallCaps w:val="0"/>
      <w:strike w:val="0"/>
      <w:color w:val="000000"/>
      <w:spacing w:val="0"/>
      <w:w w:val="100"/>
      <w:position w:val="0"/>
      <w:sz w:val="26"/>
      <w:szCs w:val="26"/>
      <w:u w:val="single"/>
      <w:lang w:val="uk-UA" w:eastAsia="uk-UA" w:bidi="uk-UA"/>
    </w:rPr>
  </w:style>
  <w:style w:type="character" w:customStyle="1" w:styleId="6d">
    <w:name w:val="Основной текст (6)"/>
    <w:basedOn w:val="6"/>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43Exact">
    <w:name w:val="Основной текст (143) Exact"/>
    <w:basedOn w:val="a0"/>
    <w:link w:val="1430"/>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3185pt">
    <w:name w:val="Основной текст (131) + 8;5 pt"/>
    <w:basedOn w:val="131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85pt0">
    <w:name w:val="Основной текст (131) + 8;5 pt"/>
    <w:basedOn w:val="1310"/>
    <w:rPr>
      <w:rFonts w:ascii="Times New Roman" w:eastAsia="Times New Roman" w:hAnsi="Times New Roman" w:cs="Times New Roman"/>
      <w:b w:val="0"/>
      <w:bCs w:val="0"/>
      <w:i w:val="0"/>
      <w:iCs w:val="0"/>
      <w:smallCaps w:val="0"/>
      <w:strike w:val="0"/>
      <w:color w:val="838383"/>
      <w:spacing w:val="0"/>
      <w:w w:val="100"/>
      <w:position w:val="0"/>
      <w:sz w:val="17"/>
      <w:szCs w:val="17"/>
      <w:u w:val="none"/>
      <w:lang w:val="uk-UA" w:eastAsia="uk-UA" w:bidi="uk-UA"/>
    </w:rPr>
  </w:style>
  <w:style w:type="character" w:customStyle="1" w:styleId="13185pt1">
    <w:name w:val="Основной текст (131) + 8;5 pt"/>
    <w:basedOn w:val="1310"/>
    <w:rPr>
      <w:rFonts w:ascii="Times New Roman" w:eastAsia="Times New Roman" w:hAnsi="Times New Roman" w:cs="Times New Roman"/>
      <w:b w:val="0"/>
      <w:bCs w:val="0"/>
      <w:i w:val="0"/>
      <w:iCs w:val="0"/>
      <w:smallCaps w:val="0"/>
      <w:strike w:val="0"/>
      <w:color w:val="656565"/>
      <w:spacing w:val="0"/>
      <w:w w:val="100"/>
      <w:position w:val="0"/>
      <w:sz w:val="17"/>
      <w:szCs w:val="17"/>
      <w:u w:val="none"/>
      <w:lang w:val="uk-UA" w:eastAsia="uk-UA" w:bidi="uk-UA"/>
    </w:rPr>
  </w:style>
  <w:style w:type="character" w:customStyle="1" w:styleId="13185pt2">
    <w:name w:val="Основной текст (131) + 8;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144Exact">
    <w:name w:val="Основной текст (144) Exact"/>
    <w:basedOn w:val="a0"/>
    <w:link w:val="1440"/>
    <w:rPr>
      <w:rFonts w:ascii="Sylfaen" w:eastAsia="Sylfaen" w:hAnsi="Sylfaen" w:cs="Sylfaen"/>
      <w:b w:val="0"/>
      <w:bCs w:val="0"/>
      <w:i w:val="0"/>
      <w:iCs w:val="0"/>
      <w:smallCaps w:val="0"/>
      <w:strike w:val="0"/>
      <w:sz w:val="10"/>
      <w:szCs w:val="10"/>
      <w:u w:val="none"/>
    </w:rPr>
  </w:style>
  <w:style w:type="character" w:customStyle="1" w:styleId="43Exact0">
    <w:name w:val="Заголовок №4 (3) Exact"/>
    <w:basedOn w:val="a0"/>
    <w:link w:val="431"/>
    <w:rPr>
      <w:rFonts w:ascii="Times New Roman" w:eastAsia="Times New Roman" w:hAnsi="Times New Roman" w:cs="Times New Roman"/>
      <w:b/>
      <w:bCs/>
      <w:i w:val="0"/>
      <w:iCs w:val="0"/>
      <w:smallCaps w:val="0"/>
      <w:strike w:val="0"/>
      <w:sz w:val="28"/>
      <w:szCs w:val="28"/>
      <w:u w:val="none"/>
    </w:rPr>
  </w:style>
  <w:style w:type="character" w:customStyle="1" w:styleId="145Exact">
    <w:name w:val="Основной текст (145) Exact"/>
    <w:basedOn w:val="a0"/>
    <w:link w:val="145"/>
    <w:rPr>
      <w:rFonts w:ascii="Times New Roman" w:eastAsia="Times New Roman" w:hAnsi="Times New Roman" w:cs="Times New Roman"/>
      <w:b/>
      <w:bCs/>
      <w:i w:val="0"/>
      <w:iCs w:val="0"/>
      <w:smallCaps w:val="0"/>
      <w:strike w:val="0"/>
      <w:u w:val="none"/>
    </w:rPr>
  </w:style>
  <w:style w:type="character" w:customStyle="1" w:styleId="146Exact">
    <w:name w:val="Основной текст (146) Exact"/>
    <w:basedOn w:val="a0"/>
    <w:link w:val="146"/>
    <w:rPr>
      <w:rFonts w:ascii="Arial" w:eastAsia="Arial" w:hAnsi="Arial" w:cs="Arial"/>
      <w:b/>
      <w:bCs/>
      <w:i w:val="0"/>
      <w:iCs w:val="0"/>
      <w:smallCaps w:val="0"/>
      <w:strike w:val="0"/>
      <w:w w:val="150"/>
      <w:sz w:val="15"/>
      <w:szCs w:val="15"/>
      <w:u w:val="none"/>
    </w:rPr>
  </w:style>
  <w:style w:type="character" w:customStyle="1" w:styleId="213ptExact">
    <w:name w:val="Основной текст (2) + 13 pt;Полужирный Exact"/>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47Exact">
    <w:name w:val="Основной текст (147) Exact"/>
    <w:basedOn w:val="a0"/>
    <w:link w:val="147"/>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47TimesNewRoman105ptExact">
    <w:name w:val="Основной текст (147) + Times New Roman;10;5 pt Exact"/>
    <w:basedOn w:val="147Exac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47Arial105ptExact">
    <w:name w:val="Основной текст (147) + Arial;10;5 pt Exact"/>
    <w:basedOn w:val="147Exact"/>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47TahomaExact">
    <w:name w:val="Основной текст (147) + Tahoma Exact"/>
    <w:basedOn w:val="147Exact"/>
    <w:rPr>
      <w:rFonts w:ascii="Tahoma" w:eastAsia="Tahoma" w:hAnsi="Tahoma" w:cs="Tahoma"/>
      <w:b w:val="0"/>
      <w:bCs w:val="0"/>
      <w:i w:val="0"/>
      <w:iCs w:val="0"/>
      <w:smallCaps w:val="0"/>
      <w:strike w:val="0"/>
      <w:color w:val="000000"/>
      <w:spacing w:val="0"/>
      <w:w w:val="100"/>
      <w:position w:val="0"/>
      <w:sz w:val="20"/>
      <w:szCs w:val="20"/>
      <w:u w:val="none"/>
      <w:lang w:val="uk-UA" w:eastAsia="uk-UA" w:bidi="uk-UA"/>
    </w:rPr>
  </w:style>
  <w:style w:type="character" w:customStyle="1" w:styleId="131Arial10pt0">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FranklinGothicMedium95pt">
    <w:name w:val="Основной текст (2) + Franklin Gothic Medium;9;5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7615pt">
    <w:name w:val="Основной текст (76) + 15 pt;Полужирный"/>
    <w:basedOn w:val="76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53">
    <w:name w:val="Основной текст (25)"/>
    <w:basedOn w:val="25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2513pt">
    <w:name w:val="Основной текст (25) + 13 pt"/>
    <w:basedOn w:val="25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6Exact0">
    <w:name w:val="Подпись к картинке (16) Exact"/>
    <w:basedOn w:val="a0"/>
    <w:link w:val="163"/>
    <w:rPr>
      <w:rFonts w:ascii="Times New Roman" w:eastAsia="Times New Roman" w:hAnsi="Times New Roman" w:cs="Times New Roman"/>
      <w:b/>
      <w:bCs/>
      <w:i w:val="0"/>
      <w:iCs w:val="0"/>
      <w:smallCaps w:val="0"/>
      <w:strike w:val="0"/>
      <w:sz w:val="16"/>
      <w:szCs w:val="16"/>
      <w:u w:val="none"/>
    </w:rPr>
  </w:style>
  <w:style w:type="character" w:customStyle="1" w:styleId="712">
    <w:name w:val="Заголовок №7 (12)_"/>
    <w:basedOn w:val="a0"/>
    <w:link w:val="7120"/>
    <w:rPr>
      <w:rFonts w:ascii="Times New Roman" w:eastAsia="Times New Roman" w:hAnsi="Times New Roman" w:cs="Times New Roman"/>
      <w:b/>
      <w:bCs/>
      <w:i w:val="0"/>
      <w:iCs w:val="0"/>
      <w:smallCaps w:val="0"/>
      <w:strike w:val="0"/>
      <w:u w:val="none"/>
    </w:rPr>
  </w:style>
  <w:style w:type="character" w:customStyle="1" w:styleId="71213pt">
    <w:name w:val="Заголовок №7 (12) + 13 pt"/>
    <w:basedOn w:val="712"/>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732">
    <w:name w:val="Основной текст (73)"/>
    <w:basedOn w:val="730"/>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733">
    <w:name w:val="Основной текст (73)"/>
    <w:basedOn w:val="730"/>
    <w:rPr>
      <w:rFonts w:ascii="Times New Roman" w:eastAsia="Times New Roman" w:hAnsi="Times New Roman" w:cs="Times New Roman"/>
      <w:b/>
      <w:bCs/>
      <w:i w:val="0"/>
      <w:iCs w:val="0"/>
      <w:smallCaps w:val="0"/>
      <w:strike w:val="0"/>
      <w:color w:val="A6A6A6"/>
      <w:spacing w:val="0"/>
      <w:w w:val="100"/>
      <w:position w:val="0"/>
      <w:sz w:val="24"/>
      <w:szCs w:val="24"/>
      <w:u w:val="none"/>
      <w:lang w:val="uk-UA" w:eastAsia="uk-UA" w:bidi="uk-UA"/>
    </w:rPr>
  </w:style>
  <w:style w:type="character" w:customStyle="1" w:styleId="734">
    <w:name w:val="Основной текст (73)"/>
    <w:basedOn w:val="73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735">
    <w:name w:val="Основной текст (73) + Не полужирный;Курсив;Малые прописные"/>
    <w:basedOn w:val="730"/>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736">
    <w:name w:val="Основной текст (73) + Не полужирный;Курсив"/>
    <w:basedOn w:val="73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Exact1">
    <w:name w:val="Подпись к таблице (8) Exact"/>
    <w:basedOn w:val="a0"/>
    <w:rPr>
      <w:rFonts w:ascii="Times New Roman" w:eastAsia="Times New Roman" w:hAnsi="Times New Roman" w:cs="Times New Roman"/>
      <w:b/>
      <w:bCs/>
      <w:i w:val="0"/>
      <w:iCs w:val="0"/>
      <w:smallCaps w:val="0"/>
      <w:strike w:val="0"/>
      <w:sz w:val="26"/>
      <w:szCs w:val="26"/>
      <w:u w:val="none"/>
    </w:rPr>
  </w:style>
  <w:style w:type="character" w:customStyle="1" w:styleId="8Exact2">
    <w:name w:val="Подпись к таблице (8) + Не полужирный;Курсив Exact"/>
    <w:basedOn w:val="83"/>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13113pt1">
    <w:name w:val="Основной текст (131) + 13 pt;Курсив"/>
    <w:basedOn w:val="1310"/>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21pt8">
    <w:name w:val="Основной текст (2) + Полужирный;Курсив;Интервал 1 pt"/>
    <w:basedOn w:val="25"/>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31Sylfaen10pt1">
    <w:name w:val="Основной текст (131) + Sylfaen;10 pt;Курсив;Малые прописные"/>
    <w:basedOn w:val="1310"/>
    <w:rPr>
      <w:rFonts w:ascii="Sylfaen" w:eastAsia="Sylfaen" w:hAnsi="Sylfaen" w:cs="Sylfaen"/>
      <w:b w:val="0"/>
      <w:bCs w:val="0"/>
      <w:i/>
      <w:iCs/>
      <w:smallCaps/>
      <w:strike w:val="0"/>
      <w:color w:val="222222"/>
      <w:spacing w:val="0"/>
      <w:w w:val="100"/>
      <w:position w:val="0"/>
      <w:sz w:val="20"/>
      <w:szCs w:val="20"/>
      <w:u w:val="none"/>
      <w:lang w:val="uk-UA" w:eastAsia="uk-UA" w:bidi="uk-UA"/>
    </w:rPr>
  </w:style>
  <w:style w:type="character" w:customStyle="1" w:styleId="384pt0pt">
    <w:name w:val="Основной текст (38) + 4 pt;Не курсив;Интервал 0 pt"/>
    <w:basedOn w:val="380"/>
    <w:rPr>
      <w:rFonts w:ascii="Times New Roman" w:eastAsia="Times New Roman" w:hAnsi="Times New Roman" w:cs="Times New Roman"/>
      <w:b w:val="0"/>
      <w:bCs w:val="0"/>
      <w:i/>
      <w:iCs/>
      <w:smallCaps w:val="0"/>
      <w:strike w:val="0"/>
      <w:color w:val="000000"/>
      <w:spacing w:val="10"/>
      <w:w w:val="100"/>
      <w:position w:val="0"/>
      <w:sz w:val="8"/>
      <w:szCs w:val="8"/>
      <w:u w:val="none"/>
      <w:lang w:val="uk-UA" w:eastAsia="uk-UA" w:bidi="uk-UA"/>
    </w:rPr>
  </w:style>
  <w:style w:type="character" w:customStyle="1" w:styleId="137TimesNewRoman9pt">
    <w:name w:val="Основной текст (137) + Times New Roman;9 pt;Полужирный"/>
    <w:basedOn w:val="137"/>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48">
    <w:name w:val="Основной текст (148)_"/>
    <w:basedOn w:val="a0"/>
    <w:link w:val="1480"/>
    <w:rPr>
      <w:rFonts w:ascii="Times New Roman" w:eastAsia="Times New Roman" w:hAnsi="Times New Roman" w:cs="Times New Roman"/>
      <w:b w:val="0"/>
      <w:bCs w:val="0"/>
      <w:i w:val="0"/>
      <w:iCs w:val="0"/>
      <w:smallCaps w:val="0"/>
      <w:strike w:val="0"/>
      <w:sz w:val="20"/>
      <w:szCs w:val="20"/>
      <w:u w:val="none"/>
    </w:rPr>
  </w:style>
  <w:style w:type="character" w:customStyle="1" w:styleId="131c">
    <w:name w:val="Основной текст (131) + Курсив"/>
    <w:basedOn w:val="131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0TimesNewRoman85pt">
    <w:name w:val="Основной текст (10) + Times New Roman;8;5 pt"/>
    <w:basedOn w:val="10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d">
    <w:name w:val="Основной текст (131)"/>
    <w:basedOn w:val="1310"/>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149">
    <w:name w:val="Основной текст (149)_"/>
    <w:basedOn w:val="a0"/>
    <w:link w:val="1490"/>
    <w:rPr>
      <w:rFonts w:ascii="Times New Roman" w:eastAsia="Times New Roman" w:hAnsi="Times New Roman" w:cs="Times New Roman"/>
      <w:b w:val="0"/>
      <w:bCs w:val="0"/>
      <w:i/>
      <w:iCs/>
      <w:smallCaps w:val="0"/>
      <w:strike w:val="0"/>
      <w:spacing w:val="50"/>
      <w:u w:val="none"/>
    </w:rPr>
  </w:style>
  <w:style w:type="character" w:customStyle="1" w:styleId="149105pt0pt">
    <w:name w:val="Основной текст (149) + 10;5 pt;Не курсив;Интервал 0 pt"/>
    <w:basedOn w:val="149"/>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e">
    <w:name w:val="Основной текст (131) + Курсив"/>
    <w:basedOn w:val="1310"/>
    <w:rPr>
      <w:rFonts w:ascii="Times New Roman" w:eastAsia="Times New Roman" w:hAnsi="Times New Roman" w:cs="Times New Roman"/>
      <w:b w:val="0"/>
      <w:bCs w:val="0"/>
      <w:i/>
      <w:iCs/>
      <w:smallCaps w:val="0"/>
      <w:strike w:val="0"/>
      <w:color w:val="484848"/>
      <w:spacing w:val="0"/>
      <w:w w:val="100"/>
      <w:position w:val="0"/>
      <w:sz w:val="21"/>
      <w:szCs w:val="21"/>
      <w:u w:val="none"/>
      <w:lang w:val="uk-UA" w:eastAsia="uk-UA" w:bidi="uk-UA"/>
    </w:rPr>
  </w:style>
  <w:style w:type="character" w:customStyle="1" w:styleId="131f">
    <w:name w:val="Основной текст (131) + Курсив"/>
    <w:basedOn w:val="1310"/>
    <w:rPr>
      <w:rFonts w:ascii="Times New Roman" w:eastAsia="Times New Roman" w:hAnsi="Times New Roman" w:cs="Times New Roman"/>
      <w:b w:val="0"/>
      <w:bCs w:val="0"/>
      <w:i/>
      <w:iCs/>
      <w:smallCaps w:val="0"/>
      <w:strike w:val="0"/>
      <w:color w:val="838383"/>
      <w:spacing w:val="0"/>
      <w:w w:val="100"/>
      <w:position w:val="0"/>
      <w:sz w:val="21"/>
      <w:szCs w:val="21"/>
      <w:u w:val="none"/>
      <w:lang w:val="uk-UA" w:eastAsia="uk-UA" w:bidi="uk-UA"/>
    </w:rPr>
  </w:style>
  <w:style w:type="character" w:customStyle="1" w:styleId="1070">
    <w:name w:val="Основной текст (107)_"/>
    <w:basedOn w:val="a0"/>
    <w:link w:val="1071"/>
    <w:rPr>
      <w:rFonts w:ascii="Arial" w:eastAsia="Arial" w:hAnsi="Arial" w:cs="Arial"/>
      <w:b/>
      <w:bCs/>
      <w:i w:val="0"/>
      <w:iCs w:val="0"/>
      <w:smallCaps w:val="0"/>
      <w:strike w:val="0"/>
      <w:sz w:val="18"/>
      <w:szCs w:val="18"/>
      <w:u w:val="none"/>
    </w:rPr>
  </w:style>
  <w:style w:type="character" w:customStyle="1" w:styleId="1500">
    <w:name w:val="Основной текст (150)_"/>
    <w:basedOn w:val="a0"/>
    <w:link w:val="1501"/>
    <w:rPr>
      <w:rFonts w:ascii="Times New Roman" w:eastAsia="Times New Roman" w:hAnsi="Times New Roman" w:cs="Times New Roman"/>
      <w:b/>
      <w:bCs/>
      <w:i w:val="0"/>
      <w:iCs w:val="0"/>
      <w:smallCaps w:val="0"/>
      <w:strike w:val="0"/>
      <w:sz w:val="26"/>
      <w:szCs w:val="26"/>
      <w:u w:val="none"/>
    </w:rPr>
  </w:style>
  <w:style w:type="character" w:customStyle="1" w:styleId="1319pt0">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0TimesNewRoman85pt0">
    <w:name w:val="Основной текст (10) + Times New Roman;8;5 pt"/>
    <w:basedOn w:val="10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14a">
    <w:name w:val="Основной текст (14)"/>
    <w:basedOn w:val="1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4b">
    <w:name w:val="Основной текст (14)"/>
    <w:basedOn w:val="1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4c">
    <w:name w:val="Основной текст (14)"/>
    <w:basedOn w:val="14"/>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8">
    <w:name w:val="Основной текст (138)_"/>
    <w:basedOn w:val="a0"/>
    <w:link w:val="1380"/>
    <w:rPr>
      <w:rFonts w:ascii="Times New Roman" w:eastAsia="Times New Roman" w:hAnsi="Times New Roman" w:cs="Times New Roman"/>
      <w:b w:val="0"/>
      <w:bCs w:val="0"/>
      <w:i/>
      <w:iCs/>
      <w:smallCaps w:val="0"/>
      <w:strike w:val="0"/>
      <w:spacing w:val="10"/>
      <w:sz w:val="21"/>
      <w:szCs w:val="21"/>
      <w:u w:val="none"/>
    </w:rPr>
  </w:style>
  <w:style w:type="character" w:customStyle="1" w:styleId="1380pt">
    <w:name w:val="Основной текст (138) + 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80pt0">
    <w:name w:val="Основной текст (138) + Не курсив;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BookmanOldStyle85pt">
    <w:name w:val="Основной текст (131) + Bookman Old Style;8;5 pt;Курсив"/>
    <w:basedOn w:val="1310"/>
    <w:rPr>
      <w:rFonts w:ascii="Bookman Old Style" w:eastAsia="Bookman Old Style" w:hAnsi="Bookman Old Style" w:cs="Bookman Old Style"/>
      <w:b w:val="0"/>
      <w:bCs w:val="0"/>
      <w:i/>
      <w:iCs/>
      <w:smallCaps w:val="0"/>
      <w:strike w:val="0"/>
      <w:color w:val="000000"/>
      <w:spacing w:val="0"/>
      <w:w w:val="100"/>
      <w:position w:val="0"/>
      <w:sz w:val="17"/>
      <w:szCs w:val="17"/>
      <w:u w:val="none"/>
      <w:lang w:val="uk-UA" w:eastAsia="uk-UA" w:bidi="uk-UA"/>
    </w:rPr>
  </w:style>
  <w:style w:type="character" w:customStyle="1" w:styleId="13111pt">
    <w:name w:val="Основной текст (131) + 11 pt;Полужирный"/>
    <w:basedOn w:val="131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3111pt0">
    <w:name w:val="Основной текст (131) + 11 pt;Полужирный"/>
    <w:basedOn w:val="1310"/>
    <w:rPr>
      <w:rFonts w:ascii="Times New Roman" w:eastAsia="Times New Roman" w:hAnsi="Times New Roman" w:cs="Times New Roman"/>
      <w:b/>
      <w:bCs/>
      <w:i w:val="0"/>
      <w:iCs w:val="0"/>
      <w:smallCaps w:val="0"/>
      <w:strike w:val="0"/>
      <w:color w:val="393939"/>
      <w:spacing w:val="0"/>
      <w:w w:val="100"/>
      <w:position w:val="0"/>
      <w:sz w:val="22"/>
      <w:szCs w:val="22"/>
      <w:u w:val="none"/>
      <w:lang w:val="uk-UA" w:eastAsia="uk-UA" w:bidi="uk-UA"/>
    </w:rPr>
  </w:style>
  <w:style w:type="character" w:customStyle="1" w:styleId="1220">
    <w:name w:val="Основной текст (122)_"/>
    <w:basedOn w:val="a0"/>
    <w:link w:val="1221"/>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TimesNewRoman105pt">
    <w:name w:val="Основной текст (122) + Times New Roman;10;5 pt"/>
    <w:basedOn w:val="122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73">
    <w:name w:val="Основной текст (137)"/>
    <w:basedOn w:val="137"/>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51pt">
    <w:name w:val="Основной текст (115) + Интервал 1 p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374">
    <w:name w:val="Основной текст (137) + Полужирный"/>
    <w:basedOn w:val="137"/>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ffb">
    <w:name w:val="Основной текст (2) + Курсив"/>
    <w:basedOn w:val="25"/>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3110pt0">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585pt1">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380pt1">
    <w:name w:val="Основной текст (138) + Не курсив;Интервал 0 pt"/>
    <w:basedOn w:val="138"/>
    <w:rPr>
      <w:rFonts w:ascii="Times New Roman" w:eastAsia="Times New Roman" w:hAnsi="Times New Roman" w:cs="Times New Roman"/>
      <w:b w:val="0"/>
      <w:bCs w:val="0"/>
      <w:i/>
      <w:iCs/>
      <w:smallCaps w:val="0"/>
      <w:strike w:val="0"/>
      <w:color w:val="A6A6A6"/>
      <w:spacing w:val="0"/>
      <w:w w:val="100"/>
      <w:position w:val="0"/>
      <w:sz w:val="21"/>
      <w:szCs w:val="21"/>
      <w:u w:val="none"/>
      <w:lang w:val="uk-UA" w:eastAsia="uk-UA" w:bidi="uk-UA"/>
    </w:rPr>
  </w:style>
  <w:style w:type="character" w:customStyle="1" w:styleId="10FranklinGothicMedium95pt">
    <w:name w:val="Основной текст (10) + Franklin Gothic Medium;9;5 pt"/>
    <w:basedOn w:val="10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3111pt1">
    <w:name w:val="Основной текст (131) + 11 pt;Полужирный"/>
    <w:basedOn w:val="13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510">
    <w:name w:val="Основной текст (151)_"/>
    <w:basedOn w:val="a0"/>
    <w:link w:val="1511"/>
    <w:rPr>
      <w:rFonts w:ascii="Arial" w:eastAsia="Arial" w:hAnsi="Arial" w:cs="Arial"/>
      <w:b w:val="0"/>
      <w:bCs w:val="0"/>
      <w:i w:val="0"/>
      <w:iCs w:val="0"/>
      <w:smallCaps w:val="0"/>
      <w:strike w:val="0"/>
      <w:sz w:val="20"/>
      <w:szCs w:val="20"/>
      <w:u w:val="none"/>
    </w:rPr>
  </w:style>
  <w:style w:type="character" w:customStyle="1" w:styleId="1512">
    <w:name w:val="Основной текст (151)"/>
    <w:basedOn w:val="1510"/>
    <w:rPr>
      <w:rFonts w:ascii="Arial" w:eastAsia="Arial" w:hAnsi="Arial" w:cs="Arial"/>
      <w:b w:val="0"/>
      <w:bCs w:val="0"/>
      <w:i w:val="0"/>
      <w:iCs w:val="0"/>
      <w:smallCaps w:val="0"/>
      <w:strike w:val="0"/>
      <w:color w:val="393939"/>
      <w:spacing w:val="0"/>
      <w:w w:val="100"/>
      <w:position w:val="0"/>
      <w:sz w:val="20"/>
      <w:szCs w:val="20"/>
      <w:u w:val="none"/>
    </w:rPr>
  </w:style>
  <w:style w:type="character" w:customStyle="1" w:styleId="1519pt1pt">
    <w:name w:val="Основной текст (151) + 9 pt;Полужирный;Интервал 1 pt"/>
    <w:basedOn w:val="1510"/>
    <w:rPr>
      <w:rFonts w:ascii="Arial" w:eastAsia="Arial" w:hAnsi="Arial" w:cs="Arial"/>
      <w:b/>
      <w:bCs/>
      <w:i w:val="0"/>
      <w:iCs w:val="0"/>
      <w:smallCaps w:val="0"/>
      <w:strike w:val="0"/>
      <w:color w:val="000000"/>
      <w:spacing w:val="20"/>
      <w:w w:val="100"/>
      <w:position w:val="0"/>
      <w:sz w:val="18"/>
      <w:szCs w:val="18"/>
      <w:u w:val="none"/>
      <w:lang w:val="uk-UA" w:eastAsia="uk-UA" w:bidi="uk-UA"/>
    </w:rPr>
  </w:style>
  <w:style w:type="character" w:customStyle="1" w:styleId="131FranklinGothicMedium95pt">
    <w:name w:val="Основной текст (131) + Franklin Gothic Medium;9;5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070pt">
    <w:name w:val="Основной текст (107) + Интервал 0 pt"/>
    <w:basedOn w:val="1070"/>
    <w:rPr>
      <w:rFonts w:ascii="Arial" w:eastAsia="Arial" w:hAnsi="Arial" w:cs="Arial"/>
      <w:b/>
      <w:bCs/>
      <w:i w:val="0"/>
      <w:iCs w:val="0"/>
      <w:smallCaps w:val="0"/>
      <w:strike w:val="0"/>
      <w:color w:val="000000"/>
      <w:spacing w:val="10"/>
      <w:w w:val="100"/>
      <w:position w:val="0"/>
      <w:sz w:val="18"/>
      <w:szCs w:val="18"/>
      <w:u w:val="none"/>
      <w:lang w:val="uk-UA" w:eastAsia="uk-UA" w:bidi="uk-UA"/>
    </w:rPr>
  </w:style>
  <w:style w:type="character" w:customStyle="1" w:styleId="5Arial75pt1">
    <w:name w:val="Основной текст (5) + Arial;7;5 pt;Не полужирный;Курсив"/>
    <w:basedOn w:val="5"/>
    <w:rPr>
      <w:rFonts w:ascii="Arial" w:eastAsia="Arial" w:hAnsi="Arial" w:cs="Arial"/>
      <w:b/>
      <w:bCs/>
      <w:i/>
      <w:iCs/>
      <w:smallCaps w:val="0"/>
      <w:strike w:val="0"/>
      <w:color w:val="222222"/>
      <w:spacing w:val="0"/>
      <w:w w:val="100"/>
      <w:position w:val="0"/>
      <w:sz w:val="15"/>
      <w:szCs w:val="15"/>
      <w:u w:val="none"/>
      <w:lang w:val="uk-UA" w:eastAsia="uk-UA" w:bidi="uk-UA"/>
    </w:rPr>
  </w:style>
  <w:style w:type="character" w:customStyle="1" w:styleId="131Corbel55pt2pt">
    <w:name w:val="Основной текст (131) + Corbel;5;5 pt;Интервал 2 pt"/>
    <w:basedOn w:val="1310"/>
    <w:rPr>
      <w:rFonts w:ascii="Corbel" w:eastAsia="Corbel" w:hAnsi="Corbel" w:cs="Corbel"/>
      <w:b w:val="0"/>
      <w:bCs w:val="0"/>
      <w:i w:val="0"/>
      <w:iCs w:val="0"/>
      <w:smallCaps w:val="0"/>
      <w:strike w:val="0"/>
      <w:color w:val="000000"/>
      <w:spacing w:val="40"/>
      <w:w w:val="100"/>
      <w:position w:val="0"/>
      <w:sz w:val="11"/>
      <w:szCs w:val="11"/>
      <w:u w:val="none"/>
      <w:lang w:val="uk-UA" w:eastAsia="uk-UA" w:bidi="uk-UA"/>
    </w:rPr>
  </w:style>
  <w:style w:type="character" w:customStyle="1" w:styleId="399pt">
    <w:name w:val="Основной текст (39) + 9 pt;Полужирный"/>
    <w:basedOn w:val="39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11pt2">
    <w:name w:val="Основной текст (2) + 11 pt;Полужирный"/>
    <w:basedOn w:val="25"/>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2pt">
    <w:name w:val="Основной текст (2) + 9 pt;Интервал 2 pt"/>
    <w:basedOn w:val="25"/>
    <w:rPr>
      <w:rFonts w:ascii="Times New Roman" w:eastAsia="Times New Roman" w:hAnsi="Times New Roman" w:cs="Times New Roman"/>
      <w:b w:val="0"/>
      <w:bCs w:val="0"/>
      <w:i w:val="0"/>
      <w:iCs w:val="0"/>
      <w:smallCaps w:val="0"/>
      <w:strike w:val="0"/>
      <w:color w:val="000000"/>
      <w:spacing w:val="40"/>
      <w:w w:val="100"/>
      <w:position w:val="0"/>
      <w:sz w:val="18"/>
      <w:szCs w:val="18"/>
      <w:u w:val="none"/>
      <w:lang w:val="uk-UA" w:eastAsia="uk-UA" w:bidi="uk-UA"/>
    </w:rPr>
  </w:style>
  <w:style w:type="character" w:customStyle="1" w:styleId="24ptf1">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5Arial8pt3">
    <w:name w:val="Основной текст (5) + Arial;8 pt"/>
    <w:basedOn w:val="5"/>
    <w:rPr>
      <w:rFonts w:ascii="Arial" w:eastAsia="Arial" w:hAnsi="Arial" w:cs="Arial"/>
      <w:b/>
      <w:bCs/>
      <w:i w:val="0"/>
      <w:iCs w:val="0"/>
      <w:smallCaps w:val="0"/>
      <w:strike w:val="0"/>
      <w:color w:val="656565"/>
      <w:spacing w:val="0"/>
      <w:w w:val="100"/>
      <w:position w:val="0"/>
      <w:sz w:val="16"/>
      <w:szCs w:val="16"/>
      <w:u w:val="none"/>
      <w:lang w:val="uk-UA" w:eastAsia="uk-UA" w:bidi="uk-UA"/>
    </w:rPr>
  </w:style>
  <w:style w:type="character" w:customStyle="1" w:styleId="2Arial">
    <w:name w:val="Основной текст (2) + Arial"/>
    <w:basedOn w:val="25"/>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0TimesNewRoman65pt">
    <w:name w:val="Основной текст (10) + Times New Roman;6;5 pt"/>
    <w:basedOn w:val="10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ffc">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single"/>
      <w:lang w:val="uk-UA" w:eastAsia="uk-UA" w:bidi="uk-UA"/>
    </w:rPr>
  </w:style>
  <w:style w:type="character" w:customStyle="1" w:styleId="5Arial75pt2">
    <w:name w:val="Основной текст (5) + Arial;7;5 pt"/>
    <w:basedOn w:val="5"/>
    <w:rPr>
      <w:rFonts w:ascii="Arial" w:eastAsia="Arial" w:hAnsi="Arial" w:cs="Arial"/>
      <w:b/>
      <w:bCs/>
      <w:i w:val="0"/>
      <w:iCs w:val="0"/>
      <w:smallCaps w:val="0"/>
      <w:strike w:val="0"/>
      <w:color w:val="393939"/>
      <w:spacing w:val="0"/>
      <w:w w:val="100"/>
      <w:position w:val="0"/>
      <w:sz w:val="15"/>
      <w:szCs w:val="15"/>
      <w:u w:val="none"/>
      <w:lang w:val="uk-UA" w:eastAsia="uk-UA" w:bidi="uk-UA"/>
    </w:rPr>
  </w:style>
  <w:style w:type="character" w:customStyle="1" w:styleId="5Georgia13pt0">
    <w:name w:val="Заголовок №5 + Georgia;13 pt"/>
    <w:basedOn w:val="53"/>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95pt1pt">
    <w:name w:val="Основной текст (2) + 9;5 pt;Полужирный;Интервал 1 pt"/>
    <w:basedOn w:val="25"/>
    <w:rPr>
      <w:rFonts w:ascii="Times New Roman" w:eastAsia="Times New Roman" w:hAnsi="Times New Roman" w:cs="Times New Roman"/>
      <w:b/>
      <w:bCs/>
      <w:i w:val="0"/>
      <w:iCs w:val="0"/>
      <w:smallCaps w:val="0"/>
      <w:strike w:val="0"/>
      <w:color w:val="000000"/>
      <w:spacing w:val="20"/>
      <w:w w:val="100"/>
      <w:position w:val="0"/>
      <w:sz w:val="19"/>
      <w:szCs w:val="19"/>
      <w:u w:val="none"/>
      <w:lang w:val="uk-UA" w:eastAsia="uk-UA" w:bidi="uk-UA"/>
    </w:rPr>
  </w:style>
  <w:style w:type="character" w:customStyle="1" w:styleId="5Arial75pt0pt">
    <w:name w:val="Основной текст (5) + Arial;7;5 pt;Не полужирный;Курсив;Интервал 0 pt"/>
    <w:basedOn w:val="5"/>
    <w:rPr>
      <w:rFonts w:ascii="Arial" w:eastAsia="Arial" w:hAnsi="Arial" w:cs="Arial"/>
      <w:b/>
      <w:bCs/>
      <w:i/>
      <w:iCs/>
      <w:smallCaps w:val="0"/>
      <w:strike w:val="0"/>
      <w:color w:val="000000"/>
      <w:spacing w:val="10"/>
      <w:w w:val="100"/>
      <w:position w:val="0"/>
      <w:sz w:val="15"/>
      <w:szCs w:val="15"/>
      <w:u w:val="none"/>
      <w:lang w:val="uk-UA" w:eastAsia="uk-UA" w:bidi="uk-UA"/>
    </w:rPr>
  </w:style>
  <w:style w:type="character" w:customStyle="1" w:styleId="10f0">
    <w:name w:val="Основной текст (10) + Малые прописные"/>
    <w:basedOn w:val="10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52Exact">
    <w:name w:val="Основной текст (152) Exact"/>
    <w:basedOn w:val="a0"/>
    <w:link w:val="1520"/>
    <w:rPr>
      <w:rFonts w:ascii="Arial" w:eastAsia="Arial" w:hAnsi="Arial" w:cs="Arial"/>
      <w:b w:val="0"/>
      <w:bCs w:val="0"/>
      <w:i/>
      <w:iCs/>
      <w:smallCaps w:val="0"/>
      <w:strike w:val="0"/>
      <w:sz w:val="9"/>
      <w:szCs w:val="9"/>
      <w:u w:val="none"/>
    </w:rPr>
  </w:style>
  <w:style w:type="character" w:customStyle="1" w:styleId="153Exact">
    <w:name w:val="Основной текст (153) Exact"/>
    <w:basedOn w:val="a0"/>
    <w:link w:val="1530"/>
    <w:rPr>
      <w:rFonts w:ascii="Arial" w:eastAsia="Arial" w:hAnsi="Arial" w:cs="Arial"/>
      <w:b w:val="0"/>
      <w:bCs w:val="0"/>
      <w:i w:val="0"/>
      <w:iCs w:val="0"/>
      <w:smallCaps w:val="0"/>
      <w:strike w:val="0"/>
      <w:sz w:val="16"/>
      <w:szCs w:val="16"/>
      <w:u w:val="none"/>
      <w:lang w:val="ru-RU" w:eastAsia="ru-RU" w:bidi="ru-RU"/>
    </w:rPr>
  </w:style>
  <w:style w:type="character" w:customStyle="1" w:styleId="21Sylfaen7ptExact">
    <w:name w:val="Основной текст (21) + Sylfaen;7 pt;Курсив Exact"/>
    <w:basedOn w:val="210"/>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131Calibri9pt">
    <w:name w:val="Основной текст (131) + Calibri;9 pt;Полужирный;Малые прописные"/>
    <w:basedOn w:val="1310"/>
    <w:rPr>
      <w:rFonts w:ascii="Calibri" w:eastAsia="Calibri" w:hAnsi="Calibri" w:cs="Calibri"/>
      <w:b/>
      <w:bCs/>
      <w:i w:val="0"/>
      <w:iCs w:val="0"/>
      <w:smallCaps/>
      <w:strike w:val="0"/>
      <w:color w:val="000000"/>
      <w:spacing w:val="0"/>
      <w:w w:val="100"/>
      <w:position w:val="0"/>
      <w:sz w:val="18"/>
      <w:szCs w:val="18"/>
      <w:u w:val="none"/>
      <w:lang w:val="uk-UA" w:eastAsia="uk-UA" w:bidi="uk-UA"/>
    </w:rPr>
  </w:style>
  <w:style w:type="character" w:customStyle="1" w:styleId="13112pt1">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Arial8pt0">
    <w:name w:val="Основной текст (131) + Arial;8 pt;Малые прописные"/>
    <w:basedOn w:val="131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31Georgia10pt">
    <w:name w:val="Основной текст (131) + Georgia;10 pt"/>
    <w:basedOn w:val="1310"/>
    <w:rPr>
      <w:rFonts w:ascii="Georgia" w:eastAsia="Georgia" w:hAnsi="Georgia" w:cs="Georgia"/>
      <w:b w:val="0"/>
      <w:bCs w:val="0"/>
      <w:i w:val="0"/>
      <w:iCs w:val="0"/>
      <w:smallCaps w:val="0"/>
      <w:strike w:val="0"/>
      <w:color w:val="000000"/>
      <w:spacing w:val="0"/>
      <w:w w:val="100"/>
      <w:position w:val="0"/>
      <w:sz w:val="20"/>
      <w:szCs w:val="20"/>
      <w:u w:val="none"/>
      <w:lang w:val="uk-UA" w:eastAsia="uk-UA" w:bidi="uk-UA"/>
    </w:rPr>
  </w:style>
  <w:style w:type="character" w:customStyle="1" w:styleId="13114pt150">
    <w:name w:val="Основной текст (131) + 14 pt;Курсив;Масштаб 150%"/>
    <w:basedOn w:val="1310"/>
    <w:rPr>
      <w:rFonts w:ascii="Times New Roman" w:eastAsia="Times New Roman" w:hAnsi="Times New Roman" w:cs="Times New Roman"/>
      <w:b w:val="0"/>
      <w:bCs w:val="0"/>
      <w:i/>
      <w:iCs/>
      <w:smallCaps w:val="0"/>
      <w:strike w:val="0"/>
      <w:color w:val="000000"/>
      <w:spacing w:val="0"/>
      <w:w w:val="150"/>
      <w:position w:val="0"/>
      <w:sz w:val="28"/>
      <w:szCs w:val="28"/>
      <w:u w:val="none"/>
      <w:lang w:val="uk-UA" w:eastAsia="uk-UA" w:bidi="uk-UA"/>
    </w:rPr>
  </w:style>
  <w:style w:type="character" w:customStyle="1" w:styleId="1485pt2pt">
    <w:name w:val="Подпись к таблице (14) + 8;5 pt;Полужирный;Курсив;Интервал 2 pt"/>
    <w:basedOn w:val="141"/>
    <w:rPr>
      <w:rFonts w:ascii="Times New Roman" w:eastAsia="Times New Roman" w:hAnsi="Times New Roman" w:cs="Times New Roman"/>
      <w:b/>
      <w:bCs/>
      <w:i/>
      <w:iCs/>
      <w:smallCaps w:val="0"/>
      <w:strike w:val="0"/>
      <w:color w:val="000000"/>
      <w:spacing w:val="40"/>
      <w:w w:val="100"/>
      <w:position w:val="0"/>
      <w:sz w:val="17"/>
      <w:szCs w:val="17"/>
      <w:u w:val="none"/>
      <w:lang w:val="uk-UA" w:eastAsia="uk-UA" w:bidi="uk-UA"/>
    </w:rPr>
  </w:style>
  <w:style w:type="character" w:customStyle="1" w:styleId="615ptExact">
    <w:name w:val="Основной текст (6) + 15 pt Exact"/>
    <w:basedOn w:val="6"/>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612ptExact0">
    <w:name w:val="Основной текст (6) + 12 pt Exact"/>
    <w:basedOn w:val="6"/>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6100">
    <w:name w:val="Заголовок №6 (10)_"/>
    <w:basedOn w:val="a0"/>
    <w:link w:val="6101"/>
    <w:rPr>
      <w:rFonts w:ascii="Times New Roman" w:eastAsia="Times New Roman" w:hAnsi="Times New Roman" w:cs="Times New Roman"/>
      <w:b w:val="0"/>
      <w:bCs w:val="0"/>
      <w:i w:val="0"/>
      <w:iCs w:val="0"/>
      <w:smallCaps w:val="0"/>
      <w:strike w:val="0"/>
      <w:sz w:val="26"/>
      <w:szCs w:val="26"/>
      <w:u w:val="none"/>
    </w:rPr>
  </w:style>
  <w:style w:type="character" w:customStyle="1" w:styleId="17Exact0">
    <w:name w:val="Подпись к картинке (17) Exact"/>
    <w:basedOn w:val="a0"/>
    <w:link w:val="171"/>
    <w:rPr>
      <w:rFonts w:ascii="Georgia" w:eastAsia="Georgia" w:hAnsi="Georgia" w:cs="Georgia"/>
      <w:b/>
      <w:bCs/>
      <w:i w:val="0"/>
      <w:iCs w:val="0"/>
      <w:smallCaps w:val="0"/>
      <w:strike w:val="0"/>
      <w:sz w:val="26"/>
      <w:szCs w:val="26"/>
      <w:u w:val="none"/>
    </w:rPr>
  </w:style>
  <w:style w:type="character" w:customStyle="1" w:styleId="18Exact0">
    <w:name w:val="Подпись к картинке (18) Exact"/>
    <w:basedOn w:val="a0"/>
    <w:link w:val="183"/>
    <w:rPr>
      <w:rFonts w:ascii="Times New Roman" w:eastAsia="Times New Roman" w:hAnsi="Times New Roman" w:cs="Times New Roman"/>
      <w:b/>
      <w:bCs/>
      <w:i w:val="0"/>
      <w:iCs w:val="0"/>
      <w:smallCaps w:val="0"/>
      <w:strike w:val="0"/>
      <w:sz w:val="26"/>
      <w:szCs w:val="26"/>
      <w:u w:val="none"/>
    </w:rPr>
  </w:style>
  <w:style w:type="character" w:customStyle="1" w:styleId="19Exact0">
    <w:name w:val="Подпись к картинке (19) Exact"/>
    <w:basedOn w:val="a0"/>
    <w:link w:val="195"/>
    <w:rPr>
      <w:rFonts w:ascii="Consolas" w:eastAsia="Consolas" w:hAnsi="Consolas" w:cs="Consolas"/>
      <w:b/>
      <w:bCs/>
      <w:i w:val="0"/>
      <w:iCs w:val="0"/>
      <w:smallCaps w:val="0"/>
      <w:strike w:val="0"/>
      <w:sz w:val="22"/>
      <w:szCs w:val="22"/>
      <w:u w:val="none"/>
    </w:rPr>
  </w:style>
  <w:style w:type="character" w:customStyle="1" w:styleId="612pt">
    <w:name w:val="Основной текст (6) + 12 pt;Курсив"/>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6e">
    <w:name w:val="Основной текст (6)"/>
    <w:basedOn w:val="6"/>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03">
    <w:name w:val="Подпись к картинке (20)_"/>
    <w:basedOn w:val="a0"/>
    <w:link w:val="204"/>
    <w:rPr>
      <w:rFonts w:ascii="Times New Roman" w:eastAsia="Times New Roman" w:hAnsi="Times New Roman" w:cs="Times New Roman"/>
      <w:b/>
      <w:bCs/>
      <w:i w:val="0"/>
      <w:iCs w:val="0"/>
      <w:smallCaps w:val="0"/>
      <w:strike w:val="0"/>
      <w:sz w:val="18"/>
      <w:szCs w:val="18"/>
      <w:u w:val="none"/>
    </w:rPr>
  </w:style>
  <w:style w:type="character" w:customStyle="1" w:styleId="2085pt">
    <w:name w:val="Подпись к картинке (20) + 8;5 pt;Не полужирный"/>
    <w:basedOn w:val="203"/>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05">
    <w:name w:val="Подпись к картинке (20)"/>
    <w:basedOn w:val="203"/>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af2">
    <w:name w:val="Подпись к картинке_"/>
    <w:basedOn w:val="a0"/>
    <w:link w:val="afa"/>
    <w:rPr>
      <w:rFonts w:ascii="Times New Roman" w:eastAsia="Times New Roman" w:hAnsi="Times New Roman" w:cs="Times New Roman"/>
      <w:b w:val="0"/>
      <w:bCs w:val="0"/>
      <w:i w:val="0"/>
      <w:iCs w:val="0"/>
      <w:smallCaps w:val="0"/>
      <w:strike w:val="0"/>
      <w:sz w:val="21"/>
      <w:szCs w:val="21"/>
      <w:u w:val="none"/>
    </w:rPr>
  </w:style>
  <w:style w:type="character" w:customStyle="1" w:styleId="155Exact">
    <w:name w:val="Основной текст (155) Exact"/>
    <w:basedOn w:val="a0"/>
    <w:link w:val="1550"/>
    <w:rPr>
      <w:rFonts w:ascii="Times New Roman" w:eastAsia="Times New Roman" w:hAnsi="Times New Roman" w:cs="Times New Roman"/>
      <w:b w:val="0"/>
      <w:bCs w:val="0"/>
      <w:i w:val="0"/>
      <w:iCs w:val="0"/>
      <w:smallCaps w:val="0"/>
      <w:strike w:val="0"/>
      <w:sz w:val="8"/>
      <w:szCs w:val="8"/>
      <w:u w:val="none"/>
    </w:rPr>
  </w:style>
  <w:style w:type="character" w:customStyle="1" w:styleId="155Exact0">
    <w:name w:val="Основной текст (155) Exact"/>
    <w:basedOn w:val="155Exact"/>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156Exact">
    <w:name w:val="Основной текст (156) Exact"/>
    <w:basedOn w:val="a0"/>
    <w:link w:val="156"/>
    <w:rPr>
      <w:rFonts w:ascii="Times New Roman" w:eastAsia="Times New Roman" w:hAnsi="Times New Roman" w:cs="Times New Roman"/>
      <w:b/>
      <w:bCs/>
      <w:i/>
      <w:iCs/>
      <w:smallCaps w:val="0"/>
      <w:strike w:val="0"/>
      <w:spacing w:val="20"/>
      <w:sz w:val="20"/>
      <w:szCs w:val="20"/>
      <w:u w:val="none"/>
    </w:rPr>
  </w:style>
  <w:style w:type="character" w:customStyle="1" w:styleId="275ptExact">
    <w:name w:val="Основной текст (2) + 7;5 pt Exac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1151ptExact1">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540">
    <w:name w:val="Основной текст (154)_"/>
    <w:basedOn w:val="a0"/>
    <w:link w:val="1541"/>
    <w:rPr>
      <w:rFonts w:ascii="Times New Roman" w:eastAsia="Times New Roman" w:hAnsi="Times New Roman" w:cs="Times New Roman"/>
      <w:b/>
      <w:bCs/>
      <w:i w:val="0"/>
      <w:iCs w:val="0"/>
      <w:smallCaps w:val="0"/>
      <w:strike w:val="0"/>
      <w:sz w:val="17"/>
      <w:szCs w:val="17"/>
      <w:u w:val="none"/>
    </w:rPr>
  </w:style>
  <w:style w:type="character" w:customStyle="1" w:styleId="212pt9">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9pt">
    <w:name w:val="Основной текст (131) + Arial;9 pt"/>
    <w:basedOn w:val="131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131Consolas26pt">
    <w:name w:val="Основной текст (131) + Consolas;26 pt;Полужирный"/>
    <w:basedOn w:val="1310"/>
    <w:rPr>
      <w:rFonts w:ascii="Consolas" w:eastAsia="Consolas" w:hAnsi="Consolas" w:cs="Consolas"/>
      <w:b/>
      <w:bCs/>
      <w:i w:val="0"/>
      <w:iCs w:val="0"/>
      <w:smallCaps w:val="0"/>
      <w:strike w:val="0"/>
      <w:color w:val="000000"/>
      <w:spacing w:val="0"/>
      <w:w w:val="100"/>
      <w:position w:val="0"/>
      <w:sz w:val="52"/>
      <w:szCs w:val="52"/>
      <w:u w:val="none"/>
      <w:lang w:val="uk-UA" w:eastAsia="uk-UA" w:bidi="uk-UA"/>
    </w:rPr>
  </w:style>
  <w:style w:type="character" w:customStyle="1" w:styleId="13112pt1pt0">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57Exact">
    <w:name w:val="Основной текст (157) Exact"/>
    <w:basedOn w:val="a0"/>
    <w:link w:val="157"/>
    <w:rPr>
      <w:rFonts w:ascii="Georgia" w:eastAsia="Georgia" w:hAnsi="Georgia" w:cs="Georgia"/>
      <w:b/>
      <w:bCs/>
      <w:i w:val="0"/>
      <w:iCs w:val="0"/>
      <w:smallCaps w:val="0"/>
      <w:strike w:val="0"/>
      <w:sz w:val="26"/>
      <w:szCs w:val="26"/>
      <w:u w:val="none"/>
    </w:rPr>
  </w:style>
  <w:style w:type="character" w:customStyle="1" w:styleId="158Exact">
    <w:name w:val="Основной текст (158) Exact"/>
    <w:basedOn w:val="a0"/>
    <w:link w:val="158"/>
    <w:rPr>
      <w:rFonts w:ascii="Georgia" w:eastAsia="Georgia" w:hAnsi="Georgia" w:cs="Georgia"/>
      <w:b w:val="0"/>
      <w:bCs w:val="0"/>
      <w:i w:val="0"/>
      <w:iCs w:val="0"/>
      <w:smallCaps w:val="0"/>
      <w:strike w:val="0"/>
      <w:sz w:val="21"/>
      <w:szCs w:val="21"/>
      <w:u w:val="none"/>
    </w:rPr>
  </w:style>
  <w:style w:type="character" w:customStyle="1" w:styleId="158TimesNewRoman11ptExact">
    <w:name w:val="Основной текст (158) + Times New Roman;11 pt Exact"/>
    <w:basedOn w:val="158Exac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8ptExact">
    <w:name w:val="Основной текст (5) + Arial;8 pt Exac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afb">
    <w:name w:val="Подпись к картинке"/>
    <w:basedOn w:val="af2"/>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6065pt">
    <w:name w:val="Основной текст (60) + 6;5 pt;Не полужирный;Курсив"/>
    <w:basedOn w:val="600"/>
    <w:rPr>
      <w:rFonts w:ascii="Times New Roman" w:eastAsia="Times New Roman" w:hAnsi="Times New Roman" w:cs="Times New Roman"/>
      <w:b/>
      <w:bCs/>
      <w:i/>
      <w:iCs/>
      <w:smallCaps w:val="0"/>
      <w:strike w:val="0"/>
      <w:color w:val="000000"/>
      <w:spacing w:val="0"/>
      <w:w w:val="100"/>
      <w:position w:val="0"/>
      <w:sz w:val="13"/>
      <w:szCs w:val="13"/>
      <w:u w:val="none"/>
      <w:lang w:val="uk-UA" w:eastAsia="uk-UA" w:bidi="uk-UA"/>
    </w:rPr>
  </w:style>
  <w:style w:type="character" w:customStyle="1" w:styleId="10TimesNewRoman9pt0">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0f1">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single"/>
      <w:lang w:val="uk-UA" w:eastAsia="uk-UA" w:bidi="uk-UA"/>
    </w:rPr>
  </w:style>
  <w:style w:type="character" w:customStyle="1" w:styleId="22pt3">
    <w:name w:val="Основной текст (2) + Малые прописные;Интервал 2 pt"/>
    <w:basedOn w:val="25"/>
    <w:rPr>
      <w:rFonts w:ascii="Times New Roman" w:eastAsia="Times New Roman" w:hAnsi="Times New Roman" w:cs="Times New Roman"/>
      <w:b w:val="0"/>
      <w:bCs w:val="0"/>
      <w:i w:val="0"/>
      <w:iCs w:val="0"/>
      <w:smallCaps/>
      <w:strike w:val="0"/>
      <w:color w:val="000000"/>
      <w:spacing w:val="40"/>
      <w:w w:val="100"/>
      <w:position w:val="0"/>
      <w:sz w:val="21"/>
      <w:szCs w:val="21"/>
      <w:u w:val="none"/>
      <w:lang w:val="uk-UA" w:eastAsia="uk-UA" w:bidi="uk-UA"/>
    </w:rPr>
  </w:style>
  <w:style w:type="character" w:customStyle="1" w:styleId="13111pt2">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75pt3">
    <w:name w:val="Основной текст (5) + Arial;7;5 pt;Не полужирный;Курсив"/>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0f2">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317pt">
    <w:name w:val="Основной текст (131) + 7 pt"/>
    <w:basedOn w:val="1310"/>
    <w:rPr>
      <w:rFonts w:ascii="Times New Roman" w:eastAsia="Times New Roman" w:hAnsi="Times New Roman" w:cs="Times New Roman"/>
      <w:b w:val="0"/>
      <w:bCs w:val="0"/>
      <w:i w:val="0"/>
      <w:iCs w:val="0"/>
      <w:smallCaps w:val="0"/>
      <w:strike w:val="0"/>
      <w:color w:val="000000"/>
      <w:spacing w:val="0"/>
      <w:w w:val="100"/>
      <w:position w:val="0"/>
      <w:sz w:val="14"/>
      <w:szCs w:val="14"/>
      <w:u w:val="none"/>
      <w:lang w:val="uk-UA" w:eastAsia="uk-UA" w:bidi="uk-UA"/>
    </w:rPr>
  </w:style>
  <w:style w:type="character" w:customStyle="1" w:styleId="5c">
    <w:name w:val="Основной текст (5)"/>
    <w:basedOn w:val="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3165pt2">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13165pt3">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150ptExact">
    <w:name w:val="Основной текст (115) + Интервал 0 pt Exact"/>
    <w:basedOn w:val="115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21Exact1">
    <w:name w:val="Подпись к картинке (21) Exact"/>
    <w:basedOn w:val="a0"/>
    <w:link w:val="212"/>
    <w:rPr>
      <w:rFonts w:ascii="Arial" w:eastAsia="Arial" w:hAnsi="Arial" w:cs="Arial"/>
      <w:b w:val="0"/>
      <w:bCs w:val="0"/>
      <w:i w:val="0"/>
      <w:iCs w:val="0"/>
      <w:smallCaps w:val="0"/>
      <w:strike w:val="0"/>
      <w:sz w:val="16"/>
      <w:szCs w:val="16"/>
      <w:u w:val="none"/>
    </w:rPr>
  </w:style>
  <w:style w:type="character" w:customStyle="1" w:styleId="13775pt">
    <w:name w:val="Основной текст (137) + 7;5 pt;Полужирный"/>
    <w:basedOn w:val="137"/>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3775pt0">
    <w:name w:val="Основной текст (137) + 7;5 pt;Полужирный;Курсив"/>
    <w:basedOn w:val="137"/>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3795pt">
    <w:name w:val="Основной текст (137) + 9;5 pt;Курсив"/>
    <w:basedOn w:val="137"/>
    <w:rPr>
      <w:rFonts w:ascii="Arial" w:eastAsia="Arial" w:hAnsi="Arial" w:cs="Arial"/>
      <w:b w:val="0"/>
      <w:bCs w:val="0"/>
      <w:i/>
      <w:iCs/>
      <w:smallCaps w:val="0"/>
      <w:strike w:val="0"/>
      <w:color w:val="000000"/>
      <w:spacing w:val="0"/>
      <w:w w:val="100"/>
      <w:position w:val="0"/>
      <w:sz w:val="19"/>
      <w:szCs w:val="19"/>
      <w:u w:val="none"/>
      <w:lang w:val="uk-UA" w:eastAsia="uk-UA" w:bidi="uk-UA"/>
    </w:rPr>
  </w:style>
  <w:style w:type="character" w:customStyle="1" w:styleId="76Exact0">
    <w:name w:val="Основной текст (76)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159Exact">
    <w:name w:val="Основной текст (159) Exact"/>
    <w:basedOn w:val="a0"/>
    <w:link w:val="159"/>
    <w:rPr>
      <w:rFonts w:ascii="Arial" w:eastAsia="Arial" w:hAnsi="Arial" w:cs="Arial"/>
      <w:b/>
      <w:bCs/>
      <w:i w:val="0"/>
      <w:iCs w:val="0"/>
      <w:smallCaps w:val="0"/>
      <w:strike w:val="0"/>
      <w:u w:val="none"/>
    </w:rPr>
  </w:style>
  <w:style w:type="character" w:customStyle="1" w:styleId="160Exact">
    <w:name w:val="Основной текст (160) Exact"/>
    <w:basedOn w:val="a0"/>
    <w:link w:val="1600"/>
    <w:rPr>
      <w:rFonts w:ascii="Times New Roman" w:eastAsia="Times New Roman" w:hAnsi="Times New Roman" w:cs="Times New Roman"/>
      <w:b/>
      <w:bCs/>
      <w:i w:val="0"/>
      <w:iCs w:val="0"/>
      <w:smallCaps w:val="0"/>
      <w:strike w:val="0"/>
      <w:spacing w:val="0"/>
      <w:sz w:val="28"/>
      <w:szCs w:val="28"/>
      <w:u w:val="none"/>
    </w:rPr>
  </w:style>
  <w:style w:type="character" w:customStyle="1" w:styleId="161Exact">
    <w:name w:val="Основной текст (161) Exact"/>
    <w:basedOn w:val="a0"/>
    <w:link w:val="1610"/>
    <w:rPr>
      <w:rFonts w:ascii="Arial" w:eastAsia="Arial" w:hAnsi="Arial" w:cs="Arial"/>
      <w:b/>
      <w:bCs/>
      <w:i w:val="0"/>
      <w:iCs w:val="0"/>
      <w:smallCaps w:val="0"/>
      <w:strike w:val="0"/>
      <w:u w:val="none"/>
    </w:rPr>
  </w:style>
  <w:style w:type="character" w:customStyle="1" w:styleId="76Exact1">
    <w:name w:val="Основной текст (76) + Малые прописные Exact"/>
    <w:basedOn w:val="76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13pt2">
    <w:name w:val="Основной текст (131) + 13 pt"/>
    <w:basedOn w:val="131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13113pt3">
    <w:name w:val="Основной текст (131) + 13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4pt0pt">
    <w:name w:val="Основной текст (131) + 4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8"/>
      <w:szCs w:val="8"/>
      <w:u w:val="none"/>
      <w:lang w:val="uk-UA" w:eastAsia="uk-UA" w:bidi="uk-UA"/>
    </w:rPr>
  </w:style>
  <w:style w:type="character" w:customStyle="1" w:styleId="13185pt1pt">
    <w:name w:val="Основной текст (131) + 8;5 pt;Полужирный;Курсив;Интервал 1 pt"/>
    <w:basedOn w:val="1310"/>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1314pt0pt0">
    <w:name w:val="Основной текст (131) + 4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13111pt3">
    <w:name w:val="Основной текст (131) + 11 pt;Курсив"/>
    <w:basedOn w:val="1310"/>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7TimesNewRoman11pt">
    <w:name w:val="Подпись к таблице (7) + Times New Roman;11 pt;Малые прописные"/>
    <w:basedOn w:val="77"/>
    <w:rPr>
      <w:rFonts w:ascii="Times New Roman" w:eastAsia="Times New Roman" w:hAnsi="Times New Roman" w:cs="Times New Roman"/>
      <w:b w:val="0"/>
      <w:bCs w:val="0"/>
      <w:i w:val="0"/>
      <w:iCs w:val="0"/>
      <w:smallCaps/>
      <w:strike w:val="0"/>
      <w:color w:val="000000"/>
      <w:spacing w:val="0"/>
      <w:w w:val="100"/>
      <w:position w:val="0"/>
      <w:sz w:val="22"/>
      <w:szCs w:val="22"/>
      <w:u w:val="none"/>
      <w:lang w:val="uk-UA" w:eastAsia="uk-UA" w:bidi="uk-UA"/>
    </w:rPr>
  </w:style>
  <w:style w:type="character" w:customStyle="1" w:styleId="13118pt">
    <w:name w:val="Основной текст (131) + 18 pt"/>
    <w:basedOn w:val="1310"/>
    <w:rPr>
      <w:rFonts w:ascii="Times New Roman" w:eastAsia="Times New Roman" w:hAnsi="Times New Roman" w:cs="Times New Roman"/>
      <w:b/>
      <w:bCs/>
      <w:i w:val="0"/>
      <w:iCs w:val="0"/>
      <w:smallCaps w:val="0"/>
      <w:strike w:val="0"/>
      <w:color w:val="000000"/>
      <w:spacing w:val="0"/>
      <w:w w:val="100"/>
      <w:position w:val="0"/>
      <w:sz w:val="36"/>
      <w:szCs w:val="36"/>
      <w:u w:val="none"/>
      <w:lang w:val="uk-UA" w:eastAsia="uk-UA" w:bidi="uk-UA"/>
    </w:rPr>
  </w:style>
  <w:style w:type="character" w:customStyle="1" w:styleId="13111pt4">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162Exact">
    <w:name w:val="Основной текст (162) Exact"/>
    <w:basedOn w:val="a0"/>
    <w:link w:val="1620"/>
    <w:rPr>
      <w:rFonts w:ascii="Times New Roman" w:eastAsia="Times New Roman" w:hAnsi="Times New Roman" w:cs="Times New Roman"/>
      <w:b/>
      <w:bCs/>
      <w:i w:val="0"/>
      <w:iCs w:val="0"/>
      <w:smallCaps w:val="0"/>
      <w:strike w:val="0"/>
      <w:sz w:val="28"/>
      <w:szCs w:val="28"/>
      <w:u w:val="none"/>
    </w:rPr>
  </w:style>
  <w:style w:type="character" w:customStyle="1" w:styleId="163Exact">
    <w:name w:val="Основной текст (163) Exact"/>
    <w:basedOn w:val="a0"/>
    <w:link w:val="1630"/>
    <w:rPr>
      <w:rFonts w:ascii="Times New Roman" w:eastAsia="Times New Roman" w:hAnsi="Times New Roman" w:cs="Times New Roman"/>
      <w:b/>
      <w:bCs/>
      <w:i w:val="0"/>
      <w:iCs w:val="0"/>
      <w:smallCaps w:val="0"/>
      <w:strike w:val="0"/>
      <w:spacing w:val="0"/>
      <w:sz w:val="28"/>
      <w:szCs w:val="28"/>
      <w:u w:val="none"/>
    </w:rPr>
  </w:style>
  <w:style w:type="character" w:customStyle="1" w:styleId="164Exact">
    <w:name w:val="Основной текст (164) Exact"/>
    <w:basedOn w:val="a0"/>
    <w:link w:val="164"/>
    <w:rPr>
      <w:rFonts w:ascii="Times New Roman" w:eastAsia="Times New Roman" w:hAnsi="Times New Roman" w:cs="Times New Roman"/>
      <w:b/>
      <w:bCs/>
      <w:i w:val="0"/>
      <w:iCs w:val="0"/>
      <w:smallCaps w:val="0"/>
      <w:strike w:val="0"/>
      <w:spacing w:val="20"/>
      <w:sz w:val="26"/>
      <w:szCs w:val="26"/>
      <w:u w:val="none"/>
    </w:rPr>
  </w:style>
  <w:style w:type="character" w:customStyle="1" w:styleId="165Exact">
    <w:name w:val="Основной текст (165) Exact"/>
    <w:basedOn w:val="a0"/>
    <w:link w:val="165"/>
    <w:rPr>
      <w:rFonts w:ascii="Calibri" w:eastAsia="Calibri" w:hAnsi="Calibri" w:cs="Calibri"/>
      <w:b w:val="0"/>
      <w:bCs w:val="0"/>
      <w:i w:val="0"/>
      <w:iCs w:val="0"/>
      <w:smallCaps w:val="0"/>
      <w:strike w:val="0"/>
      <w:sz w:val="28"/>
      <w:szCs w:val="28"/>
      <w:u w:val="none"/>
    </w:rPr>
  </w:style>
  <w:style w:type="character" w:customStyle="1" w:styleId="22Exact0">
    <w:name w:val="Подпись к картинке (22) Exact"/>
    <w:basedOn w:val="a0"/>
    <w:link w:val="221"/>
    <w:rPr>
      <w:rFonts w:ascii="Sylfaen" w:eastAsia="Sylfaen" w:hAnsi="Sylfaen" w:cs="Sylfaen"/>
      <w:b w:val="0"/>
      <w:bCs w:val="0"/>
      <w:i w:val="0"/>
      <w:iCs w:val="0"/>
      <w:smallCaps w:val="0"/>
      <w:strike w:val="0"/>
      <w:sz w:val="10"/>
      <w:szCs w:val="10"/>
      <w:u w:val="none"/>
    </w:rPr>
  </w:style>
  <w:style w:type="character" w:customStyle="1" w:styleId="23Exact0">
    <w:name w:val="Подпись к картинке (23) Exact"/>
    <w:basedOn w:val="a0"/>
    <w:link w:val="231"/>
    <w:rPr>
      <w:rFonts w:ascii="Times New Roman" w:eastAsia="Times New Roman" w:hAnsi="Times New Roman" w:cs="Times New Roman"/>
      <w:b w:val="0"/>
      <w:bCs w:val="0"/>
      <w:i w:val="0"/>
      <w:iCs w:val="0"/>
      <w:smallCaps w:val="0"/>
      <w:strike w:val="0"/>
      <w:sz w:val="26"/>
      <w:szCs w:val="26"/>
      <w:u w:val="none"/>
    </w:rPr>
  </w:style>
  <w:style w:type="character" w:customStyle="1" w:styleId="126Exact">
    <w:name w:val="Основной текст (126) Exact"/>
    <w:basedOn w:val="a0"/>
    <w:rPr>
      <w:rFonts w:ascii="Franklin Gothic Medium" w:eastAsia="Franklin Gothic Medium" w:hAnsi="Franklin Gothic Medium" w:cs="Franklin Gothic Medium"/>
      <w:b w:val="0"/>
      <w:bCs w:val="0"/>
      <w:i w:val="0"/>
      <w:iCs w:val="0"/>
      <w:smallCaps w:val="0"/>
      <w:strike w:val="0"/>
      <w:u w:val="none"/>
    </w:rPr>
  </w:style>
  <w:style w:type="character" w:customStyle="1" w:styleId="126TimesNewRoman11ptExact">
    <w:name w:val="Основной текст (126) + Times New Roman;11 pt;Полужирный Exact"/>
    <w:basedOn w:val="126"/>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7313pt">
    <w:name w:val="Основной текст (73) + 13 pt"/>
    <w:basedOn w:val="73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15pt">
    <w:name w:val="Основной текст (131) + 15 pt;Полужирный"/>
    <w:basedOn w:val="131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31Georgia4pt">
    <w:name w:val="Основной текст (131) + Georgia;4 pt;Курсив"/>
    <w:basedOn w:val="1310"/>
    <w:rPr>
      <w:rFonts w:ascii="Georgia" w:eastAsia="Georgia" w:hAnsi="Georgia" w:cs="Georgia"/>
      <w:b w:val="0"/>
      <w:bCs w:val="0"/>
      <w:i/>
      <w:iCs/>
      <w:smallCaps w:val="0"/>
      <w:strike w:val="0"/>
      <w:color w:val="000000"/>
      <w:spacing w:val="0"/>
      <w:w w:val="100"/>
      <w:position w:val="0"/>
      <w:sz w:val="8"/>
      <w:szCs w:val="8"/>
      <w:u w:val="none"/>
      <w:lang w:val="uk-UA" w:eastAsia="uk-UA" w:bidi="uk-UA"/>
    </w:rPr>
  </w:style>
  <w:style w:type="character" w:customStyle="1" w:styleId="13145pt0pt">
    <w:name w:val="Основной текст (131) + 4;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9"/>
      <w:szCs w:val="9"/>
      <w:u w:val="none"/>
      <w:lang w:val="uk-UA" w:eastAsia="uk-UA" w:bidi="uk-UA"/>
    </w:rPr>
  </w:style>
  <w:style w:type="character" w:customStyle="1" w:styleId="1315pt">
    <w:name w:val="Основной текст (131) + 5 pt;Курсив"/>
    <w:basedOn w:val="1310"/>
    <w:rPr>
      <w:rFonts w:ascii="Times New Roman" w:eastAsia="Times New Roman" w:hAnsi="Times New Roman" w:cs="Times New Roman"/>
      <w:b w:val="0"/>
      <w:bCs w:val="0"/>
      <w:i/>
      <w:iCs/>
      <w:smallCaps w:val="0"/>
      <w:strike w:val="0"/>
      <w:color w:val="000000"/>
      <w:spacing w:val="0"/>
      <w:w w:val="100"/>
      <w:position w:val="0"/>
      <w:sz w:val="10"/>
      <w:szCs w:val="10"/>
      <w:u w:val="none"/>
      <w:lang w:val="uk-UA" w:eastAsia="uk-UA" w:bidi="uk-UA"/>
    </w:rPr>
  </w:style>
  <w:style w:type="character" w:customStyle="1" w:styleId="13195pt2pt">
    <w:name w:val="Основной текст (131) + 9;5 pt;Полужирный;Курсив;Интервал 2 pt"/>
    <w:basedOn w:val="1310"/>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13113pt4">
    <w:name w:val="Основной текст (131) + 13 pt;Полужирный;Курсив"/>
    <w:basedOn w:val="1310"/>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712pt1">
    <w:name w:val="Основной текст (7) + 12 pt;Не полужирный"/>
    <w:basedOn w:val="7"/>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66">
    <w:name w:val="Основной текст (166)_"/>
    <w:basedOn w:val="a0"/>
    <w:link w:val="1660"/>
    <w:rPr>
      <w:rFonts w:ascii="Georgia" w:eastAsia="Georgia" w:hAnsi="Georgia" w:cs="Georgia"/>
      <w:b w:val="0"/>
      <w:bCs w:val="0"/>
      <w:i w:val="0"/>
      <w:iCs w:val="0"/>
      <w:smallCaps w:val="0"/>
      <w:strike w:val="0"/>
      <w:sz w:val="20"/>
      <w:szCs w:val="20"/>
      <w:u w:val="none"/>
    </w:rPr>
  </w:style>
  <w:style w:type="character" w:customStyle="1" w:styleId="795pt2pt">
    <w:name w:val="Основной текст (7) + 9;5 pt;Курсив;Интервал 2 pt"/>
    <w:basedOn w:val="7"/>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512ptExact">
    <w:name w:val="Подпись к таблице (5) + 12 pt Exac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4pt">
    <w:name w:val="Основной текст (131) + Arial;4 pt"/>
    <w:basedOn w:val="1310"/>
    <w:rPr>
      <w:rFonts w:ascii="Arial" w:eastAsia="Arial" w:hAnsi="Arial" w:cs="Arial"/>
      <w:b w:val="0"/>
      <w:bCs w:val="0"/>
      <w:i w:val="0"/>
      <w:iCs w:val="0"/>
      <w:smallCaps w:val="0"/>
      <w:strike w:val="0"/>
      <w:color w:val="000000"/>
      <w:spacing w:val="0"/>
      <w:w w:val="100"/>
      <w:position w:val="0"/>
      <w:sz w:val="8"/>
      <w:szCs w:val="8"/>
      <w:u w:val="none"/>
      <w:lang w:val="uk-UA" w:eastAsia="uk-UA" w:bidi="uk-UA"/>
    </w:rPr>
  </w:style>
  <w:style w:type="character" w:customStyle="1" w:styleId="131FranklinGothicMedium12pt">
    <w:name w:val="Основной текст (131) + Franklin Gothic Medium;12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131Sylfaen41pt">
    <w:name w:val="Основной текст (131) + Sylfaen;41 pt"/>
    <w:basedOn w:val="1310"/>
    <w:rPr>
      <w:rFonts w:ascii="Sylfaen" w:eastAsia="Sylfaen" w:hAnsi="Sylfaen" w:cs="Sylfaen"/>
      <w:b w:val="0"/>
      <w:bCs w:val="0"/>
      <w:i w:val="0"/>
      <w:iCs w:val="0"/>
      <w:smallCaps w:val="0"/>
      <w:strike w:val="0"/>
      <w:color w:val="000000"/>
      <w:spacing w:val="0"/>
      <w:w w:val="100"/>
      <w:position w:val="0"/>
      <w:sz w:val="82"/>
      <w:szCs w:val="82"/>
      <w:u w:val="none"/>
      <w:lang w:val="uk-UA" w:eastAsia="uk-UA" w:bidi="uk-UA"/>
    </w:rPr>
  </w:style>
  <w:style w:type="character" w:customStyle="1" w:styleId="7f0">
    <w:name w:val="Основной текст (7)"/>
    <w:basedOn w:val="7"/>
    <w:rPr>
      <w:rFonts w:ascii="Times New Roman" w:eastAsia="Times New Roman" w:hAnsi="Times New Roman" w:cs="Times New Roman"/>
      <w:b/>
      <w:bCs/>
      <w:i w:val="0"/>
      <w:iCs w:val="0"/>
      <w:smallCaps w:val="0"/>
      <w:strike w:val="0"/>
      <w:color w:val="000000"/>
      <w:spacing w:val="0"/>
      <w:w w:val="100"/>
      <w:position w:val="0"/>
      <w:sz w:val="30"/>
      <w:szCs w:val="30"/>
      <w:u w:val="single"/>
      <w:lang w:val="uk-UA" w:eastAsia="uk-UA" w:bidi="uk-UA"/>
    </w:rPr>
  </w:style>
  <w:style w:type="character" w:customStyle="1" w:styleId="5d">
    <w:name w:val="Основной текст (5)"/>
    <w:basedOn w:val="5"/>
    <w:rPr>
      <w:rFonts w:ascii="Times New Roman" w:eastAsia="Times New Roman" w:hAnsi="Times New Roman" w:cs="Times New Roman"/>
      <w:b/>
      <w:bCs/>
      <w:i w:val="0"/>
      <w:iCs w:val="0"/>
      <w:smallCaps w:val="0"/>
      <w:strike w:val="0"/>
      <w:color w:val="656565"/>
      <w:spacing w:val="0"/>
      <w:w w:val="100"/>
      <w:position w:val="0"/>
      <w:sz w:val="18"/>
      <w:szCs w:val="18"/>
      <w:u w:val="none"/>
      <w:lang w:val="uk-UA" w:eastAsia="uk-UA" w:bidi="uk-UA"/>
    </w:rPr>
  </w:style>
  <w:style w:type="character" w:customStyle="1" w:styleId="8d">
    <w:name w:val="Заголовок №8 + Полужирный;Курсив"/>
    <w:basedOn w:val="8"/>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31Sylfaen10pt2">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en-US" w:eastAsia="en-US" w:bidi="en-US"/>
    </w:rPr>
  </w:style>
  <w:style w:type="character" w:customStyle="1" w:styleId="131f0">
    <w:name w:val="Основной текст (131) + Полужирный;Курсив"/>
    <w:basedOn w:val="1310"/>
    <w:rPr>
      <w:rFonts w:ascii="Times New Roman" w:eastAsia="Times New Roman" w:hAnsi="Times New Roman" w:cs="Times New Roman"/>
      <w:b/>
      <w:bCs/>
      <w:i/>
      <w:iCs/>
      <w:smallCaps w:val="0"/>
      <w:strike w:val="0"/>
      <w:color w:val="222222"/>
      <w:spacing w:val="0"/>
      <w:w w:val="100"/>
      <w:position w:val="0"/>
      <w:sz w:val="21"/>
      <w:szCs w:val="21"/>
      <w:u w:val="none"/>
      <w:lang w:val="en-US" w:eastAsia="en-US" w:bidi="en-US"/>
    </w:rPr>
  </w:style>
  <w:style w:type="character" w:customStyle="1" w:styleId="131Verdana4pt">
    <w:name w:val="Основной текст (131) + Verdana;4 pt"/>
    <w:basedOn w:val="1310"/>
    <w:rPr>
      <w:rFonts w:ascii="Verdana" w:eastAsia="Verdana" w:hAnsi="Verdana" w:cs="Verdana"/>
      <w:b w:val="0"/>
      <w:bCs w:val="0"/>
      <w:i w:val="0"/>
      <w:iCs w:val="0"/>
      <w:smallCaps w:val="0"/>
      <w:strike w:val="0"/>
      <w:color w:val="222222"/>
      <w:spacing w:val="0"/>
      <w:w w:val="100"/>
      <w:position w:val="0"/>
      <w:sz w:val="8"/>
      <w:szCs w:val="8"/>
      <w:u w:val="none"/>
      <w:lang w:val="en-US" w:eastAsia="en-US" w:bidi="en-US"/>
    </w:rPr>
  </w:style>
  <w:style w:type="character" w:customStyle="1" w:styleId="131Arial4pt0">
    <w:name w:val="Основной текст (131) + Arial;4 pt;Курсив"/>
    <w:basedOn w:val="1310"/>
    <w:rPr>
      <w:rFonts w:ascii="Arial" w:eastAsia="Arial" w:hAnsi="Arial" w:cs="Arial"/>
      <w:b w:val="0"/>
      <w:bCs w:val="0"/>
      <w:i/>
      <w:iCs/>
      <w:smallCaps w:val="0"/>
      <w:strike w:val="0"/>
      <w:color w:val="222222"/>
      <w:spacing w:val="0"/>
      <w:w w:val="100"/>
      <w:position w:val="0"/>
      <w:sz w:val="8"/>
      <w:szCs w:val="8"/>
      <w:u w:val="none"/>
      <w:lang w:val="uk-UA" w:eastAsia="uk-UA" w:bidi="uk-UA"/>
    </w:rPr>
  </w:style>
  <w:style w:type="character" w:customStyle="1" w:styleId="167">
    <w:name w:val="Основной текст (167)_"/>
    <w:basedOn w:val="a0"/>
    <w:link w:val="1670"/>
    <w:rPr>
      <w:rFonts w:ascii="Times New Roman" w:eastAsia="Times New Roman" w:hAnsi="Times New Roman" w:cs="Times New Roman"/>
      <w:b/>
      <w:bCs/>
      <w:i/>
      <w:iCs/>
      <w:smallCaps w:val="0"/>
      <w:strike w:val="0"/>
      <w:spacing w:val="50"/>
      <w:sz w:val="21"/>
      <w:szCs w:val="21"/>
      <w:u w:val="none"/>
    </w:rPr>
  </w:style>
  <w:style w:type="character" w:customStyle="1" w:styleId="210pt2">
    <w:name w:val="Заголовок №2 + 10 pt;Не курсив"/>
    <w:basedOn w:val="2b"/>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585ptExact">
    <w:name w:val="Основной текст (5) + 8;5 pt;Не полужирный Exact"/>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7pt">
    <w:name w:val="Основной текст (2) + 7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4"/>
      <w:szCs w:val="14"/>
      <w:u w:val="none"/>
      <w:lang w:val="uk-UA" w:eastAsia="uk-UA" w:bidi="uk-UA"/>
    </w:rPr>
  </w:style>
  <w:style w:type="character" w:customStyle="1" w:styleId="168">
    <w:name w:val="Основной текст (168)_"/>
    <w:basedOn w:val="a0"/>
    <w:link w:val="1680"/>
    <w:rPr>
      <w:rFonts w:ascii="Arial" w:eastAsia="Arial" w:hAnsi="Arial" w:cs="Arial"/>
      <w:b/>
      <w:bCs/>
      <w:i w:val="0"/>
      <w:iCs w:val="0"/>
      <w:smallCaps w:val="0"/>
      <w:strike w:val="0"/>
      <w:sz w:val="15"/>
      <w:szCs w:val="15"/>
      <w:u w:val="none"/>
    </w:rPr>
  </w:style>
  <w:style w:type="character" w:customStyle="1" w:styleId="210pt3">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1379pt">
    <w:name w:val="Основной текст (137) + 9 pt;Полужирный"/>
    <w:basedOn w:val="137"/>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49pt">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11pt1pt2">
    <w:name w:val="Основной текст (2) + 11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2"/>
      <w:szCs w:val="22"/>
      <w:u w:val="none"/>
      <w:lang w:val="uk-UA" w:eastAsia="uk-UA" w:bidi="uk-UA"/>
    </w:rPr>
  </w:style>
  <w:style w:type="character" w:customStyle="1" w:styleId="24pt1pt0">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20Exact">
    <w:name w:val="Основной текст (120) Exact"/>
    <w:basedOn w:val="a0"/>
    <w:rPr>
      <w:rFonts w:ascii="Arial" w:eastAsia="Arial" w:hAnsi="Arial" w:cs="Arial"/>
      <w:b w:val="0"/>
      <w:bCs w:val="0"/>
      <w:i w:val="0"/>
      <w:iCs w:val="0"/>
      <w:smallCaps w:val="0"/>
      <w:strike w:val="0"/>
      <w:sz w:val="12"/>
      <w:szCs w:val="12"/>
      <w:u w:val="none"/>
    </w:rPr>
  </w:style>
  <w:style w:type="character" w:customStyle="1" w:styleId="169Exact">
    <w:name w:val="Основной текст (169) Exact"/>
    <w:basedOn w:val="a0"/>
    <w:link w:val="169"/>
    <w:rPr>
      <w:rFonts w:ascii="Arial" w:eastAsia="Arial" w:hAnsi="Arial" w:cs="Arial"/>
      <w:b/>
      <w:bCs/>
      <w:i w:val="0"/>
      <w:iCs w:val="0"/>
      <w:smallCaps w:val="0"/>
      <w:strike w:val="0"/>
      <w:sz w:val="15"/>
      <w:szCs w:val="15"/>
      <w:u w:val="none"/>
    </w:rPr>
  </w:style>
  <w:style w:type="character" w:customStyle="1" w:styleId="170Exact">
    <w:name w:val="Основной текст (170) Exact"/>
    <w:basedOn w:val="a0"/>
    <w:link w:val="1700"/>
    <w:rPr>
      <w:rFonts w:ascii="Arial" w:eastAsia="Arial" w:hAnsi="Arial" w:cs="Arial"/>
      <w:b w:val="0"/>
      <w:bCs w:val="0"/>
      <w:i w:val="0"/>
      <w:iCs w:val="0"/>
      <w:smallCaps w:val="0"/>
      <w:strike w:val="0"/>
      <w:spacing w:val="10"/>
      <w:sz w:val="15"/>
      <w:szCs w:val="15"/>
      <w:u w:val="none"/>
    </w:rPr>
  </w:style>
  <w:style w:type="character" w:customStyle="1" w:styleId="171Exact">
    <w:name w:val="Основной текст (171) Exact"/>
    <w:basedOn w:val="a0"/>
    <w:link w:val="1710"/>
    <w:rPr>
      <w:rFonts w:ascii="Times New Roman" w:eastAsia="Times New Roman" w:hAnsi="Times New Roman" w:cs="Times New Roman"/>
      <w:b/>
      <w:bCs/>
      <w:i w:val="0"/>
      <w:iCs w:val="0"/>
      <w:smallCaps w:val="0"/>
      <w:strike w:val="0"/>
      <w:spacing w:val="0"/>
      <w:sz w:val="19"/>
      <w:szCs w:val="19"/>
      <w:u w:val="none"/>
    </w:rPr>
  </w:style>
  <w:style w:type="character" w:customStyle="1" w:styleId="172Exact">
    <w:name w:val="Основной текст (172) Exact"/>
    <w:basedOn w:val="a0"/>
    <w:link w:val="172"/>
    <w:rPr>
      <w:rFonts w:ascii="Tahoma" w:eastAsia="Tahoma" w:hAnsi="Tahoma" w:cs="Tahoma"/>
      <w:b/>
      <w:bCs/>
      <w:i w:val="0"/>
      <w:iCs w:val="0"/>
      <w:smallCaps w:val="0"/>
      <w:strike w:val="0"/>
      <w:sz w:val="15"/>
      <w:szCs w:val="15"/>
      <w:u w:val="none"/>
    </w:rPr>
  </w:style>
  <w:style w:type="character" w:customStyle="1" w:styleId="172Exact0">
    <w:name w:val="Основной текст (172) + Малые прописные Exact"/>
    <w:basedOn w:val="172Exact"/>
    <w:rPr>
      <w:rFonts w:ascii="Tahoma" w:eastAsia="Tahoma" w:hAnsi="Tahoma" w:cs="Tahoma"/>
      <w:b/>
      <w:bCs/>
      <w:i w:val="0"/>
      <w:iCs w:val="0"/>
      <w:smallCaps/>
      <w:strike w:val="0"/>
      <w:color w:val="000000"/>
      <w:spacing w:val="0"/>
      <w:w w:val="100"/>
      <w:position w:val="0"/>
      <w:sz w:val="15"/>
      <w:szCs w:val="15"/>
      <w:u w:val="none"/>
      <w:lang w:val="uk-UA" w:eastAsia="uk-UA" w:bidi="uk-UA"/>
    </w:rPr>
  </w:style>
  <w:style w:type="character" w:customStyle="1" w:styleId="173Exact">
    <w:name w:val="Основной текст (173) Exact"/>
    <w:basedOn w:val="a0"/>
    <w:link w:val="173"/>
    <w:rPr>
      <w:rFonts w:ascii="Times New Roman" w:eastAsia="Times New Roman" w:hAnsi="Times New Roman" w:cs="Times New Roman"/>
      <w:b w:val="0"/>
      <w:bCs w:val="0"/>
      <w:i w:val="0"/>
      <w:iCs w:val="0"/>
      <w:smallCaps w:val="0"/>
      <w:strike w:val="0"/>
      <w:sz w:val="16"/>
      <w:szCs w:val="16"/>
      <w:u w:val="none"/>
    </w:rPr>
  </w:style>
  <w:style w:type="character" w:customStyle="1" w:styleId="174Exact">
    <w:name w:val="Основной текст (174) Exact"/>
    <w:basedOn w:val="a0"/>
    <w:link w:val="174"/>
    <w:rPr>
      <w:rFonts w:ascii="Times New Roman" w:eastAsia="Times New Roman" w:hAnsi="Times New Roman" w:cs="Times New Roman"/>
      <w:b w:val="0"/>
      <w:bCs w:val="0"/>
      <w:i w:val="0"/>
      <w:iCs w:val="0"/>
      <w:smallCaps w:val="0"/>
      <w:strike w:val="0"/>
      <w:sz w:val="17"/>
      <w:szCs w:val="17"/>
      <w:u w:val="none"/>
    </w:rPr>
  </w:style>
  <w:style w:type="character" w:customStyle="1" w:styleId="1375">
    <w:name w:val="Основной текст (137)"/>
    <w:basedOn w:val="137"/>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89Exact0">
    <w:name w:val="Заголовок №8 (9) Exact"/>
    <w:basedOn w:val="a0"/>
    <w:link w:val="890"/>
    <w:rPr>
      <w:rFonts w:ascii="Times New Roman" w:eastAsia="Times New Roman" w:hAnsi="Times New Roman" w:cs="Times New Roman"/>
      <w:b w:val="0"/>
      <w:bCs w:val="0"/>
      <w:i w:val="0"/>
      <w:iCs w:val="0"/>
      <w:smallCaps w:val="0"/>
      <w:strike w:val="0"/>
      <w:spacing w:val="20"/>
      <w:sz w:val="8"/>
      <w:szCs w:val="8"/>
      <w:u w:val="none"/>
    </w:rPr>
  </w:style>
  <w:style w:type="character" w:customStyle="1" w:styleId="175Exact">
    <w:name w:val="Основной текст (175) Exact"/>
    <w:basedOn w:val="a0"/>
    <w:link w:val="175"/>
    <w:rPr>
      <w:rFonts w:ascii="Arial" w:eastAsia="Arial" w:hAnsi="Arial" w:cs="Arial"/>
      <w:b w:val="0"/>
      <w:bCs w:val="0"/>
      <w:i w:val="0"/>
      <w:iCs w:val="0"/>
      <w:smallCaps w:val="0"/>
      <w:strike w:val="0"/>
      <w:sz w:val="14"/>
      <w:szCs w:val="14"/>
      <w:u w:val="none"/>
    </w:rPr>
  </w:style>
  <w:style w:type="character" w:customStyle="1" w:styleId="20Exact3">
    <w:name w:val="Подпись к картинке (20) Exact"/>
    <w:basedOn w:val="a0"/>
    <w:rPr>
      <w:rFonts w:ascii="Times New Roman" w:eastAsia="Times New Roman" w:hAnsi="Times New Roman" w:cs="Times New Roman"/>
      <w:b/>
      <w:bCs/>
      <w:i w:val="0"/>
      <w:iCs w:val="0"/>
      <w:smallCaps w:val="0"/>
      <w:strike w:val="0"/>
      <w:sz w:val="18"/>
      <w:szCs w:val="18"/>
      <w:u w:val="none"/>
    </w:rPr>
  </w:style>
  <w:style w:type="character" w:customStyle="1" w:styleId="20Arial8ptExact">
    <w:name w:val="Подпись к картинке (20) + Arial;8 pt Exact"/>
    <w:basedOn w:val="203"/>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22">
    <w:name w:val="Заголовок №2 (2)_"/>
    <w:basedOn w:val="a0"/>
    <w:link w:val="223"/>
    <w:rPr>
      <w:rFonts w:ascii="Times New Roman" w:eastAsia="Times New Roman" w:hAnsi="Times New Roman" w:cs="Times New Roman"/>
      <w:b w:val="0"/>
      <w:bCs w:val="0"/>
      <w:i/>
      <w:iCs/>
      <w:smallCaps w:val="0"/>
      <w:strike w:val="0"/>
      <w:sz w:val="56"/>
      <w:szCs w:val="56"/>
      <w:u w:val="none"/>
    </w:rPr>
  </w:style>
  <w:style w:type="character" w:customStyle="1" w:styleId="224">
    <w:name w:val="Заголовок №2 (2)"/>
    <w:basedOn w:val="222"/>
    <w:rPr>
      <w:rFonts w:ascii="Times New Roman" w:eastAsia="Times New Roman" w:hAnsi="Times New Roman" w:cs="Times New Roman"/>
      <w:b w:val="0"/>
      <w:bCs w:val="0"/>
      <w:i/>
      <w:iCs/>
      <w:smallCaps w:val="0"/>
      <w:strike w:val="0"/>
      <w:color w:val="000000"/>
      <w:spacing w:val="0"/>
      <w:w w:val="100"/>
      <w:position w:val="0"/>
      <w:sz w:val="56"/>
      <w:szCs w:val="56"/>
      <w:u w:val="single"/>
      <w:lang w:val="uk-UA" w:eastAsia="uk-UA" w:bidi="uk-UA"/>
    </w:rPr>
  </w:style>
  <w:style w:type="character" w:customStyle="1" w:styleId="10Georgia7pt0pt">
    <w:name w:val="Основной текст (10) + Georgia;7 pt;Полужирный;Интервал 0 pt"/>
    <w:basedOn w:val="100"/>
    <w:rPr>
      <w:rFonts w:ascii="Georgia" w:eastAsia="Georgia" w:hAnsi="Georgia" w:cs="Georgia"/>
      <w:b/>
      <w:bCs/>
      <w:i w:val="0"/>
      <w:iCs w:val="0"/>
      <w:smallCaps w:val="0"/>
      <w:strike w:val="0"/>
      <w:color w:val="000000"/>
      <w:spacing w:val="10"/>
      <w:w w:val="100"/>
      <w:position w:val="0"/>
      <w:sz w:val="14"/>
      <w:szCs w:val="14"/>
      <w:u w:val="none"/>
      <w:lang w:val="uk-UA" w:eastAsia="uk-UA" w:bidi="uk-UA"/>
    </w:rPr>
  </w:style>
  <w:style w:type="character" w:customStyle="1" w:styleId="1030">
    <w:name w:val="Основной текст (103)_"/>
    <w:basedOn w:val="a0"/>
    <w:link w:val="1031"/>
    <w:rPr>
      <w:rFonts w:ascii="Times New Roman" w:eastAsia="Times New Roman" w:hAnsi="Times New Roman" w:cs="Times New Roman"/>
      <w:b w:val="0"/>
      <w:bCs w:val="0"/>
      <w:i w:val="0"/>
      <w:iCs w:val="0"/>
      <w:smallCaps w:val="0"/>
      <w:strike w:val="0"/>
      <w:sz w:val="21"/>
      <w:szCs w:val="21"/>
      <w:u w:val="none"/>
    </w:rPr>
  </w:style>
  <w:style w:type="character" w:customStyle="1" w:styleId="295pt9">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5FranklinGothicMedium85pt">
    <w:name w:val="Основной текст (5) + Franklin Gothic Medium;8;5 pt;Не полужирный"/>
    <w:basedOn w:val="5"/>
    <w:rPr>
      <w:rFonts w:ascii="Franklin Gothic Medium" w:eastAsia="Franklin Gothic Medium" w:hAnsi="Franklin Gothic Medium" w:cs="Franklin Gothic Medium"/>
      <w:b/>
      <w:bCs/>
      <w:i w:val="0"/>
      <w:iCs w:val="0"/>
      <w:smallCaps w:val="0"/>
      <w:strike w:val="0"/>
      <w:color w:val="000000"/>
      <w:spacing w:val="0"/>
      <w:w w:val="100"/>
      <w:position w:val="0"/>
      <w:sz w:val="17"/>
      <w:szCs w:val="17"/>
      <w:u w:val="none"/>
      <w:lang w:val="uk-UA" w:eastAsia="uk-UA" w:bidi="uk-UA"/>
    </w:rPr>
  </w:style>
  <w:style w:type="character" w:customStyle="1" w:styleId="5Tahoma8pt">
    <w:name w:val="Основной текст (5) + Tahoma;8 pt;Не полужирный"/>
    <w:basedOn w:val="5"/>
    <w:rPr>
      <w:rFonts w:ascii="Tahoma" w:eastAsia="Tahoma" w:hAnsi="Tahoma" w:cs="Tahoma"/>
      <w:b/>
      <w:bCs/>
      <w:i w:val="0"/>
      <w:iCs w:val="0"/>
      <w:smallCaps w:val="0"/>
      <w:strike w:val="0"/>
      <w:color w:val="000000"/>
      <w:spacing w:val="0"/>
      <w:w w:val="100"/>
      <w:position w:val="0"/>
      <w:sz w:val="16"/>
      <w:szCs w:val="16"/>
      <w:u w:val="none"/>
      <w:lang w:val="uk-UA" w:eastAsia="uk-UA" w:bidi="uk-UA"/>
    </w:rPr>
  </w:style>
  <w:style w:type="character" w:customStyle="1" w:styleId="2ffd">
    <w:name w:val="Основной текст (2) + Полужирный;Курсив"/>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10pt4">
    <w:name w:val="Основной текст (2) + 10 pt;Полужирный"/>
    <w:basedOn w:val="25"/>
    <w:rPr>
      <w:rFonts w:ascii="Times New Roman" w:eastAsia="Times New Roman" w:hAnsi="Times New Roman" w:cs="Times New Roman"/>
      <w:b/>
      <w:bCs/>
      <w:i w:val="0"/>
      <w:iCs w:val="0"/>
      <w:smallCaps w:val="0"/>
      <w:strike w:val="0"/>
      <w:color w:val="000000"/>
      <w:spacing w:val="0"/>
      <w:w w:val="100"/>
      <w:position w:val="0"/>
      <w:sz w:val="20"/>
      <w:szCs w:val="20"/>
      <w:u w:val="none"/>
      <w:lang w:val="uk-UA" w:eastAsia="uk-UA" w:bidi="uk-UA"/>
    </w:rPr>
  </w:style>
  <w:style w:type="character" w:customStyle="1" w:styleId="1201">
    <w:name w:val="Основной текст (120)_"/>
    <w:basedOn w:val="a0"/>
    <w:link w:val="1202"/>
    <w:rPr>
      <w:rFonts w:ascii="Arial" w:eastAsia="Arial" w:hAnsi="Arial" w:cs="Arial"/>
      <w:b w:val="0"/>
      <w:bCs w:val="0"/>
      <w:i w:val="0"/>
      <w:iCs w:val="0"/>
      <w:smallCaps w:val="0"/>
      <w:strike w:val="0"/>
      <w:sz w:val="12"/>
      <w:szCs w:val="12"/>
      <w:u w:val="none"/>
    </w:rPr>
  </w:style>
  <w:style w:type="character" w:customStyle="1" w:styleId="12075pt">
    <w:name w:val="Основной текст (120) + 7;5 pt;Полужирный"/>
    <w:basedOn w:val="1201"/>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0f3">
    <w:name w:val="Основной текст (10) + Курсив"/>
    <w:basedOn w:val="100"/>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810Exact">
    <w:name w:val="Заголовок №8 (10) Exact"/>
    <w:basedOn w:val="a0"/>
    <w:link w:val="8100"/>
    <w:rPr>
      <w:rFonts w:ascii="Arial" w:eastAsia="Arial" w:hAnsi="Arial" w:cs="Arial"/>
      <w:b/>
      <w:bCs/>
      <w:i w:val="0"/>
      <w:iCs w:val="0"/>
      <w:smallCaps w:val="0"/>
      <w:strike w:val="0"/>
      <w:sz w:val="18"/>
      <w:szCs w:val="18"/>
      <w:u w:val="none"/>
    </w:rPr>
  </w:style>
  <w:style w:type="character" w:customStyle="1" w:styleId="5Exact3">
    <w:name w:val="Заголовок №5 Exact"/>
    <w:basedOn w:val="a0"/>
    <w:rPr>
      <w:rFonts w:ascii="Times New Roman" w:eastAsia="Times New Roman" w:hAnsi="Times New Roman" w:cs="Times New Roman"/>
      <w:b/>
      <w:bCs/>
      <w:i w:val="0"/>
      <w:iCs w:val="0"/>
      <w:smallCaps w:val="0"/>
      <w:strike w:val="0"/>
      <w:sz w:val="30"/>
      <w:szCs w:val="30"/>
      <w:u w:val="none"/>
    </w:rPr>
  </w:style>
  <w:style w:type="character" w:customStyle="1" w:styleId="1170ptExact">
    <w:name w:val="Основной текст (117) + Интервал 0 pt Exact"/>
    <w:basedOn w:val="117Exact"/>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14Exact1">
    <w:name w:val="Основной текст (1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77Exact">
    <w:name w:val="Основной текст (177) Exact"/>
    <w:basedOn w:val="a0"/>
    <w:link w:val="177"/>
    <w:rPr>
      <w:rFonts w:ascii="Arial" w:eastAsia="Arial" w:hAnsi="Arial" w:cs="Arial"/>
      <w:b w:val="0"/>
      <w:bCs w:val="0"/>
      <w:i w:val="0"/>
      <w:iCs w:val="0"/>
      <w:smallCaps w:val="0"/>
      <w:strike w:val="0"/>
      <w:spacing w:val="10"/>
      <w:sz w:val="18"/>
      <w:szCs w:val="18"/>
      <w:u w:val="none"/>
    </w:rPr>
  </w:style>
  <w:style w:type="character" w:customStyle="1" w:styleId="178Exact">
    <w:name w:val="Основной текст (178) Exact"/>
    <w:basedOn w:val="a0"/>
    <w:link w:val="178"/>
    <w:rPr>
      <w:rFonts w:ascii="Arial" w:eastAsia="Arial" w:hAnsi="Arial" w:cs="Arial"/>
      <w:b w:val="0"/>
      <w:bCs w:val="0"/>
      <w:i w:val="0"/>
      <w:iCs w:val="0"/>
      <w:smallCaps w:val="0"/>
      <w:strike w:val="0"/>
      <w:sz w:val="18"/>
      <w:szCs w:val="18"/>
      <w:u w:val="none"/>
    </w:rPr>
  </w:style>
  <w:style w:type="character" w:customStyle="1" w:styleId="179Exact">
    <w:name w:val="Основной текст (179) Exact"/>
    <w:basedOn w:val="a0"/>
    <w:link w:val="179"/>
    <w:rPr>
      <w:rFonts w:ascii="Arial" w:eastAsia="Arial" w:hAnsi="Arial" w:cs="Arial"/>
      <w:b w:val="0"/>
      <w:bCs w:val="0"/>
      <w:i w:val="0"/>
      <w:iCs w:val="0"/>
      <w:smallCaps w:val="0"/>
      <w:strike w:val="0"/>
      <w:spacing w:val="10"/>
      <w:sz w:val="18"/>
      <w:szCs w:val="18"/>
      <w:u w:val="none"/>
    </w:rPr>
  </w:style>
  <w:style w:type="character" w:customStyle="1" w:styleId="180Exact">
    <w:name w:val="Основной текст (180) Exact"/>
    <w:basedOn w:val="a0"/>
    <w:link w:val="1800"/>
    <w:rPr>
      <w:rFonts w:ascii="Times New Roman" w:eastAsia="Times New Roman" w:hAnsi="Times New Roman" w:cs="Times New Roman"/>
      <w:b/>
      <w:bCs/>
      <w:i w:val="0"/>
      <w:iCs w:val="0"/>
      <w:smallCaps w:val="0"/>
      <w:strike w:val="0"/>
      <w:spacing w:val="0"/>
      <w:sz w:val="20"/>
      <w:szCs w:val="20"/>
      <w:u w:val="none"/>
    </w:rPr>
  </w:style>
  <w:style w:type="character" w:customStyle="1" w:styleId="181Exact">
    <w:name w:val="Основной текст (181) Exact"/>
    <w:basedOn w:val="a0"/>
    <w:link w:val="1810"/>
    <w:rPr>
      <w:rFonts w:ascii="Tahoma" w:eastAsia="Tahoma" w:hAnsi="Tahoma" w:cs="Tahoma"/>
      <w:b w:val="0"/>
      <w:bCs w:val="0"/>
      <w:i w:val="0"/>
      <w:iCs w:val="0"/>
      <w:smallCaps w:val="0"/>
      <w:strike w:val="0"/>
      <w:sz w:val="18"/>
      <w:szCs w:val="18"/>
      <w:u w:val="none"/>
    </w:rPr>
  </w:style>
  <w:style w:type="character" w:customStyle="1" w:styleId="182Exact">
    <w:name w:val="Основной текст (182) Exact"/>
    <w:basedOn w:val="a0"/>
    <w:link w:val="1820"/>
    <w:rPr>
      <w:rFonts w:ascii="Times New Roman" w:eastAsia="Times New Roman" w:hAnsi="Times New Roman" w:cs="Times New Roman"/>
      <w:b/>
      <w:bCs/>
      <w:i w:val="0"/>
      <w:iCs w:val="0"/>
      <w:smallCaps w:val="0"/>
      <w:strike w:val="0"/>
      <w:spacing w:val="0"/>
      <w:sz w:val="18"/>
      <w:szCs w:val="18"/>
      <w:u w:val="none"/>
    </w:rPr>
  </w:style>
  <w:style w:type="character" w:customStyle="1" w:styleId="13110pt1">
    <w:name w:val="Основной текст (131) + 10 pt;Полужирный;Курсив"/>
    <w:basedOn w:val="1310"/>
    <w:rPr>
      <w:rFonts w:ascii="Times New Roman" w:eastAsia="Times New Roman" w:hAnsi="Times New Roman" w:cs="Times New Roman"/>
      <w:b/>
      <w:bCs/>
      <w:i/>
      <w:iCs/>
      <w:smallCaps w:val="0"/>
      <w:strike w:val="0"/>
      <w:color w:val="000000"/>
      <w:spacing w:val="0"/>
      <w:w w:val="100"/>
      <w:position w:val="0"/>
      <w:sz w:val="20"/>
      <w:szCs w:val="20"/>
      <w:u w:val="none"/>
      <w:lang w:val="uk-UA" w:eastAsia="uk-UA" w:bidi="uk-UA"/>
    </w:rPr>
  </w:style>
  <w:style w:type="character" w:customStyle="1" w:styleId="13195pt0pt">
    <w:name w:val="Основной текст (131) + 9;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213">
    <w:name w:val="Подпись к таблице (21)_"/>
    <w:basedOn w:val="a0"/>
    <w:link w:val="214"/>
    <w:rPr>
      <w:rFonts w:ascii="Times New Roman" w:eastAsia="Times New Roman" w:hAnsi="Times New Roman" w:cs="Times New Roman"/>
      <w:b w:val="0"/>
      <w:bCs w:val="0"/>
      <w:i w:val="0"/>
      <w:iCs w:val="0"/>
      <w:smallCaps w:val="0"/>
      <w:strike w:val="0"/>
      <w:sz w:val="17"/>
      <w:szCs w:val="17"/>
      <w:u w:val="none"/>
    </w:rPr>
  </w:style>
  <w:style w:type="character" w:customStyle="1" w:styleId="3f3">
    <w:name w:val="Оглавление 3 Знак"/>
    <w:basedOn w:val="a0"/>
    <w:link w:val="3f4"/>
    <w:rPr>
      <w:rFonts w:ascii="Times New Roman" w:eastAsia="Times New Roman" w:hAnsi="Times New Roman" w:cs="Times New Roman"/>
      <w:b w:val="0"/>
      <w:bCs w:val="0"/>
      <w:i w:val="0"/>
      <w:iCs w:val="0"/>
      <w:smallCaps w:val="0"/>
      <w:strike w:val="0"/>
      <w:sz w:val="21"/>
      <w:szCs w:val="21"/>
      <w:u w:val="none"/>
    </w:rPr>
  </w:style>
  <w:style w:type="character" w:customStyle="1" w:styleId="176">
    <w:name w:val="Основной текст (176)_"/>
    <w:basedOn w:val="a0"/>
    <w:link w:val="1760"/>
    <w:rPr>
      <w:rFonts w:ascii="Times New Roman" w:eastAsia="Times New Roman" w:hAnsi="Times New Roman" w:cs="Times New Roman"/>
      <w:b w:val="0"/>
      <w:bCs w:val="0"/>
      <w:i w:val="0"/>
      <w:iCs w:val="0"/>
      <w:smallCaps w:val="0"/>
      <w:strike w:val="0"/>
      <w:sz w:val="22"/>
      <w:szCs w:val="22"/>
      <w:u w:val="none"/>
    </w:rPr>
  </w:style>
  <w:style w:type="character" w:customStyle="1" w:styleId="183Exact">
    <w:name w:val="Основной текст (183) Exact"/>
    <w:basedOn w:val="a0"/>
    <w:link w:val="1830"/>
    <w:rPr>
      <w:rFonts w:ascii="Sylfaen" w:eastAsia="Sylfaen" w:hAnsi="Sylfaen" w:cs="Sylfaen"/>
      <w:b w:val="0"/>
      <w:bCs w:val="0"/>
      <w:i w:val="0"/>
      <w:iCs w:val="0"/>
      <w:smallCaps w:val="0"/>
      <w:strike w:val="0"/>
      <w:sz w:val="20"/>
      <w:szCs w:val="20"/>
      <w:u w:val="none"/>
    </w:rPr>
  </w:style>
  <w:style w:type="character" w:customStyle="1" w:styleId="184Exact">
    <w:name w:val="Основной текст (184) Exact"/>
    <w:basedOn w:val="a0"/>
    <w:link w:val="184"/>
    <w:rPr>
      <w:b/>
      <w:bCs/>
      <w:i w:val="0"/>
      <w:iCs w:val="0"/>
      <w:smallCaps w:val="0"/>
      <w:strike w:val="0"/>
      <w:spacing w:val="0"/>
      <w:sz w:val="18"/>
      <w:szCs w:val="18"/>
      <w:u w:val="none"/>
    </w:rPr>
  </w:style>
  <w:style w:type="character" w:customStyle="1" w:styleId="103Arial9ptExact">
    <w:name w:val="Основной текст (103) + Arial;9 pt;Полужирный Exact"/>
    <w:basedOn w:val="1030"/>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03Exact0">
    <w:name w:val="Основной текст (103) Exact"/>
    <w:basedOn w:val="10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3Arial8ptExact">
    <w:name w:val="Основной текст (103) + Arial;8 pt Exact"/>
    <w:basedOn w:val="103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0395ptExact">
    <w:name w:val="Основной текст (103) + 9;5 pt;Полужирный Exact"/>
    <w:basedOn w:val="103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03AngsanaUPC12ptExact">
    <w:name w:val="Основной текст (103) + AngsanaUPC;12 pt Exact"/>
    <w:basedOn w:val="1030"/>
    <w:rPr>
      <w:rFonts w:ascii="AngsanaUPC" w:eastAsia="AngsanaUPC" w:hAnsi="AngsanaUPC" w:cs="AngsanaUPC"/>
      <w:b w:val="0"/>
      <w:bCs w:val="0"/>
      <w:i w:val="0"/>
      <w:iCs w:val="0"/>
      <w:smallCaps w:val="0"/>
      <w:strike w:val="0"/>
      <w:color w:val="000000"/>
      <w:spacing w:val="0"/>
      <w:w w:val="100"/>
      <w:position w:val="0"/>
      <w:sz w:val="24"/>
      <w:szCs w:val="24"/>
      <w:u w:val="none"/>
      <w:lang w:val="uk-UA" w:eastAsia="uk-UA" w:bidi="uk-UA"/>
    </w:rPr>
  </w:style>
  <w:style w:type="character" w:customStyle="1" w:styleId="149pt0">
    <w:name w:val="Основной текст (14) + 9 pt;Полужирный"/>
    <w:basedOn w:val="1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7a">
    <w:name w:val="Основной текст (17)_"/>
    <w:basedOn w:val="a0"/>
    <w:link w:val="17b"/>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495pt">
    <w:name w:val="Основной текст (4) + 9;5 pt;Полужирный"/>
    <w:basedOn w:val="4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49pt1">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14FranklinGothicMedium95pt0pt">
    <w:name w:val="Основной текст (14) + Franklin Gothic Medium;9;5 pt;Интервал 0 pt"/>
    <w:basedOn w:val="14"/>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paragraph" w:customStyle="1" w:styleId="a4">
    <w:name w:val="Сноска"/>
    <w:basedOn w:val="a"/>
    <w:link w:val="a3"/>
    <w:pPr>
      <w:shd w:val="clear" w:color="auto" w:fill="FFFFFF"/>
      <w:spacing w:line="232" w:lineRule="exact"/>
    </w:pPr>
    <w:rPr>
      <w:rFonts w:ascii="Times New Roman" w:eastAsia="Times New Roman" w:hAnsi="Times New Roman" w:cs="Times New Roman"/>
      <w:sz w:val="21"/>
      <w:szCs w:val="21"/>
    </w:rPr>
  </w:style>
  <w:style w:type="paragraph" w:customStyle="1" w:styleId="22">
    <w:name w:val="Сноска (2)"/>
    <w:basedOn w:val="a"/>
    <w:link w:val="21"/>
    <w:pPr>
      <w:shd w:val="clear" w:color="auto" w:fill="FFFFFF"/>
      <w:spacing w:after="120" w:line="280" w:lineRule="exact"/>
      <w:jc w:val="center"/>
    </w:pPr>
    <w:rPr>
      <w:rFonts w:ascii="Arial" w:eastAsia="Arial" w:hAnsi="Arial" w:cs="Arial"/>
      <w:b/>
      <w:bCs/>
      <w:sz w:val="14"/>
      <w:szCs w:val="14"/>
    </w:rPr>
  </w:style>
  <w:style w:type="paragraph" w:customStyle="1" w:styleId="30">
    <w:name w:val="Сноска (3)"/>
    <w:basedOn w:val="a"/>
    <w:link w:val="3"/>
    <w:pPr>
      <w:shd w:val="clear" w:color="auto" w:fill="FFFFFF"/>
      <w:spacing w:before="120" w:line="254" w:lineRule="exact"/>
    </w:pPr>
    <w:rPr>
      <w:rFonts w:ascii="Times New Roman" w:eastAsia="Times New Roman" w:hAnsi="Times New Roman" w:cs="Times New Roman"/>
      <w:sz w:val="21"/>
      <w:szCs w:val="21"/>
    </w:rPr>
  </w:style>
  <w:style w:type="paragraph" w:customStyle="1" w:styleId="40">
    <w:name w:val="Сноска (4)"/>
    <w:basedOn w:val="a"/>
    <w:link w:val="4"/>
    <w:pPr>
      <w:shd w:val="clear" w:color="auto" w:fill="FFFFFF"/>
      <w:spacing w:line="187" w:lineRule="exact"/>
      <w:ind w:firstLine="400"/>
    </w:pPr>
    <w:rPr>
      <w:rFonts w:ascii="Times New Roman" w:eastAsia="Times New Roman" w:hAnsi="Times New Roman" w:cs="Times New Roman"/>
      <w:sz w:val="21"/>
      <w:szCs w:val="21"/>
    </w:rPr>
  </w:style>
  <w:style w:type="paragraph" w:customStyle="1" w:styleId="12">
    <w:name w:val="Заголовок №1"/>
    <w:basedOn w:val="a"/>
    <w:link w:val="11"/>
    <w:pPr>
      <w:shd w:val="clear" w:color="auto" w:fill="FFFFFF"/>
      <w:spacing w:after="1500" w:line="664" w:lineRule="exact"/>
      <w:outlineLvl w:val="0"/>
    </w:pPr>
    <w:rPr>
      <w:rFonts w:ascii="Times New Roman" w:eastAsia="Times New Roman" w:hAnsi="Times New Roman" w:cs="Times New Roman"/>
      <w:sz w:val="60"/>
      <w:szCs w:val="60"/>
    </w:rPr>
  </w:style>
  <w:style w:type="paragraph" w:customStyle="1" w:styleId="a7">
    <w:name w:val="Колонтитул"/>
    <w:basedOn w:val="a"/>
    <w:link w:val="a6"/>
    <w:pPr>
      <w:shd w:val="clear" w:color="auto" w:fill="FFFFFF"/>
      <w:spacing w:line="178" w:lineRule="exact"/>
    </w:pPr>
    <w:rPr>
      <w:rFonts w:ascii="Arial" w:eastAsia="Arial" w:hAnsi="Arial" w:cs="Arial"/>
      <w:sz w:val="16"/>
      <w:szCs w:val="16"/>
    </w:rPr>
  </w:style>
  <w:style w:type="paragraph" w:customStyle="1" w:styleId="37">
    <w:name w:val="Основной текст (3)"/>
    <w:basedOn w:val="a"/>
    <w:link w:val="36"/>
    <w:pPr>
      <w:shd w:val="clear" w:color="auto" w:fill="FFFFFF"/>
      <w:spacing w:before="1500" w:after="4520" w:line="266" w:lineRule="exact"/>
      <w:jc w:val="right"/>
    </w:pPr>
    <w:rPr>
      <w:rFonts w:ascii="Times New Roman" w:eastAsia="Times New Roman" w:hAnsi="Times New Roman" w:cs="Times New Roman"/>
      <w:b/>
      <w:bCs/>
      <w:i/>
      <w:iCs/>
    </w:rPr>
  </w:style>
  <w:style w:type="paragraph" w:customStyle="1" w:styleId="26">
    <w:name w:val="Основной текст (2)"/>
    <w:basedOn w:val="a"/>
    <w:link w:val="25"/>
    <w:pPr>
      <w:shd w:val="clear" w:color="auto" w:fill="FFFFFF"/>
      <w:spacing w:before="4520" w:line="232" w:lineRule="exact"/>
      <w:jc w:val="right"/>
    </w:pPr>
    <w:rPr>
      <w:rFonts w:ascii="Times New Roman" w:eastAsia="Times New Roman" w:hAnsi="Times New Roman" w:cs="Times New Roman"/>
      <w:sz w:val="21"/>
      <w:szCs w:val="21"/>
    </w:rPr>
  </w:style>
  <w:style w:type="paragraph" w:customStyle="1" w:styleId="46">
    <w:name w:val="Основной текст (4)"/>
    <w:basedOn w:val="a"/>
    <w:link w:val="45"/>
    <w:pPr>
      <w:shd w:val="clear" w:color="auto" w:fill="FFFFFF"/>
      <w:spacing w:line="232" w:lineRule="exact"/>
    </w:pPr>
    <w:rPr>
      <w:rFonts w:ascii="Times New Roman" w:eastAsia="Times New Roman" w:hAnsi="Times New Roman" w:cs="Times New Roman"/>
      <w:sz w:val="21"/>
      <w:szCs w:val="21"/>
    </w:rPr>
  </w:style>
  <w:style w:type="paragraph" w:customStyle="1" w:styleId="50">
    <w:name w:val="Основной текст (5)"/>
    <w:basedOn w:val="a"/>
    <w:link w:val="5"/>
    <w:pPr>
      <w:shd w:val="clear" w:color="auto" w:fill="FFFFFF"/>
      <w:spacing w:before="3380" w:after="720" w:line="202" w:lineRule="exact"/>
      <w:jc w:val="right"/>
    </w:pPr>
    <w:rPr>
      <w:rFonts w:ascii="Times New Roman" w:eastAsia="Times New Roman" w:hAnsi="Times New Roman" w:cs="Times New Roman"/>
      <w:b/>
      <w:bCs/>
      <w:sz w:val="18"/>
      <w:szCs w:val="18"/>
    </w:rPr>
  </w:style>
  <w:style w:type="paragraph" w:customStyle="1" w:styleId="39">
    <w:name w:val="Заголовок №3"/>
    <w:basedOn w:val="a"/>
    <w:link w:val="38"/>
    <w:pPr>
      <w:shd w:val="clear" w:color="auto" w:fill="FFFFFF"/>
      <w:spacing w:after="320" w:line="470" w:lineRule="exact"/>
      <w:outlineLvl w:val="2"/>
    </w:pPr>
    <w:rPr>
      <w:rFonts w:ascii="Times New Roman" w:eastAsia="Times New Roman" w:hAnsi="Times New Roman" w:cs="Times New Roman"/>
      <w:b/>
      <w:bCs/>
      <w:sz w:val="38"/>
      <w:szCs w:val="38"/>
    </w:rPr>
  </w:style>
  <w:style w:type="paragraph" w:customStyle="1" w:styleId="60">
    <w:name w:val="Основной текст (6)"/>
    <w:basedOn w:val="a"/>
    <w:link w:val="6"/>
    <w:pPr>
      <w:shd w:val="clear" w:color="auto" w:fill="FFFFFF"/>
      <w:spacing w:before="320" w:after="700" w:line="288" w:lineRule="exact"/>
      <w:ind w:firstLine="500"/>
      <w:jc w:val="both"/>
    </w:pPr>
    <w:rPr>
      <w:rFonts w:ascii="Times New Roman" w:eastAsia="Times New Roman" w:hAnsi="Times New Roman" w:cs="Times New Roman"/>
      <w:b/>
      <w:bCs/>
      <w:sz w:val="26"/>
      <w:szCs w:val="26"/>
    </w:rPr>
  </w:style>
  <w:style w:type="paragraph" w:customStyle="1" w:styleId="80">
    <w:name w:val="Заголовок №8"/>
    <w:basedOn w:val="a"/>
    <w:link w:val="8"/>
    <w:pPr>
      <w:shd w:val="clear" w:color="auto" w:fill="FFFFFF"/>
      <w:spacing w:before="120" w:after="120" w:line="307" w:lineRule="exact"/>
      <w:jc w:val="center"/>
      <w:outlineLvl w:val="7"/>
    </w:pPr>
    <w:rPr>
      <w:rFonts w:ascii="Times New Roman" w:eastAsia="Times New Roman" w:hAnsi="Times New Roman" w:cs="Times New Roman"/>
      <w:sz w:val="21"/>
      <w:szCs w:val="21"/>
    </w:rPr>
  </w:style>
  <w:style w:type="paragraph" w:customStyle="1" w:styleId="70">
    <w:name w:val="Основной текст (7)"/>
    <w:basedOn w:val="a"/>
    <w:link w:val="7"/>
    <w:pPr>
      <w:shd w:val="clear" w:color="auto" w:fill="FFFFFF"/>
      <w:spacing w:before="120" w:after="120" w:line="332" w:lineRule="exact"/>
      <w:jc w:val="center"/>
    </w:pPr>
    <w:rPr>
      <w:rFonts w:ascii="Times New Roman" w:eastAsia="Times New Roman" w:hAnsi="Times New Roman" w:cs="Times New Roman"/>
      <w:b/>
      <w:bCs/>
      <w:sz w:val="30"/>
      <w:szCs w:val="30"/>
    </w:rPr>
  </w:style>
  <w:style w:type="paragraph" w:customStyle="1" w:styleId="82">
    <w:name w:val="Основной текст (8)"/>
    <w:basedOn w:val="a"/>
    <w:link w:val="81"/>
    <w:pPr>
      <w:shd w:val="clear" w:color="auto" w:fill="FFFFFF"/>
      <w:spacing w:line="178" w:lineRule="exact"/>
      <w:jc w:val="both"/>
    </w:pPr>
    <w:rPr>
      <w:rFonts w:ascii="Arial" w:eastAsia="Arial" w:hAnsi="Arial" w:cs="Arial"/>
      <w:b/>
      <w:bCs/>
      <w:sz w:val="16"/>
      <w:szCs w:val="16"/>
    </w:rPr>
  </w:style>
  <w:style w:type="paragraph" w:customStyle="1" w:styleId="90">
    <w:name w:val="Основной текст (9)"/>
    <w:basedOn w:val="a"/>
    <w:link w:val="9"/>
    <w:pPr>
      <w:shd w:val="clear" w:color="auto" w:fill="FFFFFF"/>
      <w:spacing w:after="360" w:line="218" w:lineRule="exact"/>
      <w:jc w:val="both"/>
    </w:pPr>
    <w:rPr>
      <w:rFonts w:ascii="Verdana" w:eastAsia="Verdana" w:hAnsi="Verdana" w:cs="Verdana"/>
      <w:sz w:val="18"/>
      <w:szCs w:val="18"/>
    </w:rPr>
  </w:style>
  <w:style w:type="paragraph" w:customStyle="1" w:styleId="2c">
    <w:name w:val="Заголовок №2"/>
    <w:basedOn w:val="a"/>
    <w:link w:val="2b"/>
    <w:pPr>
      <w:shd w:val="clear" w:color="auto" w:fill="FFFFFF"/>
      <w:spacing w:after="600" w:line="598" w:lineRule="exact"/>
      <w:jc w:val="right"/>
      <w:outlineLvl w:val="1"/>
    </w:pPr>
    <w:rPr>
      <w:rFonts w:ascii="Times New Roman" w:eastAsia="Times New Roman" w:hAnsi="Times New Roman" w:cs="Times New Roman"/>
      <w:i/>
      <w:iCs/>
      <w:sz w:val="54"/>
      <w:szCs w:val="54"/>
    </w:rPr>
  </w:style>
  <w:style w:type="paragraph" w:customStyle="1" w:styleId="52">
    <w:name w:val="Номер заголовка №5"/>
    <w:basedOn w:val="a"/>
    <w:link w:val="51"/>
    <w:pPr>
      <w:shd w:val="clear" w:color="auto" w:fill="FFFFFF"/>
      <w:spacing w:before="600" w:line="332" w:lineRule="exact"/>
      <w:jc w:val="center"/>
    </w:pPr>
    <w:rPr>
      <w:rFonts w:ascii="Times New Roman" w:eastAsia="Times New Roman" w:hAnsi="Times New Roman" w:cs="Times New Roman"/>
      <w:b/>
      <w:bCs/>
      <w:sz w:val="30"/>
      <w:szCs w:val="30"/>
    </w:rPr>
  </w:style>
  <w:style w:type="paragraph" w:customStyle="1" w:styleId="54">
    <w:name w:val="Заголовок №5"/>
    <w:basedOn w:val="a"/>
    <w:link w:val="53"/>
    <w:pPr>
      <w:shd w:val="clear" w:color="auto" w:fill="FFFFFF"/>
      <w:spacing w:after="600" w:line="332" w:lineRule="exact"/>
      <w:jc w:val="center"/>
      <w:outlineLvl w:val="4"/>
    </w:pPr>
    <w:rPr>
      <w:rFonts w:ascii="Times New Roman" w:eastAsia="Times New Roman" w:hAnsi="Times New Roman" w:cs="Times New Roman"/>
      <w:b/>
      <w:bCs/>
      <w:sz w:val="30"/>
      <w:szCs w:val="30"/>
    </w:rPr>
  </w:style>
  <w:style w:type="paragraph" w:customStyle="1" w:styleId="101">
    <w:name w:val="Основной текст (10)"/>
    <w:basedOn w:val="a"/>
    <w:link w:val="100"/>
    <w:pPr>
      <w:shd w:val="clear" w:color="auto" w:fill="FFFFFF"/>
      <w:spacing w:after="420" w:line="178" w:lineRule="exact"/>
      <w:jc w:val="right"/>
    </w:pPr>
    <w:rPr>
      <w:rFonts w:ascii="Arial" w:eastAsia="Arial" w:hAnsi="Arial" w:cs="Arial"/>
      <w:sz w:val="16"/>
      <w:szCs w:val="16"/>
    </w:rPr>
  </w:style>
  <w:style w:type="paragraph" w:customStyle="1" w:styleId="111">
    <w:name w:val="Основной текст (11)"/>
    <w:basedOn w:val="a"/>
    <w:link w:val="110"/>
    <w:pPr>
      <w:shd w:val="clear" w:color="auto" w:fill="FFFFFF"/>
      <w:spacing w:before="320" w:line="254" w:lineRule="exact"/>
      <w:ind w:firstLine="420"/>
      <w:jc w:val="both"/>
    </w:pPr>
    <w:rPr>
      <w:rFonts w:ascii="Times New Roman" w:eastAsia="Times New Roman" w:hAnsi="Times New Roman" w:cs="Times New Roman"/>
      <w:b/>
      <w:bCs/>
      <w:i/>
      <w:iCs/>
      <w:sz w:val="21"/>
      <w:szCs w:val="21"/>
    </w:rPr>
  </w:style>
  <w:style w:type="paragraph" w:customStyle="1" w:styleId="aa">
    <w:name w:val="Подпись к таблице"/>
    <w:basedOn w:val="a"/>
    <w:link w:val="a9"/>
    <w:pPr>
      <w:shd w:val="clear" w:color="auto" w:fill="FFFFFF"/>
      <w:spacing w:line="254" w:lineRule="exact"/>
      <w:jc w:val="both"/>
    </w:pPr>
    <w:rPr>
      <w:rFonts w:ascii="Times New Roman" w:eastAsia="Times New Roman" w:hAnsi="Times New Roman" w:cs="Times New Roman"/>
      <w:sz w:val="21"/>
      <w:szCs w:val="21"/>
    </w:rPr>
  </w:style>
  <w:style w:type="paragraph" w:customStyle="1" w:styleId="2f2">
    <w:name w:val="Подпись к таблице (2)"/>
    <w:basedOn w:val="a"/>
    <w:link w:val="2f1"/>
    <w:pPr>
      <w:shd w:val="clear" w:color="auto" w:fill="FFFFFF"/>
      <w:spacing w:line="230" w:lineRule="exact"/>
      <w:jc w:val="both"/>
    </w:pPr>
    <w:rPr>
      <w:rFonts w:ascii="Times New Roman" w:eastAsia="Times New Roman" w:hAnsi="Times New Roman" w:cs="Times New Roman"/>
      <w:sz w:val="21"/>
      <w:szCs w:val="21"/>
    </w:rPr>
  </w:style>
  <w:style w:type="paragraph" w:customStyle="1" w:styleId="820">
    <w:name w:val="Заголовок №8 (2)"/>
    <w:basedOn w:val="a"/>
    <w:link w:val="82Exact"/>
    <w:pPr>
      <w:shd w:val="clear" w:color="auto" w:fill="FFFFFF"/>
      <w:spacing w:line="218" w:lineRule="exact"/>
      <w:outlineLvl w:val="7"/>
    </w:pPr>
    <w:rPr>
      <w:rFonts w:ascii="Verdana" w:eastAsia="Verdana" w:hAnsi="Verdana" w:cs="Verdana"/>
      <w:spacing w:val="20"/>
      <w:sz w:val="18"/>
      <w:szCs w:val="18"/>
    </w:rPr>
  </w:style>
  <w:style w:type="paragraph" w:customStyle="1" w:styleId="120">
    <w:name w:val="Основной текст (12)"/>
    <w:basedOn w:val="a"/>
    <w:link w:val="12Exact"/>
    <w:pPr>
      <w:shd w:val="clear" w:color="auto" w:fill="FFFFFF"/>
      <w:spacing w:line="200" w:lineRule="exact"/>
    </w:pPr>
    <w:rPr>
      <w:rFonts w:ascii="Arial" w:eastAsia="Arial" w:hAnsi="Arial" w:cs="Arial"/>
      <w:b/>
      <w:bCs/>
      <w:sz w:val="18"/>
      <w:szCs w:val="18"/>
    </w:rPr>
  </w:style>
  <w:style w:type="paragraph" w:customStyle="1" w:styleId="13">
    <w:name w:val="Основной текст (13)"/>
    <w:basedOn w:val="a"/>
    <w:link w:val="13Exact"/>
    <w:pPr>
      <w:shd w:val="clear" w:color="auto" w:fill="FFFFFF"/>
      <w:spacing w:line="206" w:lineRule="exact"/>
    </w:pPr>
    <w:rPr>
      <w:rFonts w:ascii="Verdana" w:eastAsia="Verdana" w:hAnsi="Verdana" w:cs="Verdana"/>
      <w:b/>
      <w:bCs/>
      <w:sz w:val="17"/>
      <w:szCs w:val="17"/>
    </w:rPr>
  </w:style>
  <w:style w:type="paragraph" w:customStyle="1" w:styleId="3b">
    <w:name w:val="Подпись к таблице (3)"/>
    <w:basedOn w:val="a"/>
    <w:link w:val="3a"/>
    <w:pPr>
      <w:shd w:val="clear" w:color="auto" w:fill="FFFFFF"/>
      <w:spacing w:line="232" w:lineRule="exact"/>
    </w:pPr>
    <w:rPr>
      <w:rFonts w:ascii="Times New Roman" w:eastAsia="Times New Roman" w:hAnsi="Times New Roman" w:cs="Times New Roman"/>
      <w:sz w:val="21"/>
      <w:szCs w:val="21"/>
    </w:rPr>
  </w:style>
  <w:style w:type="paragraph" w:customStyle="1" w:styleId="140">
    <w:name w:val="Основной текст (14)"/>
    <w:basedOn w:val="a"/>
    <w:link w:val="14"/>
    <w:pPr>
      <w:shd w:val="clear" w:color="auto" w:fill="FFFFFF"/>
      <w:spacing w:before="380" w:line="254" w:lineRule="exact"/>
      <w:ind w:firstLine="460"/>
    </w:pPr>
    <w:rPr>
      <w:rFonts w:ascii="Times New Roman" w:eastAsia="Times New Roman" w:hAnsi="Times New Roman" w:cs="Times New Roman"/>
      <w:sz w:val="21"/>
      <w:szCs w:val="21"/>
    </w:rPr>
  </w:style>
  <w:style w:type="paragraph" w:customStyle="1" w:styleId="150">
    <w:name w:val="Основной текст (15)"/>
    <w:basedOn w:val="a"/>
    <w:link w:val="15"/>
    <w:pPr>
      <w:shd w:val="clear" w:color="auto" w:fill="FFFFFF"/>
      <w:spacing w:line="200" w:lineRule="exact"/>
    </w:pPr>
    <w:rPr>
      <w:rFonts w:ascii="Arial" w:eastAsia="Arial" w:hAnsi="Arial" w:cs="Arial"/>
      <w:sz w:val="18"/>
      <w:szCs w:val="18"/>
    </w:rPr>
  </w:style>
  <w:style w:type="paragraph" w:customStyle="1" w:styleId="160">
    <w:name w:val="Основной текст (16)"/>
    <w:basedOn w:val="a"/>
    <w:link w:val="16"/>
    <w:pPr>
      <w:shd w:val="clear" w:color="auto" w:fill="FFFFFF"/>
      <w:spacing w:before="240" w:after="240" w:line="288" w:lineRule="exact"/>
      <w:jc w:val="center"/>
    </w:pPr>
    <w:rPr>
      <w:rFonts w:ascii="Times New Roman" w:eastAsia="Times New Roman" w:hAnsi="Times New Roman" w:cs="Times New Roman"/>
      <w:i/>
      <w:iCs/>
      <w:spacing w:val="20"/>
      <w:sz w:val="26"/>
      <w:szCs w:val="26"/>
    </w:rPr>
  </w:style>
  <w:style w:type="paragraph" w:customStyle="1" w:styleId="af0">
    <w:name w:val="Оглавление"/>
    <w:basedOn w:val="a"/>
    <w:link w:val="af"/>
    <w:pPr>
      <w:shd w:val="clear" w:color="auto" w:fill="FFFFFF"/>
      <w:spacing w:before="120" w:after="120" w:line="232" w:lineRule="exact"/>
      <w:ind w:firstLine="400"/>
      <w:jc w:val="both"/>
    </w:pPr>
    <w:rPr>
      <w:rFonts w:ascii="Times New Roman" w:eastAsia="Times New Roman" w:hAnsi="Times New Roman" w:cs="Times New Roman"/>
      <w:sz w:val="21"/>
      <w:szCs w:val="21"/>
    </w:rPr>
  </w:style>
  <w:style w:type="paragraph" w:customStyle="1" w:styleId="72">
    <w:name w:val="Заголовок №7"/>
    <w:basedOn w:val="a"/>
    <w:link w:val="71"/>
    <w:pPr>
      <w:shd w:val="clear" w:color="auto" w:fill="FFFFFF"/>
      <w:spacing w:line="288" w:lineRule="exact"/>
      <w:jc w:val="right"/>
      <w:outlineLvl w:val="6"/>
    </w:pPr>
    <w:rPr>
      <w:rFonts w:ascii="Times New Roman" w:eastAsia="Times New Roman" w:hAnsi="Times New Roman" w:cs="Times New Roman"/>
      <w:b/>
      <w:bCs/>
      <w:sz w:val="26"/>
      <w:szCs w:val="26"/>
    </w:rPr>
  </w:style>
  <w:style w:type="paragraph" w:customStyle="1" w:styleId="720">
    <w:name w:val="Заголовок №7 (2)"/>
    <w:basedOn w:val="a"/>
    <w:link w:val="72Exact"/>
    <w:pPr>
      <w:shd w:val="clear" w:color="auto" w:fill="FFFFFF"/>
      <w:spacing w:line="268" w:lineRule="exact"/>
      <w:jc w:val="center"/>
      <w:outlineLvl w:val="6"/>
    </w:pPr>
    <w:rPr>
      <w:rFonts w:ascii="Arial" w:eastAsia="Arial" w:hAnsi="Arial" w:cs="Arial"/>
    </w:rPr>
  </w:style>
  <w:style w:type="paragraph" w:customStyle="1" w:styleId="73">
    <w:name w:val="Заголовок №7 (3)"/>
    <w:basedOn w:val="a"/>
    <w:link w:val="73Exact"/>
    <w:pPr>
      <w:shd w:val="clear" w:color="auto" w:fill="FFFFFF"/>
      <w:spacing w:line="232" w:lineRule="exact"/>
      <w:outlineLvl w:val="6"/>
    </w:pPr>
    <w:rPr>
      <w:rFonts w:ascii="Times New Roman" w:eastAsia="Times New Roman" w:hAnsi="Times New Roman" w:cs="Times New Roman"/>
      <w:sz w:val="21"/>
      <w:szCs w:val="21"/>
    </w:rPr>
  </w:style>
  <w:style w:type="paragraph" w:customStyle="1" w:styleId="49">
    <w:name w:val="Подпись к таблице (4)"/>
    <w:basedOn w:val="a"/>
    <w:link w:val="48"/>
    <w:pPr>
      <w:shd w:val="clear" w:color="auto" w:fill="FFFFFF"/>
      <w:spacing w:line="341" w:lineRule="exact"/>
    </w:pPr>
    <w:rPr>
      <w:rFonts w:ascii="Times New Roman" w:eastAsia="Times New Roman" w:hAnsi="Times New Roman" w:cs="Times New Roman"/>
      <w:b/>
      <w:bCs/>
      <w:sz w:val="26"/>
      <w:szCs w:val="26"/>
    </w:rPr>
  </w:style>
  <w:style w:type="paragraph" w:customStyle="1" w:styleId="17b">
    <w:name w:val="Основной текст (17)"/>
    <w:basedOn w:val="a"/>
    <w:link w:val="17a"/>
    <w:pPr>
      <w:shd w:val="clear" w:color="auto" w:fill="FFFFFF"/>
      <w:spacing w:line="188" w:lineRule="exact"/>
    </w:pPr>
    <w:rPr>
      <w:rFonts w:ascii="Times New Roman" w:eastAsia="Times New Roman" w:hAnsi="Times New Roman" w:cs="Times New Roman"/>
      <w:spacing w:val="10"/>
      <w:sz w:val="17"/>
      <w:szCs w:val="17"/>
    </w:rPr>
  </w:style>
  <w:style w:type="paragraph" w:customStyle="1" w:styleId="180">
    <w:name w:val="Основной текст (18)"/>
    <w:basedOn w:val="a"/>
    <w:link w:val="18"/>
    <w:pPr>
      <w:shd w:val="clear" w:color="auto" w:fill="FFFFFF"/>
      <w:spacing w:line="420" w:lineRule="exact"/>
      <w:jc w:val="center"/>
    </w:pPr>
    <w:rPr>
      <w:rFonts w:ascii="Times New Roman" w:eastAsia="Times New Roman" w:hAnsi="Times New Roman" w:cs="Times New Roman"/>
      <w:b/>
      <w:bCs/>
      <w:sz w:val="38"/>
      <w:szCs w:val="38"/>
      <w:lang w:val="ru-RU" w:eastAsia="ru-RU" w:bidi="ru-RU"/>
    </w:rPr>
  </w:style>
  <w:style w:type="paragraph" w:customStyle="1" w:styleId="19">
    <w:name w:val="Основной текст (19)"/>
    <w:basedOn w:val="a"/>
    <w:link w:val="19Exact"/>
    <w:pPr>
      <w:shd w:val="clear" w:color="auto" w:fill="FFFFFF"/>
      <w:spacing w:line="88" w:lineRule="exact"/>
    </w:pPr>
    <w:rPr>
      <w:rFonts w:ascii="Times New Roman" w:eastAsia="Times New Roman" w:hAnsi="Times New Roman" w:cs="Times New Roman"/>
      <w:sz w:val="8"/>
      <w:szCs w:val="8"/>
      <w:lang w:val="ru-RU" w:eastAsia="ru-RU" w:bidi="ru-RU"/>
    </w:rPr>
  </w:style>
  <w:style w:type="paragraph" w:customStyle="1" w:styleId="201">
    <w:name w:val="Основной текст (20)"/>
    <w:basedOn w:val="a"/>
    <w:link w:val="200"/>
    <w:pPr>
      <w:shd w:val="clear" w:color="auto" w:fill="FFFFFF"/>
      <w:spacing w:line="266" w:lineRule="exact"/>
    </w:pPr>
    <w:rPr>
      <w:rFonts w:ascii="Times New Roman" w:eastAsia="Times New Roman" w:hAnsi="Times New Roman" w:cs="Times New Roman"/>
      <w:b/>
      <w:bCs/>
    </w:rPr>
  </w:style>
  <w:style w:type="paragraph" w:customStyle="1" w:styleId="211">
    <w:name w:val="Основной текст (21)"/>
    <w:basedOn w:val="a"/>
    <w:link w:val="210"/>
    <w:pPr>
      <w:shd w:val="clear" w:color="auto" w:fill="FFFFFF"/>
      <w:spacing w:line="166" w:lineRule="exact"/>
      <w:jc w:val="both"/>
    </w:pPr>
    <w:rPr>
      <w:rFonts w:ascii="Times New Roman" w:eastAsia="Times New Roman" w:hAnsi="Times New Roman" w:cs="Times New Roman"/>
      <w:sz w:val="15"/>
      <w:szCs w:val="15"/>
      <w:lang w:val="en-US" w:eastAsia="en-US" w:bidi="en-US"/>
    </w:rPr>
  </w:style>
  <w:style w:type="paragraph" w:customStyle="1" w:styleId="56">
    <w:name w:val="Подпись к таблице (5)"/>
    <w:basedOn w:val="a"/>
    <w:link w:val="55"/>
    <w:pPr>
      <w:shd w:val="clear" w:color="auto" w:fill="FFFFFF"/>
      <w:spacing w:line="336" w:lineRule="exact"/>
      <w:ind w:firstLine="560"/>
    </w:pPr>
    <w:rPr>
      <w:rFonts w:ascii="Times New Roman" w:eastAsia="Times New Roman" w:hAnsi="Times New Roman" w:cs="Times New Roman"/>
      <w:b/>
      <w:bCs/>
      <w:sz w:val="30"/>
      <w:szCs w:val="30"/>
    </w:rPr>
  </w:style>
  <w:style w:type="paragraph" w:customStyle="1" w:styleId="740">
    <w:name w:val="Заголовок №7 (4)"/>
    <w:basedOn w:val="a"/>
    <w:link w:val="74"/>
    <w:pPr>
      <w:shd w:val="clear" w:color="auto" w:fill="FFFFFF"/>
      <w:spacing w:after="620" w:line="332" w:lineRule="exact"/>
      <w:outlineLvl w:val="6"/>
    </w:pPr>
    <w:rPr>
      <w:rFonts w:ascii="Times New Roman" w:eastAsia="Times New Roman" w:hAnsi="Times New Roman" w:cs="Times New Roman"/>
      <w:b/>
      <w:bCs/>
      <w:sz w:val="30"/>
      <w:szCs w:val="30"/>
    </w:rPr>
  </w:style>
  <w:style w:type="paragraph" w:customStyle="1" w:styleId="750">
    <w:name w:val="Заголовок №7 (5)"/>
    <w:basedOn w:val="a"/>
    <w:link w:val="75"/>
    <w:pPr>
      <w:shd w:val="clear" w:color="auto" w:fill="FFFFFF"/>
      <w:spacing w:line="266" w:lineRule="exact"/>
      <w:outlineLvl w:val="6"/>
    </w:pPr>
    <w:rPr>
      <w:rFonts w:ascii="Times New Roman" w:eastAsia="Times New Roman" w:hAnsi="Times New Roman" w:cs="Times New Roman"/>
      <w:sz w:val="10"/>
      <w:szCs w:val="10"/>
    </w:rPr>
  </w:style>
  <w:style w:type="paragraph" w:customStyle="1" w:styleId="220">
    <w:name w:val="Основной текст (22)"/>
    <w:basedOn w:val="a"/>
    <w:link w:val="22Exact"/>
    <w:pPr>
      <w:shd w:val="clear" w:color="auto" w:fill="FFFFFF"/>
      <w:spacing w:line="266" w:lineRule="exact"/>
    </w:pPr>
    <w:rPr>
      <w:rFonts w:ascii="Times New Roman" w:eastAsia="Times New Roman" w:hAnsi="Times New Roman" w:cs="Times New Roman"/>
      <w:b/>
      <w:bCs/>
      <w:spacing w:val="20"/>
    </w:rPr>
  </w:style>
  <w:style w:type="paragraph" w:customStyle="1" w:styleId="230">
    <w:name w:val="Основной текст (23)"/>
    <w:basedOn w:val="a"/>
    <w:link w:val="23Exact"/>
    <w:pPr>
      <w:shd w:val="clear" w:color="auto" w:fill="FFFFFF"/>
      <w:spacing w:line="288" w:lineRule="exact"/>
    </w:pPr>
    <w:rPr>
      <w:rFonts w:ascii="Times New Roman" w:eastAsia="Times New Roman" w:hAnsi="Times New Roman" w:cs="Times New Roman"/>
      <w:b/>
      <w:bCs/>
      <w:sz w:val="26"/>
      <w:szCs w:val="26"/>
    </w:rPr>
  </w:style>
  <w:style w:type="paragraph" w:customStyle="1" w:styleId="76">
    <w:name w:val="Заголовок №7 (6)"/>
    <w:basedOn w:val="a"/>
    <w:link w:val="76Exact"/>
    <w:pPr>
      <w:shd w:val="clear" w:color="auto" w:fill="FFFFFF"/>
      <w:spacing w:line="266" w:lineRule="exact"/>
      <w:outlineLvl w:val="6"/>
    </w:pPr>
    <w:rPr>
      <w:rFonts w:ascii="Times New Roman" w:eastAsia="Times New Roman" w:hAnsi="Times New Roman" w:cs="Times New Roman"/>
    </w:rPr>
  </w:style>
  <w:style w:type="paragraph" w:customStyle="1" w:styleId="240">
    <w:name w:val="Основной текст (24)"/>
    <w:basedOn w:val="a"/>
    <w:link w:val="24Exact"/>
    <w:pPr>
      <w:shd w:val="clear" w:color="auto" w:fill="FFFFFF"/>
      <w:spacing w:line="266" w:lineRule="exact"/>
    </w:pPr>
    <w:rPr>
      <w:rFonts w:ascii="Times New Roman" w:eastAsia="Times New Roman" w:hAnsi="Times New Roman" w:cs="Times New Roman"/>
      <w:b/>
      <w:bCs/>
    </w:rPr>
  </w:style>
  <w:style w:type="paragraph" w:customStyle="1" w:styleId="251">
    <w:name w:val="Основной текст (25)"/>
    <w:basedOn w:val="a"/>
    <w:link w:val="250"/>
    <w:pPr>
      <w:shd w:val="clear" w:color="auto" w:fill="FFFFFF"/>
      <w:spacing w:before="280" w:after="180" w:line="266" w:lineRule="exact"/>
      <w:jc w:val="right"/>
    </w:pPr>
    <w:rPr>
      <w:rFonts w:ascii="Times New Roman" w:eastAsia="Times New Roman" w:hAnsi="Times New Roman" w:cs="Times New Roman"/>
      <w:b/>
      <w:bCs/>
    </w:rPr>
  </w:style>
  <w:style w:type="paragraph" w:customStyle="1" w:styleId="260">
    <w:name w:val="Основной текст (26)"/>
    <w:basedOn w:val="a"/>
    <w:link w:val="26Exact"/>
    <w:pPr>
      <w:shd w:val="clear" w:color="auto" w:fill="FFFFFF"/>
      <w:spacing w:line="316" w:lineRule="exact"/>
    </w:pPr>
    <w:rPr>
      <w:rFonts w:ascii="Sylfaen" w:eastAsia="Sylfaen" w:hAnsi="Sylfaen" w:cs="Sylfaen"/>
      <w:spacing w:val="20"/>
    </w:rPr>
  </w:style>
  <w:style w:type="paragraph" w:customStyle="1" w:styleId="270">
    <w:name w:val="Основной текст (27)"/>
    <w:basedOn w:val="a"/>
    <w:link w:val="27Exact"/>
    <w:pPr>
      <w:shd w:val="clear" w:color="auto" w:fill="FFFFFF"/>
      <w:spacing w:line="246" w:lineRule="exact"/>
    </w:pPr>
    <w:rPr>
      <w:rFonts w:ascii="Arial" w:eastAsia="Arial" w:hAnsi="Arial" w:cs="Arial"/>
      <w:b/>
      <w:bCs/>
      <w:spacing w:val="10"/>
      <w:sz w:val="22"/>
      <w:szCs w:val="22"/>
    </w:rPr>
  </w:style>
  <w:style w:type="paragraph" w:customStyle="1" w:styleId="280">
    <w:name w:val="Основной текст (28)"/>
    <w:basedOn w:val="a"/>
    <w:link w:val="28Exact"/>
    <w:pPr>
      <w:shd w:val="clear" w:color="auto" w:fill="FFFFFF"/>
      <w:spacing w:line="288" w:lineRule="exact"/>
    </w:pPr>
    <w:rPr>
      <w:rFonts w:ascii="Times New Roman" w:eastAsia="Times New Roman" w:hAnsi="Times New Roman" w:cs="Times New Roman"/>
      <w:b/>
      <w:bCs/>
      <w:sz w:val="26"/>
      <w:szCs w:val="26"/>
    </w:rPr>
  </w:style>
  <w:style w:type="paragraph" w:customStyle="1" w:styleId="290">
    <w:name w:val="Основной текст (29)"/>
    <w:basedOn w:val="a"/>
    <w:link w:val="29Exact"/>
    <w:pPr>
      <w:shd w:val="clear" w:color="auto" w:fill="FFFFFF"/>
      <w:spacing w:line="234" w:lineRule="exact"/>
    </w:pPr>
    <w:rPr>
      <w:rFonts w:ascii="Arial" w:eastAsia="Arial" w:hAnsi="Arial" w:cs="Arial"/>
      <w:sz w:val="21"/>
      <w:szCs w:val="21"/>
    </w:rPr>
  </w:style>
  <w:style w:type="paragraph" w:customStyle="1" w:styleId="300">
    <w:name w:val="Основной текст (30)"/>
    <w:basedOn w:val="a"/>
    <w:link w:val="30Exact"/>
    <w:pPr>
      <w:shd w:val="clear" w:color="auto" w:fill="FFFFFF"/>
      <w:spacing w:line="288" w:lineRule="exact"/>
    </w:pPr>
    <w:rPr>
      <w:rFonts w:ascii="Times New Roman" w:eastAsia="Times New Roman" w:hAnsi="Times New Roman" w:cs="Times New Roman"/>
      <w:b/>
      <w:bCs/>
      <w:sz w:val="26"/>
      <w:szCs w:val="26"/>
    </w:rPr>
  </w:style>
  <w:style w:type="paragraph" w:customStyle="1" w:styleId="310">
    <w:name w:val="Основной текст (31)"/>
    <w:basedOn w:val="a"/>
    <w:link w:val="31Exact"/>
    <w:pPr>
      <w:shd w:val="clear" w:color="auto" w:fill="FFFFFF"/>
      <w:spacing w:line="292" w:lineRule="exact"/>
    </w:pPr>
    <w:rPr>
      <w:rFonts w:ascii="Segoe UI" w:eastAsia="Segoe UI" w:hAnsi="Segoe UI" w:cs="Segoe UI"/>
      <w:b/>
      <w:bCs/>
      <w:sz w:val="22"/>
      <w:szCs w:val="22"/>
    </w:rPr>
  </w:style>
  <w:style w:type="paragraph" w:customStyle="1" w:styleId="61">
    <w:name w:val="Заголовок №6"/>
    <w:basedOn w:val="a"/>
    <w:link w:val="6Exact0"/>
    <w:pPr>
      <w:shd w:val="clear" w:color="auto" w:fill="FFFFFF"/>
      <w:spacing w:line="232" w:lineRule="exact"/>
      <w:outlineLvl w:val="5"/>
    </w:pPr>
    <w:rPr>
      <w:rFonts w:ascii="Times New Roman" w:eastAsia="Times New Roman" w:hAnsi="Times New Roman" w:cs="Times New Roman"/>
      <w:sz w:val="21"/>
      <w:szCs w:val="21"/>
    </w:rPr>
  </w:style>
  <w:style w:type="paragraph" w:customStyle="1" w:styleId="62">
    <w:name w:val="Заголовок №6 (2)"/>
    <w:basedOn w:val="a"/>
    <w:link w:val="62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320">
    <w:name w:val="Основной текст (32)"/>
    <w:basedOn w:val="a"/>
    <w:link w:val="32Exact"/>
    <w:pPr>
      <w:shd w:val="clear" w:color="auto" w:fill="FFFFFF"/>
      <w:spacing w:line="246" w:lineRule="exact"/>
    </w:pPr>
    <w:rPr>
      <w:rFonts w:ascii="Arial" w:eastAsia="Arial" w:hAnsi="Arial" w:cs="Arial"/>
      <w:b/>
      <w:bCs/>
      <w:sz w:val="22"/>
      <w:szCs w:val="22"/>
    </w:rPr>
  </w:style>
  <w:style w:type="paragraph" w:customStyle="1" w:styleId="330">
    <w:name w:val="Основной текст (33)"/>
    <w:basedOn w:val="a"/>
    <w:link w:val="33Exact"/>
    <w:pPr>
      <w:shd w:val="clear" w:color="auto" w:fill="FFFFFF"/>
      <w:spacing w:line="268" w:lineRule="exact"/>
    </w:pPr>
    <w:rPr>
      <w:rFonts w:ascii="Arial" w:eastAsia="Arial" w:hAnsi="Arial" w:cs="Arial"/>
      <w:b/>
      <w:bCs/>
    </w:rPr>
  </w:style>
  <w:style w:type="paragraph" w:customStyle="1" w:styleId="341">
    <w:name w:val="Основной текст (34)"/>
    <w:basedOn w:val="a"/>
    <w:link w:val="340"/>
    <w:pPr>
      <w:shd w:val="clear" w:color="auto" w:fill="FFFFFF"/>
      <w:spacing w:line="268" w:lineRule="exact"/>
      <w:jc w:val="center"/>
    </w:pPr>
    <w:rPr>
      <w:rFonts w:ascii="Arial" w:eastAsia="Arial" w:hAnsi="Arial" w:cs="Arial"/>
    </w:rPr>
  </w:style>
  <w:style w:type="paragraph" w:customStyle="1" w:styleId="350">
    <w:name w:val="Основной текст (35)"/>
    <w:basedOn w:val="a"/>
    <w:link w:val="35Exact"/>
    <w:pPr>
      <w:shd w:val="clear" w:color="auto" w:fill="FFFFFF"/>
      <w:spacing w:line="248" w:lineRule="exact"/>
    </w:pPr>
    <w:rPr>
      <w:rFonts w:ascii="Garamond" w:eastAsia="Garamond" w:hAnsi="Garamond" w:cs="Garamond"/>
      <w:b/>
      <w:bCs/>
      <w:sz w:val="22"/>
      <w:szCs w:val="22"/>
    </w:rPr>
  </w:style>
  <w:style w:type="paragraph" w:customStyle="1" w:styleId="360">
    <w:name w:val="Основной текст (36)"/>
    <w:basedOn w:val="a"/>
    <w:link w:val="36Exact"/>
    <w:pPr>
      <w:shd w:val="clear" w:color="auto" w:fill="FFFFFF"/>
      <w:spacing w:after="140" w:line="312" w:lineRule="exact"/>
    </w:pPr>
    <w:rPr>
      <w:rFonts w:ascii="Arial" w:eastAsia="Arial" w:hAnsi="Arial" w:cs="Arial"/>
      <w:b/>
      <w:bCs/>
      <w:sz w:val="28"/>
      <w:szCs w:val="28"/>
    </w:rPr>
  </w:style>
  <w:style w:type="paragraph" w:customStyle="1" w:styleId="370">
    <w:name w:val="Основной текст (37)"/>
    <w:basedOn w:val="a"/>
    <w:link w:val="37Exact"/>
    <w:pPr>
      <w:shd w:val="clear" w:color="auto" w:fill="FFFFFF"/>
      <w:spacing w:line="218" w:lineRule="exact"/>
    </w:pPr>
    <w:rPr>
      <w:rFonts w:ascii="Verdana" w:eastAsia="Verdana" w:hAnsi="Verdana" w:cs="Verdana"/>
      <w:sz w:val="18"/>
      <w:szCs w:val="18"/>
    </w:rPr>
  </w:style>
  <w:style w:type="paragraph" w:customStyle="1" w:styleId="63">
    <w:name w:val="Подпись к таблице (6)"/>
    <w:basedOn w:val="a"/>
    <w:link w:val="6Exact1"/>
    <w:pPr>
      <w:shd w:val="clear" w:color="auto" w:fill="FFFFFF"/>
      <w:spacing w:line="178" w:lineRule="exact"/>
    </w:pPr>
    <w:rPr>
      <w:rFonts w:ascii="Arial" w:eastAsia="Arial" w:hAnsi="Arial" w:cs="Arial"/>
      <w:sz w:val="16"/>
      <w:szCs w:val="16"/>
    </w:rPr>
  </w:style>
  <w:style w:type="paragraph" w:customStyle="1" w:styleId="400">
    <w:name w:val="Основной текст (40)"/>
    <w:basedOn w:val="a"/>
    <w:link w:val="40Exact"/>
    <w:pPr>
      <w:shd w:val="clear" w:color="auto" w:fill="FFFFFF"/>
      <w:spacing w:line="264" w:lineRule="exact"/>
    </w:pPr>
    <w:rPr>
      <w:rFonts w:ascii="Verdana" w:eastAsia="Verdana" w:hAnsi="Verdana" w:cs="Verdana"/>
      <w:i/>
      <w:iCs/>
      <w:spacing w:val="20"/>
      <w:sz w:val="16"/>
      <w:szCs w:val="16"/>
    </w:rPr>
  </w:style>
  <w:style w:type="paragraph" w:customStyle="1" w:styleId="381">
    <w:name w:val="Основной текст (38)"/>
    <w:basedOn w:val="a"/>
    <w:link w:val="380"/>
    <w:pPr>
      <w:shd w:val="clear" w:color="auto" w:fill="FFFFFF"/>
      <w:spacing w:line="283" w:lineRule="exact"/>
      <w:jc w:val="both"/>
    </w:pPr>
    <w:rPr>
      <w:rFonts w:ascii="Times New Roman" w:eastAsia="Times New Roman" w:hAnsi="Times New Roman" w:cs="Times New Roman"/>
      <w:i/>
      <w:iCs/>
      <w:sz w:val="22"/>
      <w:szCs w:val="22"/>
    </w:rPr>
  </w:style>
  <w:style w:type="paragraph" w:customStyle="1" w:styleId="391">
    <w:name w:val="Основной текст (39)"/>
    <w:basedOn w:val="a"/>
    <w:link w:val="390"/>
    <w:pPr>
      <w:shd w:val="clear" w:color="auto" w:fill="FFFFFF"/>
      <w:spacing w:after="180" w:line="188" w:lineRule="exact"/>
      <w:jc w:val="both"/>
    </w:pPr>
    <w:rPr>
      <w:rFonts w:ascii="Times New Roman" w:eastAsia="Times New Roman" w:hAnsi="Times New Roman" w:cs="Times New Roman"/>
      <w:sz w:val="17"/>
      <w:szCs w:val="17"/>
    </w:rPr>
  </w:style>
  <w:style w:type="paragraph" w:customStyle="1" w:styleId="78">
    <w:name w:val="Подпись к таблице (7)"/>
    <w:basedOn w:val="a"/>
    <w:link w:val="77"/>
    <w:pPr>
      <w:shd w:val="clear" w:color="auto" w:fill="FFFFFF"/>
      <w:spacing w:line="268" w:lineRule="exact"/>
      <w:jc w:val="center"/>
    </w:pPr>
    <w:rPr>
      <w:rFonts w:ascii="Arial" w:eastAsia="Arial" w:hAnsi="Arial" w:cs="Arial"/>
    </w:rPr>
  </w:style>
  <w:style w:type="paragraph" w:customStyle="1" w:styleId="84">
    <w:name w:val="Подпись к таблице (8)"/>
    <w:basedOn w:val="a"/>
    <w:link w:val="83"/>
    <w:pPr>
      <w:shd w:val="clear" w:color="auto" w:fill="FFFFFF"/>
      <w:spacing w:line="288" w:lineRule="exact"/>
    </w:pPr>
    <w:rPr>
      <w:rFonts w:ascii="Times New Roman" w:eastAsia="Times New Roman" w:hAnsi="Times New Roman" w:cs="Times New Roman"/>
      <w:b/>
      <w:bCs/>
      <w:sz w:val="26"/>
      <w:szCs w:val="26"/>
    </w:rPr>
  </w:style>
  <w:style w:type="paragraph" w:customStyle="1" w:styleId="92">
    <w:name w:val="Подпись к таблице (9)"/>
    <w:basedOn w:val="a"/>
    <w:link w:val="9Exact"/>
    <w:pPr>
      <w:shd w:val="clear" w:color="auto" w:fill="FFFFFF"/>
      <w:spacing w:line="272" w:lineRule="exact"/>
      <w:jc w:val="center"/>
    </w:pPr>
    <w:rPr>
      <w:rFonts w:ascii="Franklin Gothic Medium" w:eastAsia="Franklin Gothic Medium" w:hAnsi="Franklin Gothic Medium" w:cs="Franklin Gothic Medium"/>
    </w:rPr>
  </w:style>
  <w:style w:type="paragraph" w:customStyle="1" w:styleId="410">
    <w:name w:val="Основной текст (41)"/>
    <w:basedOn w:val="a"/>
    <w:link w:val="41Exact"/>
    <w:pPr>
      <w:shd w:val="clear" w:color="auto" w:fill="FFFFFF"/>
      <w:spacing w:line="342" w:lineRule="exact"/>
    </w:pPr>
    <w:rPr>
      <w:rFonts w:ascii="Sylfaen" w:eastAsia="Sylfaen" w:hAnsi="Sylfaen" w:cs="Sylfaen"/>
      <w:w w:val="40"/>
      <w:sz w:val="26"/>
      <w:szCs w:val="26"/>
    </w:rPr>
  </w:style>
  <w:style w:type="paragraph" w:customStyle="1" w:styleId="420">
    <w:name w:val="Основной текст (42)"/>
    <w:basedOn w:val="a"/>
    <w:link w:val="42Exact"/>
    <w:pPr>
      <w:shd w:val="clear" w:color="auto" w:fill="FFFFFF"/>
      <w:spacing w:line="238" w:lineRule="exact"/>
    </w:pPr>
    <w:rPr>
      <w:rFonts w:ascii="Sylfaen" w:eastAsia="Sylfaen" w:hAnsi="Sylfaen" w:cs="Sylfaen"/>
      <w:sz w:val="18"/>
      <w:szCs w:val="18"/>
    </w:rPr>
  </w:style>
  <w:style w:type="paragraph" w:customStyle="1" w:styleId="430">
    <w:name w:val="Основной текст (43)"/>
    <w:basedOn w:val="a"/>
    <w:link w:val="43Exact"/>
    <w:pPr>
      <w:shd w:val="clear" w:color="auto" w:fill="FFFFFF"/>
      <w:spacing w:line="210" w:lineRule="exact"/>
    </w:pPr>
    <w:rPr>
      <w:rFonts w:ascii="Times New Roman" w:eastAsia="Times New Roman" w:hAnsi="Times New Roman" w:cs="Times New Roman"/>
      <w:b/>
      <w:bCs/>
      <w:sz w:val="19"/>
      <w:szCs w:val="19"/>
    </w:rPr>
  </w:style>
  <w:style w:type="paragraph" w:customStyle="1" w:styleId="440">
    <w:name w:val="Основной текст (44)"/>
    <w:basedOn w:val="a"/>
    <w:link w:val="44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451">
    <w:name w:val="Основной текст (45)"/>
    <w:basedOn w:val="a"/>
    <w:link w:val="450"/>
    <w:pPr>
      <w:shd w:val="clear" w:color="auto" w:fill="FFFFFF"/>
      <w:spacing w:line="132" w:lineRule="exact"/>
    </w:pPr>
    <w:rPr>
      <w:rFonts w:ascii="Times New Roman" w:eastAsia="Times New Roman" w:hAnsi="Times New Roman" w:cs="Times New Roman"/>
      <w:spacing w:val="10"/>
      <w:sz w:val="12"/>
      <w:szCs w:val="12"/>
    </w:rPr>
  </w:style>
  <w:style w:type="paragraph" w:customStyle="1" w:styleId="460">
    <w:name w:val="Основной текст (46)"/>
    <w:basedOn w:val="a"/>
    <w:link w:val="46Exact"/>
    <w:pPr>
      <w:shd w:val="clear" w:color="auto" w:fill="FFFFFF"/>
      <w:spacing w:line="238" w:lineRule="exact"/>
    </w:pPr>
    <w:rPr>
      <w:rFonts w:ascii="Sylfaen" w:eastAsia="Sylfaen" w:hAnsi="Sylfaen" w:cs="Sylfaen"/>
      <w:sz w:val="18"/>
      <w:szCs w:val="18"/>
    </w:rPr>
  </w:style>
  <w:style w:type="paragraph" w:customStyle="1" w:styleId="470">
    <w:name w:val="Основной текст (47)"/>
    <w:basedOn w:val="a"/>
    <w:link w:val="47Exact"/>
    <w:pPr>
      <w:shd w:val="clear" w:color="auto" w:fill="FFFFFF"/>
      <w:spacing w:line="210" w:lineRule="exact"/>
    </w:pPr>
    <w:rPr>
      <w:rFonts w:ascii="Consolas" w:eastAsia="Consolas" w:hAnsi="Consolas" w:cs="Consolas"/>
      <w:sz w:val="18"/>
      <w:szCs w:val="18"/>
    </w:rPr>
  </w:style>
  <w:style w:type="paragraph" w:customStyle="1" w:styleId="480">
    <w:name w:val="Основной текст (48)"/>
    <w:basedOn w:val="a"/>
    <w:link w:val="48Exact"/>
    <w:pPr>
      <w:shd w:val="clear" w:color="auto" w:fill="FFFFFF"/>
      <w:spacing w:line="210" w:lineRule="exact"/>
    </w:pPr>
    <w:rPr>
      <w:rFonts w:ascii="Consolas" w:eastAsia="Consolas" w:hAnsi="Consolas" w:cs="Consolas"/>
      <w:sz w:val="18"/>
      <w:szCs w:val="18"/>
    </w:rPr>
  </w:style>
  <w:style w:type="paragraph" w:customStyle="1" w:styleId="490">
    <w:name w:val="Основной текст (49)"/>
    <w:basedOn w:val="a"/>
    <w:link w:val="49Exact"/>
    <w:pPr>
      <w:shd w:val="clear" w:color="auto" w:fill="FFFFFF"/>
      <w:spacing w:line="210" w:lineRule="exact"/>
    </w:pPr>
    <w:rPr>
      <w:rFonts w:ascii="Times New Roman" w:eastAsia="Times New Roman" w:hAnsi="Times New Roman" w:cs="Times New Roman"/>
      <w:b/>
      <w:bCs/>
      <w:sz w:val="19"/>
      <w:szCs w:val="19"/>
    </w:rPr>
  </w:style>
  <w:style w:type="paragraph" w:customStyle="1" w:styleId="500">
    <w:name w:val="Основной текст (50)"/>
    <w:basedOn w:val="a"/>
    <w:link w:val="50Exact"/>
    <w:pPr>
      <w:shd w:val="clear" w:color="auto" w:fill="FFFFFF"/>
      <w:spacing w:line="144" w:lineRule="exact"/>
    </w:pPr>
    <w:rPr>
      <w:rFonts w:ascii="Times New Roman" w:eastAsia="Times New Roman" w:hAnsi="Times New Roman" w:cs="Times New Roman"/>
      <w:sz w:val="13"/>
      <w:szCs w:val="13"/>
    </w:rPr>
  </w:style>
  <w:style w:type="paragraph" w:customStyle="1" w:styleId="510">
    <w:name w:val="Основной текст (51)"/>
    <w:basedOn w:val="a"/>
    <w:link w:val="51Exact"/>
    <w:pPr>
      <w:shd w:val="clear" w:color="auto" w:fill="FFFFFF"/>
      <w:spacing w:line="250" w:lineRule="exact"/>
    </w:pPr>
    <w:rPr>
      <w:rFonts w:ascii="Times New Roman" w:eastAsia="Times New Roman" w:hAnsi="Times New Roman" w:cs="Times New Roman"/>
      <w:b/>
      <w:bCs/>
      <w:sz w:val="18"/>
      <w:szCs w:val="18"/>
    </w:rPr>
  </w:style>
  <w:style w:type="paragraph" w:customStyle="1" w:styleId="afa">
    <w:name w:val="Подпись к картинке"/>
    <w:basedOn w:val="a"/>
    <w:link w:val="af2"/>
    <w:pPr>
      <w:shd w:val="clear" w:color="auto" w:fill="FFFFFF"/>
      <w:spacing w:line="232" w:lineRule="exact"/>
    </w:pPr>
    <w:rPr>
      <w:rFonts w:ascii="Times New Roman" w:eastAsia="Times New Roman" w:hAnsi="Times New Roman" w:cs="Times New Roman"/>
      <w:sz w:val="21"/>
      <w:szCs w:val="21"/>
    </w:rPr>
  </w:style>
  <w:style w:type="paragraph" w:customStyle="1" w:styleId="520">
    <w:name w:val="Основной текст (52)"/>
    <w:basedOn w:val="a"/>
    <w:link w:val="52Exact"/>
    <w:pPr>
      <w:shd w:val="clear" w:color="auto" w:fill="FFFFFF"/>
      <w:spacing w:line="224" w:lineRule="exact"/>
    </w:pPr>
    <w:rPr>
      <w:rFonts w:ascii="Arial" w:eastAsia="Arial" w:hAnsi="Arial" w:cs="Arial"/>
      <w:sz w:val="20"/>
      <w:szCs w:val="20"/>
    </w:rPr>
  </w:style>
  <w:style w:type="paragraph" w:customStyle="1" w:styleId="530">
    <w:name w:val="Основной текст (53)"/>
    <w:basedOn w:val="a"/>
    <w:link w:val="53Exact"/>
    <w:pPr>
      <w:shd w:val="clear" w:color="auto" w:fill="FFFFFF"/>
      <w:spacing w:line="188" w:lineRule="exact"/>
    </w:pPr>
    <w:rPr>
      <w:rFonts w:ascii="Times New Roman" w:eastAsia="Times New Roman" w:hAnsi="Times New Roman" w:cs="Times New Roman"/>
      <w:b/>
      <w:bCs/>
      <w:i/>
      <w:iCs/>
      <w:spacing w:val="20"/>
      <w:sz w:val="17"/>
      <w:szCs w:val="17"/>
    </w:rPr>
  </w:style>
  <w:style w:type="paragraph" w:customStyle="1" w:styleId="540">
    <w:name w:val="Основной текст (54)"/>
    <w:basedOn w:val="a"/>
    <w:link w:val="54Exact"/>
    <w:pPr>
      <w:shd w:val="clear" w:color="auto" w:fill="FFFFFF"/>
      <w:spacing w:line="224" w:lineRule="exact"/>
    </w:pPr>
    <w:rPr>
      <w:rFonts w:ascii="Arial" w:eastAsia="Arial" w:hAnsi="Arial" w:cs="Arial"/>
      <w:sz w:val="20"/>
      <w:szCs w:val="20"/>
    </w:rPr>
  </w:style>
  <w:style w:type="paragraph" w:customStyle="1" w:styleId="550">
    <w:name w:val="Основной текст (55)"/>
    <w:basedOn w:val="a"/>
    <w:link w:val="55Exact"/>
    <w:pPr>
      <w:shd w:val="clear" w:color="auto" w:fill="FFFFFF"/>
      <w:spacing w:line="224" w:lineRule="exact"/>
    </w:pPr>
    <w:rPr>
      <w:rFonts w:ascii="Arial" w:eastAsia="Arial" w:hAnsi="Arial" w:cs="Arial"/>
      <w:sz w:val="20"/>
      <w:szCs w:val="20"/>
    </w:rPr>
  </w:style>
  <w:style w:type="paragraph" w:customStyle="1" w:styleId="570">
    <w:name w:val="Основной текст (57)"/>
    <w:basedOn w:val="a"/>
    <w:link w:val="57Exact"/>
    <w:pPr>
      <w:shd w:val="clear" w:color="auto" w:fill="FFFFFF"/>
      <w:spacing w:line="230" w:lineRule="exact"/>
    </w:pPr>
    <w:rPr>
      <w:rFonts w:ascii="Verdana" w:eastAsia="Verdana" w:hAnsi="Verdana" w:cs="Verdana"/>
      <w:b/>
      <w:bCs/>
      <w:i/>
      <w:iCs/>
      <w:sz w:val="19"/>
      <w:szCs w:val="19"/>
    </w:rPr>
  </w:style>
  <w:style w:type="paragraph" w:customStyle="1" w:styleId="58">
    <w:name w:val="Основной текст (58)"/>
    <w:basedOn w:val="a"/>
    <w:link w:val="58Exact"/>
    <w:pPr>
      <w:shd w:val="clear" w:color="auto" w:fill="FFFFFF"/>
      <w:spacing w:line="200" w:lineRule="exact"/>
    </w:pPr>
    <w:rPr>
      <w:rFonts w:ascii="Arial" w:eastAsia="Arial" w:hAnsi="Arial" w:cs="Arial"/>
      <w:b/>
      <w:bCs/>
      <w:i/>
      <w:iCs/>
      <w:sz w:val="18"/>
      <w:szCs w:val="18"/>
    </w:rPr>
  </w:style>
  <w:style w:type="paragraph" w:customStyle="1" w:styleId="59">
    <w:name w:val="Основной текст (59)"/>
    <w:basedOn w:val="a"/>
    <w:link w:val="59Exact"/>
    <w:pPr>
      <w:shd w:val="clear" w:color="auto" w:fill="FFFFFF"/>
      <w:spacing w:line="300" w:lineRule="exact"/>
    </w:pPr>
    <w:rPr>
      <w:rFonts w:ascii="Verdana" w:eastAsia="Verdana" w:hAnsi="Verdana" w:cs="Verdana"/>
      <w:i/>
      <w:iCs/>
      <w:sz w:val="18"/>
      <w:szCs w:val="18"/>
    </w:rPr>
  </w:style>
  <w:style w:type="paragraph" w:customStyle="1" w:styleId="4a">
    <w:name w:val="Заголовок №4"/>
    <w:basedOn w:val="a"/>
    <w:link w:val="4Exact4"/>
    <w:pPr>
      <w:shd w:val="clear" w:color="auto" w:fill="FFFFFF"/>
      <w:spacing w:line="288" w:lineRule="exact"/>
      <w:outlineLvl w:val="3"/>
    </w:pPr>
    <w:rPr>
      <w:rFonts w:ascii="Times New Roman" w:eastAsia="Times New Roman" w:hAnsi="Times New Roman" w:cs="Times New Roman"/>
      <w:b/>
      <w:bCs/>
      <w:spacing w:val="40"/>
      <w:sz w:val="26"/>
      <w:szCs w:val="26"/>
    </w:rPr>
  </w:style>
  <w:style w:type="paragraph" w:customStyle="1" w:styleId="561">
    <w:name w:val="Основной текст (56)"/>
    <w:basedOn w:val="a"/>
    <w:link w:val="560"/>
    <w:pPr>
      <w:shd w:val="clear" w:color="auto" w:fill="FFFFFF"/>
      <w:spacing w:before="400" w:after="1440" w:line="266" w:lineRule="exact"/>
    </w:pPr>
    <w:rPr>
      <w:rFonts w:ascii="Times New Roman" w:eastAsia="Times New Roman" w:hAnsi="Times New Roman" w:cs="Times New Roman"/>
      <w:b/>
      <w:bCs/>
      <w:i/>
      <w:iCs/>
    </w:rPr>
  </w:style>
  <w:style w:type="paragraph" w:customStyle="1" w:styleId="610">
    <w:name w:val="Основной текст (61)"/>
    <w:basedOn w:val="a"/>
    <w:link w:val="61Exact"/>
    <w:pPr>
      <w:shd w:val="clear" w:color="auto" w:fill="FFFFFF"/>
      <w:spacing w:line="370" w:lineRule="exact"/>
    </w:pPr>
    <w:rPr>
      <w:rFonts w:ascii="Times New Roman" w:eastAsia="Times New Roman" w:hAnsi="Times New Roman" w:cs="Times New Roman"/>
      <w:b/>
      <w:bCs/>
    </w:rPr>
  </w:style>
  <w:style w:type="paragraph" w:customStyle="1" w:styleId="601">
    <w:name w:val="Основной текст (60)"/>
    <w:basedOn w:val="a"/>
    <w:link w:val="600"/>
    <w:pPr>
      <w:shd w:val="clear" w:color="auto" w:fill="FFFFFF"/>
      <w:spacing w:line="254" w:lineRule="exact"/>
      <w:ind w:firstLine="400"/>
      <w:jc w:val="both"/>
    </w:pPr>
    <w:rPr>
      <w:rFonts w:ascii="Times New Roman" w:eastAsia="Times New Roman" w:hAnsi="Times New Roman" w:cs="Times New Roman"/>
      <w:b/>
      <w:bCs/>
      <w:sz w:val="21"/>
      <w:szCs w:val="21"/>
    </w:rPr>
  </w:style>
  <w:style w:type="paragraph" w:customStyle="1" w:styleId="620">
    <w:name w:val="Основной текст (62)"/>
    <w:basedOn w:val="a"/>
    <w:link w:val="62Exact0"/>
    <w:pPr>
      <w:shd w:val="clear" w:color="auto" w:fill="FFFFFF"/>
      <w:spacing w:line="218" w:lineRule="exact"/>
    </w:pPr>
    <w:rPr>
      <w:rFonts w:ascii="Verdana" w:eastAsia="Verdana" w:hAnsi="Verdana" w:cs="Verdana"/>
      <w:sz w:val="18"/>
      <w:szCs w:val="18"/>
    </w:rPr>
  </w:style>
  <w:style w:type="paragraph" w:customStyle="1" w:styleId="65">
    <w:name w:val="Основной текст (65)"/>
    <w:basedOn w:val="a"/>
    <w:link w:val="65Exact"/>
    <w:pPr>
      <w:shd w:val="clear" w:color="auto" w:fill="FFFFFF"/>
      <w:spacing w:line="214" w:lineRule="exact"/>
    </w:pPr>
    <w:rPr>
      <w:rFonts w:ascii="Bookman Old Style" w:eastAsia="Bookman Old Style" w:hAnsi="Bookman Old Style" w:cs="Bookman Old Style"/>
      <w:sz w:val="19"/>
      <w:szCs w:val="19"/>
    </w:rPr>
  </w:style>
  <w:style w:type="paragraph" w:customStyle="1" w:styleId="67">
    <w:name w:val="Основной текст (67)"/>
    <w:basedOn w:val="a"/>
    <w:link w:val="67Exact"/>
    <w:pPr>
      <w:shd w:val="clear" w:color="auto" w:fill="FFFFFF"/>
      <w:spacing w:line="212" w:lineRule="exact"/>
    </w:pPr>
    <w:rPr>
      <w:rFonts w:ascii="Arial" w:eastAsia="Arial" w:hAnsi="Arial" w:cs="Arial"/>
      <w:b/>
      <w:bCs/>
      <w:sz w:val="19"/>
      <w:szCs w:val="19"/>
    </w:rPr>
  </w:style>
  <w:style w:type="paragraph" w:customStyle="1" w:styleId="631">
    <w:name w:val="Основной текст (63)"/>
    <w:basedOn w:val="a"/>
    <w:link w:val="630"/>
    <w:pPr>
      <w:shd w:val="clear" w:color="auto" w:fill="FFFFFF"/>
      <w:spacing w:line="420" w:lineRule="exact"/>
    </w:pPr>
    <w:rPr>
      <w:rFonts w:ascii="Times New Roman" w:eastAsia="Times New Roman" w:hAnsi="Times New Roman" w:cs="Times New Roman"/>
      <w:i/>
      <w:iCs/>
      <w:sz w:val="38"/>
      <w:szCs w:val="38"/>
    </w:rPr>
  </w:style>
  <w:style w:type="paragraph" w:customStyle="1" w:styleId="640">
    <w:name w:val="Основной текст (64)"/>
    <w:basedOn w:val="a"/>
    <w:link w:val="64"/>
    <w:pPr>
      <w:shd w:val="clear" w:color="auto" w:fill="FFFFFF"/>
      <w:spacing w:after="140" w:line="166" w:lineRule="exact"/>
    </w:pPr>
    <w:rPr>
      <w:rFonts w:ascii="Times New Roman" w:eastAsia="Times New Roman" w:hAnsi="Times New Roman" w:cs="Times New Roman"/>
      <w:sz w:val="15"/>
      <w:szCs w:val="15"/>
    </w:rPr>
  </w:style>
  <w:style w:type="paragraph" w:customStyle="1" w:styleId="660">
    <w:name w:val="Основной текст (66)"/>
    <w:basedOn w:val="a"/>
    <w:link w:val="66"/>
    <w:pPr>
      <w:shd w:val="clear" w:color="auto" w:fill="FFFFFF"/>
      <w:spacing w:before="620" w:line="526" w:lineRule="exact"/>
      <w:jc w:val="right"/>
    </w:pPr>
    <w:rPr>
      <w:rFonts w:ascii="Sylfaen" w:eastAsia="Sylfaen" w:hAnsi="Sylfaen" w:cs="Sylfaen"/>
      <w:i/>
      <w:iCs/>
      <w:sz w:val="40"/>
      <w:szCs w:val="40"/>
      <w:lang w:val="ru-RU" w:eastAsia="ru-RU" w:bidi="ru-RU"/>
    </w:rPr>
  </w:style>
  <w:style w:type="paragraph" w:customStyle="1" w:styleId="771">
    <w:name w:val="Заголовок №7 (7)"/>
    <w:basedOn w:val="a"/>
    <w:link w:val="770"/>
    <w:pPr>
      <w:shd w:val="clear" w:color="auto" w:fill="FFFFFF"/>
      <w:spacing w:after="320" w:line="266" w:lineRule="exact"/>
      <w:outlineLvl w:val="6"/>
    </w:pPr>
    <w:rPr>
      <w:rFonts w:ascii="Times New Roman" w:eastAsia="Times New Roman" w:hAnsi="Times New Roman" w:cs="Times New Roman"/>
      <w:b/>
      <w:bCs/>
    </w:rPr>
  </w:style>
  <w:style w:type="paragraph" w:customStyle="1" w:styleId="831">
    <w:name w:val="Заголовок №8 (3)"/>
    <w:basedOn w:val="a"/>
    <w:link w:val="830"/>
    <w:pPr>
      <w:shd w:val="clear" w:color="auto" w:fill="FFFFFF"/>
      <w:spacing w:line="254" w:lineRule="exact"/>
      <w:ind w:firstLine="400"/>
      <w:jc w:val="both"/>
      <w:outlineLvl w:val="7"/>
    </w:pPr>
    <w:rPr>
      <w:rFonts w:ascii="Times New Roman" w:eastAsia="Times New Roman" w:hAnsi="Times New Roman" w:cs="Times New Roman"/>
      <w:b/>
      <w:bCs/>
      <w:sz w:val="21"/>
      <w:szCs w:val="21"/>
    </w:rPr>
  </w:style>
  <w:style w:type="paragraph" w:customStyle="1" w:styleId="68">
    <w:name w:val="Основной текст (68)"/>
    <w:basedOn w:val="a"/>
    <w:link w:val="68Exact"/>
    <w:pPr>
      <w:shd w:val="clear" w:color="auto" w:fill="FFFFFF"/>
      <w:spacing w:line="208" w:lineRule="exact"/>
    </w:pPr>
    <w:rPr>
      <w:rFonts w:ascii="Trebuchet MS" w:eastAsia="Trebuchet MS" w:hAnsi="Trebuchet MS" w:cs="Trebuchet MS"/>
      <w:sz w:val="18"/>
      <w:szCs w:val="18"/>
    </w:rPr>
  </w:style>
  <w:style w:type="paragraph" w:customStyle="1" w:styleId="69">
    <w:name w:val="Основной текст (69)"/>
    <w:basedOn w:val="a"/>
    <w:link w:val="69Exact"/>
    <w:pPr>
      <w:shd w:val="clear" w:color="auto" w:fill="FFFFFF"/>
      <w:spacing w:line="232" w:lineRule="exact"/>
    </w:pPr>
    <w:rPr>
      <w:rFonts w:ascii="Times New Roman" w:eastAsia="Times New Roman" w:hAnsi="Times New Roman" w:cs="Times New Roman"/>
      <w:b/>
      <w:bCs/>
      <w:sz w:val="21"/>
      <w:szCs w:val="21"/>
    </w:rPr>
  </w:style>
  <w:style w:type="paragraph" w:customStyle="1" w:styleId="700">
    <w:name w:val="Основной текст (70)"/>
    <w:basedOn w:val="a"/>
    <w:link w:val="70Exact"/>
    <w:pPr>
      <w:shd w:val="clear" w:color="auto" w:fill="FFFFFF"/>
      <w:spacing w:line="244" w:lineRule="exact"/>
    </w:pPr>
    <w:rPr>
      <w:rFonts w:ascii="Times New Roman" w:eastAsia="Times New Roman" w:hAnsi="Times New Roman" w:cs="Times New Roman"/>
      <w:b/>
      <w:bCs/>
      <w:sz w:val="22"/>
      <w:szCs w:val="22"/>
    </w:rPr>
  </w:style>
  <w:style w:type="paragraph" w:customStyle="1" w:styleId="421">
    <w:name w:val="Заголовок №4 (2)"/>
    <w:basedOn w:val="a"/>
    <w:link w:val="42Exact0"/>
    <w:pPr>
      <w:shd w:val="clear" w:color="auto" w:fill="FFFFFF"/>
      <w:spacing w:line="232" w:lineRule="exact"/>
      <w:outlineLvl w:val="3"/>
    </w:pPr>
    <w:rPr>
      <w:rFonts w:ascii="Times New Roman" w:eastAsia="Times New Roman" w:hAnsi="Times New Roman" w:cs="Times New Roman"/>
      <w:sz w:val="21"/>
      <w:szCs w:val="21"/>
    </w:rPr>
  </w:style>
  <w:style w:type="paragraph" w:customStyle="1" w:styleId="710">
    <w:name w:val="Основной текст (71)"/>
    <w:basedOn w:val="a"/>
    <w:link w:val="71Exact"/>
    <w:pPr>
      <w:shd w:val="clear" w:color="auto" w:fill="FFFFFF"/>
      <w:spacing w:line="134" w:lineRule="exact"/>
    </w:pPr>
    <w:rPr>
      <w:rFonts w:ascii="Arial" w:eastAsia="Arial" w:hAnsi="Arial" w:cs="Arial"/>
      <w:sz w:val="20"/>
      <w:szCs w:val="20"/>
    </w:rPr>
  </w:style>
  <w:style w:type="paragraph" w:customStyle="1" w:styleId="2ff3">
    <w:name w:val="Оглавление (2)"/>
    <w:basedOn w:val="a"/>
    <w:link w:val="2ff2"/>
    <w:pPr>
      <w:shd w:val="clear" w:color="auto" w:fill="FFFFFF"/>
      <w:spacing w:before="220" w:line="288" w:lineRule="exact"/>
    </w:pPr>
    <w:rPr>
      <w:rFonts w:ascii="Times New Roman" w:eastAsia="Times New Roman" w:hAnsi="Times New Roman" w:cs="Times New Roman"/>
      <w:b/>
      <w:bCs/>
      <w:sz w:val="26"/>
      <w:szCs w:val="26"/>
    </w:rPr>
  </w:style>
  <w:style w:type="paragraph" w:customStyle="1" w:styleId="3e">
    <w:name w:val="Оглавление (3)"/>
    <w:basedOn w:val="a"/>
    <w:link w:val="3d"/>
    <w:pPr>
      <w:shd w:val="clear" w:color="auto" w:fill="FFFFFF"/>
      <w:spacing w:after="220" w:line="222" w:lineRule="exact"/>
      <w:jc w:val="both"/>
    </w:pPr>
    <w:rPr>
      <w:rFonts w:ascii="Times New Roman" w:eastAsia="Times New Roman" w:hAnsi="Times New Roman" w:cs="Times New Roman"/>
      <w:sz w:val="12"/>
      <w:szCs w:val="12"/>
    </w:rPr>
  </w:style>
  <w:style w:type="paragraph" w:customStyle="1" w:styleId="108">
    <w:name w:val="Подпись к таблице (10)"/>
    <w:basedOn w:val="a"/>
    <w:link w:val="107"/>
    <w:pPr>
      <w:shd w:val="clear" w:color="auto" w:fill="FFFFFF"/>
      <w:spacing w:line="266" w:lineRule="exact"/>
    </w:pPr>
    <w:rPr>
      <w:rFonts w:ascii="Times New Roman" w:eastAsia="Times New Roman" w:hAnsi="Times New Roman" w:cs="Times New Roman"/>
      <w:b/>
      <w:bCs/>
    </w:rPr>
  </w:style>
  <w:style w:type="paragraph" w:customStyle="1" w:styleId="721">
    <w:name w:val="Основной текст (72)"/>
    <w:basedOn w:val="a"/>
    <w:link w:val="72Exact0"/>
    <w:pPr>
      <w:shd w:val="clear" w:color="auto" w:fill="FFFFFF"/>
      <w:spacing w:line="232" w:lineRule="exact"/>
    </w:pPr>
    <w:rPr>
      <w:rFonts w:ascii="Impact" w:eastAsia="Impact" w:hAnsi="Impact" w:cs="Impact"/>
      <w:sz w:val="19"/>
      <w:szCs w:val="19"/>
    </w:rPr>
  </w:style>
  <w:style w:type="paragraph" w:customStyle="1" w:styleId="780">
    <w:name w:val="Заголовок №7 (8)"/>
    <w:basedOn w:val="a"/>
    <w:link w:val="78Exact"/>
    <w:pPr>
      <w:shd w:val="clear" w:color="auto" w:fill="FFFFFF"/>
      <w:spacing w:line="296" w:lineRule="exact"/>
      <w:outlineLvl w:val="6"/>
    </w:pPr>
    <w:rPr>
      <w:rFonts w:ascii="Georgia" w:eastAsia="Georgia" w:hAnsi="Georgia" w:cs="Georgia"/>
      <w:b/>
      <w:bCs/>
      <w:sz w:val="26"/>
      <w:szCs w:val="26"/>
    </w:rPr>
  </w:style>
  <w:style w:type="paragraph" w:customStyle="1" w:styleId="633">
    <w:name w:val="Заголовок №6 (3)"/>
    <w:basedOn w:val="a"/>
    <w:link w:val="632"/>
    <w:pPr>
      <w:shd w:val="clear" w:color="auto" w:fill="FFFFFF"/>
      <w:spacing w:line="332" w:lineRule="exact"/>
      <w:outlineLvl w:val="5"/>
    </w:pPr>
    <w:rPr>
      <w:rFonts w:ascii="Times New Roman" w:eastAsia="Times New Roman" w:hAnsi="Times New Roman" w:cs="Times New Roman"/>
      <w:b/>
      <w:bCs/>
      <w:sz w:val="30"/>
      <w:szCs w:val="30"/>
    </w:rPr>
  </w:style>
  <w:style w:type="paragraph" w:customStyle="1" w:styleId="2ff4">
    <w:name w:val="Подпись к картинке (2)"/>
    <w:basedOn w:val="a"/>
    <w:link w:val="2Exact3"/>
    <w:pPr>
      <w:shd w:val="clear" w:color="auto" w:fill="FFFFFF"/>
      <w:spacing w:line="270" w:lineRule="exact"/>
      <w:jc w:val="center"/>
    </w:pPr>
    <w:rPr>
      <w:rFonts w:ascii="Arial" w:eastAsia="Arial" w:hAnsi="Arial" w:cs="Arial"/>
    </w:rPr>
  </w:style>
  <w:style w:type="paragraph" w:customStyle="1" w:styleId="731">
    <w:name w:val="Основной текст (73)"/>
    <w:basedOn w:val="a"/>
    <w:link w:val="730"/>
    <w:pPr>
      <w:shd w:val="clear" w:color="auto" w:fill="FFFFFF"/>
      <w:spacing w:before="160" w:line="312" w:lineRule="exact"/>
    </w:pPr>
    <w:rPr>
      <w:rFonts w:ascii="Times New Roman" w:eastAsia="Times New Roman" w:hAnsi="Times New Roman" w:cs="Times New Roman"/>
      <w:b/>
      <w:bCs/>
    </w:rPr>
  </w:style>
  <w:style w:type="paragraph" w:customStyle="1" w:styleId="741">
    <w:name w:val="Основной текст (74)"/>
    <w:basedOn w:val="a"/>
    <w:link w:val="74Exact"/>
    <w:pPr>
      <w:shd w:val="clear" w:color="auto" w:fill="FFFFFF"/>
      <w:spacing w:line="224" w:lineRule="exact"/>
    </w:pPr>
    <w:rPr>
      <w:rFonts w:ascii="Arial" w:eastAsia="Arial" w:hAnsi="Arial" w:cs="Arial"/>
      <w:sz w:val="20"/>
      <w:szCs w:val="20"/>
    </w:rPr>
  </w:style>
  <w:style w:type="paragraph" w:customStyle="1" w:styleId="751">
    <w:name w:val="Основной текст (75)"/>
    <w:basedOn w:val="a"/>
    <w:link w:val="75Exact"/>
    <w:pPr>
      <w:shd w:val="clear" w:color="auto" w:fill="FFFFFF"/>
      <w:spacing w:line="244" w:lineRule="exact"/>
    </w:pPr>
    <w:rPr>
      <w:rFonts w:ascii="Arial" w:eastAsia="Arial" w:hAnsi="Arial" w:cs="Arial"/>
      <w:b/>
      <w:bCs/>
      <w:sz w:val="20"/>
      <w:szCs w:val="20"/>
    </w:rPr>
  </w:style>
  <w:style w:type="paragraph" w:customStyle="1" w:styleId="761">
    <w:name w:val="Основной текст (76)"/>
    <w:basedOn w:val="a"/>
    <w:link w:val="760"/>
    <w:pPr>
      <w:shd w:val="clear" w:color="auto" w:fill="FFFFFF"/>
      <w:spacing w:line="288" w:lineRule="exact"/>
      <w:jc w:val="both"/>
    </w:pPr>
    <w:rPr>
      <w:rFonts w:ascii="Times New Roman" w:eastAsia="Times New Roman" w:hAnsi="Times New Roman" w:cs="Times New Roman"/>
      <w:sz w:val="26"/>
      <w:szCs w:val="26"/>
    </w:rPr>
  </w:style>
  <w:style w:type="paragraph" w:customStyle="1" w:styleId="782">
    <w:name w:val="Основной текст (78)"/>
    <w:basedOn w:val="a"/>
    <w:link w:val="781"/>
    <w:pPr>
      <w:shd w:val="clear" w:color="auto" w:fill="FFFFFF"/>
      <w:spacing w:before="3320" w:line="88" w:lineRule="exact"/>
    </w:pPr>
    <w:rPr>
      <w:rFonts w:ascii="Times New Roman" w:eastAsia="Times New Roman" w:hAnsi="Times New Roman" w:cs="Times New Roman"/>
      <w:b/>
      <w:bCs/>
      <w:sz w:val="8"/>
      <w:szCs w:val="8"/>
    </w:rPr>
  </w:style>
  <w:style w:type="paragraph" w:customStyle="1" w:styleId="116">
    <w:name w:val="Подпись к таблице (11)"/>
    <w:basedOn w:val="a"/>
    <w:link w:val="11Exact0"/>
    <w:pPr>
      <w:shd w:val="clear" w:color="auto" w:fill="FFFFFF"/>
      <w:spacing w:line="266" w:lineRule="exact"/>
    </w:pPr>
    <w:rPr>
      <w:rFonts w:ascii="Times New Roman" w:eastAsia="Times New Roman" w:hAnsi="Times New Roman" w:cs="Times New Roman"/>
      <w:b/>
      <w:bCs/>
    </w:rPr>
  </w:style>
  <w:style w:type="paragraph" w:customStyle="1" w:styleId="790">
    <w:name w:val="Основной текст (79)"/>
    <w:basedOn w:val="a"/>
    <w:link w:val="79"/>
    <w:pPr>
      <w:shd w:val="clear" w:color="auto" w:fill="FFFFFF"/>
      <w:spacing w:line="168" w:lineRule="exact"/>
      <w:jc w:val="both"/>
    </w:pPr>
    <w:rPr>
      <w:rFonts w:ascii="Arial" w:eastAsia="Arial" w:hAnsi="Arial" w:cs="Arial"/>
      <w:b/>
      <w:bCs/>
      <w:sz w:val="15"/>
      <w:szCs w:val="15"/>
    </w:rPr>
  </w:style>
  <w:style w:type="paragraph" w:customStyle="1" w:styleId="800">
    <w:name w:val="Основной текст (80)"/>
    <w:basedOn w:val="a"/>
    <w:link w:val="80Exact"/>
    <w:pPr>
      <w:shd w:val="clear" w:color="auto" w:fill="FFFFFF"/>
      <w:spacing w:line="218" w:lineRule="exact"/>
    </w:pPr>
    <w:rPr>
      <w:rFonts w:ascii="Verdana" w:eastAsia="Verdana" w:hAnsi="Verdana" w:cs="Verdana"/>
      <w:b/>
      <w:bCs/>
      <w:sz w:val="18"/>
      <w:szCs w:val="18"/>
    </w:rPr>
  </w:style>
  <w:style w:type="paragraph" w:customStyle="1" w:styleId="810">
    <w:name w:val="Основной текст (81)"/>
    <w:basedOn w:val="a"/>
    <w:link w:val="81Exact"/>
    <w:pPr>
      <w:shd w:val="clear" w:color="auto" w:fill="FFFFFF"/>
      <w:spacing w:line="218" w:lineRule="exact"/>
    </w:pPr>
    <w:rPr>
      <w:rFonts w:ascii="Verdana" w:eastAsia="Verdana" w:hAnsi="Verdana" w:cs="Verdana"/>
      <w:b/>
      <w:bCs/>
      <w:sz w:val="18"/>
      <w:szCs w:val="18"/>
    </w:rPr>
  </w:style>
  <w:style w:type="paragraph" w:customStyle="1" w:styleId="3f">
    <w:name w:val="Подпись к картинке (3)"/>
    <w:basedOn w:val="a"/>
    <w:link w:val="3Exact"/>
    <w:pPr>
      <w:shd w:val="clear" w:color="auto" w:fill="FFFFFF"/>
      <w:spacing w:before="100" w:line="248" w:lineRule="exact"/>
    </w:pPr>
    <w:rPr>
      <w:rFonts w:ascii="Garamond" w:eastAsia="Garamond" w:hAnsi="Garamond" w:cs="Garamond"/>
      <w:b/>
      <w:bCs/>
      <w:sz w:val="22"/>
      <w:szCs w:val="22"/>
    </w:rPr>
  </w:style>
  <w:style w:type="paragraph" w:customStyle="1" w:styleId="821">
    <w:name w:val="Основной текст (82)"/>
    <w:basedOn w:val="a"/>
    <w:link w:val="82Exact0"/>
    <w:pPr>
      <w:shd w:val="clear" w:color="auto" w:fill="FFFFFF"/>
      <w:spacing w:line="212" w:lineRule="exact"/>
    </w:pPr>
    <w:rPr>
      <w:rFonts w:ascii="Arial" w:eastAsia="Arial" w:hAnsi="Arial" w:cs="Arial"/>
      <w:b/>
      <w:bCs/>
      <w:sz w:val="19"/>
      <w:szCs w:val="19"/>
    </w:rPr>
  </w:style>
  <w:style w:type="paragraph" w:customStyle="1" w:styleId="89">
    <w:name w:val="Основной текст (89)"/>
    <w:basedOn w:val="a"/>
    <w:link w:val="89Exact"/>
    <w:pPr>
      <w:shd w:val="clear" w:color="auto" w:fill="FFFFFF"/>
      <w:spacing w:line="212" w:lineRule="exact"/>
    </w:pPr>
    <w:rPr>
      <w:rFonts w:ascii="Arial" w:eastAsia="Arial" w:hAnsi="Arial" w:cs="Arial"/>
      <w:b/>
      <w:bCs/>
      <w:sz w:val="19"/>
      <w:szCs w:val="19"/>
    </w:rPr>
  </w:style>
  <w:style w:type="paragraph" w:customStyle="1" w:styleId="834">
    <w:name w:val="Основной текст (83)"/>
    <w:basedOn w:val="a"/>
    <w:link w:val="833"/>
    <w:pPr>
      <w:shd w:val="clear" w:color="auto" w:fill="FFFFFF"/>
      <w:spacing w:after="340" w:line="210" w:lineRule="exact"/>
    </w:pPr>
    <w:rPr>
      <w:rFonts w:ascii="Times New Roman" w:eastAsia="Times New Roman" w:hAnsi="Times New Roman" w:cs="Times New Roman"/>
      <w:b/>
      <w:bCs/>
      <w:sz w:val="19"/>
      <w:szCs w:val="19"/>
    </w:rPr>
  </w:style>
  <w:style w:type="paragraph" w:customStyle="1" w:styleId="841">
    <w:name w:val="Основной текст (84)"/>
    <w:basedOn w:val="a"/>
    <w:link w:val="840"/>
    <w:pPr>
      <w:shd w:val="clear" w:color="auto" w:fill="FFFFFF"/>
      <w:spacing w:before="120" w:line="266" w:lineRule="exact"/>
      <w:jc w:val="center"/>
    </w:pPr>
    <w:rPr>
      <w:rFonts w:ascii="Tahoma" w:eastAsia="Tahoma" w:hAnsi="Tahoma" w:cs="Tahoma"/>
      <w:i/>
      <w:iCs/>
      <w:sz w:val="20"/>
      <w:szCs w:val="20"/>
    </w:rPr>
  </w:style>
  <w:style w:type="paragraph" w:customStyle="1" w:styleId="850">
    <w:name w:val="Основной текст (85)"/>
    <w:basedOn w:val="a"/>
    <w:link w:val="85"/>
    <w:pPr>
      <w:shd w:val="clear" w:color="auto" w:fill="FFFFFF"/>
      <w:spacing w:after="220" w:line="154" w:lineRule="exact"/>
      <w:jc w:val="center"/>
    </w:pPr>
    <w:rPr>
      <w:rFonts w:ascii="Times New Roman" w:eastAsia="Times New Roman" w:hAnsi="Times New Roman" w:cs="Times New Roman"/>
      <w:sz w:val="14"/>
      <w:szCs w:val="14"/>
    </w:rPr>
  </w:style>
  <w:style w:type="paragraph" w:customStyle="1" w:styleId="860">
    <w:name w:val="Основной текст (86)"/>
    <w:basedOn w:val="a"/>
    <w:link w:val="86"/>
    <w:pPr>
      <w:shd w:val="clear" w:color="auto" w:fill="FFFFFF"/>
      <w:spacing w:before="120" w:after="120" w:line="342" w:lineRule="exact"/>
      <w:jc w:val="center"/>
    </w:pPr>
    <w:rPr>
      <w:rFonts w:ascii="Times New Roman" w:eastAsia="Times New Roman" w:hAnsi="Times New Roman" w:cs="Times New Roman"/>
      <w:spacing w:val="30"/>
      <w:sz w:val="28"/>
      <w:szCs w:val="28"/>
    </w:rPr>
  </w:style>
  <w:style w:type="paragraph" w:customStyle="1" w:styleId="870">
    <w:name w:val="Основной текст (87)"/>
    <w:basedOn w:val="a"/>
    <w:link w:val="87"/>
    <w:pPr>
      <w:shd w:val="clear" w:color="auto" w:fill="FFFFFF"/>
      <w:spacing w:before="120" w:line="268" w:lineRule="exact"/>
      <w:jc w:val="center"/>
    </w:pPr>
    <w:rPr>
      <w:rFonts w:ascii="Times New Roman" w:eastAsia="Times New Roman" w:hAnsi="Times New Roman" w:cs="Times New Roman"/>
      <w:b/>
      <w:bCs/>
      <w:i/>
      <w:iCs/>
      <w:spacing w:val="40"/>
      <w:sz w:val="19"/>
      <w:szCs w:val="19"/>
    </w:rPr>
  </w:style>
  <w:style w:type="paragraph" w:customStyle="1" w:styleId="880">
    <w:name w:val="Основной текст (88)"/>
    <w:basedOn w:val="a"/>
    <w:link w:val="88"/>
    <w:pPr>
      <w:shd w:val="clear" w:color="auto" w:fill="FFFFFF"/>
      <w:spacing w:before="160" w:line="442" w:lineRule="exact"/>
      <w:jc w:val="center"/>
    </w:pPr>
    <w:rPr>
      <w:rFonts w:ascii="Times New Roman" w:eastAsia="Times New Roman" w:hAnsi="Times New Roman" w:cs="Times New Roman"/>
      <w:i/>
      <w:iCs/>
      <w:spacing w:val="90"/>
      <w:sz w:val="40"/>
      <w:szCs w:val="40"/>
    </w:rPr>
  </w:style>
  <w:style w:type="paragraph" w:customStyle="1" w:styleId="900">
    <w:name w:val="Основной текст (90)"/>
    <w:basedOn w:val="a"/>
    <w:link w:val="90Exact"/>
    <w:pPr>
      <w:shd w:val="clear" w:color="auto" w:fill="FFFFFF"/>
      <w:spacing w:line="188" w:lineRule="exact"/>
    </w:pPr>
    <w:rPr>
      <w:rFonts w:ascii="Times New Roman" w:eastAsia="Times New Roman" w:hAnsi="Times New Roman" w:cs="Times New Roman"/>
      <w:sz w:val="17"/>
      <w:szCs w:val="17"/>
    </w:rPr>
  </w:style>
  <w:style w:type="paragraph" w:customStyle="1" w:styleId="910">
    <w:name w:val="Основной текст (91)"/>
    <w:basedOn w:val="a"/>
    <w:link w:val="91Exact"/>
    <w:pPr>
      <w:shd w:val="clear" w:color="auto" w:fill="FFFFFF"/>
      <w:spacing w:line="122" w:lineRule="exact"/>
    </w:pPr>
    <w:rPr>
      <w:rFonts w:ascii="Times New Roman" w:eastAsia="Times New Roman" w:hAnsi="Times New Roman" w:cs="Times New Roman"/>
      <w:sz w:val="11"/>
      <w:szCs w:val="11"/>
    </w:rPr>
  </w:style>
  <w:style w:type="paragraph" w:customStyle="1" w:styleId="920">
    <w:name w:val="Основной текст (92)"/>
    <w:basedOn w:val="a"/>
    <w:link w:val="92Exact"/>
    <w:pPr>
      <w:shd w:val="clear" w:color="auto" w:fill="FFFFFF"/>
      <w:spacing w:line="210" w:lineRule="exact"/>
    </w:pPr>
    <w:rPr>
      <w:rFonts w:ascii="Times New Roman" w:eastAsia="Times New Roman" w:hAnsi="Times New Roman" w:cs="Times New Roman"/>
      <w:b/>
      <w:bCs/>
      <w:i/>
      <w:iCs/>
      <w:sz w:val="19"/>
      <w:szCs w:val="19"/>
    </w:rPr>
  </w:style>
  <w:style w:type="paragraph" w:customStyle="1" w:styleId="93">
    <w:name w:val="Основной текст (93)"/>
    <w:basedOn w:val="a"/>
    <w:link w:val="93Exact"/>
    <w:pPr>
      <w:shd w:val="clear" w:color="auto" w:fill="FFFFFF"/>
      <w:spacing w:line="212" w:lineRule="exact"/>
    </w:pPr>
    <w:rPr>
      <w:rFonts w:ascii="Arial" w:eastAsia="Arial" w:hAnsi="Arial" w:cs="Arial"/>
      <w:sz w:val="19"/>
      <w:szCs w:val="19"/>
    </w:rPr>
  </w:style>
  <w:style w:type="paragraph" w:customStyle="1" w:styleId="94">
    <w:name w:val="Основной текст (94)"/>
    <w:basedOn w:val="a"/>
    <w:link w:val="94Exact"/>
    <w:pPr>
      <w:shd w:val="clear" w:color="auto" w:fill="FFFFFF"/>
      <w:spacing w:line="184" w:lineRule="exact"/>
    </w:pPr>
    <w:rPr>
      <w:rFonts w:ascii="Sylfaen" w:eastAsia="Sylfaen" w:hAnsi="Sylfaen" w:cs="Sylfaen"/>
      <w:sz w:val="14"/>
      <w:szCs w:val="14"/>
    </w:rPr>
  </w:style>
  <w:style w:type="paragraph" w:customStyle="1" w:styleId="950">
    <w:name w:val="Основной текст (95)"/>
    <w:basedOn w:val="a"/>
    <w:link w:val="95"/>
    <w:pPr>
      <w:shd w:val="clear" w:color="auto" w:fill="FFFFFF"/>
      <w:spacing w:line="264" w:lineRule="exact"/>
    </w:pPr>
    <w:rPr>
      <w:rFonts w:ascii="Times New Roman" w:eastAsia="Times New Roman" w:hAnsi="Times New Roman" w:cs="Times New Roman"/>
      <w:b/>
      <w:bCs/>
      <w:sz w:val="19"/>
      <w:szCs w:val="19"/>
    </w:rPr>
  </w:style>
  <w:style w:type="paragraph" w:customStyle="1" w:styleId="96">
    <w:name w:val="Основной текст (96)"/>
    <w:basedOn w:val="a"/>
    <w:link w:val="96Exact"/>
    <w:pPr>
      <w:shd w:val="clear" w:color="auto" w:fill="FFFFFF"/>
      <w:spacing w:line="246" w:lineRule="exact"/>
    </w:pPr>
    <w:rPr>
      <w:rFonts w:ascii="Times New Roman" w:eastAsia="Times New Roman" w:hAnsi="Times New Roman" w:cs="Times New Roman"/>
      <w:b/>
      <w:bCs/>
      <w:i/>
      <w:iCs/>
      <w:spacing w:val="30"/>
      <w:sz w:val="18"/>
      <w:szCs w:val="18"/>
    </w:rPr>
  </w:style>
  <w:style w:type="paragraph" w:customStyle="1" w:styleId="971">
    <w:name w:val="Основной текст (97)"/>
    <w:basedOn w:val="a"/>
    <w:link w:val="970"/>
    <w:pPr>
      <w:shd w:val="clear" w:color="auto" w:fill="FFFFFF"/>
      <w:spacing w:line="200" w:lineRule="exact"/>
    </w:pPr>
    <w:rPr>
      <w:rFonts w:ascii="Times New Roman" w:eastAsia="Times New Roman" w:hAnsi="Times New Roman" w:cs="Times New Roman"/>
      <w:b/>
      <w:bCs/>
      <w:sz w:val="18"/>
      <w:szCs w:val="18"/>
    </w:rPr>
  </w:style>
  <w:style w:type="paragraph" w:customStyle="1" w:styleId="980">
    <w:name w:val="Основной текст (98)"/>
    <w:basedOn w:val="a"/>
    <w:link w:val="98"/>
    <w:pPr>
      <w:shd w:val="clear" w:color="auto" w:fill="FFFFFF"/>
      <w:spacing w:line="264" w:lineRule="exact"/>
    </w:pPr>
    <w:rPr>
      <w:rFonts w:ascii="Sylfaen" w:eastAsia="Sylfaen" w:hAnsi="Sylfaen" w:cs="Sylfaen"/>
      <w:i/>
      <w:iCs/>
      <w:sz w:val="20"/>
      <w:szCs w:val="20"/>
    </w:rPr>
  </w:style>
  <w:style w:type="paragraph" w:customStyle="1" w:styleId="99">
    <w:name w:val="Основной текст (99)"/>
    <w:basedOn w:val="a"/>
    <w:link w:val="99Exact"/>
    <w:pPr>
      <w:shd w:val="clear" w:color="auto" w:fill="FFFFFF"/>
      <w:spacing w:line="250" w:lineRule="exact"/>
    </w:pPr>
    <w:rPr>
      <w:rFonts w:ascii="Sylfaen" w:eastAsia="Sylfaen" w:hAnsi="Sylfaen" w:cs="Sylfaen"/>
      <w:sz w:val="19"/>
      <w:szCs w:val="19"/>
    </w:rPr>
  </w:style>
  <w:style w:type="paragraph" w:customStyle="1" w:styleId="1000">
    <w:name w:val="Основной текст (100)"/>
    <w:basedOn w:val="a"/>
    <w:link w:val="100Exact"/>
    <w:pPr>
      <w:shd w:val="clear" w:color="auto" w:fill="FFFFFF"/>
      <w:spacing w:line="204" w:lineRule="exact"/>
    </w:pPr>
    <w:rPr>
      <w:rFonts w:ascii="Arial" w:eastAsia="Arial" w:hAnsi="Arial" w:cs="Arial"/>
      <w:i/>
      <w:iCs/>
      <w:sz w:val="16"/>
      <w:szCs w:val="16"/>
    </w:rPr>
  </w:style>
  <w:style w:type="paragraph" w:customStyle="1" w:styleId="1010">
    <w:name w:val="Основной текст (101)"/>
    <w:basedOn w:val="a"/>
    <w:link w:val="101Exact"/>
    <w:pPr>
      <w:shd w:val="clear" w:color="auto" w:fill="FFFFFF"/>
      <w:spacing w:line="184" w:lineRule="exact"/>
    </w:pPr>
    <w:rPr>
      <w:rFonts w:ascii="Sylfaen" w:eastAsia="Sylfaen" w:hAnsi="Sylfaen" w:cs="Sylfaen"/>
      <w:i/>
      <w:iCs/>
      <w:sz w:val="14"/>
      <w:szCs w:val="14"/>
    </w:rPr>
  </w:style>
  <w:style w:type="paragraph" w:customStyle="1" w:styleId="1020">
    <w:name w:val="Основной текст (102)"/>
    <w:basedOn w:val="a"/>
    <w:link w:val="102Exact"/>
    <w:pPr>
      <w:shd w:val="clear" w:color="auto" w:fill="FFFFFF"/>
      <w:spacing w:line="232" w:lineRule="exact"/>
    </w:pPr>
    <w:rPr>
      <w:rFonts w:ascii="Times New Roman" w:eastAsia="Times New Roman" w:hAnsi="Times New Roman" w:cs="Times New Roman"/>
      <w:b/>
      <w:bCs/>
      <w:i/>
      <w:iCs/>
      <w:sz w:val="21"/>
      <w:szCs w:val="21"/>
    </w:rPr>
  </w:style>
  <w:style w:type="paragraph" w:customStyle="1" w:styleId="4d">
    <w:name w:val="Подпись к картинке (4)"/>
    <w:basedOn w:val="a"/>
    <w:link w:val="4c"/>
    <w:pPr>
      <w:shd w:val="clear" w:color="auto" w:fill="FFFFFF"/>
      <w:spacing w:line="232" w:lineRule="exact"/>
    </w:pPr>
    <w:rPr>
      <w:rFonts w:ascii="Times New Roman" w:eastAsia="Times New Roman" w:hAnsi="Times New Roman" w:cs="Times New Roman"/>
      <w:b/>
      <w:bCs/>
      <w:i/>
      <w:iCs/>
      <w:spacing w:val="20"/>
      <w:sz w:val="21"/>
      <w:szCs w:val="21"/>
    </w:rPr>
  </w:style>
  <w:style w:type="paragraph" w:customStyle="1" w:styleId="1031">
    <w:name w:val="Основной текст (103)"/>
    <w:basedOn w:val="a"/>
    <w:link w:val="1030"/>
    <w:pPr>
      <w:shd w:val="clear" w:color="auto" w:fill="FFFFFF"/>
      <w:spacing w:line="232" w:lineRule="exact"/>
    </w:pPr>
    <w:rPr>
      <w:rFonts w:ascii="Times New Roman" w:eastAsia="Times New Roman" w:hAnsi="Times New Roman" w:cs="Times New Roman"/>
      <w:sz w:val="21"/>
      <w:szCs w:val="21"/>
    </w:rPr>
  </w:style>
  <w:style w:type="paragraph" w:customStyle="1" w:styleId="641">
    <w:name w:val="Заголовок №6 (4)"/>
    <w:basedOn w:val="a"/>
    <w:link w:val="64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650">
    <w:name w:val="Заголовок №6 (5)"/>
    <w:basedOn w:val="a"/>
    <w:link w:val="65Exact0"/>
    <w:pPr>
      <w:shd w:val="clear" w:color="auto" w:fill="FFFFFF"/>
      <w:spacing w:line="288" w:lineRule="exact"/>
      <w:outlineLvl w:val="5"/>
    </w:pPr>
    <w:rPr>
      <w:rFonts w:ascii="Times New Roman" w:eastAsia="Times New Roman" w:hAnsi="Times New Roman" w:cs="Times New Roman"/>
      <w:sz w:val="26"/>
      <w:szCs w:val="26"/>
    </w:rPr>
  </w:style>
  <w:style w:type="paragraph" w:customStyle="1" w:styleId="661">
    <w:name w:val="Заголовок №6 (6)"/>
    <w:basedOn w:val="a"/>
    <w:link w:val="66Exact"/>
    <w:pPr>
      <w:shd w:val="clear" w:color="auto" w:fill="FFFFFF"/>
      <w:spacing w:line="234" w:lineRule="exact"/>
      <w:outlineLvl w:val="5"/>
    </w:pPr>
    <w:rPr>
      <w:rFonts w:ascii="Arial" w:eastAsia="Arial" w:hAnsi="Arial" w:cs="Arial"/>
      <w:b/>
      <w:bCs/>
      <w:sz w:val="21"/>
      <w:szCs w:val="21"/>
    </w:rPr>
  </w:style>
  <w:style w:type="paragraph" w:customStyle="1" w:styleId="793">
    <w:name w:val="Заголовок №7 (9)"/>
    <w:basedOn w:val="a"/>
    <w:link w:val="792"/>
    <w:pPr>
      <w:shd w:val="clear" w:color="auto" w:fill="FFFFFF"/>
      <w:spacing w:line="288" w:lineRule="exact"/>
      <w:outlineLvl w:val="6"/>
    </w:pPr>
    <w:rPr>
      <w:rFonts w:ascii="Times New Roman" w:eastAsia="Times New Roman" w:hAnsi="Times New Roman" w:cs="Times New Roman"/>
      <w:b/>
      <w:bCs/>
      <w:sz w:val="26"/>
      <w:szCs w:val="26"/>
    </w:rPr>
  </w:style>
  <w:style w:type="paragraph" w:customStyle="1" w:styleId="1040">
    <w:name w:val="Основной текст (104)"/>
    <w:basedOn w:val="a"/>
    <w:link w:val="104Exact"/>
    <w:pPr>
      <w:shd w:val="clear" w:color="auto" w:fill="FFFFFF"/>
      <w:spacing w:line="288" w:lineRule="exact"/>
    </w:pPr>
    <w:rPr>
      <w:rFonts w:ascii="Times New Roman" w:eastAsia="Times New Roman" w:hAnsi="Times New Roman" w:cs="Times New Roman"/>
      <w:b/>
      <w:bCs/>
      <w:sz w:val="26"/>
      <w:szCs w:val="26"/>
    </w:rPr>
  </w:style>
  <w:style w:type="paragraph" w:customStyle="1" w:styleId="1050">
    <w:name w:val="Основной текст (105)"/>
    <w:basedOn w:val="a"/>
    <w:link w:val="105Exact"/>
    <w:pPr>
      <w:shd w:val="clear" w:color="auto" w:fill="FFFFFF"/>
      <w:spacing w:line="158" w:lineRule="exact"/>
    </w:pPr>
    <w:rPr>
      <w:rFonts w:ascii="Times New Roman" w:eastAsia="Times New Roman" w:hAnsi="Times New Roman" w:cs="Times New Roman"/>
      <w:b/>
      <w:bCs/>
      <w:sz w:val="28"/>
      <w:szCs w:val="28"/>
    </w:rPr>
  </w:style>
  <w:style w:type="paragraph" w:customStyle="1" w:styleId="671">
    <w:name w:val="Заголовок №6 (7)"/>
    <w:basedOn w:val="a"/>
    <w:link w:val="670"/>
    <w:pPr>
      <w:shd w:val="clear" w:color="auto" w:fill="FFFFFF"/>
      <w:spacing w:line="266" w:lineRule="exact"/>
      <w:outlineLvl w:val="5"/>
    </w:pPr>
    <w:rPr>
      <w:rFonts w:ascii="Times New Roman" w:eastAsia="Times New Roman" w:hAnsi="Times New Roman" w:cs="Times New Roman"/>
      <w:b/>
      <w:bCs/>
    </w:rPr>
  </w:style>
  <w:style w:type="paragraph" w:customStyle="1" w:styleId="842">
    <w:name w:val="Заголовок №8 (4)"/>
    <w:basedOn w:val="a"/>
    <w:link w:val="84Exact"/>
    <w:pPr>
      <w:shd w:val="clear" w:color="auto" w:fill="FFFFFF"/>
      <w:spacing w:line="212" w:lineRule="exact"/>
      <w:outlineLvl w:val="7"/>
    </w:pPr>
    <w:rPr>
      <w:rFonts w:ascii="Arial" w:eastAsia="Arial" w:hAnsi="Arial" w:cs="Arial"/>
      <w:sz w:val="19"/>
      <w:szCs w:val="19"/>
    </w:rPr>
  </w:style>
  <w:style w:type="paragraph" w:customStyle="1" w:styleId="851">
    <w:name w:val="Заголовок №8 (5)"/>
    <w:basedOn w:val="a"/>
    <w:link w:val="85Exact"/>
    <w:pPr>
      <w:shd w:val="clear" w:color="auto" w:fill="FFFFFF"/>
      <w:spacing w:line="210" w:lineRule="exact"/>
      <w:outlineLvl w:val="7"/>
    </w:pPr>
    <w:rPr>
      <w:rFonts w:ascii="Times New Roman" w:eastAsia="Times New Roman" w:hAnsi="Times New Roman" w:cs="Times New Roman"/>
      <w:sz w:val="19"/>
      <w:szCs w:val="19"/>
    </w:rPr>
  </w:style>
  <w:style w:type="paragraph" w:customStyle="1" w:styleId="122">
    <w:name w:val="Подпись к таблице (12)"/>
    <w:basedOn w:val="a"/>
    <w:link w:val="121"/>
    <w:pPr>
      <w:shd w:val="clear" w:color="auto" w:fill="FFFFFF"/>
      <w:spacing w:line="232" w:lineRule="exact"/>
    </w:pPr>
    <w:rPr>
      <w:rFonts w:ascii="Times New Roman" w:eastAsia="Times New Roman" w:hAnsi="Times New Roman" w:cs="Times New Roman"/>
      <w:b/>
      <w:bCs/>
      <w:sz w:val="21"/>
      <w:szCs w:val="21"/>
    </w:rPr>
  </w:style>
  <w:style w:type="paragraph" w:customStyle="1" w:styleId="131">
    <w:name w:val="Подпись к таблице (13)"/>
    <w:basedOn w:val="a"/>
    <w:link w:val="130"/>
    <w:pPr>
      <w:shd w:val="clear" w:color="auto" w:fill="FFFFFF"/>
      <w:spacing w:line="232" w:lineRule="exact"/>
    </w:pPr>
    <w:rPr>
      <w:rFonts w:ascii="Times New Roman" w:eastAsia="Times New Roman" w:hAnsi="Times New Roman" w:cs="Times New Roman"/>
      <w:sz w:val="21"/>
      <w:szCs w:val="21"/>
    </w:rPr>
  </w:style>
  <w:style w:type="paragraph" w:customStyle="1" w:styleId="142">
    <w:name w:val="Подпись к таблице (14)"/>
    <w:basedOn w:val="a"/>
    <w:link w:val="141"/>
    <w:pPr>
      <w:shd w:val="clear" w:color="auto" w:fill="FFFFFF"/>
      <w:spacing w:line="332" w:lineRule="exact"/>
    </w:pPr>
    <w:rPr>
      <w:rFonts w:ascii="Times New Roman" w:eastAsia="Times New Roman" w:hAnsi="Times New Roman" w:cs="Times New Roman"/>
      <w:sz w:val="26"/>
      <w:szCs w:val="26"/>
    </w:rPr>
  </w:style>
  <w:style w:type="paragraph" w:customStyle="1" w:styleId="1061">
    <w:name w:val="Основной текст (106)"/>
    <w:basedOn w:val="a"/>
    <w:link w:val="1060"/>
    <w:pPr>
      <w:shd w:val="clear" w:color="auto" w:fill="FFFFFF"/>
      <w:spacing w:before="120" w:line="307" w:lineRule="exact"/>
      <w:jc w:val="both"/>
    </w:pPr>
    <w:rPr>
      <w:rFonts w:ascii="Times New Roman" w:eastAsia="Times New Roman" w:hAnsi="Times New Roman" w:cs="Times New Roman"/>
      <w:b/>
      <w:bCs/>
      <w:sz w:val="26"/>
      <w:szCs w:val="26"/>
    </w:rPr>
  </w:style>
  <w:style w:type="paragraph" w:customStyle="1" w:styleId="154">
    <w:name w:val="Подпись к таблице (15)"/>
    <w:basedOn w:val="a"/>
    <w:link w:val="153"/>
    <w:pPr>
      <w:shd w:val="clear" w:color="auto" w:fill="FFFFFF"/>
      <w:spacing w:line="288" w:lineRule="exact"/>
    </w:pPr>
    <w:rPr>
      <w:rFonts w:ascii="Times New Roman" w:eastAsia="Times New Roman" w:hAnsi="Times New Roman" w:cs="Times New Roman"/>
      <w:b/>
      <w:bCs/>
      <w:sz w:val="26"/>
      <w:szCs w:val="26"/>
    </w:rPr>
  </w:style>
  <w:style w:type="paragraph" w:customStyle="1" w:styleId="522">
    <w:name w:val="Номер заголовка №5 (2)"/>
    <w:basedOn w:val="a"/>
    <w:link w:val="521"/>
    <w:pPr>
      <w:shd w:val="clear" w:color="auto" w:fill="FFFFFF"/>
      <w:spacing w:before="580" w:line="310" w:lineRule="exact"/>
      <w:jc w:val="center"/>
    </w:pPr>
    <w:rPr>
      <w:rFonts w:ascii="Times New Roman" w:eastAsia="Times New Roman" w:hAnsi="Times New Roman" w:cs="Times New Roman"/>
      <w:b/>
      <w:bCs/>
      <w:sz w:val="28"/>
      <w:szCs w:val="28"/>
    </w:rPr>
  </w:style>
  <w:style w:type="paragraph" w:customStyle="1" w:styleId="524">
    <w:name w:val="Заголовок №5 (2)"/>
    <w:basedOn w:val="a"/>
    <w:link w:val="523"/>
    <w:pPr>
      <w:shd w:val="clear" w:color="auto" w:fill="FFFFFF"/>
      <w:spacing w:after="280" w:line="310" w:lineRule="exact"/>
      <w:jc w:val="center"/>
      <w:outlineLvl w:val="4"/>
    </w:pPr>
    <w:rPr>
      <w:rFonts w:ascii="Times New Roman" w:eastAsia="Times New Roman" w:hAnsi="Times New Roman" w:cs="Times New Roman"/>
      <w:b/>
      <w:bCs/>
      <w:sz w:val="28"/>
      <w:szCs w:val="28"/>
    </w:rPr>
  </w:style>
  <w:style w:type="paragraph" w:customStyle="1" w:styleId="1071">
    <w:name w:val="Основной текст (107)"/>
    <w:basedOn w:val="a"/>
    <w:link w:val="1070"/>
    <w:pPr>
      <w:shd w:val="clear" w:color="auto" w:fill="FFFFFF"/>
      <w:spacing w:line="200" w:lineRule="exact"/>
    </w:pPr>
    <w:rPr>
      <w:rFonts w:ascii="Arial" w:eastAsia="Arial" w:hAnsi="Arial" w:cs="Arial"/>
      <w:b/>
      <w:bCs/>
      <w:sz w:val="18"/>
      <w:szCs w:val="18"/>
    </w:rPr>
  </w:style>
  <w:style w:type="paragraph" w:customStyle="1" w:styleId="109">
    <w:name w:val="Основной текст (109)"/>
    <w:basedOn w:val="a"/>
    <w:link w:val="109Exact"/>
    <w:pPr>
      <w:shd w:val="clear" w:color="auto" w:fill="FFFFFF"/>
      <w:spacing w:line="222" w:lineRule="exact"/>
    </w:pPr>
    <w:rPr>
      <w:rFonts w:ascii="Bookman Old Style" w:eastAsia="Bookman Old Style" w:hAnsi="Bookman Old Style" w:cs="Bookman Old Style"/>
      <w:b/>
      <w:bCs/>
      <w:sz w:val="19"/>
      <w:szCs w:val="19"/>
    </w:rPr>
  </w:style>
  <w:style w:type="paragraph" w:customStyle="1" w:styleId="1081">
    <w:name w:val="Основной текст (108)"/>
    <w:basedOn w:val="a"/>
    <w:link w:val="1080"/>
    <w:pPr>
      <w:shd w:val="clear" w:color="auto" w:fill="FFFFFF"/>
      <w:spacing w:before="140" w:line="358" w:lineRule="exact"/>
      <w:jc w:val="both"/>
    </w:pPr>
    <w:rPr>
      <w:rFonts w:ascii="Arial" w:eastAsia="Arial" w:hAnsi="Arial" w:cs="Arial"/>
      <w:i/>
      <w:iCs/>
      <w:sz w:val="32"/>
      <w:szCs w:val="32"/>
    </w:rPr>
  </w:style>
  <w:style w:type="paragraph" w:customStyle="1" w:styleId="162">
    <w:name w:val="Подпись к таблице (16)"/>
    <w:basedOn w:val="a"/>
    <w:link w:val="161"/>
    <w:pPr>
      <w:shd w:val="clear" w:color="auto" w:fill="FFFFFF"/>
      <w:spacing w:line="266" w:lineRule="exact"/>
    </w:pPr>
    <w:rPr>
      <w:rFonts w:ascii="Times New Roman" w:eastAsia="Times New Roman" w:hAnsi="Times New Roman" w:cs="Times New Roman"/>
      <w:b/>
      <w:bCs/>
      <w:i/>
      <w:iCs/>
    </w:rPr>
  </w:style>
  <w:style w:type="paragraph" w:customStyle="1" w:styleId="1100">
    <w:name w:val="Основной текст (110)"/>
    <w:basedOn w:val="a"/>
    <w:link w:val="110Exact"/>
    <w:pPr>
      <w:shd w:val="clear" w:color="auto" w:fill="FFFFFF"/>
      <w:spacing w:line="234" w:lineRule="exact"/>
    </w:pPr>
    <w:rPr>
      <w:rFonts w:ascii="Consolas" w:eastAsia="Consolas" w:hAnsi="Consolas" w:cs="Consolas"/>
      <w:b/>
      <w:bCs/>
      <w:sz w:val="20"/>
      <w:szCs w:val="20"/>
    </w:rPr>
  </w:style>
  <w:style w:type="paragraph" w:customStyle="1" w:styleId="7100">
    <w:name w:val="Заголовок №7 (10)"/>
    <w:basedOn w:val="a"/>
    <w:link w:val="710Exact"/>
    <w:pPr>
      <w:shd w:val="clear" w:color="auto" w:fill="FFFFFF"/>
      <w:spacing w:line="244" w:lineRule="exact"/>
      <w:outlineLvl w:val="6"/>
    </w:pPr>
    <w:rPr>
      <w:rFonts w:ascii="Times New Roman" w:eastAsia="Times New Roman" w:hAnsi="Times New Roman" w:cs="Times New Roman"/>
      <w:b/>
      <w:bCs/>
      <w:sz w:val="22"/>
      <w:szCs w:val="22"/>
    </w:rPr>
  </w:style>
  <w:style w:type="paragraph" w:customStyle="1" w:styleId="1120">
    <w:name w:val="Основной текст (112)"/>
    <w:basedOn w:val="a"/>
    <w:link w:val="112Exact"/>
    <w:pPr>
      <w:shd w:val="clear" w:color="auto" w:fill="FFFFFF"/>
      <w:spacing w:line="302" w:lineRule="exact"/>
      <w:jc w:val="both"/>
    </w:pPr>
    <w:rPr>
      <w:rFonts w:ascii="Times New Roman" w:eastAsia="Times New Roman" w:hAnsi="Times New Roman" w:cs="Times New Roman"/>
      <w:b/>
      <w:bCs/>
      <w:spacing w:val="30"/>
      <w:sz w:val="23"/>
      <w:szCs w:val="23"/>
    </w:rPr>
  </w:style>
  <w:style w:type="paragraph" w:customStyle="1" w:styleId="1130">
    <w:name w:val="Основной текст (113)"/>
    <w:basedOn w:val="a"/>
    <w:link w:val="113Exact"/>
    <w:pPr>
      <w:shd w:val="clear" w:color="auto" w:fill="FFFFFF"/>
      <w:spacing w:line="288" w:lineRule="exact"/>
    </w:pPr>
    <w:rPr>
      <w:rFonts w:ascii="Times New Roman" w:eastAsia="Times New Roman" w:hAnsi="Times New Roman" w:cs="Times New Roman"/>
      <w:sz w:val="26"/>
      <w:szCs w:val="26"/>
    </w:rPr>
  </w:style>
  <w:style w:type="paragraph" w:customStyle="1" w:styleId="1140">
    <w:name w:val="Основной текст (114)"/>
    <w:basedOn w:val="a"/>
    <w:link w:val="114Exact"/>
    <w:pPr>
      <w:shd w:val="clear" w:color="auto" w:fill="FFFFFF"/>
      <w:spacing w:line="422" w:lineRule="exact"/>
    </w:pPr>
    <w:rPr>
      <w:rFonts w:ascii="Consolas" w:eastAsia="Consolas" w:hAnsi="Consolas" w:cs="Consolas"/>
      <w:sz w:val="36"/>
      <w:szCs w:val="36"/>
    </w:rPr>
  </w:style>
  <w:style w:type="paragraph" w:customStyle="1" w:styleId="862">
    <w:name w:val="Заголовок №8 (6)"/>
    <w:basedOn w:val="a"/>
    <w:link w:val="861"/>
    <w:pPr>
      <w:shd w:val="clear" w:color="auto" w:fill="FFFFFF"/>
      <w:spacing w:before="260" w:after="180" w:line="283" w:lineRule="exact"/>
      <w:jc w:val="center"/>
      <w:outlineLvl w:val="7"/>
    </w:pPr>
    <w:rPr>
      <w:rFonts w:ascii="Times New Roman" w:eastAsia="Times New Roman" w:hAnsi="Times New Roman" w:cs="Times New Roman"/>
      <w:b/>
      <w:bCs/>
      <w:sz w:val="22"/>
      <w:szCs w:val="22"/>
    </w:rPr>
  </w:style>
  <w:style w:type="paragraph" w:customStyle="1" w:styleId="1111">
    <w:name w:val="Основной текст (111)"/>
    <w:basedOn w:val="a"/>
    <w:link w:val="1110"/>
    <w:pPr>
      <w:shd w:val="clear" w:color="auto" w:fill="FFFFFF"/>
      <w:spacing w:before="120" w:after="120" w:line="266" w:lineRule="exact"/>
      <w:jc w:val="both"/>
    </w:pPr>
    <w:rPr>
      <w:rFonts w:ascii="Times New Roman" w:eastAsia="Times New Roman" w:hAnsi="Times New Roman" w:cs="Times New Roman"/>
      <w:b/>
      <w:bCs/>
      <w:sz w:val="22"/>
      <w:szCs w:val="22"/>
    </w:rPr>
  </w:style>
  <w:style w:type="paragraph" w:customStyle="1" w:styleId="1151">
    <w:name w:val="Основной текст (115)"/>
    <w:basedOn w:val="a"/>
    <w:link w:val="1150"/>
    <w:pPr>
      <w:shd w:val="clear" w:color="auto" w:fill="FFFFFF"/>
      <w:spacing w:after="500" w:line="178" w:lineRule="exact"/>
    </w:pPr>
    <w:rPr>
      <w:rFonts w:ascii="Times New Roman" w:eastAsia="Times New Roman" w:hAnsi="Times New Roman" w:cs="Times New Roman"/>
      <w:sz w:val="8"/>
      <w:szCs w:val="8"/>
    </w:rPr>
  </w:style>
  <w:style w:type="paragraph" w:customStyle="1" w:styleId="1160">
    <w:name w:val="Основной текст (116)"/>
    <w:basedOn w:val="a"/>
    <w:link w:val="116Exact"/>
    <w:pPr>
      <w:shd w:val="clear" w:color="auto" w:fill="FFFFFF"/>
      <w:spacing w:line="178" w:lineRule="exact"/>
    </w:pPr>
    <w:rPr>
      <w:rFonts w:ascii="Times New Roman" w:eastAsia="Times New Roman" w:hAnsi="Times New Roman" w:cs="Times New Roman"/>
      <w:b/>
      <w:bCs/>
      <w:sz w:val="16"/>
      <w:szCs w:val="16"/>
    </w:rPr>
  </w:style>
  <w:style w:type="paragraph" w:customStyle="1" w:styleId="117">
    <w:name w:val="Основной текст (117)"/>
    <w:basedOn w:val="a"/>
    <w:link w:val="117Exact"/>
    <w:pPr>
      <w:shd w:val="clear" w:color="auto" w:fill="FFFFFF"/>
      <w:spacing w:line="210" w:lineRule="exact"/>
    </w:pPr>
    <w:rPr>
      <w:rFonts w:ascii="Times New Roman" w:eastAsia="Times New Roman" w:hAnsi="Times New Roman" w:cs="Times New Roman"/>
      <w:b/>
      <w:bCs/>
      <w:sz w:val="19"/>
      <w:szCs w:val="19"/>
    </w:rPr>
  </w:style>
  <w:style w:type="paragraph" w:customStyle="1" w:styleId="118">
    <w:name w:val="Основной текст (118)"/>
    <w:basedOn w:val="a"/>
    <w:link w:val="118Exact"/>
    <w:pPr>
      <w:shd w:val="clear" w:color="auto" w:fill="FFFFFF"/>
      <w:spacing w:line="204" w:lineRule="exact"/>
    </w:pPr>
    <w:rPr>
      <w:rFonts w:ascii="Franklin Gothic Medium" w:eastAsia="Franklin Gothic Medium" w:hAnsi="Franklin Gothic Medium" w:cs="Franklin Gothic Medium"/>
      <w:sz w:val="18"/>
      <w:szCs w:val="18"/>
    </w:rPr>
  </w:style>
  <w:style w:type="paragraph" w:customStyle="1" w:styleId="119">
    <w:name w:val="Основной текст (119)"/>
    <w:basedOn w:val="a"/>
    <w:link w:val="119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7110">
    <w:name w:val="Заголовок №7 (11)"/>
    <w:basedOn w:val="a"/>
    <w:link w:val="711"/>
    <w:pPr>
      <w:shd w:val="clear" w:color="auto" w:fill="FFFFFF"/>
      <w:spacing w:before="620" w:line="266" w:lineRule="exact"/>
      <w:outlineLvl w:val="6"/>
    </w:pPr>
    <w:rPr>
      <w:rFonts w:ascii="Times New Roman" w:eastAsia="Times New Roman" w:hAnsi="Times New Roman" w:cs="Times New Roman"/>
      <w:b/>
      <w:bCs/>
    </w:rPr>
  </w:style>
  <w:style w:type="paragraph" w:customStyle="1" w:styleId="1210">
    <w:name w:val="Основной текст (121)"/>
    <w:basedOn w:val="a"/>
    <w:link w:val="121Exact"/>
    <w:pPr>
      <w:shd w:val="clear" w:color="auto" w:fill="FFFFFF"/>
      <w:spacing w:line="220" w:lineRule="exact"/>
      <w:jc w:val="right"/>
    </w:pPr>
    <w:rPr>
      <w:rFonts w:ascii="Calibri" w:eastAsia="Calibri" w:hAnsi="Calibri" w:cs="Calibri"/>
      <w:b/>
      <w:bCs/>
      <w:sz w:val="18"/>
      <w:szCs w:val="18"/>
    </w:rPr>
  </w:style>
  <w:style w:type="paragraph" w:customStyle="1" w:styleId="1221">
    <w:name w:val="Основной текст (122)"/>
    <w:basedOn w:val="a"/>
    <w:link w:val="1220"/>
    <w:pPr>
      <w:shd w:val="clear" w:color="auto" w:fill="FFFFFF"/>
      <w:spacing w:line="216" w:lineRule="exact"/>
    </w:pPr>
    <w:rPr>
      <w:rFonts w:ascii="Franklin Gothic Medium" w:eastAsia="Franklin Gothic Medium" w:hAnsi="Franklin Gothic Medium" w:cs="Franklin Gothic Medium"/>
      <w:sz w:val="19"/>
      <w:szCs w:val="19"/>
    </w:rPr>
  </w:style>
  <w:style w:type="paragraph" w:customStyle="1" w:styleId="170">
    <w:name w:val="Подпись к таблице (17)"/>
    <w:basedOn w:val="a"/>
    <w:link w:val="17"/>
    <w:pPr>
      <w:shd w:val="clear" w:color="auto" w:fill="FFFFFF"/>
      <w:spacing w:line="134" w:lineRule="exact"/>
    </w:pPr>
    <w:rPr>
      <w:rFonts w:ascii="Garamond" w:eastAsia="Garamond" w:hAnsi="Garamond" w:cs="Garamond"/>
      <w:sz w:val="12"/>
      <w:szCs w:val="12"/>
    </w:rPr>
  </w:style>
  <w:style w:type="paragraph" w:customStyle="1" w:styleId="5b">
    <w:name w:val="Подпись к картинке (5)"/>
    <w:basedOn w:val="a"/>
    <w:link w:val="5Exact1"/>
    <w:pPr>
      <w:shd w:val="clear" w:color="auto" w:fill="FFFFFF"/>
      <w:spacing w:line="134" w:lineRule="exact"/>
    </w:pPr>
    <w:rPr>
      <w:rFonts w:ascii="Garamond" w:eastAsia="Garamond" w:hAnsi="Garamond" w:cs="Garamond"/>
      <w:sz w:val="12"/>
      <w:szCs w:val="12"/>
    </w:rPr>
  </w:style>
  <w:style w:type="paragraph" w:customStyle="1" w:styleId="6b">
    <w:name w:val="Подпись к картинке (6)"/>
    <w:basedOn w:val="a"/>
    <w:link w:val="6Exact2"/>
    <w:pPr>
      <w:shd w:val="clear" w:color="auto" w:fill="FFFFFF"/>
      <w:spacing w:line="166" w:lineRule="exact"/>
    </w:pPr>
    <w:rPr>
      <w:rFonts w:ascii="Times New Roman" w:eastAsia="Times New Roman" w:hAnsi="Times New Roman" w:cs="Times New Roman"/>
      <w:sz w:val="15"/>
      <w:szCs w:val="15"/>
    </w:rPr>
  </w:style>
  <w:style w:type="paragraph" w:customStyle="1" w:styleId="7b">
    <w:name w:val="Подпись к картинке (7)"/>
    <w:basedOn w:val="a"/>
    <w:link w:val="7Exact1"/>
    <w:pPr>
      <w:shd w:val="clear" w:color="auto" w:fill="FFFFFF"/>
      <w:spacing w:line="166" w:lineRule="exact"/>
    </w:pPr>
    <w:rPr>
      <w:rFonts w:ascii="Times New Roman" w:eastAsia="Times New Roman" w:hAnsi="Times New Roman" w:cs="Times New Roman"/>
      <w:w w:val="200"/>
      <w:sz w:val="15"/>
      <w:szCs w:val="15"/>
    </w:rPr>
  </w:style>
  <w:style w:type="paragraph" w:customStyle="1" w:styleId="1230">
    <w:name w:val="Основной текст (123)"/>
    <w:basedOn w:val="a"/>
    <w:link w:val="123Exact"/>
    <w:pPr>
      <w:shd w:val="clear" w:color="auto" w:fill="FFFFFF"/>
      <w:spacing w:line="268" w:lineRule="exact"/>
      <w:jc w:val="center"/>
    </w:pPr>
    <w:rPr>
      <w:rFonts w:ascii="Arial" w:eastAsia="Arial" w:hAnsi="Arial" w:cs="Arial"/>
      <w:b/>
      <w:bCs/>
      <w:w w:val="50"/>
    </w:rPr>
  </w:style>
  <w:style w:type="paragraph" w:customStyle="1" w:styleId="124">
    <w:name w:val="Основной текст (124)"/>
    <w:basedOn w:val="a"/>
    <w:link w:val="124Exact"/>
    <w:pPr>
      <w:shd w:val="clear" w:color="auto" w:fill="FFFFFF"/>
      <w:spacing w:line="170" w:lineRule="exact"/>
    </w:pPr>
    <w:rPr>
      <w:rFonts w:ascii="Calibri" w:eastAsia="Calibri" w:hAnsi="Calibri" w:cs="Calibri"/>
      <w:w w:val="150"/>
      <w:sz w:val="14"/>
      <w:szCs w:val="14"/>
    </w:rPr>
  </w:style>
  <w:style w:type="paragraph" w:customStyle="1" w:styleId="1250">
    <w:name w:val="Основной текст (125)"/>
    <w:basedOn w:val="a"/>
    <w:link w:val="125"/>
    <w:pPr>
      <w:shd w:val="clear" w:color="auto" w:fill="FFFFFF"/>
      <w:spacing w:line="122" w:lineRule="exact"/>
      <w:jc w:val="both"/>
    </w:pPr>
    <w:rPr>
      <w:rFonts w:ascii="Times New Roman" w:eastAsia="Times New Roman" w:hAnsi="Times New Roman" w:cs="Times New Roman"/>
      <w:sz w:val="11"/>
      <w:szCs w:val="11"/>
    </w:rPr>
  </w:style>
  <w:style w:type="paragraph" w:customStyle="1" w:styleId="1260">
    <w:name w:val="Основной текст (126)"/>
    <w:basedOn w:val="a"/>
    <w:link w:val="126"/>
    <w:pPr>
      <w:shd w:val="clear" w:color="auto" w:fill="FFFFFF"/>
      <w:spacing w:before="240" w:line="272" w:lineRule="exact"/>
      <w:jc w:val="right"/>
    </w:pPr>
    <w:rPr>
      <w:rFonts w:ascii="Franklin Gothic Medium" w:eastAsia="Franklin Gothic Medium" w:hAnsi="Franklin Gothic Medium" w:cs="Franklin Gothic Medium"/>
    </w:rPr>
  </w:style>
  <w:style w:type="paragraph" w:customStyle="1" w:styleId="1270">
    <w:name w:val="Основной текст (127)"/>
    <w:basedOn w:val="a"/>
    <w:link w:val="127"/>
    <w:pPr>
      <w:shd w:val="clear" w:color="auto" w:fill="FFFFFF"/>
      <w:spacing w:after="240" w:line="200" w:lineRule="exact"/>
      <w:jc w:val="both"/>
    </w:pPr>
    <w:rPr>
      <w:rFonts w:ascii="Times New Roman" w:eastAsia="Times New Roman" w:hAnsi="Times New Roman" w:cs="Times New Roman"/>
      <w:sz w:val="18"/>
      <w:szCs w:val="18"/>
    </w:rPr>
  </w:style>
  <w:style w:type="paragraph" w:customStyle="1" w:styleId="1280">
    <w:name w:val="Основной текст (128)"/>
    <w:basedOn w:val="a"/>
    <w:link w:val="128"/>
    <w:pPr>
      <w:shd w:val="clear" w:color="auto" w:fill="FFFFFF"/>
      <w:spacing w:before="160" w:after="160" w:line="266" w:lineRule="exact"/>
      <w:jc w:val="both"/>
    </w:pPr>
    <w:rPr>
      <w:rFonts w:ascii="Times New Roman" w:eastAsia="Times New Roman" w:hAnsi="Times New Roman" w:cs="Times New Roman"/>
    </w:rPr>
  </w:style>
  <w:style w:type="paragraph" w:customStyle="1" w:styleId="1290">
    <w:name w:val="Основной текст (129)"/>
    <w:basedOn w:val="a"/>
    <w:link w:val="129"/>
    <w:pPr>
      <w:shd w:val="clear" w:color="auto" w:fill="FFFFFF"/>
      <w:spacing w:before="260" w:line="272" w:lineRule="exact"/>
      <w:jc w:val="both"/>
    </w:pPr>
    <w:rPr>
      <w:rFonts w:ascii="Franklin Gothic Medium" w:eastAsia="Franklin Gothic Medium" w:hAnsi="Franklin Gothic Medium" w:cs="Franklin Gothic Medium"/>
      <w:i/>
      <w:iCs/>
      <w:spacing w:val="20"/>
    </w:rPr>
  </w:style>
  <w:style w:type="paragraph" w:customStyle="1" w:styleId="182">
    <w:name w:val="Подпись к таблице (18)"/>
    <w:basedOn w:val="a"/>
    <w:link w:val="181"/>
    <w:pPr>
      <w:shd w:val="clear" w:color="auto" w:fill="FFFFFF"/>
      <w:spacing w:line="232" w:lineRule="exact"/>
    </w:pPr>
    <w:rPr>
      <w:rFonts w:ascii="Times New Roman" w:eastAsia="Times New Roman" w:hAnsi="Times New Roman" w:cs="Times New Roman"/>
      <w:b/>
      <w:bCs/>
      <w:i/>
      <w:iCs/>
      <w:sz w:val="21"/>
      <w:szCs w:val="21"/>
    </w:rPr>
  </w:style>
  <w:style w:type="paragraph" w:customStyle="1" w:styleId="1301">
    <w:name w:val="Основной текст (130)"/>
    <w:basedOn w:val="a"/>
    <w:link w:val="1300"/>
    <w:pPr>
      <w:shd w:val="clear" w:color="auto" w:fill="FFFFFF"/>
      <w:spacing w:line="370" w:lineRule="exact"/>
    </w:pPr>
    <w:rPr>
      <w:rFonts w:ascii="Times New Roman" w:eastAsia="Times New Roman" w:hAnsi="Times New Roman" w:cs="Times New Roman"/>
    </w:rPr>
  </w:style>
  <w:style w:type="paragraph" w:customStyle="1" w:styleId="1311">
    <w:name w:val="Основной текст (131)"/>
    <w:basedOn w:val="a"/>
    <w:link w:val="1310"/>
    <w:pPr>
      <w:shd w:val="clear" w:color="auto" w:fill="FFFFFF"/>
      <w:spacing w:before="400" w:after="240" w:line="254" w:lineRule="exact"/>
      <w:jc w:val="both"/>
    </w:pPr>
    <w:rPr>
      <w:rFonts w:ascii="Times New Roman" w:eastAsia="Times New Roman" w:hAnsi="Times New Roman" w:cs="Times New Roman"/>
      <w:sz w:val="21"/>
      <w:szCs w:val="21"/>
    </w:rPr>
  </w:style>
  <w:style w:type="paragraph" w:customStyle="1" w:styleId="1320">
    <w:name w:val="Основной текст (132)"/>
    <w:basedOn w:val="a"/>
    <w:link w:val="132Exact"/>
    <w:pPr>
      <w:shd w:val="clear" w:color="auto" w:fill="FFFFFF"/>
      <w:spacing w:line="158" w:lineRule="exact"/>
    </w:pPr>
    <w:rPr>
      <w:rFonts w:ascii="Sylfaen" w:eastAsia="Sylfaen" w:hAnsi="Sylfaen" w:cs="Sylfaen"/>
      <w:sz w:val="12"/>
      <w:szCs w:val="12"/>
    </w:rPr>
  </w:style>
  <w:style w:type="paragraph" w:customStyle="1" w:styleId="133">
    <w:name w:val="Основной текст (133)"/>
    <w:basedOn w:val="a"/>
    <w:link w:val="133Exact"/>
    <w:pPr>
      <w:shd w:val="clear" w:color="auto" w:fill="FFFFFF"/>
      <w:spacing w:line="224" w:lineRule="exact"/>
      <w:jc w:val="both"/>
    </w:pPr>
    <w:rPr>
      <w:rFonts w:ascii="Arial" w:eastAsia="Arial" w:hAnsi="Arial" w:cs="Arial"/>
      <w:sz w:val="20"/>
      <w:szCs w:val="20"/>
    </w:rPr>
  </w:style>
  <w:style w:type="paragraph" w:customStyle="1" w:styleId="134">
    <w:name w:val="Основной текст (134)"/>
    <w:basedOn w:val="a"/>
    <w:link w:val="134Exact"/>
    <w:pPr>
      <w:shd w:val="clear" w:color="auto" w:fill="FFFFFF"/>
      <w:spacing w:line="474" w:lineRule="exact"/>
    </w:pPr>
    <w:rPr>
      <w:rFonts w:ascii="Sylfaen" w:eastAsia="Sylfaen" w:hAnsi="Sylfaen" w:cs="Sylfaen"/>
      <w:i/>
      <w:iCs/>
      <w:sz w:val="36"/>
      <w:szCs w:val="36"/>
    </w:rPr>
  </w:style>
  <w:style w:type="paragraph" w:customStyle="1" w:styleId="135">
    <w:name w:val="Основной текст (135)"/>
    <w:basedOn w:val="a"/>
    <w:link w:val="135Exact"/>
    <w:pPr>
      <w:shd w:val="clear" w:color="auto" w:fill="FFFFFF"/>
      <w:spacing w:line="178" w:lineRule="exact"/>
    </w:pPr>
    <w:rPr>
      <w:rFonts w:ascii="Times New Roman" w:eastAsia="Times New Roman" w:hAnsi="Times New Roman" w:cs="Times New Roman"/>
      <w:sz w:val="16"/>
      <w:szCs w:val="16"/>
      <w:lang w:val="ru-RU" w:eastAsia="ru-RU" w:bidi="ru-RU"/>
    </w:rPr>
  </w:style>
  <w:style w:type="paragraph" w:customStyle="1" w:styleId="136">
    <w:name w:val="Основной текст (136)"/>
    <w:basedOn w:val="a"/>
    <w:link w:val="136Exact"/>
    <w:pPr>
      <w:shd w:val="clear" w:color="auto" w:fill="FFFFFF"/>
      <w:spacing w:line="144" w:lineRule="exact"/>
    </w:pPr>
    <w:rPr>
      <w:rFonts w:ascii="Times New Roman" w:eastAsia="Times New Roman" w:hAnsi="Times New Roman" w:cs="Times New Roman"/>
      <w:i/>
      <w:iCs/>
      <w:sz w:val="13"/>
      <w:szCs w:val="13"/>
    </w:rPr>
  </w:style>
  <w:style w:type="paragraph" w:customStyle="1" w:styleId="1370">
    <w:name w:val="Основной текст (137)"/>
    <w:basedOn w:val="a"/>
    <w:link w:val="137"/>
    <w:pPr>
      <w:shd w:val="clear" w:color="auto" w:fill="FFFFFF"/>
      <w:spacing w:line="178" w:lineRule="exact"/>
    </w:pPr>
    <w:rPr>
      <w:rFonts w:ascii="Arial" w:eastAsia="Arial" w:hAnsi="Arial" w:cs="Arial"/>
      <w:sz w:val="16"/>
      <w:szCs w:val="16"/>
    </w:rPr>
  </w:style>
  <w:style w:type="paragraph" w:customStyle="1" w:styleId="680">
    <w:name w:val="Заголовок №6 (8)"/>
    <w:basedOn w:val="a"/>
    <w:link w:val="68Exact0"/>
    <w:pPr>
      <w:shd w:val="clear" w:color="auto" w:fill="FFFFFF"/>
      <w:spacing w:line="268" w:lineRule="exact"/>
      <w:outlineLvl w:val="5"/>
    </w:pPr>
    <w:rPr>
      <w:rFonts w:ascii="Arial" w:eastAsia="Arial" w:hAnsi="Arial" w:cs="Arial"/>
      <w:b/>
      <w:bCs/>
    </w:rPr>
  </w:style>
  <w:style w:type="paragraph" w:customStyle="1" w:styleId="8b">
    <w:name w:val="Подпись к картинке (8)"/>
    <w:basedOn w:val="a"/>
    <w:link w:val="8a"/>
    <w:pPr>
      <w:shd w:val="clear" w:color="auto" w:fill="FFFFFF"/>
      <w:spacing w:line="266" w:lineRule="exact"/>
    </w:pPr>
    <w:rPr>
      <w:rFonts w:ascii="Times New Roman" w:eastAsia="Times New Roman" w:hAnsi="Times New Roman" w:cs="Times New Roman"/>
    </w:rPr>
  </w:style>
  <w:style w:type="paragraph" w:customStyle="1" w:styleId="9a">
    <w:name w:val="Подпись к картинке (9)"/>
    <w:basedOn w:val="a"/>
    <w:link w:val="97"/>
    <w:pPr>
      <w:shd w:val="clear" w:color="auto" w:fill="FFFFFF"/>
      <w:spacing w:line="244" w:lineRule="exact"/>
    </w:pPr>
    <w:rPr>
      <w:rFonts w:ascii="Times New Roman" w:eastAsia="Times New Roman" w:hAnsi="Times New Roman" w:cs="Times New Roman"/>
      <w:b/>
      <w:bCs/>
      <w:sz w:val="22"/>
      <w:szCs w:val="22"/>
    </w:rPr>
  </w:style>
  <w:style w:type="paragraph" w:customStyle="1" w:styleId="10c">
    <w:name w:val="Подпись к картинке (10)"/>
    <w:basedOn w:val="a"/>
    <w:link w:val="10b"/>
    <w:pPr>
      <w:shd w:val="clear" w:color="auto" w:fill="FFFFFF"/>
      <w:spacing w:line="216" w:lineRule="exact"/>
      <w:jc w:val="both"/>
    </w:pPr>
    <w:rPr>
      <w:rFonts w:ascii="Times New Roman" w:eastAsia="Times New Roman" w:hAnsi="Times New Roman" w:cs="Times New Roman"/>
      <w:sz w:val="8"/>
      <w:szCs w:val="8"/>
    </w:rPr>
  </w:style>
  <w:style w:type="paragraph" w:customStyle="1" w:styleId="11b">
    <w:name w:val="Подпись к картинке (11)"/>
    <w:basedOn w:val="a"/>
    <w:link w:val="11a"/>
    <w:pPr>
      <w:shd w:val="clear" w:color="auto" w:fill="FFFFFF"/>
      <w:spacing w:line="332" w:lineRule="exact"/>
    </w:pPr>
    <w:rPr>
      <w:rFonts w:ascii="Times New Roman" w:eastAsia="Times New Roman" w:hAnsi="Times New Roman" w:cs="Times New Roman"/>
      <w:b/>
      <w:bCs/>
    </w:rPr>
  </w:style>
  <w:style w:type="paragraph" w:customStyle="1" w:styleId="1380">
    <w:name w:val="Основной текст (138)"/>
    <w:basedOn w:val="a"/>
    <w:link w:val="138"/>
    <w:pPr>
      <w:shd w:val="clear" w:color="auto" w:fill="FFFFFF"/>
      <w:spacing w:line="232" w:lineRule="exact"/>
    </w:pPr>
    <w:rPr>
      <w:rFonts w:ascii="Times New Roman" w:eastAsia="Times New Roman" w:hAnsi="Times New Roman" w:cs="Times New Roman"/>
      <w:i/>
      <w:iCs/>
      <w:spacing w:val="10"/>
      <w:sz w:val="21"/>
      <w:szCs w:val="21"/>
    </w:rPr>
  </w:style>
  <w:style w:type="paragraph" w:customStyle="1" w:styleId="7f">
    <w:name w:val="Номер заголовка №7"/>
    <w:basedOn w:val="a"/>
    <w:link w:val="7Exact5"/>
    <w:pPr>
      <w:shd w:val="clear" w:color="auto" w:fill="FFFFFF"/>
      <w:spacing w:line="266" w:lineRule="exact"/>
    </w:pPr>
    <w:rPr>
      <w:rFonts w:ascii="Times New Roman" w:eastAsia="Times New Roman" w:hAnsi="Times New Roman" w:cs="Times New Roman"/>
    </w:rPr>
  </w:style>
  <w:style w:type="paragraph" w:customStyle="1" w:styleId="139">
    <w:name w:val="Основной текст (139)"/>
    <w:basedOn w:val="a"/>
    <w:link w:val="139Exact"/>
    <w:pPr>
      <w:shd w:val="clear" w:color="auto" w:fill="FFFFFF"/>
      <w:spacing w:line="91" w:lineRule="exact"/>
    </w:pPr>
    <w:rPr>
      <w:rFonts w:ascii="Bookman Old Style" w:eastAsia="Bookman Old Style" w:hAnsi="Bookman Old Style" w:cs="Bookman Old Style"/>
      <w:sz w:val="9"/>
      <w:szCs w:val="9"/>
    </w:rPr>
  </w:style>
  <w:style w:type="paragraph" w:customStyle="1" w:styleId="191">
    <w:name w:val="Подпись к таблице (19)"/>
    <w:basedOn w:val="a"/>
    <w:link w:val="190"/>
    <w:pPr>
      <w:shd w:val="clear" w:color="auto" w:fill="FFFFFF"/>
      <w:spacing w:line="232" w:lineRule="exact"/>
    </w:pPr>
    <w:rPr>
      <w:rFonts w:ascii="Times New Roman" w:eastAsia="Times New Roman" w:hAnsi="Times New Roman" w:cs="Times New Roman"/>
      <w:sz w:val="21"/>
      <w:szCs w:val="21"/>
    </w:rPr>
  </w:style>
  <w:style w:type="paragraph" w:customStyle="1" w:styleId="1401">
    <w:name w:val="Основной текст (140)"/>
    <w:basedOn w:val="a"/>
    <w:link w:val="1400"/>
    <w:pPr>
      <w:shd w:val="clear" w:color="auto" w:fill="FFFFFF"/>
      <w:spacing w:after="80" w:line="222" w:lineRule="exact"/>
    </w:pPr>
    <w:rPr>
      <w:rFonts w:ascii="Times New Roman" w:eastAsia="Times New Roman" w:hAnsi="Times New Roman" w:cs="Times New Roman"/>
      <w:b/>
      <w:bCs/>
      <w:sz w:val="20"/>
      <w:szCs w:val="20"/>
    </w:rPr>
  </w:style>
  <w:style w:type="paragraph" w:customStyle="1" w:styleId="722">
    <w:name w:val="Номер заголовка №7 (2)"/>
    <w:basedOn w:val="a"/>
    <w:link w:val="72Exact2"/>
    <w:pPr>
      <w:shd w:val="clear" w:color="auto" w:fill="FFFFFF"/>
      <w:spacing w:line="268" w:lineRule="exact"/>
    </w:pPr>
    <w:rPr>
      <w:rFonts w:ascii="Arial" w:eastAsia="Arial" w:hAnsi="Arial" w:cs="Arial"/>
    </w:rPr>
  </w:style>
  <w:style w:type="paragraph" w:customStyle="1" w:styleId="690">
    <w:name w:val="Заголовок №6 (9)"/>
    <w:basedOn w:val="a"/>
    <w:link w:val="69Exact0"/>
    <w:pPr>
      <w:shd w:val="clear" w:color="auto" w:fill="FFFFFF"/>
      <w:spacing w:line="246" w:lineRule="exact"/>
      <w:outlineLvl w:val="5"/>
    </w:pPr>
    <w:rPr>
      <w:rFonts w:ascii="Arial" w:eastAsia="Arial" w:hAnsi="Arial" w:cs="Arial"/>
      <w:b/>
      <w:bCs/>
      <w:sz w:val="22"/>
      <w:szCs w:val="22"/>
    </w:rPr>
  </w:style>
  <w:style w:type="paragraph" w:customStyle="1" w:styleId="1411">
    <w:name w:val="Основной текст (141)"/>
    <w:basedOn w:val="a"/>
    <w:link w:val="1410"/>
    <w:pPr>
      <w:shd w:val="clear" w:color="auto" w:fill="FFFFFF"/>
      <w:spacing w:before="120" w:line="266" w:lineRule="exact"/>
    </w:pPr>
    <w:rPr>
      <w:rFonts w:ascii="Times New Roman" w:eastAsia="Times New Roman" w:hAnsi="Times New Roman" w:cs="Times New Roman"/>
      <w:i/>
      <w:iCs/>
    </w:rPr>
  </w:style>
  <w:style w:type="paragraph" w:customStyle="1" w:styleId="872">
    <w:name w:val="Заголовок №8 (7)"/>
    <w:basedOn w:val="a"/>
    <w:link w:val="871"/>
    <w:pPr>
      <w:shd w:val="clear" w:color="auto" w:fill="FFFFFF"/>
      <w:spacing w:after="320" w:line="234" w:lineRule="exact"/>
      <w:jc w:val="both"/>
      <w:outlineLvl w:val="7"/>
    </w:pPr>
    <w:rPr>
      <w:rFonts w:ascii="Arial" w:eastAsia="Arial" w:hAnsi="Arial" w:cs="Arial"/>
      <w:b/>
      <w:bCs/>
      <w:spacing w:val="20"/>
      <w:sz w:val="21"/>
      <w:szCs w:val="21"/>
    </w:rPr>
  </w:style>
  <w:style w:type="paragraph" w:customStyle="1" w:styleId="882">
    <w:name w:val="Заголовок №8 (8)"/>
    <w:basedOn w:val="a"/>
    <w:link w:val="881"/>
    <w:pPr>
      <w:shd w:val="clear" w:color="auto" w:fill="FFFFFF"/>
      <w:spacing w:after="220" w:line="232" w:lineRule="exact"/>
      <w:jc w:val="center"/>
      <w:outlineLvl w:val="7"/>
    </w:pPr>
    <w:rPr>
      <w:rFonts w:ascii="Times New Roman" w:eastAsia="Times New Roman" w:hAnsi="Times New Roman" w:cs="Times New Roman"/>
      <w:sz w:val="21"/>
      <w:szCs w:val="21"/>
    </w:rPr>
  </w:style>
  <w:style w:type="paragraph" w:customStyle="1" w:styleId="4f">
    <w:name w:val="Оглавление (4)"/>
    <w:basedOn w:val="a"/>
    <w:link w:val="4e"/>
    <w:pPr>
      <w:shd w:val="clear" w:color="auto" w:fill="FFFFFF"/>
      <w:spacing w:before="120" w:line="379" w:lineRule="exact"/>
      <w:jc w:val="both"/>
    </w:pPr>
    <w:rPr>
      <w:rFonts w:ascii="Times New Roman" w:eastAsia="Times New Roman" w:hAnsi="Times New Roman" w:cs="Times New Roman"/>
      <w:sz w:val="21"/>
      <w:szCs w:val="21"/>
    </w:rPr>
  </w:style>
  <w:style w:type="paragraph" w:customStyle="1" w:styleId="1421">
    <w:name w:val="Основной текст (142)"/>
    <w:basedOn w:val="a"/>
    <w:link w:val="1420"/>
    <w:pPr>
      <w:shd w:val="clear" w:color="auto" w:fill="FFFFFF"/>
      <w:spacing w:before="220" w:after="220" w:line="266" w:lineRule="exact"/>
      <w:jc w:val="both"/>
    </w:pPr>
    <w:rPr>
      <w:rFonts w:ascii="Times New Roman" w:eastAsia="Times New Roman" w:hAnsi="Times New Roman" w:cs="Times New Roman"/>
      <w:i/>
      <w:iCs/>
      <w:sz w:val="19"/>
      <w:szCs w:val="19"/>
    </w:rPr>
  </w:style>
  <w:style w:type="paragraph" w:customStyle="1" w:styleId="202">
    <w:name w:val="Подпись к таблице (20)"/>
    <w:basedOn w:val="a"/>
    <w:link w:val="20Exact2"/>
    <w:pPr>
      <w:shd w:val="clear" w:color="auto" w:fill="FFFFFF"/>
      <w:spacing w:line="216" w:lineRule="exact"/>
    </w:pPr>
    <w:rPr>
      <w:rFonts w:ascii="Franklin Gothic Medium" w:eastAsia="Franklin Gothic Medium" w:hAnsi="Franklin Gothic Medium" w:cs="Franklin Gothic Medium"/>
      <w:sz w:val="19"/>
      <w:szCs w:val="19"/>
      <w:lang w:val="ru-RU" w:eastAsia="ru-RU" w:bidi="ru-RU"/>
    </w:rPr>
  </w:style>
  <w:style w:type="paragraph" w:customStyle="1" w:styleId="12a">
    <w:name w:val="Подпись к картинке (12)"/>
    <w:basedOn w:val="a"/>
    <w:link w:val="12Exact0"/>
    <w:pPr>
      <w:shd w:val="clear" w:color="auto" w:fill="FFFFFF"/>
      <w:spacing w:line="288" w:lineRule="exact"/>
    </w:pPr>
    <w:rPr>
      <w:rFonts w:ascii="Times New Roman" w:eastAsia="Times New Roman" w:hAnsi="Times New Roman" w:cs="Times New Roman"/>
      <w:b/>
      <w:bCs/>
      <w:sz w:val="26"/>
      <w:szCs w:val="26"/>
    </w:rPr>
  </w:style>
  <w:style w:type="paragraph" w:customStyle="1" w:styleId="13a">
    <w:name w:val="Подпись к картинке (13)"/>
    <w:basedOn w:val="a"/>
    <w:link w:val="13Exact0"/>
    <w:pPr>
      <w:shd w:val="clear" w:color="auto" w:fill="FFFFFF"/>
      <w:spacing w:line="144" w:lineRule="exact"/>
    </w:pPr>
    <w:rPr>
      <w:rFonts w:ascii="Arial" w:eastAsia="Arial" w:hAnsi="Arial" w:cs="Arial"/>
      <w:sz w:val="10"/>
      <w:szCs w:val="10"/>
    </w:rPr>
  </w:style>
  <w:style w:type="paragraph" w:customStyle="1" w:styleId="143">
    <w:name w:val="Подпись к картинке (14)"/>
    <w:basedOn w:val="a"/>
    <w:link w:val="14Exact0"/>
    <w:pPr>
      <w:shd w:val="clear" w:color="auto" w:fill="FFFFFF"/>
      <w:spacing w:line="144" w:lineRule="exact"/>
    </w:pPr>
    <w:rPr>
      <w:rFonts w:ascii="Arial" w:eastAsia="Arial" w:hAnsi="Arial" w:cs="Arial"/>
      <w:sz w:val="18"/>
      <w:szCs w:val="18"/>
    </w:rPr>
  </w:style>
  <w:style w:type="paragraph" w:customStyle="1" w:styleId="155">
    <w:name w:val="Подпись к картинке (15)"/>
    <w:basedOn w:val="a"/>
    <w:link w:val="15Exact0"/>
    <w:pPr>
      <w:shd w:val="clear" w:color="auto" w:fill="FFFFFF"/>
      <w:spacing w:line="232" w:lineRule="exact"/>
    </w:pPr>
    <w:rPr>
      <w:rFonts w:ascii="Times New Roman" w:eastAsia="Times New Roman" w:hAnsi="Times New Roman" w:cs="Times New Roman"/>
      <w:sz w:val="21"/>
      <w:szCs w:val="21"/>
    </w:rPr>
  </w:style>
  <w:style w:type="paragraph" w:customStyle="1" w:styleId="1430">
    <w:name w:val="Основной текст (143)"/>
    <w:basedOn w:val="a"/>
    <w:link w:val="143Exact"/>
    <w:pPr>
      <w:shd w:val="clear" w:color="auto" w:fill="FFFFFF"/>
      <w:spacing w:line="226" w:lineRule="exact"/>
    </w:pPr>
    <w:rPr>
      <w:rFonts w:ascii="Franklin Gothic Medium" w:eastAsia="Franklin Gothic Medium" w:hAnsi="Franklin Gothic Medium" w:cs="Franklin Gothic Medium"/>
      <w:sz w:val="20"/>
      <w:szCs w:val="20"/>
    </w:rPr>
  </w:style>
  <w:style w:type="paragraph" w:customStyle="1" w:styleId="1440">
    <w:name w:val="Основной текст (144)"/>
    <w:basedOn w:val="a"/>
    <w:link w:val="144Exact"/>
    <w:pPr>
      <w:shd w:val="clear" w:color="auto" w:fill="FFFFFF"/>
      <w:spacing w:line="132" w:lineRule="exact"/>
    </w:pPr>
    <w:rPr>
      <w:rFonts w:ascii="Sylfaen" w:eastAsia="Sylfaen" w:hAnsi="Sylfaen" w:cs="Sylfaen"/>
      <w:sz w:val="10"/>
      <w:szCs w:val="10"/>
    </w:rPr>
  </w:style>
  <w:style w:type="paragraph" w:customStyle="1" w:styleId="431">
    <w:name w:val="Заголовок №4 (3)"/>
    <w:basedOn w:val="a"/>
    <w:link w:val="43Exact0"/>
    <w:pPr>
      <w:shd w:val="clear" w:color="auto" w:fill="FFFFFF"/>
      <w:spacing w:line="310" w:lineRule="exact"/>
      <w:outlineLvl w:val="3"/>
    </w:pPr>
    <w:rPr>
      <w:rFonts w:ascii="Times New Roman" w:eastAsia="Times New Roman" w:hAnsi="Times New Roman" w:cs="Times New Roman"/>
      <w:b/>
      <w:bCs/>
      <w:sz w:val="28"/>
      <w:szCs w:val="28"/>
    </w:rPr>
  </w:style>
  <w:style w:type="paragraph" w:customStyle="1" w:styleId="145">
    <w:name w:val="Основной текст (145)"/>
    <w:basedOn w:val="a"/>
    <w:link w:val="145Exact"/>
    <w:pPr>
      <w:shd w:val="clear" w:color="auto" w:fill="FFFFFF"/>
      <w:spacing w:line="139" w:lineRule="exact"/>
    </w:pPr>
    <w:rPr>
      <w:rFonts w:ascii="Times New Roman" w:eastAsia="Times New Roman" w:hAnsi="Times New Roman" w:cs="Times New Roman"/>
      <w:b/>
      <w:bCs/>
    </w:rPr>
  </w:style>
  <w:style w:type="paragraph" w:customStyle="1" w:styleId="146">
    <w:name w:val="Основной текст (146)"/>
    <w:basedOn w:val="a"/>
    <w:link w:val="146Exact"/>
    <w:pPr>
      <w:shd w:val="clear" w:color="auto" w:fill="FFFFFF"/>
      <w:spacing w:line="168" w:lineRule="exact"/>
      <w:jc w:val="both"/>
    </w:pPr>
    <w:rPr>
      <w:rFonts w:ascii="Arial" w:eastAsia="Arial" w:hAnsi="Arial" w:cs="Arial"/>
      <w:b/>
      <w:bCs/>
      <w:w w:val="150"/>
      <w:sz w:val="15"/>
      <w:szCs w:val="15"/>
    </w:rPr>
  </w:style>
  <w:style w:type="paragraph" w:customStyle="1" w:styleId="147">
    <w:name w:val="Основной текст (147)"/>
    <w:basedOn w:val="a"/>
    <w:link w:val="147Exact"/>
    <w:pPr>
      <w:shd w:val="clear" w:color="auto" w:fill="FFFFFF"/>
      <w:spacing w:line="139" w:lineRule="exact"/>
      <w:jc w:val="both"/>
    </w:pPr>
    <w:rPr>
      <w:rFonts w:ascii="Franklin Gothic Medium" w:eastAsia="Franklin Gothic Medium" w:hAnsi="Franklin Gothic Medium" w:cs="Franklin Gothic Medium"/>
      <w:sz w:val="20"/>
      <w:szCs w:val="20"/>
    </w:rPr>
  </w:style>
  <w:style w:type="paragraph" w:customStyle="1" w:styleId="163">
    <w:name w:val="Подпись к картинке (16)"/>
    <w:basedOn w:val="a"/>
    <w:link w:val="16Exact0"/>
    <w:pPr>
      <w:shd w:val="clear" w:color="auto" w:fill="FFFFFF"/>
      <w:spacing w:line="178" w:lineRule="exact"/>
    </w:pPr>
    <w:rPr>
      <w:rFonts w:ascii="Times New Roman" w:eastAsia="Times New Roman" w:hAnsi="Times New Roman" w:cs="Times New Roman"/>
      <w:b/>
      <w:bCs/>
      <w:sz w:val="16"/>
      <w:szCs w:val="16"/>
    </w:rPr>
  </w:style>
  <w:style w:type="paragraph" w:customStyle="1" w:styleId="7120">
    <w:name w:val="Заголовок №7 (12)"/>
    <w:basedOn w:val="a"/>
    <w:link w:val="712"/>
    <w:pPr>
      <w:shd w:val="clear" w:color="auto" w:fill="FFFFFF"/>
      <w:spacing w:after="340" w:line="288" w:lineRule="exact"/>
      <w:jc w:val="right"/>
      <w:outlineLvl w:val="6"/>
    </w:pPr>
    <w:rPr>
      <w:rFonts w:ascii="Times New Roman" w:eastAsia="Times New Roman" w:hAnsi="Times New Roman" w:cs="Times New Roman"/>
      <w:b/>
      <w:bCs/>
    </w:rPr>
  </w:style>
  <w:style w:type="paragraph" w:customStyle="1" w:styleId="1480">
    <w:name w:val="Основной текст (148)"/>
    <w:basedOn w:val="a"/>
    <w:link w:val="148"/>
    <w:pPr>
      <w:shd w:val="clear" w:color="auto" w:fill="FFFFFF"/>
      <w:spacing w:line="226" w:lineRule="exact"/>
      <w:jc w:val="both"/>
    </w:pPr>
    <w:rPr>
      <w:rFonts w:ascii="Times New Roman" w:eastAsia="Times New Roman" w:hAnsi="Times New Roman" w:cs="Times New Roman"/>
      <w:sz w:val="20"/>
      <w:szCs w:val="20"/>
    </w:rPr>
  </w:style>
  <w:style w:type="paragraph" w:customStyle="1" w:styleId="1490">
    <w:name w:val="Основной текст (149)"/>
    <w:basedOn w:val="a"/>
    <w:link w:val="149"/>
    <w:pPr>
      <w:shd w:val="clear" w:color="auto" w:fill="FFFFFF"/>
      <w:spacing w:before="220" w:after="220" w:line="266" w:lineRule="exact"/>
      <w:jc w:val="both"/>
    </w:pPr>
    <w:rPr>
      <w:rFonts w:ascii="Times New Roman" w:eastAsia="Times New Roman" w:hAnsi="Times New Roman" w:cs="Times New Roman"/>
      <w:i/>
      <w:iCs/>
      <w:spacing w:val="50"/>
    </w:rPr>
  </w:style>
  <w:style w:type="paragraph" w:customStyle="1" w:styleId="1501">
    <w:name w:val="Основной текст (150)"/>
    <w:basedOn w:val="a"/>
    <w:link w:val="1500"/>
    <w:pPr>
      <w:shd w:val="clear" w:color="auto" w:fill="FFFFFF"/>
      <w:spacing w:before="880" w:line="288" w:lineRule="exact"/>
      <w:jc w:val="center"/>
    </w:pPr>
    <w:rPr>
      <w:rFonts w:ascii="Times New Roman" w:eastAsia="Times New Roman" w:hAnsi="Times New Roman" w:cs="Times New Roman"/>
      <w:b/>
      <w:bCs/>
      <w:sz w:val="26"/>
      <w:szCs w:val="26"/>
    </w:rPr>
  </w:style>
  <w:style w:type="paragraph" w:customStyle="1" w:styleId="1511">
    <w:name w:val="Основной текст (151)"/>
    <w:basedOn w:val="a"/>
    <w:link w:val="1510"/>
    <w:pPr>
      <w:shd w:val="clear" w:color="auto" w:fill="FFFFFF"/>
      <w:spacing w:after="260" w:line="224" w:lineRule="exact"/>
      <w:jc w:val="both"/>
    </w:pPr>
    <w:rPr>
      <w:rFonts w:ascii="Arial" w:eastAsia="Arial" w:hAnsi="Arial" w:cs="Arial"/>
      <w:sz w:val="20"/>
      <w:szCs w:val="20"/>
    </w:rPr>
  </w:style>
  <w:style w:type="paragraph" w:customStyle="1" w:styleId="1520">
    <w:name w:val="Основной текст (152)"/>
    <w:basedOn w:val="a"/>
    <w:link w:val="152Exact"/>
    <w:pPr>
      <w:shd w:val="clear" w:color="auto" w:fill="FFFFFF"/>
      <w:spacing w:line="100" w:lineRule="exact"/>
    </w:pPr>
    <w:rPr>
      <w:rFonts w:ascii="Arial" w:eastAsia="Arial" w:hAnsi="Arial" w:cs="Arial"/>
      <w:i/>
      <w:iCs/>
      <w:sz w:val="9"/>
      <w:szCs w:val="9"/>
    </w:rPr>
  </w:style>
  <w:style w:type="paragraph" w:customStyle="1" w:styleId="1530">
    <w:name w:val="Основной текст (153)"/>
    <w:basedOn w:val="a"/>
    <w:link w:val="153Exact"/>
    <w:pPr>
      <w:shd w:val="clear" w:color="auto" w:fill="FFFFFF"/>
      <w:spacing w:line="178" w:lineRule="exact"/>
    </w:pPr>
    <w:rPr>
      <w:rFonts w:ascii="Arial" w:eastAsia="Arial" w:hAnsi="Arial" w:cs="Arial"/>
      <w:sz w:val="16"/>
      <w:szCs w:val="16"/>
      <w:lang w:val="ru-RU" w:eastAsia="ru-RU" w:bidi="ru-RU"/>
    </w:rPr>
  </w:style>
  <w:style w:type="paragraph" w:customStyle="1" w:styleId="6101">
    <w:name w:val="Заголовок №6 (10)"/>
    <w:basedOn w:val="a"/>
    <w:link w:val="6100"/>
    <w:pPr>
      <w:shd w:val="clear" w:color="auto" w:fill="FFFFFF"/>
      <w:spacing w:line="288" w:lineRule="exact"/>
      <w:jc w:val="center"/>
      <w:outlineLvl w:val="5"/>
    </w:pPr>
    <w:rPr>
      <w:rFonts w:ascii="Times New Roman" w:eastAsia="Times New Roman" w:hAnsi="Times New Roman" w:cs="Times New Roman"/>
      <w:sz w:val="26"/>
      <w:szCs w:val="26"/>
    </w:rPr>
  </w:style>
  <w:style w:type="paragraph" w:customStyle="1" w:styleId="171">
    <w:name w:val="Подпись к картинке (17)"/>
    <w:basedOn w:val="a"/>
    <w:link w:val="17Exact0"/>
    <w:pPr>
      <w:shd w:val="clear" w:color="auto" w:fill="FFFFFF"/>
      <w:spacing w:line="168" w:lineRule="exact"/>
    </w:pPr>
    <w:rPr>
      <w:rFonts w:ascii="Georgia" w:eastAsia="Georgia" w:hAnsi="Georgia" w:cs="Georgia"/>
      <w:b/>
      <w:bCs/>
      <w:sz w:val="26"/>
      <w:szCs w:val="26"/>
    </w:rPr>
  </w:style>
  <w:style w:type="paragraph" w:customStyle="1" w:styleId="183">
    <w:name w:val="Подпись к картинке (18)"/>
    <w:basedOn w:val="a"/>
    <w:link w:val="18Exact0"/>
    <w:pPr>
      <w:shd w:val="clear" w:color="auto" w:fill="FFFFFF"/>
      <w:spacing w:line="168" w:lineRule="exact"/>
    </w:pPr>
    <w:rPr>
      <w:rFonts w:ascii="Times New Roman" w:eastAsia="Times New Roman" w:hAnsi="Times New Roman" w:cs="Times New Roman"/>
      <w:b/>
      <w:bCs/>
      <w:sz w:val="26"/>
      <w:szCs w:val="26"/>
    </w:rPr>
  </w:style>
  <w:style w:type="paragraph" w:customStyle="1" w:styleId="195">
    <w:name w:val="Подпись к картинке (19)"/>
    <w:basedOn w:val="a"/>
    <w:link w:val="19Exact0"/>
    <w:pPr>
      <w:shd w:val="clear" w:color="auto" w:fill="FFFFFF"/>
      <w:spacing w:line="168" w:lineRule="exact"/>
    </w:pPr>
    <w:rPr>
      <w:rFonts w:ascii="Consolas" w:eastAsia="Consolas" w:hAnsi="Consolas" w:cs="Consolas"/>
      <w:b/>
      <w:bCs/>
      <w:sz w:val="22"/>
      <w:szCs w:val="22"/>
    </w:rPr>
  </w:style>
  <w:style w:type="paragraph" w:customStyle="1" w:styleId="204">
    <w:name w:val="Подпись к картинке (20)"/>
    <w:basedOn w:val="a"/>
    <w:link w:val="203"/>
    <w:pPr>
      <w:shd w:val="clear" w:color="auto" w:fill="FFFFFF"/>
      <w:spacing w:line="200" w:lineRule="exact"/>
    </w:pPr>
    <w:rPr>
      <w:rFonts w:ascii="Times New Roman" w:eastAsia="Times New Roman" w:hAnsi="Times New Roman" w:cs="Times New Roman"/>
      <w:b/>
      <w:bCs/>
      <w:sz w:val="18"/>
      <w:szCs w:val="18"/>
    </w:rPr>
  </w:style>
  <w:style w:type="paragraph" w:customStyle="1" w:styleId="1550">
    <w:name w:val="Основной текст (155)"/>
    <w:basedOn w:val="a"/>
    <w:link w:val="155Exact"/>
    <w:pPr>
      <w:shd w:val="clear" w:color="auto" w:fill="FFFFFF"/>
      <w:spacing w:line="88" w:lineRule="exact"/>
    </w:pPr>
    <w:rPr>
      <w:rFonts w:ascii="Times New Roman" w:eastAsia="Times New Roman" w:hAnsi="Times New Roman" w:cs="Times New Roman"/>
      <w:sz w:val="8"/>
      <w:szCs w:val="8"/>
    </w:rPr>
  </w:style>
  <w:style w:type="paragraph" w:customStyle="1" w:styleId="156">
    <w:name w:val="Основной текст (156)"/>
    <w:basedOn w:val="a"/>
    <w:link w:val="156Exact"/>
    <w:pPr>
      <w:shd w:val="clear" w:color="auto" w:fill="FFFFFF"/>
      <w:spacing w:line="222" w:lineRule="exact"/>
    </w:pPr>
    <w:rPr>
      <w:rFonts w:ascii="Times New Roman" w:eastAsia="Times New Roman" w:hAnsi="Times New Roman" w:cs="Times New Roman"/>
      <w:b/>
      <w:bCs/>
      <w:i/>
      <w:iCs/>
      <w:spacing w:val="20"/>
      <w:sz w:val="20"/>
      <w:szCs w:val="20"/>
    </w:rPr>
  </w:style>
  <w:style w:type="paragraph" w:customStyle="1" w:styleId="1541">
    <w:name w:val="Основной текст (154)"/>
    <w:basedOn w:val="a"/>
    <w:link w:val="1540"/>
    <w:pPr>
      <w:shd w:val="clear" w:color="auto" w:fill="FFFFFF"/>
      <w:spacing w:after="1060" w:line="188" w:lineRule="exact"/>
      <w:jc w:val="both"/>
    </w:pPr>
    <w:rPr>
      <w:rFonts w:ascii="Times New Roman" w:eastAsia="Times New Roman" w:hAnsi="Times New Roman" w:cs="Times New Roman"/>
      <w:b/>
      <w:bCs/>
      <w:sz w:val="17"/>
      <w:szCs w:val="17"/>
    </w:rPr>
  </w:style>
  <w:style w:type="paragraph" w:customStyle="1" w:styleId="157">
    <w:name w:val="Основной текст (157)"/>
    <w:basedOn w:val="a"/>
    <w:link w:val="157Exact"/>
    <w:pPr>
      <w:shd w:val="clear" w:color="auto" w:fill="FFFFFF"/>
      <w:spacing w:before="100" w:line="296" w:lineRule="exact"/>
    </w:pPr>
    <w:rPr>
      <w:rFonts w:ascii="Georgia" w:eastAsia="Georgia" w:hAnsi="Georgia" w:cs="Georgia"/>
      <w:b/>
      <w:bCs/>
      <w:sz w:val="26"/>
      <w:szCs w:val="26"/>
    </w:rPr>
  </w:style>
  <w:style w:type="paragraph" w:customStyle="1" w:styleId="158">
    <w:name w:val="Основной текст (158)"/>
    <w:basedOn w:val="a"/>
    <w:link w:val="158Exact"/>
    <w:pPr>
      <w:shd w:val="clear" w:color="auto" w:fill="FFFFFF"/>
      <w:spacing w:line="244" w:lineRule="exact"/>
    </w:pPr>
    <w:rPr>
      <w:rFonts w:ascii="Georgia" w:eastAsia="Georgia" w:hAnsi="Georgia" w:cs="Georgia"/>
      <w:sz w:val="21"/>
      <w:szCs w:val="21"/>
    </w:rPr>
  </w:style>
  <w:style w:type="paragraph" w:customStyle="1" w:styleId="212">
    <w:name w:val="Подпись к картинке (21)"/>
    <w:basedOn w:val="a"/>
    <w:link w:val="21Exact1"/>
    <w:pPr>
      <w:shd w:val="clear" w:color="auto" w:fill="FFFFFF"/>
      <w:spacing w:line="178" w:lineRule="exact"/>
      <w:jc w:val="both"/>
    </w:pPr>
    <w:rPr>
      <w:rFonts w:ascii="Arial" w:eastAsia="Arial" w:hAnsi="Arial" w:cs="Arial"/>
      <w:sz w:val="16"/>
      <w:szCs w:val="16"/>
    </w:rPr>
  </w:style>
  <w:style w:type="paragraph" w:customStyle="1" w:styleId="159">
    <w:name w:val="Основной текст (159)"/>
    <w:basedOn w:val="a"/>
    <w:link w:val="159Exact"/>
    <w:pPr>
      <w:shd w:val="clear" w:color="auto" w:fill="FFFFFF"/>
      <w:spacing w:line="268" w:lineRule="exact"/>
    </w:pPr>
    <w:rPr>
      <w:rFonts w:ascii="Arial" w:eastAsia="Arial" w:hAnsi="Arial" w:cs="Arial"/>
      <w:b/>
      <w:bCs/>
    </w:rPr>
  </w:style>
  <w:style w:type="paragraph" w:customStyle="1" w:styleId="1600">
    <w:name w:val="Основной текст (160)"/>
    <w:basedOn w:val="a"/>
    <w:link w:val="160Exact"/>
    <w:pPr>
      <w:shd w:val="clear" w:color="auto" w:fill="FFFFFF"/>
      <w:spacing w:line="310" w:lineRule="exact"/>
    </w:pPr>
    <w:rPr>
      <w:rFonts w:ascii="Times New Roman" w:eastAsia="Times New Roman" w:hAnsi="Times New Roman" w:cs="Times New Roman"/>
      <w:b/>
      <w:bCs/>
      <w:sz w:val="28"/>
      <w:szCs w:val="28"/>
    </w:rPr>
  </w:style>
  <w:style w:type="paragraph" w:customStyle="1" w:styleId="1610">
    <w:name w:val="Основной текст (161)"/>
    <w:basedOn w:val="a"/>
    <w:link w:val="161Exact"/>
    <w:pPr>
      <w:shd w:val="clear" w:color="auto" w:fill="FFFFFF"/>
      <w:spacing w:line="268" w:lineRule="exact"/>
    </w:pPr>
    <w:rPr>
      <w:rFonts w:ascii="Arial" w:eastAsia="Arial" w:hAnsi="Arial" w:cs="Arial"/>
      <w:b/>
      <w:bCs/>
    </w:rPr>
  </w:style>
  <w:style w:type="paragraph" w:customStyle="1" w:styleId="1620">
    <w:name w:val="Основной текст (162)"/>
    <w:basedOn w:val="a"/>
    <w:link w:val="162Exact"/>
    <w:pPr>
      <w:shd w:val="clear" w:color="auto" w:fill="FFFFFF"/>
      <w:spacing w:line="310" w:lineRule="exact"/>
    </w:pPr>
    <w:rPr>
      <w:rFonts w:ascii="Times New Roman" w:eastAsia="Times New Roman" w:hAnsi="Times New Roman" w:cs="Times New Roman"/>
      <w:b/>
      <w:bCs/>
      <w:sz w:val="28"/>
      <w:szCs w:val="28"/>
    </w:rPr>
  </w:style>
  <w:style w:type="paragraph" w:customStyle="1" w:styleId="1630">
    <w:name w:val="Основной текст (163)"/>
    <w:basedOn w:val="a"/>
    <w:link w:val="163Exact"/>
    <w:pPr>
      <w:shd w:val="clear" w:color="auto" w:fill="FFFFFF"/>
      <w:spacing w:line="310" w:lineRule="exact"/>
    </w:pPr>
    <w:rPr>
      <w:rFonts w:ascii="Times New Roman" w:eastAsia="Times New Roman" w:hAnsi="Times New Roman" w:cs="Times New Roman"/>
      <w:b/>
      <w:bCs/>
      <w:sz w:val="28"/>
      <w:szCs w:val="28"/>
    </w:rPr>
  </w:style>
  <w:style w:type="paragraph" w:customStyle="1" w:styleId="164">
    <w:name w:val="Основной текст (164)"/>
    <w:basedOn w:val="a"/>
    <w:link w:val="164Exact"/>
    <w:pPr>
      <w:shd w:val="clear" w:color="auto" w:fill="FFFFFF"/>
      <w:spacing w:line="288" w:lineRule="exact"/>
    </w:pPr>
    <w:rPr>
      <w:rFonts w:ascii="Times New Roman" w:eastAsia="Times New Roman" w:hAnsi="Times New Roman" w:cs="Times New Roman"/>
      <w:b/>
      <w:bCs/>
      <w:spacing w:val="20"/>
      <w:sz w:val="26"/>
      <w:szCs w:val="26"/>
    </w:rPr>
  </w:style>
  <w:style w:type="paragraph" w:customStyle="1" w:styleId="165">
    <w:name w:val="Основной текст (165)"/>
    <w:basedOn w:val="a"/>
    <w:link w:val="165Exact"/>
    <w:pPr>
      <w:shd w:val="clear" w:color="auto" w:fill="FFFFFF"/>
      <w:spacing w:line="342" w:lineRule="exact"/>
    </w:pPr>
    <w:rPr>
      <w:rFonts w:ascii="Calibri" w:eastAsia="Calibri" w:hAnsi="Calibri" w:cs="Calibri"/>
      <w:sz w:val="28"/>
      <w:szCs w:val="28"/>
    </w:rPr>
  </w:style>
  <w:style w:type="paragraph" w:customStyle="1" w:styleId="221">
    <w:name w:val="Подпись к картинке (22)"/>
    <w:basedOn w:val="a"/>
    <w:link w:val="22Exact0"/>
    <w:pPr>
      <w:shd w:val="clear" w:color="auto" w:fill="FFFFFF"/>
      <w:spacing w:line="132" w:lineRule="exact"/>
    </w:pPr>
    <w:rPr>
      <w:rFonts w:ascii="Sylfaen" w:eastAsia="Sylfaen" w:hAnsi="Sylfaen" w:cs="Sylfaen"/>
      <w:sz w:val="10"/>
      <w:szCs w:val="10"/>
    </w:rPr>
  </w:style>
  <w:style w:type="paragraph" w:customStyle="1" w:styleId="231">
    <w:name w:val="Подпись к картинке (23)"/>
    <w:basedOn w:val="a"/>
    <w:link w:val="23Exact0"/>
    <w:pPr>
      <w:shd w:val="clear" w:color="auto" w:fill="FFFFFF"/>
      <w:spacing w:line="288" w:lineRule="exact"/>
    </w:pPr>
    <w:rPr>
      <w:rFonts w:ascii="Times New Roman" w:eastAsia="Times New Roman" w:hAnsi="Times New Roman" w:cs="Times New Roman"/>
      <w:sz w:val="26"/>
      <w:szCs w:val="26"/>
    </w:rPr>
  </w:style>
  <w:style w:type="paragraph" w:customStyle="1" w:styleId="1660">
    <w:name w:val="Основной текст (166)"/>
    <w:basedOn w:val="a"/>
    <w:link w:val="166"/>
    <w:pPr>
      <w:shd w:val="clear" w:color="auto" w:fill="FFFFFF"/>
      <w:spacing w:after="460" w:line="228" w:lineRule="exact"/>
      <w:jc w:val="center"/>
    </w:pPr>
    <w:rPr>
      <w:rFonts w:ascii="Georgia" w:eastAsia="Georgia" w:hAnsi="Georgia" w:cs="Georgia"/>
      <w:sz w:val="20"/>
      <w:szCs w:val="20"/>
    </w:rPr>
  </w:style>
  <w:style w:type="paragraph" w:customStyle="1" w:styleId="1670">
    <w:name w:val="Основной текст (167)"/>
    <w:basedOn w:val="a"/>
    <w:link w:val="167"/>
    <w:pPr>
      <w:shd w:val="clear" w:color="auto" w:fill="FFFFFF"/>
      <w:spacing w:before="120" w:after="260" w:line="232" w:lineRule="exact"/>
      <w:jc w:val="center"/>
    </w:pPr>
    <w:rPr>
      <w:rFonts w:ascii="Times New Roman" w:eastAsia="Times New Roman" w:hAnsi="Times New Roman" w:cs="Times New Roman"/>
      <w:b/>
      <w:bCs/>
      <w:i/>
      <w:iCs/>
      <w:spacing w:val="50"/>
      <w:sz w:val="21"/>
      <w:szCs w:val="21"/>
    </w:rPr>
  </w:style>
  <w:style w:type="paragraph" w:customStyle="1" w:styleId="1680">
    <w:name w:val="Основной текст (168)"/>
    <w:basedOn w:val="a"/>
    <w:link w:val="168"/>
    <w:pPr>
      <w:shd w:val="clear" w:color="auto" w:fill="FFFFFF"/>
      <w:spacing w:after="300" w:line="168" w:lineRule="exact"/>
      <w:jc w:val="both"/>
    </w:pPr>
    <w:rPr>
      <w:rFonts w:ascii="Arial" w:eastAsia="Arial" w:hAnsi="Arial" w:cs="Arial"/>
      <w:b/>
      <w:bCs/>
      <w:sz w:val="15"/>
      <w:szCs w:val="15"/>
    </w:rPr>
  </w:style>
  <w:style w:type="paragraph" w:customStyle="1" w:styleId="1202">
    <w:name w:val="Основной текст (120)"/>
    <w:basedOn w:val="a"/>
    <w:link w:val="1201"/>
    <w:pPr>
      <w:shd w:val="clear" w:color="auto" w:fill="FFFFFF"/>
      <w:spacing w:after="620" w:line="134" w:lineRule="exact"/>
      <w:jc w:val="right"/>
    </w:pPr>
    <w:rPr>
      <w:rFonts w:ascii="Arial" w:eastAsia="Arial" w:hAnsi="Arial" w:cs="Arial"/>
      <w:sz w:val="12"/>
      <w:szCs w:val="12"/>
    </w:rPr>
  </w:style>
  <w:style w:type="paragraph" w:customStyle="1" w:styleId="169">
    <w:name w:val="Основной текст (169)"/>
    <w:basedOn w:val="a"/>
    <w:link w:val="169Exact"/>
    <w:pPr>
      <w:shd w:val="clear" w:color="auto" w:fill="FFFFFF"/>
      <w:spacing w:line="168" w:lineRule="exact"/>
    </w:pPr>
    <w:rPr>
      <w:rFonts w:ascii="Arial" w:eastAsia="Arial" w:hAnsi="Arial" w:cs="Arial"/>
      <w:b/>
      <w:bCs/>
      <w:sz w:val="15"/>
      <w:szCs w:val="15"/>
    </w:rPr>
  </w:style>
  <w:style w:type="paragraph" w:customStyle="1" w:styleId="1700">
    <w:name w:val="Основной текст (170)"/>
    <w:basedOn w:val="a"/>
    <w:link w:val="170Exact"/>
    <w:pPr>
      <w:shd w:val="clear" w:color="auto" w:fill="FFFFFF"/>
      <w:spacing w:line="168" w:lineRule="exact"/>
    </w:pPr>
    <w:rPr>
      <w:rFonts w:ascii="Arial" w:eastAsia="Arial" w:hAnsi="Arial" w:cs="Arial"/>
      <w:spacing w:val="10"/>
      <w:sz w:val="15"/>
      <w:szCs w:val="15"/>
    </w:rPr>
  </w:style>
  <w:style w:type="paragraph" w:customStyle="1" w:styleId="1710">
    <w:name w:val="Основной текст (171)"/>
    <w:basedOn w:val="a"/>
    <w:link w:val="171Exact"/>
    <w:pPr>
      <w:shd w:val="clear" w:color="auto" w:fill="FFFFFF"/>
      <w:spacing w:line="210" w:lineRule="exact"/>
    </w:pPr>
    <w:rPr>
      <w:rFonts w:ascii="Times New Roman" w:eastAsia="Times New Roman" w:hAnsi="Times New Roman" w:cs="Times New Roman"/>
      <w:b/>
      <w:bCs/>
      <w:sz w:val="19"/>
      <w:szCs w:val="19"/>
    </w:rPr>
  </w:style>
  <w:style w:type="paragraph" w:customStyle="1" w:styleId="172">
    <w:name w:val="Основной текст (172)"/>
    <w:basedOn w:val="a"/>
    <w:link w:val="172Exact"/>
    <w:pPr>
      <w:shd w:val="clear" w:color="auto" w:fill="FFFFFF"/>
      <w:spacing w:line="180" w:lineRule="exact"/>
    </w:pPr>
    <w:rPr>
      <w:rFonts w:ascii="Tahoma" w:eastAsia="Tahoma" w:hAnsi="Tahoma" w:cs="Tahoma"/>
      <w:b/>
      <w:bCs/>
      <w:sz w:val="15"/>
      <w:szCs w:val="15"/>
    </w:rPr>
  </w:style>
  <w:style w:type="paragraph" w:customStyle="1" w:styleId="173">
    <w:name w:val="Основной текст (173)"/>
    <w:basedOn w:val="a"/>
    <w:link w:val="173Exact"/>
    <w:pPr>
      <w:shd w:val="clear" w:color="auto" w:fill="FFFFFF"/>
      <w:spacing w:line="178" w:lineRule="exact"/>
    </w:pPr>
    <w:rPr>
      <w:rFonts w:ascii="Times New Roman" w:eastAsia="Times New Roman" w:hAnsi="Times New Roman" w:cs="Times New Roman"/>
      <w:sz w:val="16"/>
      <w:szCs w:val="16"/>
    </w:rPr>
  </w:style>
  <w:style w:type="paragraph" w:customStyle="1" w:styleId="174">
    <w:name w:val="Основной текст (174)"/>
    <w:basedOn w:val="a"/>
    <w:link w:val="174Exact"/>
    <w:pPr>
      <w:shd w:val="clear" w:color="auto" w:fill="FFFFFF"/>
      <w:spacing w:line="188" w:lineRule="exact"/>
    </w:pPr>
    <w:rPr>
      <w:rFonts w:ascii="Times New Roman" w:eastAsia="Times New Roman" w:hAnsi="Times New Roman" w:cs="Times New Roman"/>
      <w:sz w:val="17"/>
      <w:szCs w:val="17"/>
    </w:rPr>
  </w:style>
  <w:style w:type="paragraph" w:customStyle="1" w:styleId="890">
    <w:name w:val="Заголовок №8 (9)"/>
    <w:basedOn w:val="a"/>
    <w:link w:val="89Exact0"/>
    <w:pPr>
      <w:shd w:val="clear" w:color="auto" w:fill="FFFFFF"/>
      <w:spacing w:line="88" w:lineRule="exact"/>
      <w:outlineLvl w:val="7"/>
    </w:pPr>
    <w:rPr>
      <w:rFonts w:ascii="Times New Roman" w:eastAsia="Times New Roman" w:hAnsi="Times New Roman" w:cs="Times New Roman"/>
      <w:spacing w:val="20"/>
      <w:sz w:val="8"/>
      <w:szCs w:val="8"/>
    </w:rPr>
  </w:style>
  <w:style w:type="paragraph" w:customStyle="1" w:styleId="175">
    <w:name w:val="Основной текст (175)"/>
    <w:basedOn w:val="a"/>
    <w:link w:val="175Exact"/>
    <w:pPr>
      <w:shd w:val="clear" w:color="auto" w:fill="FFFFFF"/>
      <w:spacing w:line="156" w:lineRule="exact"/>
    </w:pPr>
    <w:rPr>
      <w:rFonts w:ascii="Arial" w:eastAsia="Arial" w:hAnsi="Arial" w:cs="Arial"/>
      <w:sz w:val="14"/>
      <w:szCs w:val="14"/>
    </w:rPr>
  </w:style>
  <w:style w:type="paragraph" w:customStyle="1" w:styleId="223">
    <w:name w:val="Заголовок №2 (2)"/>
    <w:basedOn w:val="a"/>
    <w:link w:val="222"/>
    <w:pPr>
      <w:shd w:val="clear" w:color="auto" w:fill="FFFFFF"/>
      <w:spacing w:after="1500" w:line="620" w:lineRule="exact"/>
      <w:jc w:val="right"/>
      <w:outlineLvl w:val="1"/>
    </w:pPr>
    <w:rPr>
      <w:rFonts w:ascii="Times New Roman" w:eastAsia="Times New Roman" w:hAnsi="Times New Roman" w:cs="Times New Roman"/>
      <w:i/>
      <w:iCs/>
      <w:sz w:val="56"/>
      <w:szCs w:val="56"/>
    </w:rPr>
  </w:style>
  <w:style w:type="paragraph" w:customStyle="1" w:styleId="8100">
    <w:name w:val="Заголовок №8 (10)"/>
    <w:basedOn w:val="a"/>
    <w:link w:val="810Exact"/>
    <w:pPr>
      <w:shd w:val="clear" w:color="auto" w:fill="FFFFFF"/>
      <w:spacing w:line="200" w:lineRule="exact"/>
      <w:outlineLvl w:val="7"/>
    </w:pPr>
    <w:rPr>
      <w:rFonts w:ascii="Arial" w:eastAsia="Arial" w:hAnsi="Arial" w:cs="Arial"/>
      <w:b/>
      <w:bCs/>
      <w:sz w:val="18"/>
      <w:szCs w:val="18"/>
    </w:rPr>
  </w:style>
  <w:style w:type="paragraph" w:customStyle="1" w:styleId="177">
    <w:name w:val="Основной текст (177)"/>
    <w:basedOn w:val="a"/>
    <w:link w:val="177Exact"/>
    <w:pPr>
      <w:shd w:val="clear" w:color="auto" w:fill="FFFFFF"/>
      <w:spacing w:line="226" w:lineRule="exact"/>
    </w:pPr>
    <w:rPr>
      <w:rFonts w:ascii="Arial" w:eastAsia="Arial" w:hAnsi="Arial" w:cs="Arial"/>
      <w:spacing w:val="10"/>
      <w:sz w:val="18"/>
      <w:szCs w:val="18"/>
    </w:rPr>
  </w:style>
  <w:style w:type="paragraph" w:customStyle="1" w:styleId="178">
    <w:name w:val="Основной текст (178)"/>
    <w:basedOn w:val="a"/>
    <w:link w:val="178Exact"/>
    <w:pPr>
      <w:shd w:val="clear" w:color="auto" w:fill="FFFFFF"/>
      <w:spacing w:line="226" w:lineRule="exact"/>
    </w:pPr>
    <w:rPr>
      <w:rFonts w:ascii="Arial" w:eastAsia="Arial" w:hAnsi="Arial" w:cs="Arial"/>
      <w:sz w:val="18"/>
      <w:szCs w:val="18"/>
    </w:rPr>
  </w:style>
  <w:style w:type="paragraph" w:customStyle="1" w:styleId="179">
    <w:name w:val="Основной текст (179)"/>
    <w:basedOn w:val="a"/>
    <w:link w:val="179Exact"/>
    <w:pPr>
      <w:shd w:val="clear" w:color="auto" w:fill="FFFFFF"/>
      <w:spacing w:line="226" w:lineRule="exact"/>
    </w:pPr>
    <w:rPr>
      <w:rFonts w:ascii="Arial" w:eastAsia="Arial" w:hAnsi="Arial" w:cs="Arial"/>
      <w:spacing w:val="10"/>
      <w:sz w:val="18"/>
      <w:szCs w:val="18"/>
    </w:rPr>
  </w:style>
  <w:style w:type="paragraph" w:customStyle="1" w:styleId="1800">
    <w:name w:val="Основной текст (180)"/>
    <w:basedOn w:val="a"/>
    <w:link w:val="180Exact"/>
    <w:pPr>
      <w:shd w:val="clear" w:color="auto" w:fill="FFFFFF"/>
      <w:spacing w:line="226" w:lineRule="exact"/>
    </w:pPr>
    <w:rPr>
      <w:rFonts w:ascii="Times New Roman" w:eastAsia="Times New Roman" w:hAnsi="Times New Roman" w:cs="Times New Roman"/>
      <w:b/>
      <w:bCs/>
      <w:sz w:val="20"/>
      <w:szCs w:val="20"/>
    </w:rPr>
  </w:style>
  <w:style w:type="paragraph" w:customStyle="1" w:styleId="1810">
    <w:name w:val="Основной текст (181)"/>
    <w:basedOn w:val="a"/>
    <w:link w:val="181Exact"/>
    <w:pPr>
      <w:shd w:val="clear" w:color="auto" w:fill="FFFFFF"/>
      <w:spacing w:after="220" w:line="226" w:lineRule="exact"/>
    </w:pPr>
    <w:rPr>
      <w:rFonts w:ascii="Tahoma" w:eastAsia="Tahoma" w:hAnsi="Tahoma" w:cs="Tahoma"/>
      <w:sz w:val="18"/>
      <w:szCs w:val="18"/>
    </w:rPr>
  </w:style>
  <w:style w:type="paragraph" w:customStyle="1" w:styleId="1820">
    <w:name w:val="Основной текст (182)"/>
    <w:basedOn w:val="a"/>
    <w:link w:val="182Exact"/>
    <w:pPr>
      <w:shd w:val="clear" w:color="auto" w:fill="FFFFFF"/>
      <w:spacing w:before="220" w:line="226" w:lineRule="exact"/>
      <w:jc w:val="both"/>
    </w:pPr>
    <w:rPr>
      <w:rFonts w:ascii="Times New Roman" w:eastAsia="Times New Roman" w:hAnsi="Times New Roman" w:cs="Times New Roman"/>
      <w:b/>
      <w:bCs/>
      <w:sz w:val="18"/>
      <w:szCs w:val="18"/>
    </w:rPr>
  </w:style>
  <w:style w:type="paragraph" w:customStyle="1" w:styleId="214">
    <w:name w:val="Подпись к таблице (21)"/>
    <w:basedOn w:val="a"/>
    <w:link w:val="213"/>
    <w:pPr>
      <w:shd w:val="clear" w:color="auto" w:fill="FFFFFF"/>
      <w:spacing w:line="188" w:lineRule="exact"/>
    </w:pPr>
    <w:rPr>
      <w:rFonts w:ascii="Times New Roman" w:eastAsia="Times New Roman" w:hAnsi="Times New Roman" w:cs="Times New Roman"/>
      <w:sz w:val="17"/>
      <w:szCs w:val="17"/>
    </w:rPr>
  </w:style>
  <w:style w:type="paragraph" w:styleId="3f4">
    <w:name w:val="toc 3"/>
    <w:basedOn w:val="a"/>
    <w:link w:val="3f3"/>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customStyle="1" w:styleId="1760">
    <w:name w:val="Основной текст (176)"/>
    <w:basedOn w:val="a"/>
    <w:link w:val="176"/>
    <w:pPr>
      <w:shd w:val="clear" w:color="auto" w:fill="FFFFFF"/>
      <w:spacing w:after="320" w:line="244" w:lineRule="exact"/>
    </w:pPr>
    <w:rPr>
      <w:rFonts w:ascii="Times New Roman" w:eastAsia="Times New Roman" w:hAnsi="Times New Roman" w:cs="Times New Roman"/>
      <w:sz w:val="22"/>
      <w:szCs w:val="22"/>
    </w:rPr>
  </w:style>
  <w:style w:type="paragraph" w:customStyle="1" w:styleId="1830">
    <w:name w:val="Основной текст (183)"/>
    <w:basedOn w:val="a"/>
    <w:link w:val="183Exact"/>
    <w:pPr>
      <w:shd w:val="clear" w:color="auto" w:fill="FFFFFF"/>
      <w:spacing w:line="264" w:lineRule="exact"/>
      <w:jc w:val="both"/>
    </w:pPr>
    <w:rPr>
      <w:rFonts w:ascii="Sylfaen" w:eastAsia="Sylfaen" w:hAnsi="Sylfaen" w:cs="Sylfaen"/>
      <w:sz w:val="20"/>
      <w:szCs w:val="20"/>
    </w:rPr>
  </w:style>
  <w:style w:type="paragraph" w:customStyle="1" w:styleId="184">
    <w:name w:val="Основной текст (184)"/>
    <w:basedOn w:val="a"/>
    <w:link w:val="184Exact"/>
    <w:pPr>
      <w:shd w:val="clear" w:color="auto" w:fill="FFFFFF"/>
      <w:spacing w:line="226" w:lineRule="exact"/>
      <w:jc w:val="both"/>
    </w:pPr>
    <w:rPr>
      <w:b/>
      <w:bCs/>
      <w:sz w:val="18"/>
      <w:szCs w:val="18"/>
    </w:rPr>
  </w:style>
  <w:style w:type="paragraph" w:styleId="5e">
    <w:name w:val="toc 5"/>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8e">
    <w:name w:val="toc 8"/>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afc">
    <w:name w:val="header"/>
    <w:basedOn w:val="a"/>
    <w:link w:val="afd"/>
    <w:uiPriority w:val="99"/>
    <w:unhideWhenUsed/>
    <w:rsid w:val="00AA2F3F"/>
    <w:pPr>
      <w:tabs>
        <w:tab w:val="center" w:pos="4819"/>
        <w:tab w:val="right" w:pos="9639"/>
      </w:tabs>
    </w:pPr>
  </w:style>
  <w:style w:type="character" w:customStyle="1" w:styleId="afd">
    <w:name w:val="Верхний колонтитул Знак"/>
    <w:basedOn w:val="a0"/>
    <w:link w:val="afc"/>
    <w:uiPriority w:val="99"/>
    <w:rsid w:val="00AA2F3F"/>
    <w:rPr>
      <w:color w:val="000000"/>
    </w:rPr>
  </w:style>
  <w:style w:type="paragraph" w:styleId="afe">
    <w:name w:val="footer"/>
    <w:basedOn w:val="a"/>
    <w:link w:val="aff"/>
    <w:uiPriority w:val="99"/>
    <w:unhideWhenUsed/>
    <w:rsid w:val="00AA2F3F"/>
    <w:pPr>
      <w:tabs>
        <w:tab w:val="center" w:pos="4819"/>
        <w:tab w:val="right" w:pos="9639"/>
      </w:tabs>
    </w:pPr>
  </w:style>
  <w:style w:type="character" w:customStyle="1" w:styleId="aff">
    <w:name w:val="Нижний колонтитул Знак"/>
    <w:basedOn w:val="a0"/>
    <w:link w:val="afe"/>
    <w:uiPriority w:val="99"/>
    <w:rsid w:val="00AA2F3F"/>
    <w:rPr>
      <w:color w:val="000000"/>
    </w:rPr>
  </w:style>
  <w:style w:type="paragraph" w:styleId="aff0">
    <w:name w:val="Balloon Text"/>
    <w:basedOn w:val="a"/>
    <w:link w:val="aff1"/>
    <w:uiPriority w:val="99"/>
    <w:semiHidden/>
    <w:unhideWhenUsed/>
    <w:rsid w:val="00870714"/>
    <w:rPr>
      <w:rFonts w:ascii="Tahoma" w:hAnsi="Tahoma" w:cs="Tahoma"/>
      <w:sz w:val="16"/>
      <w:szCs w:val="16"/>
    </w:rPr>
  </w:style>
  <w:style w:type="character" w:customStyle="1" w:styleId="aff1">
    <w:name w:val="Текст выноски Знак"/>
    <w:basedOn w:val="a0"/>
    <w:link w:val="aff0"/>
    <w:uiPriority w:val="99"/>
    <w:semiHidden/>
    <w:rsid w:val="00870714"/>
    <w:rPr>
      <w:rFonts w:ascii="Tahoma" w:hAnsi="Tahoma" w:cs="Tahoma"/>
      <w:color w:val="000000"/>
      <w:sz w:val="16"/>
      <w:szCs w:val="16"/>
    </w:rPr>
  </w:style>
  <w:style w:type="character" w:styleId="aff2">
    <w:name w:val="Hyperlink"/>
    <w:basedOn w:val="a0"/>
    <w:uiPriority w:val="99"/>
    <w:unhideWhenUsed/>
    <w:rsid w:val="00870714"/>
    <w:rPr>
      <w:color w:val="0000FF" w:themeColor="hyperlink"/>
      <w:u w:val="single"/>
    </w:rPr>
  </w:style>
  <w:style w:type="paragraph" w:styleId="aff3">
    <w:name w:val="Title"/>
    <w:basedOn w:val="a"/>
    <w:next w:val="a"/>
    <w:link w:val="aff4"/>
    <w:uiPriority w:val="10"/>
    <w:qFormat/>
    <w:rsid w:val="00224A1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4">
    <w:name w:val="Название Знак"/>
    <w:basedOn w:val="a0"/>
    <w:link w:val="aff3"/>
    <w:uiPriority w:val="10"/>
    <w:rsid w:val="00224A13"/>
    <w:rPr>
      <w:rFonts w:asciiTheme="majorHAnsi" w:eastAsiaTheme="majorEastAsia" w:hAnsiTheme="majorHAnsi" w:cstheme="majorBidi"/>
      <w:color w:val="17365D" w:themeColor="text2" w:themeShade="BF"/>
      <w:spacing w:val="5"/>
      <w:kern w:val="28"/>
      <w:sz w:val="52"/>
      <w:szCs w:val="52"/>
    </w:rPr>
  </w:style>
  <w:style w:type="character" w:customStyle="1" w:styleId="10">
    <w:name w:val="Заголовок 1 Знак"/>
    <w:basedOn w:val="a0"/>
    <w:link w:val="1"/>
    <w:uiPriority w:val="9"/>
    <w:rsid w:val="00224A13"/>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224A13"/>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footer" Target="footer4.xml"/><Relationship Id="rId112" Type="http://schemas.openxmlformats.org/officeDocument/2006/relationships/image" Target="media/image79.jpeg"/><Relationship Id="rId133" Type="http://schemas.openxmlformats.org/officeDocument/2006/relationships/image" Target="media/image23.jpeg"/><Relationship Id="rId138" Type="http://schemas.openxmlformats.org/officeDocument/2006/relationships/image" Target="media/image28.jpeg"/><Relationship Id="rId154" Type="http://schemas.openxmlformats.org/officeDocument/2006/relationships/image" Target="media/image32.jpeg"/><Relationship Id="rId159" Type="http://schemas.openxmlformats.org/officeDocument/2006/relationships/image" Target="media/image37.jpeg"/><Relationship Id="rId175" Type="http://schemas.openxmlformats.org/officeDocument/2006/relationships/footer" Target="footer11.xml"/><Relationship Id="rId170" Type="http://schemas.openxmlformats.org/officeDocument/2006/relationships/image" Target="media/image48.jpeg"/><Relationship Id="rId191" Type="http://schemas.openxmlformats.org/officeDocument/2006/relationships/image" Target="media/image62.jpeg"/><Relationship Id="rId196" Type="http://schemas.openxmlformats.org/officeDocument/2006/relationships/header" Target="header15.xml"/><Relationship Id="rId200" Type="http://schemas.openxmlformats.org/officeDocument/2006/relationships/header" Target="header16.xml"/><Relationship Id="rId205" Type="http://schemas.openxmlformats.org/officeDocument/2006/relationships/header" Target="header18.xml"/><Relationship Id="rId16" Type="http://schemas.openxmlformats.org/officeDocument/2006/relationships/image" Target="media/image5.jpeg"/><Relationship Id="rId11" Type="http://schemas.openxmlformats.org/officeDocument/2006/relationships/footer" Target="footer2.xml"/><Relationship Id="rId123" Type="http://schemas.openxmlformats.org/officeDocument/2006/relationships/image" Target="media/image13.jpeg"/><Relationship Id="rId128" Type="http://schemas.openxmlformats.org/officeDocument/2006/relationships/image" Target="media/image18.jpeg"/><Relationship Id="rId144" Type="http://schemas.openxmlformats.org/officeDocument/2006/relationships/footer" Target="footer6.xml"/><Relationship Id="rId149" Type="http://schemas.openxmlformats.org/officeDocument/2006/relationships/image" Target="media/image31.jpeg"/><Relationship Id="rId5" Type="http://schemas.openxmlformats.org/officeDocument/2006/relationships/webSettings" Target="webSettings.xml"/><Relationship Id="rId160" Type="http://schemas.openxmlformats.org/officeDocument/2006/relationships/image" Target="media/image38.jpeg"/><Relationship Id="rId165" Type="http://schemas.openxmlformats.org/officeDocument/2006/relationships/image" Target="media/image43.jpeg"/><Relationship Id="rId181" Type="http://schemas.openxmlformats.org/officeDocument/2006/relationships/image" Target="media/image57.jpeg"/><Relationship Id="rId186" Type="http://schemas.openxmlformats.org/officeDocument/2006/relationships/image" Target="media/image60.jpeg"/><Relationship Id="rId216" Type="http://schemas.openxmlformats.org/officeDocument/2006/relationships/fontTable" Target="fontTable.xml"/><Relationship Id="rId211" Type="http://schemas.openxmlformats.org/officeDocument/2006/relationships/footer" Target="footer20.xml"/><Relationship Id="rId113" Type="http://schemas.openxmlformats.org/officeDocument/2006/relationships/image" Target="media/image8.jpeg"/><Relationship Id="rId118" Type="http://schemas.openxmlformats.org/officeDocument/2006/relationships/header" Target="header5.xml"/><Relationship Id="rId134" Type="http://schemas.openxmlformats.org/officeDocument/2006/relationships/image" Target="media/image24.jpeg"/><Relationship Id="rId139" Type="http://schemas.openxmlformats.org/officeDocument/2006/relationships/image" Target="media/image29.jpeg"/><Relationship Id="rId150" Type="http://schemas.openxmlformats.org/officeDocument/2006/relationships/header" Target="header10.xml"/><Relationship Id="rId155" Type="http://schemas.openxmlformats.org/officeDocument/2006/relationships/image" Target="media/image33.jpeg"/><Relationship Id="rId171" Type="http://schemas.openxmlformats.org/officeDocument/2006/relationships/image" Target="media/image49.jpeg"/><Relationship Id="rId176" Type="http://schemas.openxmlformats.org/officeDocument/2006/relationships/image" Target="media/image52.jpeg"/><Relationship Id="rId192" Type="http://schemas.openxmlformats.org/officeDocument/2006/relationships/image" Target="media/image63.jpeg"/><Relationship Id="rId197" Type="http://schemas.openxmlformats.org/officeDocument/2006/relationships/footer" Target="footer15.xml"/><Relationship Id="rId206" Type="http://schemas.openxmlformats.org/officeDocument/2006/relationships/footer" Target="footer19.xml"/><Relationship Id="rId201" Type="http://schemas.openxmlformats.org/officeDocument/2006/relationships/header" Target="header17.xml"/><Relationship Id="rId12" Type="http://schemas.openxmlformats.org/officeDocument/2006/relationships/image" Target="media/image1.jpeg"/><Relationship Id="rId17" Type="http://schemas.openxmlformats.org/officeDocument/2006/relationships/image" Target="media/image6.jpeg"/><Relationship Id="rId124" Type="http://schemas.openxmlformats.org/officeDocument/2006/relationships/image" Target="media/image14.jpeg"/><Relationship Id="rId129" Type="http://schemas.openxmlformats.org/officeDocument/2006/relationships/image" Target="media/image19.jpeg"/><Relationship Id="rId140" Type="http://schemas.openxmlformats.org/officeDocument/2006/relationships/header" Target="header6.xml"/><Relationship Id="rId145" Type="http://schemas.openxmlformats.org/officeDocument/2006/relationships/header" Target="header8.xml"/><Relationship Id="rId161" Type="http://schemas.openxmlformats.org/officeDocument/2006/relationships/image" Target="media/image39.jpeg"/><Relationship Id="rId166" Type="http://schemas.openxmlformats.org/officeDocument/2006/relationships/image" Target="media/image44.jpeg"/><Relationship Id="rId182" Type="http://schemas.openxmlformats.org/officeDocument/2006/relationships/header" Target="header13.xml"/><Relationship Id="rId187" Type="http://schemas.openxmlformats.org/officeDocument/2006/relationships/image" Target="media/image61.jpeg"/><Relationship Id="rId217"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header" Target="header20.xml"/><Relationship Id="rId114" Type="http://schemas.openxmlformats.org/officeDocument/2006/relationships/header" Target="header3.xml"/><Relationship Id="rId119" Type="http://schemas.openxmlformats.org/officeDocument/2006/relationships/image" Target="media/image9.jpeg"/><Relationship Id="rId130" Type="http://schemas.openxmlformats.org/officeDocument/2006/relationships/image" Target="media/image20.jpeg"/><Relationship Id="rId135" Type="http://schemas.openxmlformats.org/officeDocument/2006/relationships/image" Target="media/image25.jpeg"/><Relationship Id="rId151" Type="http://schemas.openxmlformats.org/officeDocument/2006/relationships/footer" Target="footer9.xml"/><Relationship Id="rId156" Type="http://schemas.openxmlformats.org/officeDocument/2006/relationships/image" Target="media/image34.jpeg"/><Relationship Id="rId177" Type="http://schemas.openxmlformats.org/officeDocument/2006/relationships/image" Target="media/image53.jpeg"/><Relationship Id="rId198" Type="http://schemas.openxmlformats.org/officeDocument/2006/relationships/footer" Target="footer16.xml"/><Relationship Id="rId172" Type="http://schemas.openxmlformats.org/officeDocument/2006/relationships/image" Target="media/image50.jpeg"/><Relationship Id="rId193" Type="http://schemas.openxmlformats.org/officeDocument/2006/relationships/image" Target="media/image64.jpeg"/><Relationship Id="rId202" Type="http://schemas.openxmlformats.org/officeDocument/2006/relationships/footer" Target="footer17.xml"/><Relationship Id="rId207" Type="http://schemas.openxmlformats.org/officeDocument/2006/relationships/image" Target="media/image69.jpeg"/><Relationship Id="rId13" Type="http://schemas.openxmlformats.org/officeDocument/2006/relationships/image" Target="media/image2.jpeg"/><Relationship Id="rId18" Type="http://schemas.openxmlformats.org/officeDocument/2006/relationships/image" Target="media/image7.jpeg"/><Relationship Id="rId120" Type="http://schemas.openxmlformats.org/officeDocument/2006/relationships/image" Target="media/image10.jpeg"/><Relationship Id="rId125" Type="http://schemas.openxmlformats.org/officeDocument/2006/relationships/image" Target="media/image15.jpeg"/><Relationship Id="rId141" Type="http://schemas.openxmlformats.org/officeDocument/2006/relationships/footer" Target="footer5.xml"/><Relationship Id="rId146" Type="http://schemas.openxmlformats.org/officeDocument/2006/relationships/header" Target="header9.xml"/><Relationship Id="rId167" Type="http://schemas.openxmlformats.org/officeDocument/2006/relationships/image" Target="media/image45.jpeg"/><Relationship Id="rId188" Type="http://schemas.openxmlformats.org/officeDocument/2006/relationships/header" Target="header14.xml"/><Relationship Id="rId7" Type="http://schemas.openxmlformats.org/officeDocument/2006/relationships/endnotes" Target="endnotes.xml"/><Relationship Id="rId162" Type="http://schemas.openxmlformats.org/officeDocument/2006/relationships/image" Target="media/image40.jpeg"/><Relationship Id="rId183" Type="http://schemas.openxmlformats.org/officeDocument/2006/relationships/footer" Target="footer12.xml"/><Relationship Id="rId213" Type="http://schemas.openxmlformats.org/officeDocument/2006/relationships/header" Target="header21.xml"/><Relationship Id="rId218" Type="http://schemas.openxmlformats.org/officeDocument/2006/relationships/theme" Target="theme/theme1.xml"/><Relationship Id="rId2" Type="http://schemas.openxmlformats.org/officeDocument/2006/relationships/styles" Target="styles.xml"/><Relationship Id="rId115" Type="http://schemas.openxmlformats.org/officeDocument/2006/relationships/header" Target="header4.xml"/><Relationship Id="rId131" Type="http://schemas.openxmlformats.org/officeDocument/2006/relationships/image" Target="media/image21.jpeg"/><Relationship Id="rId136" Type="http://schemas.openxmlformats.org/officeDocument/2006/relationships/image" Target="media/image26.jpeg"/><Relationship Id="rId157" Type="http://schemas.openxmlformats.org/officeDocument/2006/relationships/image" Target="media/image35.jpeg"/><Relationship Id="rId178" Type="http://schemas.openxmlformats.org/officeDocument/2006/relationships/image" Target="media/image54.jpeg"/><Relationship Id="rId152" Type="http://schemas.openxmlformats.org/officeDocument/2006/relationships/header" Target="header11.xml"/><Relationship Id="rId173" Type="http://schemas.openxmlformats.org/officeDocument/2006/relationships/image" Target="media/image51.jpeg"/><Relationship Id="rId194" Type="http://schemas.openxmlformats.org/officeDocument/2006/relationships/image" Target="media/image65.jpeg"/><Relationship Id="rId199" Type="http://schemas.openxmlformats.org/officeDocument/2006/relationships/image" Target="media/image67.jpeg"/><Relationship Id="rId203" Type="http://schemas.openxmlformats.org/officeDocument/2006/relationships/footer" Target="footer18.xml"/><Relationship Id="rId208" Type="http://schemas.openxmlformats.org/officeDocument/2006/relationships/image" Target="media/image70.jpeg"/><Relationship Id="rId14" Type="http://schemas.openxmlformats.org/officeDocument/2006/relationships/image" Target="media/image3.jpeg"/><Relationship Id="rId126" Type="http://schemas.openxmlformats.org/officeDocument/2006/relationships/image" Target="media/image16.jpeg"/><Relationship Id="rId147" Type="http://schemas.openxmlformats.org/officeDocument/2006/relationships/footer" Target="footer7.xml"/><Relationship Id="rId168" Type="http://schemas.openxmlformats.org/officeDocument/2006/relationships/image" Target="media/image46.jpeg"/><Relationship Id="rId8" Type="http://schemas.openxmlformats.org/officeDocument/2006/relationships/header" Target="header1.xml"/><Relationship Id="rId121" Type="http://schemas.openxmlformats.org/officeDocument/2006/relationships/image" Target="media/image11.jpeg"/><Relationship Id="rId142" Type="http://schemas.openxmlformats.org/officeDocument/2006/relationships/image" Target="media/image30.jpeg"/><Relationship Id="rId163" Type="http://schemas.openxmlformats.org/officeDocument/2006/relationships/image" Target="media/image41.jpeg"/><Relationship Id="rId184" Type="http://schemas.openxmlformats.org/officeDocument/2006/relationships/image" Target="media/image58.jpeg"/><Relationship Id="rId189" Type="http://schemas.openxmlformats.org/officeDocument/2006/relationships/footer" Target="footer13.xml"/><Relationship Id="rId3" Type="http://schemas.microsoft.com/office/2007/relationships/stylesWithEffects" Target="stylesWithEffects.xml"/><Relationship Id="rId214" Type="http://schemas.openxmlformats.org/officeDocument/2006/relationships/footer" Target="footer21.xml"/><Relationship Id="rId116" Type="http://schemas.openxmlformats.org/officeDocument/2006/relationships/footer" Target="footer3.xml"/><Relationship Id="rId137" Type="http://schemas.openxmlformats.org/officeDocument/2006/relationships/image" Target="media/image27.jpeg"/><Relationship Id="rId158" Type="http://schemas.openxmlformats.org/officeDocument/2006/relationships/image" Target="media/image36.jpeg"/><Relationship Id="rId132" Type="http://schemas.openxmlformats.org/officeDocument/2006/relationships/image" Target="media/image22.jpeg"/><Relationship Id="rId153" Type="http://schemas.openxmlformats.org/officeDocument/2006/relationships/footer" Target="footer10.xml"/><Relationship Id="rId174" Type="http://schemas.openxmlformats.org/officeDocument/2006/relationships/header" Target="header12.xml"/><Relationship Id="rId179" Type="http://schemas.openxmlformats.org/officeDocument/2006/relationships/image" Target="media/image55.jpeg"/><Relationship Id="rId195" Type="http://schemas.openxmlformats.org/officeDocument/2006/relationships/image" Target="media/image66.jpeg"/><Relationship Id="rId209" Type="http://schemas.openxmlformats.org/officeDocument/2006/relationships/image" Target="media/image71.jpeg"/><Relationship Id="rId190" Type="http://schemas.openxmlformats.org/officeDocument/2006/relationships/footer" Target="footer14.xml"/><Relationship Id="rId204" Type="http://schemas.openxmlformats.org/officeDocument/2006/relationships/image" Target="media/image68.jpeg"/><Relationship Id="rId15" Type="http://schemas.openxmlformats.org/officeDocument/2006/relationships/image" Target="media/image4.jpeg"/><Relationship Id="rId127" Type="http://schemas.openxmlformats.org/officeDocument/2006/relationships/image" Target="media/image17.jpeg"/><Relationship Id="rId10" Type="http://schemas.openxmlformats.org/officeDocument/2006/relationships/header" Target="header2.xml"/><Relationship Id="rId122" Type="http://schemas.openxmlformats.org/officeDocument/2006/relationships/image" Target="media/image12.jpeg"/><Relationship Id="rId143" Type="http://schemas.openxmlformats.org/officeDocument/2006/relationships/header" Target="header7.xml"/><Relationship Id="rId148" Type="http://schemas.openxmlformats.org/officeDocument/2006/relationships/footer" Target="footer8.xml"/><Relationship Id="rId164" Type="http://schemas.openxmlformats.org/officeDocument/2006/relationships/image" Target="media/image42.jpeg"/><Relationship Id="rId169" Type="http://schemas.openxmlformats.org/officeDocument/2006/relationships/image" Target="media/image47.jpeg"/><Relationship Id="rId185" Type="http://schemas.openxmlformats.org/officeDocument/2006/relationships/image" Target="media/image59.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56.jpeg"/><Relationship Id="rId210" Type="http://schemas.openxmlformats.org/officeDocument/2006/relationships/header" Target="header19.xml"/><Relationship Id="rId215" Type="http://schemas.openxmlformats.org/officeDocument/2006/relationships/footer" Target="footer22.xml"/></Relationships>
</file>

<file path=word/_rels/footer10.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_rels/footer14.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_rels/footer16.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_rels/footer18.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_rels/footer22.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CE2EE68D1EB48A198BDBF10BB1E02D5"/>
        <w:category>
          <w:name w:val="Общие"/>
          <w:gallery w:val="placeholder"/>
        </w:category>
        <w:types>
          <w:type w:val="bbPlcHdr"/>
        </w:types>
        <w:behaviors>
          <w:behavior w:val="content"/>
        </w:behaviors>
        <w:guid w:val="{D1317226-F89B-4FB8-B56B-DC909E6DC886}"/>
      </w:docPartPr>
      <w:docPartBody>
        <w:p w:rsidR="00F42F09" w:rsidRDefault="00AB6983" w:rsidP="00AB6983">
          <w:pPr>
            <w:pStyle w:val="6CE2EE68D1EB48A198BDBF10BB1E02D5"/>
          </w:pPr>
          <w:r>
            <w:rPr>
              <w:rFonts w:asciiTheme="majorHAnsi" w:eastAsiaTheme="majorEastAsia" w:hAnsiTheme="majorHAnsi" w:cstheme="majorBidi"/>
              <w:sz w:val="32"/>
              <w:szCs w:val="32"/>
            </w:rPr>
            <w:t>[Введите название документа]</w:t>
          </w:r>
        </w:p>
      </w:docPartBody>
    </w:docPart>
    <w:docPart>
      <w:docPartPr>
        <w:name w:val="9A8DE973E5124030A30B3770E8B8425C"/>
        <w:category>
          <w:name w:val="Общие"/>
          <w:gallery w:val="placeholder"/>
        </w:category>
        <w:types>
          <w:type w:val="bbPlcHdr"/>
        </w:types>
        <w:behaviors>
          <w:behavior w:val="content"/>
        </w:behaviors>
        <w:guid w:val="{96AFACD3-F53A-457C-8113-5F9FF2B8BC39}"/>
      </w:docPartPr>
      <w:docPartBody>
        <w:p w:rsidR="00F42F09" w:rsidRDefault="00AB6983" w:rsidP="00AB6983">
          <w:pPr>
            <w:pStyle w:val="9A8DE973E5124030A30B3770E8B8425C"/>
          </w:pPr>
          <w:r>
            <w:rPr>
              <w:rFonts w:asciiTheme="majorHAnsi" w:eastAsiaTheme="majorEastAsia" w:hAnsiTheme="majorHAnsi" w:cstheme="majorBidi"/>
              <w:sz w:val="32"/>
              <w:szCs w:val="32"/>
            </w:rPr>
            <w:t>[Введите название документа]</w:t>
          </w:r>
        </w:p>
      </w:docPartBody>
    </w:docPart>
    <w:docPart>
      <w:docPartPr>
        <w:name w:val="AF59F4F78E504D1FA9B0A4792B652B89"/>
        <w:category>
          <w:name w:val="Общие"/>
          <w:gallery w:val="placeholder"/>
        </w:category>
        <w:types>
          <w:type w:val="bbPlcHdr"/>
        </w:types>
        <w:behaviors>
          <w:behavior w:val="content"/>
        </w:behaviors>
        <w:guid w:val="{6964A019-5BC6-4A64-8FD4-C82B79DF1F73}"/>
      </w:docPartPr>
      <w:docPartBody>
        <w:p w:rsidR="00F42F09" w:rsidRDefault="00AB6983" w:rsidP="00AB6983">
          <w:pPr>
            <w:pStyle w:val="AF59F4F78E504D1FA9B0A4792B652B89"/>
          </w:pPr>
          <w:r>
            <w:rPr>
              <w:rFonts w:asciiTheme="majorHAnsi" w:eastAsiaTheme="majorEastAsia" w:hAnsiTheme="majorHAnsi" w:cstheme="majorBidi"/>
              <w:sz w:val="32"/>
              <w:szCs w:val="32"/>
            </w:rPr>
            <w:t>[Введите название документа]</w:t>
          </w:r>
        </w:p>
      </w:docPartBody>
    </w:docPart>
    <w:docPart>
      <w:docPartPr>
        <w:name w:val="8B76971C1A174C578A94CF131AD31E70"/>
        <w:category>
          <w:name w:val="Общие"/>
          <w:gallery w:val="placeholder"/>
        </w:category>
        <w:types>
          <w:type w:val="bbPlcHdr"/>
        </w:types>
        <w:behaviors>
          <w:behavior w:val="content"/>
        </w:behaviors>
        <w:guid w:val="{0238E6D2-1EC5-4F32-AC07-AF8E31D67C57}"/>
      </w:docPartPr>
      <w:docPartBody>
        <w:p w:rsidR="00F42F09" w:rsidRDefault="00AB6983" w:rsidP="00AB6983">
          <w:pPr>
            <w:pStyle w:val="8B76971C1A174C578A94CF131AD31E70"/>
          </w:pPr>
          <w:r>
            <w:rPr>
              <w:rFonts w:asciiTheme="majorHAnsi" w:eastAsiaTheme="majorEastAsia" w:hAnsiTheme="majorHAnsi" w:cstheme="majorBidi"/>
            </w:rPr>
            <w:t>[Введите текст]</w:t>
          </w:r>
        </w:p>
      </w:docPartBody>
    </w:docPart>
    <w:docPart>
      <w:docPartPr>
        <w:name w:val="D1CAFCBFAF804ED8BAD3BA878534026A"/>
        <w:category>
          <w:name w:val="Общие"/>
          <w:gallery w:val="placeholder"/>
        </w:category>
        <w:types>
          <w:type w:val="bbPlcHdr"/>
        </w:types>
        <w:behaviors>
          <w:behavior w:val="content"/>
        </w:behaviors>
        <w:guid w:val="{86C3EAF8-CBDB-4B05-995C-8188145DB46C}"/>
      </w:docPartPr>
      <w:docPartBody>
        <w:p w:rsidR="00F42F09" w:rsidRDefault="00AB6983" w:rsidP="00AB6983">
          <w:pPr>
            <w:pStyle w:val="D1CAFCBFAF804ED8BAD3BA878534026A"/>
          </w:pPr>
          <w:r>
            <w:rPr>
              <w:rFonts w:asciiTheme="majorHAnsi" w:eastAsiaTheme="majorEastAsia" w:hAnsiTheme="majorHAnsi" w:cstheme="majorBidi"/>
              <w:sz w:val="32"/>
              <w:szCs w:val="32"/>
            </w:rPr>
            <w:t>[Введите название документа]</w:t>
          </w:r>
        </w:p>
      </w:docPartBody>
    </w:docPart>
    <w:docPart>
      <w:docPartPr>
        <w:name w:val="DA3510DADA1F45D08306BBBEBF00FFB2"/>
        <w:category>
          <w:name w:val="Общие"/>
          <w:gallery w:val="placeholder"/>
        </w:category>
        <w:types>
          <w:type w:val="bbPlcHdr"/>
        </w:types>
        <w:behaviors>
          <w:behavior w:val="content"/>
        </w:behaviors>
        <w:guid w:val="{F6F8FFAC-2F0F-487E-AEFA-E9A90CE258F5}"/>
      </w:docPartPr>
      <w:docPartBody>
        <w:p w:rsidR="00F42F09" w:rsidRDefault="00AB6983" w:rsidP="00AB6983">
          <w:pPr>
            <w:pStyle w:val="DA3510DADA1F45D08306BBBEBF00FFB2"/>
          </w:pPr>
          <w:r>
            <w:rPr>
              <w:rFonts w:asciiTheme="majorHAnsi" w:eastAsiaTheme="majorEastAsia" w:hAnsiTheme="majorHAnsi" w:cstheme="majorBidi"/>
              <w:sz w:val="32"/>
              <w:szCs w:val="32"/>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Medium">
    <w:panose1 w:val="020B0603020102020204"/>
    <w:charset w:val="CC"/>
    <w:family w:val="swiss"/>
    <w:pitch w:val="variable"/>
    <w:sig w:usb0="00000287" w:usb1="00000000" w:usb2="00000000" w:usb3="00000000" w:csb0="0000009F" w:csb1="00000000"/>
  </w:font>
  <w:font w:name="Gungsuh">
    <w:altName w:val="Arial Unicode MS"/>
    <w:charset w:val="81"/>
    <w:family w:val="roman"/>
    <w:pitch w:val="variable"/>
    <w:sig w:usb0="00000000" w:usb1="69D77CFB" w:usb2="00000030" w:usb3="00000000" w:csb0="0008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8CA"/>
    <w:rsid w:val="00AB6983"/>
    <w:rsid w:val="00E978CA"/>
    <w:rsid w:val="00F42F09"/>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8DB449A5F8F42B6BEFEF33B58D891A3">
    <w:name w:val="08DB449A5F8F42B6BEFEF33B58D891A3"/>
    <w:rsid w:val="00E978CA"/>
  </w:style>
  <w:style w:type="paragraph" w:customStyle="1" w:styleId="516F21B8D6194838BAA5B2525EA4DB4B">
    <w:name w:val="516F21B8D6194838BAA5B2525EA4DB4B"/>
    <w:rsid w:val="00E978CA"/>
  </w:style>
  <w:style w:type="paragraph" w:customStyle="1" w:styleId="02961749583846E79BC8D1DD8F89DF50">
    <w:name w:val="02961749583846E79BC8D1DD8F89DF50"/>
    <w:rsid w:val="00AB6983"/>
    <w:rPr>
      <w:lang w:val="ru-RU" w:eastAsia="ru-RU"/>
    </w:rPr>
  </w:style>
  <w:style w:type="paragraph" w:customStyle="1" w:styleId="40118D720AF144FBA949BB524181E84A">
    <w:name w:val="40118D720AF144FBA949BB524181E84A"/>
    <w:rsid w:val="00AB6983"/>
    <w:rPr>
      <w:lang w:val="ru-RU" w:eastAsia="ru-RU"/>
    </w:rPr>
  </w:style>
  <w:style w:type="paragraph" w:customStyle="1" w:styleId="1ABE1F4DC69C499B93B163A0BB6A1958">
    <w:name w:val="1ABE1F4DC69C499B93B163A0BB6A1958"/>
    <w:rsid w:val="00AB6983"/>
    <w:rPr>
      <w:lang w:val="ru-RU" w:eastAsia="ru-RU"/>
    </w:rPr>
  </w:style>
  <w:style w:type="paragraph" w:customStyle="1" w:styleId="6CE2EE68D1EB48A198BDBF10BB1E02D5">
    <w:name w:val="6CE2EE68D1EB48A198BDBF10BB1E02D5"/>
    <w:rsid w:val="00AB6983"/>
    <w:rPr>
      <w:lang w:val="ru-RU" w:eastAsia="ru-RU"/>
    </w:rPr>
  </w:style>
  <w:style w:type="paragraph" w:customStyle="1" w:styleId="B60AA02D177C42238594FC25A9C913CB">
    <w:name w:val="B60AA02D177C42238594FC25A9C913CB"/>
    <w:rsid w:val="00AB6983"/>
    <w:rPr>
      <w:lang w:val="ru-RU" w:eastAsia="ru-RU"/>
    </w:rPr>
  </w:style>
  <w:style w:type="paragraph" w:customStyle="1" w:styleId="024B492EAF45415290ADC0A1DE2AABE3">
    <w:name w:val="024B492EAF45415290ADC0A1DE2AABE3"/>
    <w:rsid w:val="00AB6983"/>
    <w:rPr>
      <w:lang w:val="ru-RU" w:eastAsia="ru-RU"/>
    </w:rPr>
  </w:style>
  <w:style w:type="paragraph" w:customStyle="1" w:styleId="E26979BD40BF4455BE328674C16A221E">
    <w:name w:val="E26979BD40BF4455BE328674C16A221E"/>
    <w:rsid w:val="00AB6983"/>
    <w:rPr>
      <w:lang w:val="ru-RU" w:eastAsia="ru-RU"/>
    </w:rPr>
  </w:style>
  <w:style w:type="paragraph" w:customStyle="1" w:styleId="9A8DE973E5124030A30B3770E8B8425C">
    <w:name w:val="9A8DE973E5124030A30B3770E8B8425C"/>
    <w:rsid w:val="00AB6983"/>
    <w:rPr>
      <w:lang w:val="ru-RU" w:eastAsia="ru-RU"/>
    </w:rPr>
  </w:style>
  <w:style w:type="paragraph" w:customStyle="1" w:styleId="0478CAAFB02D4872BAFD2BBA9B25AE9F">
    <w:name w:val="0478CAAFB02D4872BAFD2BBA9B25AE9F"/>
    <w:rsid w:val="00AB6983"/>
    <w:rPr>
      <w:lang w:val="ru-RU" w:eastAsia="ru-RU"/>
    </w:rPr>
  </w:style>
  <w:style w:type="paragraph" w:customStyle="1" w:styleId="AF59F4F78E504D1FA9B0A4792B652B89">
    <w:name w:val="AF59F4F78E504D1FA9B0A4792B652B89"/>
    <w:rsid w:val="00AB6983"/>
    <w:rPr>
      <w:lang w:val="ru-RU" w:eastAsia="ru-RU"/>
    </w:rPr>
  </w:style>
  <w:style w:type="paragraph" w:customStyle="1" w:styleId="581ABB4193744BB2ACA867DF4FCAF344">
    <w:name w:val="581ABB4193744BB2ACA867DF4FCAF344"/>
    <w:rsid w:val="00AB6983"/>
    <w:rPr>
      <w:lang w:val="ru-RU" w:eastAsia="ru-RU"/>
    </w:rPr>
  </w:style>
  <w:style w:type="paragraph" w:customStyle="1" w:styleId="34B09BB618DC4AF4A636384FEAF0E2D9">
    <w:name w:val="34B09BB618DC4AF4A636384FEAF0E2D9"/>
    <w:rsid w:val="00AB6983"/>
    <w:rPr>
      <w:lang w:val="ru-RU" w:eastAsia="ru-RU"/>
    </w:rPr>
  </w:style>
  <w:style w:type="paragraph" w:customStyle="1" w:styleId="350E7D645B1E4A34BF5BC663C6D7D859">
    <w:name w:val="350E7D645B1E4A34BF5BC663C6D7D859"/>
    <w:rsid w:val="00AB6983"/>
    <w:rPr>
      <w:lang w:val="ru-RU" w:eastAsia="ru-RU"/>
    </w:rPr>
  </w:style>
  <w:style w:type="paragraph" w:customStyle="1" w:styleId="8B76971C1A174C578A94CF131AD31E70">
    <w:name w:val="8B76971C1A174C578A94CF131AD31E70"/>
    <w:rsid w:val="00AB6983"/>
    <w:rPr>
      <w:lang w:val="ru-RU" w:eastAsia="ru-RU"/>
    </w:rPr>
  </w:style>
  <w:style w:type="paragraph" w:customStyle="1" w:styleId="EA09FE42CAE942B39103434C2FEAA3CE">
    <w:name w:val="EA09FE42CAE942B39103434C2FEAA3CE"/>
    <w:rsid w:val="00AB6983"/>
    <w:rPr>
      <w:lang w:val="ru-RU" w:eastAsia="ru-RU"/>
    </w:rPr>
  </w:style>
  <w:style w:type="paragraph" w:customStyle="1" w:styleId="D1CAFCBFAF804ED8BAD3BA878534026A">
    <w:name w:val="D1CAFCBFAF804ED8BAD3BA878534026A"/>
    <w:rsid w:val="00AB6983"/>
    <w:rPr>
      <w:lang w:val="ru-RU" w:eastAsia="ru-RU"/>
    </w:rPr>
  </w:style>
  <w:style w:type="paragraph" w:customStyle="1" w:styleId="7EFBA1A808D54B988AB9B0C86D0523DA">
    <w:name w:val="7EFBA1A808D54B988AB9B0C86D0523DA"/>
    <w:rsid w:val="00AB6983"/>
    <w:rPr>
      <w:lang w:val="ru-RU" w:eastAsia="ru-RU"/>
    </w:rPr>
  </w:style>
  <w:style w:type="paragraph" w:customStyle="1" w:styleId="DFB7E67FE81E4F50BB1EF6B3557907EF">
    <w:name w:val="DFB7E67FE81E4F50BB1EF6B3557907EF"/>
    <w:rsid w:val="00AB6983"/>
    <w:rPr>
      <w:lang w:val="ru-RU" w:eastAsia="ru-RU"/>
    </w:rPr>
  </w:style>
  <w:style w:type="paragraph" w:customStyle="1" w:styleId="D6187004155B4B7894DBF97FAC9B1AEE">
    <w:name w:val="D6187004155B4B7894DBF97FAC9B1AEE"/>
    <w:rsid w:val="00AB6983"/>
    <w:rPr>
      <w:lang w:val="ru-RU" w:eastAsia="ru-RU"/>
    </w:rPr>
  </w:style>
  <w:style w:type="paragraph" w:customStyle="1" w:styleId="5888287CBA5946E8A5AABADA3FA3C120">
    <w:name w:val="5888287CBA5946E8A5AABADA3FA3C120"/>
    <w:rsid w:val="00AB6983"/>
    <w:rPr>
      <w:lang w:val="ru-RU" w:eastAsia="ru-RU"/>
    </w:rPr>
  </w:style>
  <w:style w:type="paragraph" w:customStyle="1" w:styleId="6F668BDC7C624598B1FE95A9A64ECEA0">
    <w:name w:val="6F668BDC7C624598B1FE95A9A64ECEA0"/>
    <w:rsid w:val="00AB6983"/>
    <w:rPr>
      <w:lang w:val="ru-RU" w:eastAsia="ru-RU"/>
    </w:rPr>
  </w:style>
  <w:style w:type="paragraph" w:customStyle="1" w:styleId="DA3510DADA1F45D08306BBBEBF00FFB2">
    <w:name w:val="DA3510DADA1F45D08306BBBEBF00FFB2"/>
    <w:rsid w:val="00AB6983"/>
    <w:rPr>
      <w:lang w:val="ru-RU" w:eastAsia="ru-RU"/>
    </w:rPr>
  </w:style>
  <w:style w:type="paragraph" w:customStyle="1" w:styleId="031D53EA7A9249218DF0D373C5545E61">
    <w:name w:val="031D53EA7A9249218DF0D373C5545E61"/>
    <w:rsid w:val="00AB6983"/>
    <w:rPr>
      <w:lang w:val="ru-RU" w:eastAsia="ru-RU"/>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8DB449A5F8F42B6BEFEF33B58D891A3">
    <w:name w:val="08DB449A5F8F42B6BEFEF33B58D891A3"/>
    <w:rsid w:val="00E978CA"/>
  </w:style>
  <w:style w:type="paragraph" w:customStyle="1" w:styleId="516F21B8D6194838BAA5B2525EA4DB4B">
    <w:name w:val="516F21B8D6194838BAA5B2525EA4DB4B"/>
    <w:rsid w:val="00E978CA"/>
  </w:style>
  <w:style w:type="paragraph" w:customStyle="1" w:styleId="02961749583846E79BC8D1DD8F89DF50">
    <w:name w:val="02961749583846E79BC8D1DD8F89DF50"/>
    <w:rsid w:val="00AB6983"/>
    <w:rPr>
      <w:lang w:val="ru-RU" w:eastAsia="ru-RU"/>
    </w:rPr>
  </w:style>
  <w:style w:type="paragraph" w:customStyle="1" w:styleId="40118D720AF144FBA949BB524181E84A">
    <w:name w:val="40118D720AF144FBA949BB524181E84A"/>
    <w:rsid w:val="00AB6983"/>
    <w:rPr>
      <w:lang w:val="ru-RU" w:eastAsia="ru-RU"/>
    </w:rPr>
  </w:style>
  <w:style w:type="paragraph" w:customStyle="1" w:styleId="1ABE1F4DC69C499B93B163A0BB6A1958">
    <w:name w:val="1ABE1F4DC69C499B93B163A0BB6A1958"/>
    <w:rsid w:val="00AB6983"/>
    <w:rPr>
      <w:lang w:val="ru-RU" w:eastAsia="ru-RU"/>
    </w:rPr>
  </w:style>
  <w:style w:type="paragraph" w:customStyle="1" w:styleId="6CE2EE68D1EB48A198BDBF10BB1E02D5">
    <w:name w:val="6CE2EE68D1EB48A198BDBF10BB1E02D5"/>
    <w:rsid w:val="00AB6983"/>
    <w:rPr>
      <w:lang w:val="ru-RU" w:eastAsia="ru-RU"/>
    </w:rPr>
  </w:style>
  <w:style w:type="paragraph" w:customStyle="1" w:styleId="B60AA02D177C42238594FC25A9C913CB">
    <w:name w:val="B60AA02D177C42238594FC25A9C913CB"/>
    <w:rsid w:val="00AB6983"/>
    <w:rPr>
      <w:lang w:val="ru-RU" w:eastAsia="ru-RU"/>
    </w:rPr>
  </w:style>
  <w:style w:type="paragraph" w:customStyle="1" w:styleId="024B492EAF45415290ADC0A1DE2AABE3">
    <w:name w:val="024B492EAF45415290ADC0A1DE2AABE3"/>
    <w:rsid w:val="00AB6983"/>
    <w:rPr>
      <w:lang w:val="ru-RU" w:eastAsia="ru-RU"/>
    </w:rPr>
  </w:style>
  <w:style w:type="paragraph" w:customStyle="1" w:styleId="E26979BD40BF4455BE328674C16A221E">
    <w:name w:val="E26979BD40BF4455BE328674C16A221E"/>
    <w:rsid w:val="00AB6983"/>
    <w:rPr>
      <w:lang w:val="ru-RU" w:eastAsia="ru-RU"/>
    </w:rPr>
  </w:style>
  <w:style w:type="paragraph" w:customStyle="1" w:styleId="9A8DE973E5124030A30B3770E8B8425C">
    <w:name w:val="9A8DE973E5124030A30B3770E8B8425C"/>
    <w:rsid w:val="00AB6983"/>
    <w:rPr>
      <w:lang w:val="ru-RU" w:eastAsia="ru-RU"/>
    </w:rPr>
  </w:style>
  <w:style w:type="paragraph" w:customStyle="1" w:styleId="0478CAAFB02D4872BAFD2BBA9B25AE9F">
    <w:name w:val="0478CAAFB02D4872BAFD2BBA9B25AE9F"/>
    <w:rsid w:val="00AB6983"/>
    <w:rPr>
      <w:lang w:val="ru-RU" w:eastAsia="ru-RU"/>
    </w:rPr>
  </w:style>
  <w:style w:type="paragraph" w:customStyle="1" w:styleId="AF59F4F78E504D1FA9B0A4792B652B89">
    <w:name w:val="AF59F4F78E504D1FA9B0A4792B652B89"/>
    <w:rsid w:val="00AB6983"/>
    <w:rPr>
      <w:lang w:val="ru-RU" w:eastAsia="ru-RU"/>
    </w:rPr>
  </w:style>
  <w:style w:type="paragraph" w:customStyle="1" w:styleId="581ABB4193744BB2ACA867DF4FCAF344">
    <w:name w:val="581ABB4193744BB2ACA867DF4FCAF344"/>
    <w:rsid w:val="00AB6983"/>
    <w:rPr>
      <w:lang w:val="ru-RU" w:eastAsia="ru-RU"/>
    </w:rPr>
  </w:style>
  <w:style w:type="paragraph" w:customStyle="1" w:styleId="34B09BB618DC4AF4A636384FEAF0E2D9">
    <w:name w:val="34B09BB618DC4AF4A636384FEAF0E2D9"/>
    <w:rsid w:val="00AB6983"/>
    <w:rPr>
      <w:lang w:val="ru-RU" w:eastAsia="ru-RU"/>
    </w:rPr>
  </w:style>
  <w:style w:type="paragraph" w:customStyle="1" w:styleId="350E7D645B1E4A34BF5BC663C6D7D859">
    <w:name w:val="350E7D645B1E4A34BF5BC663C6D7D859"/>
    <w:rsid w:val="00AB6983"/>
    <w:rPr>
      <w:lang w:val="ru-RU" w:eastAsia="ru-RU"/>
    </w:rPr>
  </w:style>
  <w:style w:type="paragraph" w:customStyle="1" w:styleId="8B76971C1A174C578A94CF131AD31E70">
    <w:name w:val="8B76971C1A174C578A94CF131AD31E70"/>
    <w:rsid w:val="00AB6983"/>
    <w:rPr>
      <w:lang w:val="ru-RU" w:eastAsia="ru-RU"/>
    </w:rPr>
  </w:style>
  <w:style w:type="paragraph" w:customStyle="1" w:styleId="EA09FE42CAE942B39103434C2FEAA3CE">
    <w:name w:val="EA09FE42CAE942B39103434C2FEAA3CE"/>
    <w:rsid w:val="00AB6983"/>
    <w:rPr>
      <w:lang w:val="ru-RU" w:eastAsia="ru-RU"/>
    </w:rPr>
  </w:style>
  <w:style w:type="paragraph" w:customStyle="1" w:styleId="D1CAFCBFAF804ED8BAD3BA878534026A">
    <w:name w:val="D1CAFCBFAF804ED8BAD3BA878534026A"/>
    <w:rsid w:val="00AB6983"/>
    <w:rPr>
      <w:lang w:val="ru-RU" w:eastAsia="ru-RU"/>
    </w:rPr>
  </w:style>
  <w:style w:type="paragraph" w:customStyle="1" w:styleId="7EFBA1A808D54B988AB9B0C86D0523DA">
    <w:name w:val="7EFBA1A808D54B988AB9B0C86D0523DA"/>
    <w:rsid w:val="00AB6983"/>
    <w:rPr>
      <w:lang w:val="ru-RU" w:eastAsia="ru-RU"/>
    </w:rPr>
  </w:style>
  <w:style w:type="paragraph" w:customStyle="1" w:styleId="DFB7E67FE81E4F50BB1EF6B3557907EF">
    <w:name w:val="DFB7E67FE81E4F50BB1EF6B3557907EF"/>
    <w:rsid w:val="00AB6983"/>
    <w:rPr>
      <w:lang w:val="ru-RU" w:eastAsia="ru-RU"/>
    </w:rPr>
  </w:style>
  <w:style w:type="paragraph" w:customStyle="1" w:styleId="D6187004155B4B7894DBF97FAC9B1AEE">
    <w:name w:val="D6187004155B4B7894DBF97FAC9B1AEE"/>
    <w:rsid w:val="00AB6983"/>
    <w:rPr>
      <w:lang w:val="ru-RU" w:eastAsia="ru-RU"/>
    </w:rPr>
  </w:style>
  <w:style w:type="paragraph" w:customStyle="1" w:styleId="5888287CBA5946E8A5AABADA3FA3C120">
    <w:name w:val="5888287CBA5946E8A5AABADA3FA3C120"/>
    <w:rsid w:val="00AB6983"/>
    <w:rPr>
      <w:lang w:val="ru-RU" w:eastAsia="ru-RU"/>
    </w:rPr>
  </w:style>
  <w:style w:type="paragraph" w:customStyle="1" w:styleId="6F668BDC7C624598B1FE95A9A64ECEA0">
    <w:name w:val="6F668BDC7C624598B1FE95A9A64ECEA0"/>
    <w:rsid w:val="00AB6983"/>
    <w:rPr>
      <w:lang w:val="ru-RU" w:eastAsia="ru-RU"/>
    </w:rPr>
  </w:style>
  <w:style w:type="paragraph" w:customStyle="1" w:styleId="DA3510DADA1F45D08306BBBEBF00FFB2">
    <w:name w:val="DA3510DADA1F45D08306BBBEBF00FFB2"/>
    <w:rsid w:val="00AB6983"/>
    <w:rPr>
      <w:lang w:val="ru-RU" w:eastAsia="ru-RU"/>
    </w:rPr>
  </w:style>
  <w:style w:type="paragraph" w:customStyle="1" w:styleId="031D53EA7A9249218DF0D373C5545E61">
    <w:name w:val="031D53EA7A9249218DF0D373C5545E61"/>
    <w:rsid w:val="00AB6983"/>
    <w:rPr>
      <w:lang w:val="ru-RU" w:eastAsia="ru-RU"/>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259</Pages>
  <Words>71610</Words>
  <Characters>408177</Characters>
  <Application>Microsoft Office Word</Application>
  <DocSecurity>0</DocSecurity>
  <Lines>3401</Lines>
  <Paragraphs>957</Paragraphs>
  <ScaleCrop>false</ScaleCrop>
  <HeadingPairs>
    <vt:vector size="2" baseType="variant">
      <vt:variant>
        <vt:lpstr>Название</vt:lpstr>
      </vt:variant>
      <vt:variant>
        <vt:i4>1</vt:i4>
      </vt:variant>
    </vt:vector>
  </HeadingPairs>
  <TitlesOfParts>
    <vt:vector size="1" baseType="lpstr">
      <vt:lpstr>https://www.sop.com.ua/</vt:lpstr>
    </vt:vector>
  </TitlesOfParts>
  <Company/>
  <LinksUpToDate>false</LinksUpToDate>
  <CharactersWithSpaces>478830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https://www.sop.com.ua/</dc:title>
  <dc:creator>Тетяна Полєнишева</dc:creator>
  <cp:lastModifiedBy>Пользователь Windows</cp:lastModifiedBy>
  <cp:revision>4</cp:revision>
  <dcterms:created xsi:type="dcterms:W3CDTF">2017-10-21T14:57:00Z</dcterms:created>
  <dcterms:modified xsi:type="dcterms:W3CDTF">2017-10-21T15:27:00Z</dcterms:modified>
</cp:coreProperties>
</file>